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5" w:rsidRPr="00355680" w:rsidRDefault="009669A5" w:rsidP="009669A5">
      <w:pPr>
        <w:ind w:firstLine="709"/>
        <w:jc w:val="center"/>
        <w:rPr>
          <w:b/>
          <w:bCs/>
          <w:color w:val="252330"/>
          <w:sz w:val="28"/>
          <w:szCs w:val="28"/>
          <w:lang w:val="uk-UA"/>
        </w:rPr>
      </w:pPr>
      <w:r w:rsidRPr="00355680">
        <w:rPr>
          <w:b/>
          <w:bCs/>
          <w:color w:val="252330"/>
          <w:sz w:val="28"/>
          <w:szCs w:val="28"/>
          <w:lang w:val="uk-UA"/>
        </w:rPr>
        <w:t>Звіт</w:t>
      </w:r>
    </w:p>
    <w:p w:rsidR="009669A5" w:rsidRPr="00CE4006" w:rsidRDefault="009669A5" w:rsidP="009669A5">
      <w:pPr>
        <w:jc w:val="center"/>
        <w:rPr>
          <w:b/>
          <w:lang w:val="uk-UA"/>
        </w:rPr>
      </w:pPr>
      <w:r w:rsidRPr="00355680">
        <w:rPr>
          <w:b/>
          <w:bCs/>
          <w:color w:val="252330"/>
          <w:sz w:val="28"/>
          <w:szCs w:val="28"/>
          <w:lang w:val="uk-UA"/>
        </w:rPr>
        <w:t xml:space="preserve">про базове відстеження результативності </w:t>
      </w:r>
      <w:r w:rsidRPr="00355680">
        <w:rPr>
          <w:rStyle w:val="a3"/>
          <w:color w:val="000000"/>
          <w:sz w:val="28"/>
          <w:szCs w:val="28"/>
          <w:lang w:val="uk-UA"/>
        </w:rPr>
        <w:t>регуляторного акта</w:t>
      </w:r>
      <w:r w:rsidRPr="00355680">
        <w:rPr>
          <w:b/>
          <w:bCs/>
          <w:color w:val="252330"/>
          <w:sz w:val="28"/>
          <w:szCs w:val="28"/>
          <w:lang w:val="uk-UA"/>
        </w:rPr>
        <w:t xml:space="preserve"> «</w:t>
      </w:r>
      <w:r w:rsidRPr="009669A5">
        <w:rPr>
          <w:b/>
          <w:sz w:val="28"/>
          <w:szCs w:val="28"/>
          <w:lang w:val="uk-UA"/>
        </w:rPr>
        <w:t>Про встановлення туристичного збору на території Кутської територіальної громади Косівського району Івано-Франківської області</w:t>
      </w:r>
      <w:r w:rsidRPr="00355680">
        <w:rPr>
          <w:b/>
          <w:bCs/>
          <w:sz w:val="28"/>
          <w:szCs w:val="28"/>
          <w:lang w:val="uk-UA"/>
        </w:rPr>
        <w:t>»</w:t>
      </w:r>
    </w:p>
    <w:p w:rsidR="009669A5" w:rsidRDefault="009669A5" w:rsidP="009669A5">
      <w:pPr>
        <w:ind w:firstLine="709"/>
        <w:rPr>
          <w:rStyle w:val="a3"/>
          <w:rFonts w:ascii="Arial" w:hAnsi="Arial" w:cs="Arial"/>
          <w:color w:val="000000"/>
          <w:sz w:val="18"/>
          <w:szCs w:val="18"/>
          <w:lang w:val="uk-UA"/>
        </w:rPr>
      </w:pPr>
    </w:p>
    <w:p w:rsidR="009669A5" w:rsidRPr="00093F17" w:rsidRDefault="009669A5" w:rsidP="009669A5">
      <w:pPr>
        <w:ind w:firstLine="709"/>
        <w:rPr>
          <w:rStyle w:val="a3"/>
          <w:rFonts w:ascii="Arial" w:hAnsi="Arial" w:cs="Arial"/>
          <w:color w:val="000000"/>
          <w:sz w:val="18"/>
          <w:szCs w:val="18"/>
          <w:lang w:val="uk-UA"/>
        </w:rPr>
      </w:pPr>
    </w:p>
    <w:p w:rsidR="009669A5" w:rsidRPr="00B55DE1" w:rsidRDefault="009669A5" w:rsidP="009669A5">
      <w:pPr>
        <w:ind w:firstLine="709"/>
        <w:rPr>
          <w:color w:val="000000"/>
          <w:sz w:val="16"/>
          <w:szCs w:val="16"/>
          <w:lang w:val="uk-UA"/>
        </w:rPr>
      </w:pPr>
      <w:r w:rsidRPr="00093F17">
        <w:rPr>
          <w:rStyle w:val="a3"/>
          <w:color w:val="000000"/>
          <w:sz w:val="28"/>
          <w:szCs w:val="28"/>
          <w:lang w:val="uk-UA"/>
        </w:rPr>
        <w:t>1. Вид</w:t>
      </w:r>
      <w:r>
        <w:rPr>
          <w:rStyle w:val="a3"/>
          <w:color w:val="000000"/>
          <w:sz w:val="28"/>
          <w:szCs w:val="28"/>
          <w:lang w:val="uk-UA"/>
        </w:rPr>
        <w:t xml:space="preserve"> та назва</w:t>
      </w:r>
      <w:r w:rsidRPr="00093F17">
        <w:rPr>
          <w:rStyle w:val="a3"/>
          <w:color w:val="000000"/>
          <w:sz w:val="28"/>
          <w:szCs w:val="28"/>
          <w:lang w:val="uk-UA"/>
        </w:rPr>
        <w:t xml:space="preserve"> регуляторного акта</w:t>
      </w:r>
    </w:p>
    <w:p w:rsidR="009669A5" w:rsidRPr="00291058" w:rsidRDefault="009669A5" w:rsidP="009669A5">
      <w:pPr>
        <w:jc w:val="both"/>
        <w:rPr>
          <w:b/>
          <w:lang w:val="uk-UA"/>
        </w:rPr>
      </w:pPr>
      <w:r w:rsidRPr="00093F17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Проєкт рішення Кутської селищної ради</w:t>
      </w:r>
      <w:r w:rsidRPr="00093F17">
        <w:rPr>
          <w:color w:val="000000"/>
          <w:sz w:val="28"/>
          <w:szCs w:val="28"/>
          <w:lang w:val="uk-UA"/>
        </w:rPr>
        <w:t xml:space="preserve"> </w:t>
      </w:r>
      <w:r w:rsidRPr="00355680">
        <w:rPr>
          <w:bCs/>
          <w:color w:val="252330"/>
          <w:sz w:val="28"/>
          <w:szCs w:val="28"/>
          <w:lang w:val="uk-UA"/>
        </w:rPr>
        <w:t>«</w:t>
      </w:r>
      <w:r w:rsidR="00C13633" w:rsidRPr="00C13633">
        <w:rPr>
          <w:sz w:val="28"/>
          <w:szCs w:val="28"/>
          <w:lang w:val="uk-UA"/>
        </w:rPr>
        <w:t xml:space="preserve">Про встановлення туристичного збору на </w:t>
      </w:r>
      <w:r w:rsidR="00C13633" w:rsidRPr="009669A5">
        <w:rPr>
          <w:sz w:val="28"/>
          <w:szCs w:val="28"/>
          <w:lang w:val="uk-UA"/>
        </w:rPr>
        <w:t>території Кутської територіальної громади Косівського району Івано-Франківської області</w:t>
      </w:r>
      <w:r w:rsidRPr="00355680">
        <w:rPr>
          <w:bCs/>
          <w:sz w:val="28"/>
          <w:szCs w:val="28"/>
          <w:lang w:val="uk-UA"/>
        </w:rPr>
        <w:t>»</w:t>
      </w:r>
    </w:p>
    <w:p w:rsidR="009669A5" w:rsidRDefault="009669A5" w:rsidP="009669A5">
      <w:pPr>
        <w:ind w:firstLine="709"/>
        <w:rPr>
          <w:rStyle w:val="a3"/>
          <w:color w:val="000000"/>
          <w:sz w:val="28"/>
          <w:szCs w:val="28"/>
          <w:lang w:val="uk-UA"/>
        </w:rPr>
      </w:pPr>
    </w:p>
    <w:p w:rsidR="009669A5" w:rsidRDefault="009669A5" w:rsidP="009669A5">
      <w:pPr>
        <w:ind w:firstLine="709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2</w:t>
      </w:r>
      <w:r w:rsidRPr="00093F17">
        <w:rPr>
          <w:rStyle w:val="a3"/>
          <w:color w:val="000000"/>
          <w:sz w:val="28"/>
          <w:szCs w:val="28"/>
          <w:lang w:val="uk-UA"/>
        </w:rPr>
        <w:t xml:space="preserve">.   </w:t>
      </w:r>
      <w:r>
        <w:rPr>
          <w:rStyle w:val="a3"/>
          <w:color w:val="000000"/>
          <w:sz w:val="28"/>
          <w:szCs w:val="28"/>
          <w:lang w:val="uk-UA"/>
        </w:rPr>
        <w:t>Назва виконавця заходів з відстеження</w:t>
      </w:r>
      <w:r w:rsidRPr="00093F17">
        <w:rPr>
          <w:b/>
          <w:bCs/>
          <w:color w:val="000000"/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>Відділ</w:t>
      </w: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економічного розвитку, підприємництва, регуляторної діяльності та міжнародного співробітництва</w:t>
      </w:r>
    </w:p>
    <w:p w:rsidR="009669A5" w:rsidRPr="00B55DE1" w:rsidRDefault="009669A5" w:rsidP="009669A5">
      <w:pPr>
        <w:ind w:firstLine="709"/>
        <w:rPr>
          <w:color w:val="000000"/>
          <w:sz w:val="16"/>
          <w:szCs w:val="16"/>
          <w:lang w:val="uk-UA"/>
        </w:rPr>
      </w:pPr>
      <w:r w:rsidRPr="00093F17">
        <w:rPr>
          <w:color w:val="000000"/>
          <w:sz w:val="28"/>
          <w:szCs w:val="28"/>
          <w:lang w:val="uk-UA"/>
        </w:rPr>
        <w:t> </w:t>
      </w:r>
    </w:p>
    <w:p w:rsidR="009669A5" w:rsidRDefault="009669A5" w:rsidP="009669A5">
      <w:pPr>
        <w:rPr>
          <w:rStyle w:val="a3"/>
          <w:color w:val="000000"/>
          <w:sz w:val="28"/>
          <w:szCs w:val="28"/>
          <w:lang w:val="uk-UA"/>
        </w:rPr>
      </w:pPr>
      <w:r w:rsidRPr="00093F1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3</w:t>
      </w:r>
      <w:r w:rsidRPr="00093F17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93F17">
        <w:rPr>
          <w:rStyle w:val="a3"/>
          <w:color w:val="000000"/>
          <w:sz w:val="28"/>
          <w:szCs w:val="28"/>
          <w:lang w:val="uk-UA"/>
        </w:rPr>
        <w:t>Цілі прийняття акта</w:t>
      </w:r>
    </w:p>
    <w:p w:rsidR="00C13633" w:rsidRPr="00C13633" w:rsidRDefault="00C13633" w:rsidP="00C13633">
      <w:pPr>
        <w:pStyle w:val="ListParagraph"/>
        <w:tabs>
          <w:tab w:val="left" w:pos="142"/>
          <w:tab w:val="left" w:pos="854"/>
        </w:tabs>
        <w:autoSpaceDE w:val="0"/>
        <w:autoSpaceDN w:val="0"/>
        <w:adjustRightInd w:val="0"/>
        <w:ind w:left="0"/>
        <w:contextualSpacing w:val="0"/>
        <w:jc w:val="both"/>
        <w:rPr>
          <w:rStyle w:val="2"/>
          <w:rFonts w:ascii="Times New Roman" w:hAnsi="Times New Roman"/>
          <w:sz w:val="28"/>
          <w:szCs w:val="28"/>
        </w:rPr>
      </w:pPr>
      <w:r w:rsidRPr="00A86064">
        <w:rPr>
          <w:rStyle w:val="2"/>
          <w:rFonts w:ascii="Times New Roman" w:hAnsi="Times New Roman"/>
          <w:sz w:val="26"/>
          <w:szCs w:val="28"/>
        </w:rPr>
        <w:t xml:space="preserve">         </w:t>
      </w:r>
      <w:r>
        <w:rPr>
          <w:rStyle w:val="2"/>
          <w:rFonts w:ascii="Times New Roman" w:hAnsi="Times New Roman"/>
          <w:sz w:val="26"/>
          <w:szCs w:val="28"/>
        </w:rPr>
        <w:t xml:space="preserve"> </w:t>
      </w:r>
      <w:r w:rsidRPr="00C13633">
        <w:rPr>
          <w:rStyle w:val="2"/>
          <w:rFonts w:ascii="Times New Roman" w:hAnsi="Times New Roman"/>
          <w:sz w:val="28"/>
          <w:szCs w:val="28"/>
        </w:rPr>
        <w:t>- виконання вимог чинного законодавства;</w:t>
      </w:r>
    </w:p>
    <w:p w:rsidR="00C13633" w:rsidRPr="00C13633" w:rsidRDefault="00C13633" w:rsidP="00C13633">
      <w:pPr>
        <w:pStyle w:val="ListParagraph"/>
        <w:tabs>
          <w:tab w:val="left" w:pos="142"/>
          <w:tab w:val="left" w:pos="854"/>
        </w:tabs>
        <w:autoSpaceDE w:val="0"/>
        <w:autoSpaceDN w:val="0"/>
        <w:adjustRightInd w:val="0"/>
        <w:ind w:left="0"/>
        <w:contextualSpacing w:val="0"/>
        <w:jc w:val="both"/>
        <w:rPr>
          <w:rStyle w:val="2"/>
          <w:rFonts w:ascii="Times New Roman" w:hAnsi="Times New Roman"/>
          <w:sz w:val="28"/>
          <w:szCs w:val="28"/>
        </w:rPr>
      </w:pPr>
      <w:r w:rsidRPr="00C13633">
        <w:rPr>
          <w:rStyle w:val="2"/>
          <w:rFonts w:ascii="Times New Roman" w:hAnsi="Times New Roman"/>
          <w:sz w:val="28"/>
          <w:szCs w:val="28"/>
        </w:rPr>
        <w:t xml:space="preserve">        - врегулювання правових відносин між </w:t>
      </w:r>
      <w:r>
        <w:rPr>
          <w:rStyle w:val="2"/>
          <w:rFonts w:ascii="Times New Roman" w:hAnsi="Times New Roman"/>
          <w:sz w:val="28"/>
          <w:szCs w:val="28"/>
        </w:rPr>
        <w:t>Кутською</w:t>
      </w:r>
      <w:r w:rsidRPr="00C13633">
        <w:rPr>
          <w:rStyle w:val="2"/>
          <w:rFonts w:ascii="Times New Roman" w:hAnsi="Times New Roman"/>
          <w:sz w:val="28"/>
          <w:szCs w:val="28"/>
        </w:rPr>
        <w:t xml:space="preserve"> селищною радою та</w:t>
      </w:r>
      <w:r w:rsidRPr="00C13633">
        <w:rPr>
          <w:rStyle w:val="2"/>
          <w:rFonts w:ascii="Times New Roman" w:hAnsi="Times New Roman"/>
          <w:color w:val="FF0000"/>
          <w:sz w:val="28"/>
          <w:szCs w:val="28"/>
        </w:rPr>
        <w:t xml:space="preserve"> </w:t>
      </w:r>
      <w:r w:rsidRPr="00C13633">
        <w:rPr>
          <w:rStyle w:val="2"/>
          <w:rFonts w:ascii="Times New Roman" w:hAnsi="Times New Roman"/>
          <w:sz w:val="28"/>
          <w:szCs w:val="28"/>
        </w:rPr>
        <w:t>платниками туристичного збору;</w:t>
      </w:r>
    </w:p>
    <w:p w:rsidR="00C13633" w:rsidRPr="00C13633" w:rsidRDefault="00C13633" w:rsidP="00C13633">
      <w:pPr>
        <w:pStyle w:val="ListParagraph"/>
        <w:tabs>
          <w:tab w:val="left" w:pos="142"/>
          <w:tab w:val="left" w:pos="854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 xml:space="preserve">        </w:t>
      </w:r>
      <w:r w:rsidRPr="00C13633">
        <w:rPr>
          <w:rStyle w:val="2"/>
          <w:rFonts w:ascii="Times New Roman" w:hAnsi="Times New Roman"/>
          <w:sz w:val="28"/>
          <w:szCs w:val="28"/>
        </w:rPr>
        <w:t>- встановлення ставок туристичного збору</w:t>
      </w:r>
      <w:r w:rsidRPr="00C13633">
        <w:rPr>
          <w:sz w:val="28"/>
          <w:szCs w:val="28"/>
        </w:rPr>
        <w:t>.</w:t>
      </w:r>
    </w:p>
    <w:p w:rsidR="009669A5" w:rsidRPr="00662858" w:rsidRDefault="009669A5" w:rsidP="009669A5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669A5" w:rsidRDefault="009669A5" w:rsidP="009669A5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rStyle w:val="a3"/>
          <w:color w:val="000000"/>
          <w:sz w:val="28"/>
          <w:szCs w:val="28"/>
          <w:lang w:val="uk-UA"/>
        </w:rPr>
        <w:t>4</w:t>
      </w:r>
      <w:r w:rsidRPr="00093F17">
        <w:rPr>
          <w:rStyle w:val="a3"/>
          <w:color w:val="000000"/>
          <w:sz w:val="28"/>
          <w:szCs w:val="28"/>
          <w:lang w:val="uk-UA"/>
        </w:rPr>
        <w:t>.  Строк виконання заходів з відстеження</w:t>
      </w:r>
      <w:r w:rsidRPr="00093F17">
        <w:rPr>
          <w:color w:val="000000"/>
          <w:sz w:val="28"/>
          <w:szCs w:val="28"/>
          <w:lang w:val="uk-UA"/>
        </w:rPr>
        <w:br/>
      </w:r>
      <w:r w:rsidRPr="006B7B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6B7B9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B7B98">
        <w:rPr>
          <w:sz w:val="28"/>
          <w:szCs w:val="28"/>
          <w:lang w:val="uk-UA"/>
        </w:rPr>
        <w:t xml:space="preserve">.2021 – </w:t>
      </w:r>
      <w:r>
        <w:rPr>
          <w:sz w:val="28"/>
          <w:szCs w:val="28"/>
          <w:lang w:val="uk-UA"/>
        </w:rPr>
        <w:t>21</w:t>
      </w:r>
      <w:r w:rsidRPr="006B7B9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B7B98">
        <w:rPr>
          <w:sz w:val="28"/>
          <w:szCs w:val="28"/>
          <w:lang w:val="uk-UA"/>
        </w:rPr>
        <w:t>.2021 року.</w:t>
      </w:r>
    </w:p>
    <w:p w:rsidR="009669A5" w:rsidRPr="00B55DE1" w:rsidRDefault="009669A5" w:rsidP="009669A5">
      <w:pPr>
        <w:ind w:firstLine="709"/>
        <w:rPr>
          <w:color w:val="000000"/>
          <w:sz w:val="16"/>
          <w:szCs w:val="16"/>
          <w:lang w:val="uk-UA"/>
        </w:rPr>
      </w:pPr>
    </w:p>
    <w:p w:rsidR="009669A5" w:rsidRDefault="009669A5" w:rsidP="009669A5">
      <w:pPr>
        <w:ind w:firstLine="709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5</w:t>
      </w:r>
      <w:r w:rsidRPr="00093F17">
        <w:rPr>
          <w:rStyle w:val="a3"/>
          <w:color w:val="000000"/>
          <w:sz w:val="28"/>
          <w:szCs w:val="28"/>
          <w:lang w:val="uk-UA"/>
        </w:rPr>
        <w:t>.  Тип відстеження</w:t>
      </w:r>
      <w:r w:rsidRPr="00093F17">
        <w:rPr>
          <w:color w:val="000000"/>
          <w:sz w:val="28"/>
          <w:szCs w:val="28"/>
          <w:lang w:val="uk-UA"/>
        </w:rPr>
        <w:t xml:space="preserve"> </w:t>
      </w:r>
      <w:r w:rsidRPr="00093F17">
        <w:rPr>
          <w:color w:val="000000"/>
          <w:sz w:val="28"/>
          <w:szCs w:val="28"/>
          <w:lang w:val="uk-UA"/>
        </w:rPr>
        <w:br/>
        <w:t>Базове</w:t>
      </w:r>
      <w:r>
        <w:rPr>
          <w:color w:val="000000"/>
          <w:sz w:val="28"/>
          <w:szCs w:val="28"/>
          <w:lang w:val="uk-UA"/>
        </w:rPr>
        <w:t>.</w:t>
      </w:r>
    </w:p>
    <w:p w:rsidR="009669A5" w:rsidRPr="00093F17" w:rsidRDefault="009669A5" w:rsidP="009669A5">
      <w:pPr>
        <w:ind w:firstLine="709"/>
        <w:rPr>
          <w:color w:val="000000"/>
          <w:sz w:val="28"/>
          <w:szCs w:val="28"/>
          <w:lang w:val="uk-UA"/>
        </w:rPr>
      </w:pPr>
    </w:p>
    <w:p w:rsidR="009669A5" w:rsidRPr="00093F17" w:rsidRDefault="009669A5" w:rsidP="009669A5">
      <w:pPr>
        <w:ind w:firstLine="709"/>
        <w:rPr>
          <w:rStyle w:val="a3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6</w:t>
      </w:r>
      <w:r w:rsidRPr="00093F17">
        <w:rPr>
          <w:rStyle w:val="a3"/>
          <w:color w:val="000000"/>
          <w:sz w:val="28"/>
          <w:szCs w:val="28"/>
          <w:lang w:val="uk-UA"/>
        </w:rPr>
        <w:t>.  Методи одержання результативності  відстеження</w:t>
      </w:r>
    </w:p>
    <w:p w:rsidR="009669A5" w:rsidRDefault="009669A5" w:rsidP="009669A5">
      <w:pPr>
        <w:ind w:hanging="180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6F0944">
        <w:rPr>
          <w:sz w:val="28"/>
          <w:szCs w:val="28"/>
          <w:shd w:val="clear" w:color="auto" w:fill="FFFFFF"/>
        </w:rPr>
        <w:t>Статистичний метод.</w:t>
      </w:r>
    </w:p>
    <w:p w:rsidR="009669A5" w:rsidRPr="00871C4D" w:rsidRDefault="009669A5" w:rsidP="009669A5">
      <w:pPr>
        <w:ind w:hanging="180"/>
        <w:rPr>
          <w:sz w:val="16"/>
          <w:szCs w:val="16"/>
          <w:shd w:val="clear" w:color="auto" w:fill="FFFFFF"/>
          <w:lang w:val="uk-UA"/>
        </w:rPr>
      </w:pPr>
    </w:p>
    <w:p w:rsidR="009669A5" w:rsidRPr="00C26397" w:rsidRDefault="009669A5" w:rsidP="009669A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7</w:t>
      </w:r>
      <w:r w:rsidRPr="00C26397">
        <w:rPr>
          <w:rStyle w:val="a3"/>
          <w:color w:val="000000"/>
          <w:sz w:val="28"/>
          <w:szCs w:val="28"/>
          <w:lang w:val="uk-UA"/>
        </w:rPr>
        <w:t>. Дані та припущення, на основі яких відстежувалась результативність, а також способи одержання даних</w:t>
      </w:r>
    </w:p>
    <w:p w:rsidR="00C13633" w:rsidRPr="00C13633" w:rsidRDefault="00C13633" w:rsidP="00C13633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6"/>
          <w:szCs w:val="28"/>
          <w:bdr w:val="none" w:sz="0" w:space="0" w:color="auto" w:frame="1"/>
          <w:lang w:val="uk-UA"/>
        </w:rPr>
        <w:t xml:space="preserve">       </w:t>
      </w: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Результати відстежень регуляторного акту одержані на підставі аналізу чинного законодавства шляхом збору і аналізу: </w:t>
      </w:r>
    </w:p>
    <w:p w:rsidR="00C13633" w:rsidRPr="00C13633" w:rsidRDefault="00C13633" w:rsidP="00C1363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>даних щодо обсягу надходжень до селищного бюджету;</w:t>
      </w:r>
    </w:p>
    <w:p w:rsidR="00C13633" w:rsidRPr="00C13633" w:rsidRDefault="00C13633" w:rsidP="00C1363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>кількість фізичних осіб підприємців,  на яких поширюється дія акта.</w:t>
      </w:r>
    </w:p>
    <w:p w:rsidR="00C13633" w:rsidRPr="00C13633" w:rsidRDefault="00C13633" w:rsidP="00C1363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>пропозиції та зауважень зацікавлених осіб;</w:t>
      </w:r>
    </w:p>
    <w:p w:rsidR="00C13633" w:rsidRPr="00C13633" w:rsidRDefault="00C13633" w:rsidP="00C13633">
      <w:pPr>
        <w:shd w:val="clear" w:color="auto" w:fill="FFFFFF"/>
        <w:ind w:left="12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Для визначення кількісного значення статистичних показників використовувались офіційні аналітичні та статистичні дані.</w:t>
      </w:r>
    </w:p>
    <w:p w:rsidR="00C13633" w:rsidRPr="00C13633" w:rsidRDefault="00C13633" w:rsidP="00C13633">
      <w:pPr>
        <w:shd w:val="clear" w:color="auto" w:fill="FFFFFF"/>
        <w:ind w:left="12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</w:t>
      </w:r>
    </w:p>
    <w:p w:rsidR="009669A5" w:rsidRPr="000B5B45" w:rsidRDefault="009669A5" w:rsidP="009669A5">
      <w:pPr>
        <w:ind w:firstLine="709"/>
        <w:rPr>
          <w:sz w:val="28"/>
          <w:szCs w:val="28"/>
          <w:lang w:val="uk-UA"/>
        </w:rPr>
      </w:pPr>
    </w:p>
    <w:p w:rsidR="009669A5" w:rsidRPr="00BB4F9E" w:rsidRDefault="009669A5" w:rsidP="009669A5">
      <w:pPr>
        <w:pStyle w:val="a4"/>
        <w:numPr>
          <w:ilvl w:val="0"/>
          <w:numId w:val="1"/>
        </w:numPr>
        <w:jc w:val="both"/>
        <w:rPr>
          <w:rStyle w:val="a3"/>
          <w:lang w:val="uk-UA"/>
        </w:rPr>
      </w:pPr>
      <w:r w:rsidRPr="00BB4F9E">
        <w:rPr>
          <w:rStyle w:val="a3"/>
          <w:color w:val="000000"/>
          <w:sz w:val="28"/>
          <w:szCs w:val="28"/>
          <w:lang w:val="uk-UA"/>
        </w:rPr>
        <w:t>Кількісні та якісні значення показників результативності регуляторного акта</w:t>
      </w:r>
    </w:p>
    <w:p w:rsidR="009669A5" w:rsidRPr="00FC45FE" w:rsidRDefault="009669A5" w:rsidP="009669A5">
      <w:pPr>
        <w:ind w:firstLine="709"/>
        <w:jc w:val="both"/>
        <w:rPr>
          <w:sz w:val="16"/>
          <w:szCs w:val="16"/>
          <w:lang w:val="uk-UA"/>
        </w:rPr>
      </w:pPr>
    </w:p>
    <w:p w:rsidR="00185B81" w:rsidRPr="006B5DCF" w:rsidRDefault="00185B81" w:rsidP="00185B8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>Для визначення результативності цього регуляторного акту пропонується  встановити такі загальні показники:</w:t>
      </w:r>
    </w:p>
    <w:p w:rsidR="00185B81" w:rsidRPr="006B5DCF" w:rsidRDefault="00185B81" w:rsidP="00185B8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-  обсяги надходжень туристичного збору   до селищного бюджету;</w:t>
      </w:r>
    </w:p>
    <w:p w:rsidR="00185B81" w:rsidRPr="006B5DCF" w:rsidRDefault="00185B81" w:rsidP="00185B8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- динаміка кількості платників;</w:t>
      </w:r>
    </w:p>
    <w:p w:rsidR="00185B81" w:rsidRPr="006B5DCF" w:rsidRDefault="00185B81" w:rsidP="00185B81">
      <w:pPr>
        <w:shd w:val="clear" w:color="auto" w:fill="FFFFFF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     Внаслідок встановлення туристичного збору на території селищної ради планується залучити до селищного бюджету у  2021 році кошти в сумі </w:t>
      </w: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>14,8</w:t>
      </w: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тис. грн..</w:t>
      </w:r>
      <w:r w:rsidRPr="006B5DCF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669A5" w:rsidRPr="00FD7653" w:rsidRDefault="009669A5" w:rsidP="009669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7653">
        <w:rPr>
          <w:color w:val="auto"/>
          <w:sz w:val="28"/>
          <w:szCs w:val="28"/>
        </w:rPr>
        <w:t xml:space="preserve"> </w:t>
      </w:r>
    </w:p>
    <w:p w:rsidR="009669A5" w:rsidRPr="000674ED" w:rsidRDefault="009669A5" w:rsidP="009669A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669A5" w:rsidRPr="00E83F7A" w:rsidRDefault="009669A5" w:rsidP="009669A5">
      <w:pPr>
        <w:ind w:left="720"/>
        <w:jc w:val="both"/>
        <w:rPr>
          <w:b/>
          <w:bCs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 w:rsidRPr="00E83F7A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83F7A">
        <w:rPr>
          <w:b/>
          <w:color w:val="000000"/>
          <w:sz w:val="28"/>
          <w:szCs w:val="28"/>
          <w:lang w:val="uk-UA"/>
        </w:rPr>
        <w:t>та ступеня досягнення визначених цілей</w:t>
      </w:r>
    </w:p>
    <w:p w:rsidR="009669A5" w:rsidRDefault="009669A5" w:rsidP="009669A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2762D">
        <w:rPr>
          <w:color w:val="000000"/>
          <w:sz w:val="28"/>
          <w:szCs w:val="28"/>
          <w:shd w:val="clear" w:color="auto" w:fill="FFFFFF"/>
          <w:lang w:val="uk-UA"/>
        </w:rPr>
        <w:t xml:space="preserve">Прийняття регуляторного акта - рішення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Кутської селищної ради </w:t>
      </w:r>
      <w:r w:rsidRPr="000C13F4">
        <w:rPr>
          <w:bCs/>
          <w:color w:val="252330"/>
          <w:sz w:val="28"/>
          <w:szCs w:val="28"/>
          <w:lang w:val="uk-UA"/>
        </w:rPr>
        <w:t>«</w:t>
      </w:r>
      <w:r w:rsidR="00D979AD" w:rsidRPr="00C13633">
        <w:rPr>
          <w:sz w:val="28"/>
          <w:szCs w:val="28"/>
          <w:lang w:val="uk-UA"/>
        </w:rPr>
        <w:t xml:space="preserve">Про встановлення туристичного збору на </w:t>
      </w:r>
      <w:r w:rsidR="00D979AD" w:rsidRPr="009669A5">
        <w:rPr>
          <w:sz w:val="28"/>
          <w:szCs w:val="28"/>
          <w:lang w:val="uk-UA"/>
        </w:rPr>
        <w:t>території Кутської територіальної громади Косівського району Івано-Франківської області</w:t>
      </w:r>
      <w:r w:rsidRPr="000C13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принесе</w:t>
      </w:r>
      <w:r w:rsidRPr="0092762D">
        <w:rPr>
          <w:color w:val="000000"/>
          <w:sz w:val="28"/>
          <w:szCs w:val="28"/>
          <w:shd w:val="clear" w:color="auto" w:fill="FFFFFF"/>
          <w:lang w:val="uk-UA"/>
        </w:rPr>
        <w:t xml:space="preserve"> позитивний результат.</w:t>
      </w:r>
    </w:p>
    <w:p w:rsidR="009669A5" w:rsidRDefault="009669A5" w:rsidP="009669A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2762D">
        <w:rPr>
          <w:color w:val="000000"/>
          <w:sz w:val="28"/>
          <w:szCs w:val="28"/>
          <w:shd w:val="clear" w:color="auto" w:fill="FFFFFF"/>
          <w:lang w:val="uk-UA"/>
        </w:rPr>
        <w:t>Повторне відстеження планується здійснити через рік, після набуття чинності регуляторного акта, за результатами якого можливо здійснити порівняння показників базового та повторного відстеження. У разі виявлення неврегульованих та проблемних питань вони будуть усунені шляхом внесення відповідних змін.</w:t>
      </w:r>
    </w:p>
    <w:p w:rsidR="009669A5" w:rsidRPr="0092762D" w:rsidRDefault="009669A5" w:rsidP="009669A5">
      <w:pPr>
        <w:ind w:firstLine="709"/>
        <w:jc w:val="both"/>
        <w:rPr>
          <w:bCs/>
          <w:color w:val="252330"/>
          <w:sz w:val="28"/>
          <w:szCs w:val="28"/>
          <w:lang w:val="uk-UA"/>
        </w:rPr>
      </w:pPr>
      <w:r w:rsidRPr="0092762D">
        <w:rPr>
          <w:color w:val="000000"/>
          <w:sz w:val="28"/>
          <w:szCs w:val="28"/>
          <w:shd w:val="clear" w:color="auto" w:fill="FFFFFF"/>
          <w:lang w:val="uk-UA"/>
        </w:rPr>
        <w:t>Періодичне відстеження планується здійснювати один раз на три роки  з дня виконання заходів з повторного відстеження.</w:t>
      </w:r>
    </w:p>
    <w:p w:rsidR="009669A5" w:rsidRPr="00093F17" w:rsidRDefault="009669A5" w:rsidP="009669A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669A5" w:rsidRDefault="009669A5" w:rsidP="009669A5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093F17">
        <w:rPr>
          <w:color w:val="000000"/>
          <w:sz w:val="28"/>
          <w:szCs w:val="28"/>
          <w:lang w:val="uk-UA"/>
        </w:rPr>
        <w:t xml:space="preserve">Начальник </w:t>
      </w:r>
      <w:r>
        <w:rPr>
          <w:rFonts w:eastAsia="Calibri"/>
          <w:sz w:val="28"/>
          <w:szCs w:val="28"/>
          <w:lang w:val="uk-UA" w:eastAsia="en-US"/>
        </w:rPr>
        <w:t>відділу</w:t>
      </w: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економічного </w:t>
      </w:r>
    </w:p>
    <w:p w:rsidR="009669A5" w:rsidRDefault="009669A5" w:rsidP="009669A5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розвитку, підприємництва, </w:t>
      </w:r>
    </w:p>
    <w:p w:rsidR="009669A5" w:rsidRDefault="009669A5" w:rsidP="009669A5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регуляторної діяльності та </w:t>
      </w:r>
    </w:p>
    <w:p w:rsidR="009669A5" w:rsidRPr="00093F17" w:rsidRDefault="009669A5" w:rsidP="009669A5">
      <w:pPr>
        <w:rPr>
          <w:color w:val="000000"/>
          <w:sz w:val="28"/>
          <w:szCs w:val="28"/>
          <w:lang w:val="uk-UA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>міжнародного співробітництва</w:t>
      </w:r>
      <w: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                                                     Кахнікевич З.В.</w:t>
      </w:r>
    </w:p>
    <w:p w:rsidR="009669A5" w:rsidRPr="00093F17" w:rsidRDefault="009669A5" w:rsidP="009669A5">
      <w:pPr>
        <w:jc w:val="center"/>
        <w:rPr>
          <w:color w:val="000000"/>
          <w:sz w:val="28"/>
          <w:szCs w:val="28"/>
          <w:lang w:val="uk-UA"/>
        </w:rPr>
      </w:pPr>
      <w:r w:rsidRPr="00093F17">
        <w:rPr>
          <w:color w:val="000000"/>
          <w:sz w:val="28"/>
          <w:szCs w:val="28"/>
          <w:lang w:val="uk-UA"/>
        </w:rPr>
        <w:t> </w:t>
      </w:r>
    </w:p>
    <w:p w:rsidR="009669A5" w:rsidRDefault="009669A5" w:rsidP="009669A5">
      <w:pPr>
        <w:jc w:val="both"/>
        <w:rPr>
          <w:bCs/>
          <w:color w:val="252330"/>
          <w:sz w:val="28"/>
          <w:szCs w:val="28"/>
          <w:lang w:val="uk-UA"/>
        </w:rPr>
      </w:pPr>
    </w:p>
    <w:p w:rsidR="003E6EE1" w:rsidRPr="00630D9F" w:rsidRDefault="003E6EE1" w:rsidP="003E6EE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630D9F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Голова постійної комісії селищної ради</w:t>
      </w:r>
    </w:p>
    <w:p w:rsidR="003E6EE1" w:rsidRPr="00630D9F" w:rsidRDefault="003E6EE1" w:rsidP="003E6EE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630D9F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з питань бюджету,  фінансів, </w:t>
      </w:r>
    </w:p>
    <w:p w:rsidR="003E6EE1" w:rsidRPr="00630D9F" w:rsidRDefault="003E6EE1" w:rsidP="003E6EE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630D9F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планування соціально-економічного </w:t>
      </w:r>
    </w:p>
    <w:p w:rsidR="003E6EE1" w:rsidRPr="00630D9F" w:rsidRDefault="003E6EE1" w:rsidP="003E6EE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630D9F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розвитку, підприємницької діяльності, </w:t>
      </w:r>
    </w:p>
    <w:p w:rsidR="003E6EE1" w:rsidRPr="00630D9F" w:rsidRDefault="003E6EE1" w:rsidP="003E6EE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630D9F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інвестицій та міжнародного співробітництва  </w:t>
      </w:r>
    </w:p>
    <w:p w:rsidR="003E6EE1" w:rsidRPr="00630D9F" w:rsidRDefault="003E6EE1" w:rsidP="003E6EE1">
      <w:pPr>
        <w:suppressAutoHyphens/>
        <w:autoSpaceDN w:val="0"/>
        <w:jc w:val="both"/>
        <w:textAlignment w:val="baseline"/>
        <w:rPr>
          <w:sz w:val="28"/>
          <w:szCs w:val="28"/>
          <w:highlight w:val="yellow"/>
          <w:lang w:val="uk-UA"/>
        </w:rPr>
      </w:pPr>
      <w:r w:rsidRPr="00630D9F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Кутської селищної ради                                                    </w:t>
      </w:r>
      <w:r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           Цикаляк П.В.</w:t>
      </w:r>
    </w:p>
    <w:p w:rsidR="009669A5" w:rsidRPr="00D1691A" w:rsidRDefault="009669A5" w:rsidP="009669A5">
      <w:pPr>
        <w:rPr>
          <w:bCs/>
          <w:color w:val="252330"/>
          <w:sz w:val="28"/>
          <w:szCs w:val="28"/>
          <w:lang w:val="uk-UA"/>
        </w:rPr>
      </w:pPr>
      <w:bookmarkStart w:id="0" w:name="_GoBack"/>
      <w:bookmarkEnd w:id="0"/>
      <w:r w:rsidRPr="00D1691A">
        <w:rPr>
          <w:bCs/>
          <w:color w:val="252330"/>
          <w:sz w:val="28"/>
          <w:szCs w:val="28"/>
          <w:lang w:val="uk-UA"/>
        </w:rPr>
        <w:t xml:space="preserve">                  </w:t>
      </w:r>
    </w:p>
    <w:p w:rsidR="009669A5" w:rsidRDefault="009669A5" w:rsidP="009669A5">
      <w:pPr>
        <w:rPr>
          <w:bCs/>
          <w:sz w:val="28"/>
          <w:szCs w:val="28"/>
          <w:lang w:val="uk-UA"/>
        </w:rPr>
      </w:pPr>
    </w:p>
    <w:p w:rsidR="009669A5" w:rsidRPr="003E7A95" w:rsidRDefault="009669A5" w:rsidP="009669A5">
      <w:pPr>
        <w:rPr>
          <w:bCs/>
          <w:sz w:val="28"/>
          <w:szCs w:val="28"/>
          <w:lang w:val="uk-UA"/>
        </w:rPr>
      </w:pPr>
      <w:r w:rsidRPr="003E7A95">
        <w:rPr>
          <w:bCs/>
          <w:sz w:val="28"/>
          <w:szCs w:val="28"/>
          <w:lang w:val="uk-UA"/>
        </w:rPr>
        <w:t>« 2</w:t>
      </w:r>
      <w:r>
        <w:rPr>
          <w:bCs/>
          <w:sz w:val="28"/>
          <w:szCs w:val="28"/>
          <w:lang w:val="uk-UA"/>
        </w:rPr>
        <w:t>3</w:t>
      </w:r>
      <w:r w:rsidRPr="003E7A95">
        <w:rPr>
          <w:bCs/>
          <w:sz w:val="28"/>
          <w:szCs w:val="28"/>
          <w:lang w:val="uk-UA"/>
        </w:rPr>
        <w:t xml:space="preserve"> » червня 2021 року</w:t>
      </w:r>
    </w:p>
    <w:p w:rsidR="009669A5" w:rsidRPr="004634E5" w:rsidRDefault="009669A5" w:rsidP="009669A5">
      <w:pPr>
        <w:ind w:firstLine="708"/>
        <w:jc w:val="both"/>
        <w:rPr>
          <w:b/>
          <w:sz w:val="28"/>
          <w:szCs w:val="28"/>
        </w:rPr>
      </w:pPr>
    </w:p>
    <w:p w:rsidR="0033409C" w:rsidRDefault="0033409C"/>
    <w:sectPr w:rsidR="00334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22F"/>
    <w:multiLevelType w:val="hybridMultilevel"/>
    <w:tmpl w:val="F77CE9B0"/>
    <w:lvl w:ilvl="0" w:tplc="A2E8185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5F3A6CF3"/>
    <w:multiLevelType w:val="hybridMultilevel"/>
    <w:tmpl w:val="DDCEC17A"/>
    <w:lvl w:ilvl="0" w:tplc="DFE841FC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5"/>
    <w:rsid w:val="00185B81"/>
    <w:rsid w:val="0033409C"/>
    <w:rsid w:val="003E6EE1"/>
    <w:rsid w:val="006B5DCF"/>
    <w:rsid w:val="009669A5"/>
    <w:rsid w:val="00C13633"/>
    <w:rsid w:val="00D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9A5"/>
    <w:rPr>
      <w:b/>
      <w:bCs/>
    </w:rPr>
  </w:style>
  <w:style w:type="paragraph" w:customStyle="1" w:styleId="Default">
    <w:name w:val="Default"/>
    <w:rsid w:val="0096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69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69A5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">
    <w:name w:val="List Paragraph"/>
    <w:basedOn w:val="a"/>
    <w:rsid w:val="00C13633"/>
    <w:pPr>
      <w:ind w:left="720"/>
      <w:contextualSpacing/>
    </w:pPr>
    <w:rPr>
      <w:lang w:val="uk-UA" w:eastAsia="uk-UA"/>
    </w:rPr>
  </w:style>
  <w:style w:type="character" w:customStyle="1" w:styleId="2">
    <w:name w:val="РЎС‚РёР»СЊ2"/>
    <w:rsid w:val="00C13633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9A5"/>
    <w:rPr>
      <w:b/>
      <w:bCs/>
    </w:rPr>
  </w:style>
  <w:style w:type="paragraph" w:customStyle="1" w:styleId="Default">
    <w:name w:val="Default"/>
    <w:rsid w:val="0096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69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69A5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">
    <w:name w:val="List Paragraph"/>
    <w:basedOn w:val="a"/>
    <w:rsid w:val="00C13633"/>
    <w:pPr>
      <w:ind w:left="720"/>
      <w:contextualSpacing/>
    </w:pPr>
    <w:rPr>
      <w:lang w:val="uk-UA" w:eastAsia="uk-UA"/>
    </w:rPr>
  </w:style>
  <w:style w:type="character" w:customStyle="1" w:styleId="2">
    <w:name w:val="РЎС‚РёР»СЊ2"/>
    <w:rsid w:val="00C1363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HP_NI</dc:creator>
  <cp:lastModifiedBy>HP_NI</cp:lastModifiedBy>
  <cp:revision>6</cp:revision>
  <dcterms:created xsi:type="dcterms:W3CDTF">2021-06-30T08:36:00Z</dcterms:created>
  <dcterms:modified xsi:type="dcterms:W3CDTF">2021-06-30T08:49:00Z</dcterms:modified>
</cp:coreProperties>
</file>