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B1FF4D" w14:textId="139F232F" w:rsidR="00A9194F" w:rsidRPr="00C13839" w:rsidRDefault="00A9194F" w:rsidP="00A9194F">
      <w:pPr>
        <w:ind w:right="-426"/>
        <w:rPr>
          <w:rFonts w:ascii="Calibri" w:hAnsi="Calibri"/>
          <w:b/>
          <w:sz w:val="16"/>
          <w:szCs w:val="16"/>
        </w:rPr>
      </w:pPr>
      <w:r w:rsidRPr="002F7ED0">
        <w:rPr>
          <w:rFonts w:ascii="Calibri" w:hAnsi="Calibri"/>
          <w:b/>
          <w:noProof/>
          <w:sz w:val="16"/>
          <w:szCs w:val="16"/>
          <w:lang w:eastAsia="uk-UA"/>
        </w:rPr>
        <w:t xml:space="preserve">                                                                                                                      </w:t>
      </w:r>
      <w:r>
        <w:rPr>
          <w:rFonts w:ascii="Jeka" w:hAnsi="Jeka"/>
          <w:b/>
          <w:noProof/>
          <w:sz w:val="16"/>
          <w:szCs w:val="16"/>
          <w:lang w:eastAsia="uk-UA"/>
        </w:rPr>
        <w:drawing>
          <wp:inline distT="0" distB="0" distL="0" distR="0" wp14:anchorId="188C6957" wp14:editId="2510E147">
            <wp:extent cx="504825" cy="628650"/>
            <wp:effectExtent l="0" t="0" r="9525" b="0"/>
            <wp:docPr id="1" name="Рисунок 1"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TRYZU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14:paraId="109C1EDE" w14:textId="77777777" w:rsidR="00A9194F" w:rsidRPr="00745827" w:rsidRDefault="00A9194F" w:rsidP="00A9194F">
      <w:pPr>
        <w:jc w:val="center"/>
        <w:rPr>
          <w:b/>
          <w:bCs/>
          <w:sz w:val="26"/>
          <w:szCs w:val="26"/>
        </w:rPr>
      </w:pPr>
      <w:r w:rsidRPr="00745827">
        <w:rPr>
          <w:b/>
          <w:bCs/>
          <w:sz w:val="26"/>
          <w:szCs w:val="26"/>
        </w:rPr>
        <w:t>У К Р А Ї Н А</w:t>
      </w:r>
    </w:p>
    <w:p w14:paraId="5058E1B8" w14:textId="77777777" w:rsidR="00A9194F" w:rsidRPr="00745827" w:rsidRDefault="00A9194F" w:rsidP="00A9194F">
      <w:pPr>
        <w:keepNext/>
        <w:jc w:val="center"/>
        <w:outlineLvl w:val="0"/>
        <w:rPr>
          <w:b/>
          <w:bCs/>
          <w:sz w:val="26"/>
          <w:szCs w:val="26"/>
        </w:rPr>
      </w:pPr>
      <w:r w:rsidRPr="00745827">
        <w:rPr>
          <w:b/>
          <w:bCs/>
          <w:sz w:val="26"/>
          <w:szCs w:val="26"/>
        </w:rPr>
        <w:t>КУТСЬКА  СЕЛИЩНА  РАДА</w:t>
      </w:r>
    </w:p>
    <w:p w14:paraId="7CD83D16" w14:textId="77777777" w:rsidR="00A9194F" w:rsidRPr="00745827" w:rsidRDefault="00A9194F" w:rsidP="00A9194F">
      <w:pPr>
        <w:keepNext/>
        <w:jc w:val="center"/>
        <w:outlineLvl w:val="1"/>
        <w:rPr>
          <w:b/>
          <w:bCs/>
          <w:sz w:val="26"/>
          <w:szCs w:val="26"/>
        </w:rPr>
      </w:pPr>
      <w:r w:rsidRPr="00745827">
        <w:rPr>
          <w:b/>
          <w:bCs/>
          <w:sz w:val="26"/>
          <w:szCs w:val="26"/>
        </w:rPr>
        <w:t>КОСІВСЬКОГО РАЙОНУ ІВАНО-ФРАНКІВСЬКОЇ ОБЛАСТІ</w:t>
      </w:r>
    </w:p>
    <w:p w14:paraId="0EAC6EC1" w14:textId="77777777" w:rsidR="00A9194F" w:rsidRPr="00745827" w:rsidRDefault="00A9194F" w:rsidP="00A9194F">
      <w:pPr>
        <w:keepNext/>
        <w:jc w:val="center"/>
        <w:outlineLvl w:val="2"/>
        <w:rPr>
          <w:b/>
          <w:bCs/>
          <w:sz w:val="26"/>
          <w:szCs w:val="26"/>
        </w:rPr>
      </w:pPr>
      <w:r w:rsidRPr="0093603A">
        <w:rPr>
          <w:b/>
          <w:bCs/>
          <w:sz w:val="26"/>
          <w:szCs w:val="26"/>
        </w:rPr>
        <w:t>VIII</w:t>
      </w:r>
      <w:r w:rsidRPr="00745827">
        <w:rPr>
          <w:b/>
          <w:bCs/>
          <w:sz w:val="26"/>
          <w:szCs w:val="26"/>
        </w:rPr>
        <w:t xml:space="preserve"> ДЕМОКРАТИЧНОГО СКЛИКАННЯ</w:t>
      </w:r>
    </w:p>
    <w:p w14:paraId="08219C09" w14:textId="77777777" w:rsidR="00A9194F" w:rsidRPr="00745827" w:rsidRDefault="00A9194F" w:rsidP="00A9194F">
      <w:pPr>
        <w:keepNext/>
        <w:jc w:val="center"/>
        <w:outlineLvl w:val="2"/>
        <w:rPr>
          <w:b/>
          <w:bCs/>
          <w:sz w:val="26"/>
          <w:szCs w:val="26"/>
        </w:rPr>
      </w:pPr>
      <w:r>
        <w:rPr>
          <w:b/>
          <w:bCs/>
          <w:sz w:val="26"/>
          <w:szCs w:val="26"/>
        </w:rPr>
        <w:t xml:space="preserve">ВОСЬМА </w:t>
      </w:r>
      <w:r w:rsidRPr="00745827">
        <w:rPr>
          <w:b/>
          <w:bCs/>
          <w:sz w:val="26"/>
          <w:szCs w:val="26"/>
        </w:rPr>
        <w:t>СЕСІЯ</w:t>
      </w:r>
    </w:p>
    <w:p w14:paraId="0C6BC869" w14:textId="60E9B84A" w:rsidR="00A9194F" w:rsidRPr="00970D82" w:rsidRDefault="00A9194F" w:rsidP="00A9194F">
      <w:pPr>
        <w:jc w:val="center"/>
        <w:rPr>
          <w:b/>
          <w:bCs/>
        </w:rPr>
      </w:pPr>
      <w:r>
        <w:rPr>
          <w:b/>
          <w:bCs/>
        </w:rPr>
        <w:t>РІШЕННЯ №</w:t>
      </w:r>
      <w:r>
        <w:rPr>
          <w:b/>
          <w:bCs/>
        </w:rPr>
        <w:t>72</w:t>
      </w:r>
      <w:r w:rsidRPr="00970D82">
        <w:rPr>
          <w:b/>
          <w:bCs/>
        </w:rPr>
        <w:t>-</w:t>
      </w:r>
      <w:r>
        <w:rPr>
          <w:b/>
          <w:bCs/>
        </w:rPr>
        <w:t>8</w:t>
      </w:r>
      <w:r w:rsidRPr="00970D82">
        <w:rPr>
          <w:b/>
          <w:bCs/>
        </w:rPr>
        <w:t>/2021</w:t>
      </w:r>
    </w:p>
    <w:p w14:paraId="1DF40E08" w14:textId="77777777" w:rsidR="00A9194F" w:rsidRPr="00970D82" w:rsidRDefault="00A9194F" w:rsidP="00A9194F">
      <w:pPr>
        <w:rPr>
          <w:bCs/>
        </w:rPr>
      </w:pPr>
      <w:r>
        <w:rPr>
          <w:bCs/>
        </w:rPr>
        <w:t>24  червня</w:t>
      </w:r>
      <w:r w:rsidRPr="00970D82">
        <w:rPr>
          <w:bCs/>
        </w:rPr>
        <w:t xml:space="preserve"> 2021 року                                                                                                 </w:t>
      </w:r>
      <w:r>
        <w:rPr>
          <w:bCs/>
        </w:rPr>
        <w:t xml:space="preserve"> </w:t>
      </w:r>
      <w:r w:rsidRPr="00970D82">
        <w:rPr>
          <w:bCs/>
        </w:rPr>
        <w:t>с-ще Кути</w:t>
      </w:r>
    </w:p>
    <w:p w14:paraId="1C3D1B27" w14:textId="77777777" w:rsidR="00A7133C" w:rsidRPr="00091E83" w:rsidRDefault="00A7133C" w:rsidP="00A7133C">
      <w:pPr>
        <w:rPr>
          <w:color w:val="800000"/>
          <w:sz w:val="28"/>
          <w:szCs w:val="28"/>
        </w:rPr>
      </w:pPr>
    </w:p>
    <w:p w14:paraId="3FD95D0E" w14:textId="5EABAA7D" w:rsidR="005A64FE" w:rsidRPr="00A9194F" w:rsidRDefault="005A64FE" w:rsidP="005A64FE">
      <w:pPr>
        <w:jc w:val="both"/>
        <w:rPr>
          <w:rFonts w:eastAsia="Droid Sans Fallback"/>
          <w:b/>
          <w:color w:val="000000"/>
          <w:kern w:val="1"/>
          <w:sz w:val="28"/>
          <w:szCs w:val="28"/>
          <w:lang w:eastAsia="zh-CN"/>
        </w:rPr>
      </w:pPr>
      <w:r w:rsidRPr="00A9194F">
        <w:rPr>
          <w:rFonts w:eastAsia="Droid Sans Fallback"/>
          <w:b/>
          <w:color w:val="000000"/>
          <w:kern w:val="1"/>
          <w:sz w:val="28"/>
          <w:szCs w:val="28"/>
          <w:lang w:eastAsia="zh-CN"/>
        </w:rPr>
        <w:t xml:space="preserve">Про встановлення ставок та пільг із </w:t>
      </w:r>
    </w:p>
    <w:p w14:paraId="10D3AB25" w14:textId="77777777" w:rsidR="005A64FE" w:rsidRPr="00A9194F" w:rsidRDefault="005A64FE" w:rsidP="005A64FE">
      <w:pPr>
        <w:jc w:val="both"/>
        <w:rPr>
          <w:b/>
          <w:sz w:val="28"/>
          <w:szCs w:val="28"/>
        </w:rPr>
      </w:pPr>
      <w:r w:rsidRPr="00A9194F">
        <w:rPr>
          <w:rFonts w:eastAsia="Droid Sans Fallback"/>
          <w:b/>
          <w:color w:val="000000"/>
          <w:kern w:val="1"/>
          <w:sz w:val="28"/>
          <w:szCs w:val="28"/>
          <w:lang w:eastAsia="zh-CN"/>
        </w:rPr>
        <w:t xml:space="preserve">сплати земельного податку </w:t>
      </w:r>
      <w:r w:rsidRPr="00A9194F">
        <w:rPr>
          <w:b/>
          <w:sz w:val="28"/>
          <w:szCs w:val="28"/>
        </w:rPr>
        <w:t xml:space="preserve">на </w:t>
      </w:r>
    </w:p>
    <w:p w14:paraId="235961BE" w14:textId="77777777" w:rsidR="005A64FE" w:rsidRPr="00A9194F" w:rsidRDefault="005A64FE" w:rsidP="005A64FE">
      <w:pPr>
        <w:jc w:val="both"/>
        <w:rPr>
          <w:b/>
          <w:sz w:val="28"/>
          <w:szCs w:val="28"/>
        </w:rPr>
      </w:pPr>
      <w:r w:rsidRPr="00A9194F">
        <w:rPr>
          <w:b/>
          <w:sz w:val="28"/>
          <w:szCs w:val="28"/>
        </w:rPr>
        <w:t xml:space="preserve">території Кутської територіальної громади </w:t>
      </w:r>
    </w:p>
    <w:p w14:paraId="4D5F2212" w14:textId="37076B73" w:rsidR="00641575" w:rsidRPr="00A9194F" w:rsidRDefault="005A64FE" w:rsidP="005A64FE">
      <w:pPr>
        <w:jc w:val="both"/>
        <w:rPr>
          <w:b/>
          <w:sz w:val="28"/>
          <w:szCs w:val="28"/>
        </w:rPr>
      </w:pPr>
      <w:r w:rsidRPr="00A9194F">
        <w:rPr>
          <w:b/>
          <w:sz w:val="28"/>
          <w:szCs w:val="28"/>
        </w:rPr>
        <w:t>Косівського району Івано-Франківської області</w:t>
      </w:r>
    </w:p>
    <w:p w14:paraId="55AAEFD1" w14:textId="77777777" w:rsidR="00641575" w:rsidRPr="00A9194F" w:rsidRDefault="00641575" w:rsidP="00A7133C">
      <w:pPr>
        <w:jc w:val="both"/>
        <w:rPr>
          <w:b/>
          <w:sz w:val="28"/>
          <w:szCs w:val="28"/>
        </w:rPr>
      </w:pPr>
    </w:p>
    <w:p w14:paraId="4C88C5CA" w14:textId="77777777" w:rsidR="00A9194F" w:rsidRDefault="006A4D59" w:rsidP="00A9194F">
      <w:pPr>
        <w:widowControl w:val="0"/>
        <w:tabs>
          <w:tab w:val="left" w:pos="6690"/>
        </w:tabs>
        <w:jc w:val="both"/>
        <w:rPr>
          <w:b/>
          <w:sz w:val="28"/>
          <w:szCs w:val="28"/>
        </w:rPr>
      </w:pPr>
      <w:r w:rsidRPr="00A9194F">
        <w:rPr>
          <w:sz w:val="28"/>
          <w:szCs w:val="28"/>
        </w:rPr>
        <w:t xml:space="preserve">         </w:t>
      </w:r>
      <w:r w:rsidR="00607B42" w:rsidRPr="00A9194F">
        <w:rPr>
          <w:sz w:val="28"/>
          <w:szCs w:val="28"/>
        </w:rPr>
        <w:t>Відповідно до абзацу другого і третього пункту 284.1 статті 284 Податкового кодексу України та пунктом 24 частини першої статті 26 Закону України “Про місцеве самоврядування в Україні”</w:t>
      </w:r>
      <w:r w:rsidRPr="00A9194F">
        <w:rPr>
          <w:sz w:val="28"/>
          <w:szCs w:val="28"/>
        </w:rPr>
        <w:t>,</w:t>
      </w:r>
      <w:r w:rsidR="00A9194F">
        <w:rPr>
          <w:sz w:val="28"/>
          <w:szCs w:val="28"/>
        </w:rPr>
        <w:t xml:space="preserve"> Кутська </w:t>
      </w:r>
      <w:r w:rsidRPr="00A9194F">
        <w:rPr>
          <w:sz w:val="28"/>
          <w:szCs w:val="28"/>
        </w:rPr>
        <w:t>селищна  рада</w:t>
      </w:r>
      <w:r w:rsidRPr="00A9194F">
        <w:rPr>
          <w:b/>
          <w:sz w:val="28"/>
          <w:szCs w:val="28"/>
        </w:rPr>
        <w:t xml:space="preserve"> </w:t>
      </w:r>
    </w:p>
    <w:p w14:paraId="6D3000BD" w14:textId="77777777" w:rsidR="00A9194F" w:rsidRDefault="00A9194F" w:rsidP="00A9194F">
      <w:pPr>
        <w:widowControl w:val="0"/>
        <w:tabs>
          <w:tab w:val="left" w:pos="6690"/>
        </w:tabs>
        <w:jc w:val="both"/>
        <w:rPr>
          <w:b/>
          <w:sz w:val="28"/>
          <w:szCs w:val="28"/>
        </w:rPr>
      </w:pPr>
    </w:p>
    <w:p w14:paraId="28770A03" w14:textId="3618B6F7" w:rsidR="006A4D59" w:rsidRPr="00A9194F" w:rsidRDefault="006A4D59" w:rsidP="00A9194F">
      <w:pPr>
        <w:widowControl w:val="0"/>
        <w:tabs>
          <w:tab w:val="left" w:pos="6690"/>
        </w:tabs>
        <w:jc w:val="both"/>
        <w:rPr>
          <w:b/>
          <w:sz w:val="28"/>
          <w:szCs w:val="28"/>
        </w:rPr>
      </w:pPr>
      <w:r w:rsidRPr="00A9194F">
        <w:rPr>
          <w:b/>
          <w:sz w:val="28"/>
          <w:szCs w:val="28"/>
        </w:rPr>
        <w:t>ВИРІШИЛА:</w:t>
      </w:r>
    </w:p>
    <w:p w14:paraId="07453FC6" w14:textId="2D3B907C" w:rsidR="00474602" w:rsidRPr="00A9194F" w:rsidRDefault="00474602">
      <w:pPr>
        <w:tabs>
          <w:tab w:val="left" w:pos="7365"/>
        </w:tabs>
        <w:jc w:val="both"/>
        <w:rPr>
          <w:b/>
          <w:color w:val="000000"/>
          <w:sz w:val="28"/>
          <w:szCs w:val="28"/>
        </w:rPr>
      </w:pPr>
    </w:p>
    <w:p w14:paraId="14E2811C" w14:textId="77777777" w:rsidR="00FE10BE" w:rsidRPr="00A9194F" w:rsidRDefault="00FE10BE" w:rsidP="00FE10BE">
      <w:pPr>
        <w:tabs>
          <w:tab w:val="left" w:pos="7365"/>
        </w:tabs>
        <w:jc w:val="both"/>
        <w:rPr>
          <w:color w:val="000000"/>
          <w:sz w:val="28"/>
          <w:szCs w:val="28"/>
        </w:rPr>
      </w:pPr>
      <w:r w:rsidRPr="00A9194F">
        <w:rPr>
          <w:color w:val="000000"/>
          <w:sz w:val="28"/>
          <w:szCs w:val="28"/>
        </w:rPr>
        <w:t>1.Установити на території Кутської територіальної громади:</w:t>
      </w:r>
    </w:p>
    <w:p w14:paraId="507FC711" w14:textId="63189BA9" w:rsidR="00FE10BE" w:rsidRPr="00A9194F" w:rsidRDefault="00FE10BE" w:rsidP="00FE10BE">
      <w:pPr>
        <w:shd w:val="clear" w:color="auto" w:fill="FFFFFF"/>
        <w:suppressAutoHyphens w:val="0"/>
        <w:autoSpaceDN/>
        <w:jc w:val="both"/>
        <w:rPr>
          <w:color w:val="000000"/>
          <w:sz w:val="28"/>
          <w:szCs w:val="28"/>
          <w:lang w:eastAsia="uk-UA"/>
        </w:rPr>
      </w:pPr>
      <w:r w:rsidRPr="00A9194F">
        <w:rPr>
          <w:color w:val="000000"/>
          <w:sz w:val="28"/>
          <w:szCs w:val="28"/>
          <w:lang w:eastAsia="uk-UA"/>
        </w:rPr>
        <w:t xml:space="preserve">1.1. </w:t>
      </w:r>
      <w:r w:rsidRPr="00A9194F">
        <w:rPr>
          <w:sz w:val="28"/>
          <w:szCs w:val="28"/>
          <w:lang w:val="ru-RU"/>
        </w:rPr>
        <w:t>ставки земельного податку згідно з додатком</w:t>
      </w:r>
      <w:r w:rsidRPr="00A9194F">
        <w:rPr>
          <w:color w:val="000000"/>
          <w:sz w:val="28"/>
          <w:szCs w:val="28"/>
          <w:lang w:eastAsia="uk-UA"/>
        </w:rPr>
        <w:t xml:space="preserve">, згідно з додатком 1; </w:t>
      </w:r>
    </w:p>
    <w:p w14:paraId="5104C458" w14:textId="40CEA463" w:rsidR="00FE10BE" w:rsidRPr="00A9194F" w:rsidRDefault="00FE10BE" w:rsidP="00FE10BE">
      <w:pPr>
        <w:tabs>
          <w:tab w:val="left" w:pos="7365"/>
        </w:tabs>
        <w:jc w:val="both"/>
        <w:rPr>
          <w:rFonts w:eastAsia="Calibri"/>
          <w:sz w:val="28"/>
          <w:szCs w:val="28"/>
          <w:lang w:eastAsia="en-US"/>
        </w:rPr>
      </w:pPr>
      <w:r w:rsidRPr="00A9194F">
        <w:rPr>
          <w:rFonts w:eastAsia="Calibri"/>
          <w:color w:val="000000"/>
          <w:sz w:val="28"/>
          <w:szCs w:val="28"/>
          <w:lang w:eastAsia="en-US"/>
        </w:rPr>
        <w:t>1.2.</w:t>
      </w:r>
      <w:r w:rsidRPr="00A9194F">
        <w:rPr>
          <w:rFonts w:eastAsia="Calibri"/>
          <w:sz w:val="28"/>
          <w:szCs w:val="28"/>
          <w:lang w:eastAsia="en-US"/>
        </w:rPr>
        <w:t xml:space="preserve"> </w:t>
      </w:r>
      <w:r w:rsidRPr="00A9194F">
        <w:rPr>
          <w:sz w:val="28"/>
          <w:szCs w:val="28"/>
          <w:lang w:val="ru-RU"/>
        </w:rPr>
        <w:t xml:space="preserve">пільги для фізичних та юридичних осіб, надані відповідно до пункту 284.1 статті 284 </w:t>
      </w:r>
      <w:r w:rsidRPr="00A9194F">
        <w:rPr>
          <w:sz w:val="28"/>
          <w:szCs w:val="28"/>
        </w:rPr>
        <w:t xml:space="preserve"> </w:t>
      </w:r>
      <w:r w:rsidRPr="00A9194F">
        <w:rPr>
          <w:sz w:val="28"/>
          <w:szCs w:val="28"/>
          <w:lang w:val="ru-RU"/>
        </w:rPr>
        <w:t>Податкового кодексу України, за переліком</w:t>
      </w:r>
      <w:r w:rsidRPr="00A9194F">
        <w:rPr>
          <w:rFonts w:eastAsia="Calibri"/>
          <w:sz w:val="28"/>
          <w:szCs w:val="28"/>
          <w:lang w:eastAsia="en-US"/>
        </w:rPr>
        <w:t>, згідно з додатком 2.</w:t>
      </w:r>
    </w:p>
    <w:p w14:paraId="3EED56C2" w14:textId="0D687E7A" w:rsidR="00FE10BE" w:rsidRPr="00A9194F" w:rsidRDefault="00FE10BE" w:rsidP="00FE10BE">
      <w:pPr>
        <w:tabs>
          <w:tab w:val="left" w:pos="7365"/>
        </w:tabs>
        <w:jc w:val="both"/>
        <w:rPr>
          <w:sz w:val="28"/>
          <w:szCs w:val="28"/>
        </w:rPr>
      </w:pPr>
      <w:r w:rsidRPr="00A9194F">
        <w:rPr>
          <w:sz w:val="28"/>
          <w:szCs w:val="28"/>
          <w:shd w:val="clear" w:color="auto" w:fill="FFFFFF"/>
        </w:rPr>
        <w:t>2.</w:t>
      </w:r>
      <w:r w:rsidRPr="00A9194F">
        <w:rPr>
          <w:sz w:val="28"/>
          <w:szCs w:val="28"/>
        </w:rPr>
        <w:t xml:space="preserve"> Оприлюднити дане рішення на офіційному сайті Кутської селищної ради </w:t>
      </w:r>
      <w:hyperlink r:id="rId9" w:history="1">
        <w:r w:rsidR="00B47E47" w:rsidRPr="00A9194F">
          <w:rPr>
            <w:color w:val="0000FF"/>
            <w:sz w:val="28"/>
            <w:szCs w:val="28"/>
            <w:u w:val="single"/>
          </w:rPr>
          <w:t>(kuty-rada.gov.ua)</w:t>
        </w:r>
      </w:hyperlink>
      <w:r w:rsidRPr="00A9194F">
        <w:rPr>
          <w:sz w:val="28"/>
          <w:szCs w:val="28"/>
        </w:rPr>
        <w:t>.</w:t>
      </w:r>
    </w:p>
    <w:p w14:paraId="322634CF" w14:textId="459F6BEA" w:rsidR="00FE10BE" w:rsidRPr="00A9194F" w:rsidRDefault="00FE10BE" w:rsidP="00FE10BE">
      <w:pPr>
        <w:tabs>
          <w:tab w:val="left" w:pos="7365"/>
        </w:tabs>
        <w:jc w:val="both"/>
        <w:rPr>
          <w:sz w:val="28"/>
          <w:szCs w:val="28"/>
        </w:rPr>
      </w:pPr>
      <w:r w:rsidRPr="00A9194F">
        <w:rPr>
          <w:sz w:val="28"/>
          <w:szCs w:val="28"/>
        </w:rPr>
        <w:t>3.</w:t>
      </w:r>
      <w:r w:rsidR="00A9194F">
        <w:rPr>
          <w:sz w:val="28"/>
          <w:szCs w:val="28"/>
        </w:rPr>
        <w:t xml:space="preserve"> Відповідні попередні р</w:t>
      </w:r>
      <w:r w:rsidRPr="00A9194F">
        <w:rPr>
          <w:sz w:val="28"/>
          <w:szCs w:val="28"/>
        </w:rPr>
        <w:t>ішення населених пунктів, які входять до складу Кутської територіальної громади визнати такими, що втратили чинність.</w:t>
      </w:r>
    </w:p>
    <w:p w14:paraId="7EC4A4FD" w14:textId="5A14F663" w:rsidR="00FE10BE" w:rsidRPr="00A9194F" w:rsidRDefault="00FE10BE" w:rsidP="00FE10BE">
      <w:pPr>
        <w:tabs>
          <w:tab w:val="left" w:pos="7365"/>
        </w:tabs>
        <w:jc w:val="both"/>
        <w:rPr>
          <w:sz w:val="28"/>
          <w:szCs w:val="28"/>
        </w:rPr>
      </w:pPr>
      <w:r w:rsidRPr="00A9194F">
        <w:rPr>
          <w:sz w:val="28"/>
          <w:szCs w:val="28"/>
        </w:rPr>
        <w:t xml:space="preserve">4. Контроль за виконанням цього рішення покласти на </w:t>
      </w:r>
      <w:r w:rsidR="0068493E" w:rsidRPr="00A9194F">
        <w:rPr>
          <w:bCs/>
          <w:sz w:val="28"/>
          <w:szCs w:val="28"/>
          <w:bdr w:val="none" w:sz="0" w:space="0" w:color="auto" w:frame="1"/>
          <w:shd w:val="clear" w:color="auto" w:fill="FBFBFB"/>
        </w:rPr>
        <w:t>постійну комісію селищної ради з питань регулювання земельних відносин, природокористування, планування територій, екології, лісового, сільського господарства та охорони навколишнього середовища</w:t>
      </w:r>
      <w:r w:rsidR="00A9194F">
        <w:rPr>
          <w:bCs/>
          <w:sz w:val="28"/>
          <w:szCs w:val="28"/>
          <w:bdr w:val="none" w:sz="0" w:space="0" w:color="auto" w:frame="1"/>
          <w:shd w:val="clear" w:color="auto" w:fill="FBFBFB"/>
        </w:rPr>
        <w:t xml:space="preserve"> (Віталій ФЕЙЧУК)</w:t>
      </w:r>
      <w:r w:rsidRPr="00A9194F">
        <w:rPr>
          <w:sz w:val="28"/>
          <w:szCs w:val="28"/>
        </w:rPr>
        <w:t>.</w:t>
      </w:r>
    </w:p>
    <w:p w14:paraId="58FA7C2A" w14:textId="77777777" w:rsidR="00FE10BE" w:rsidRPr="00A9194F" w:rsidRDefault="00FE10BE" w:rsidP="00FE10BE">
      <w:pPr>
        <w:tabs>
          <w:tab w:val="left" w:pos="7365"/>
        </w:tabs>
        <w:rPr>
          <w:sz w:val="28"/>
          <w:szCs w:val="28"/>
        </w:rPr>
      </w:pPr>
      <w:r w:rsidRPr="00A9194F">
        <w:rPr>
          <w:sz w:val="28"/>
          <w:szCs w:val="28"/>
        </w:rPr>
        <w:t>5. Рішення набирає чинності з 01 січня 2022 року.</w:t>
      </w:r>
    </w:p>
    <w:p w14:paraId="56211D86" w14:textId="77777777" w:rsidR="00890F60" w:rsidRPr="00A9194F" w:rsidRDefault="00890F60" w:rsidP="0039030D">
      <w:pPr>
        <w:tabs>
          <w:tab w:val="left" w:pos="7365"/>
        </w:tabs>
        <w:rPr>
          <w:sz w:val="28"/>
          <w:szCs w:val="28"/>
        </w:rPr>
      </w:pPr>
    </w:p>
    <w:p w14:paraId="4F768CCC" w14:textId="77777777" w:rsidR="00890F60" w:rsidRPr="00A9194F" w:rsidRDefault="00890F60" w:rsidP="0039030D">
      <w:pPr>
        <w:tabs>
          <w:tab w:val="left" w:pos="7365"/>
        </w:tabs>
        <w:rPr>
          <w:sz w:val="28"/>
          <w:szCs w:val="28"/>
        </w:rPr>
      </w:pPr>
    </w:p>
    <w:p w14:paraId="12045643" w14:textId="77777777" w:rsidR="00890F60" w:rsidRPr="00A9194F" w:rsidRDefault="00890F60" w:rsidP="0039030D">
      <w:pPr>
        <w:tabs>
          <w:tab w:val="left" w:pos="7365"/>
        </w:tabs>
        <w:rPr>
          <w:sz w:val="28"/>
          <w:szCs w:val="28"/>
        </w:rPr>
      </w:pPr>
    </w:p>
    <w:p w14:paraId="4B6E0E3F" w14:textId="77777777" w:rsidR="00890F60" w:rsidRPr="00A9194F" w:rsidRDefault="00890F60" w:rsidP="0039030D">
      <w:pPr>
        <w:tabs>
          <w:tab w:val="left" w:pos="7365"/>
        </w:tabs>
        <w:rPr>
          <w:sz w:val="28"/>
          <w:szCs w:val="28"/>
        </w:rPr>
      </w:pPr>
    </w:p>
    <w:p w14:paraId="582572C8" w14:textId="455BDB73" w:rsidR="00890F60" w:rsidRPr="00A9194F" w:rsidRDefault="00890F60" w:rsidP="0039030D">
      <w:pPr>
        <w:tabs>
          <w:tab w:val="left" w:pos="7365"/>
        </w:tabs>
        <w:rPr>
          <w:b/>
          <w:color w:val="000000"/>
          <w:sz w:val="28"/>
          <w:szCs w:val="28"/>
        </w:rPr>
      </w:pPr>
      <w:r w:rsidRPr="00A9194F">
        <w:rPr>
          <w:b/>
          <w:color w:val="000000"/>
          <w:sz w:val="28"/>
          <w:szCs w:val="28"/>
        </w:rPr>
        <w:t xml:space="preserve">Селищний голова                                                      </w:t>
      </w:r>
      <w:r w:rsidR="00A9194F">
        <w:rPr>
          <w:b/>
          <w:color w:val="000000"/>
          <w:sz w:val="28"/>
          <w:szCs w:val="28"/>
        </w:rPr>
        <w:t xml:space="preserve">             </w:t>
      </w:r>
      <w:r w:rsidR="007948F2" w:rsidRPr="00A9194F">
        <w:rPr>
          <w:b/>
          <w:color w:val="000000"/>
          <w:sz w:val="28"/>
          <w:szCs w:val="28"/>
        </w:rPr>
        <w:t>Дмитро ПАВЛЮК</w:t>
      </w:r>
    </w:p>
    <w:p w14:paraId="30021C27" w14:textId="77777777" w:rsidR="000C6969" w:rsidRDefault="000C6969" w:rsidP="0039030D">
      <w:pPr>
        <w:tabs>
          <w:tab w:val="left" w:pos="7365"/>
        </w:tabs>
        <w:rPr>
          <w:b/>
          <w:color w:val="000000"/>
        </w:rPr>
      </w:pPr>
    </w:p>
    <w:p w14:paraId="59D478B4" w14:textId="77777777" w:rsidR="000C6969" w:rsidRDefault="000C6969" w:rsidP="0039030D">
      <w:pPr>
        <w:tabs>
          <w:tab w:val="left" w:pos="7365"/>
        </w:tabs>
        <w:rPr>
          <w:b/>
          <w:color w:val="000000"/>
        </w:rPr>
      </w:pPr>
    </w:p>
    <w:p w14:paraId="4727659C" w14:textId="77777777" w:rsidR="000C6969" w:rsidRDefault="000C6969" w:rsidP="0039030D">
      <w:pPr>
        <w:tabs>
          <w:tab w:val="left" w:pos="7365"/>
        </w:tabs>
        <w:rPr>
          <w:b/>
          <w:color w:val="000000"/>
        </w:rPr>
      </w:pPr>
    </w:p>
    <w:p w14:paraId="4D71F1CE" w14:textId="77777777" w:rsidR="000C6969" w:rsidRDefault="000C6969" w:rsidP="0039030D">
      <w:pPr>
        <w:tabs>
          <w:tab w:val="left" w:pos="7365"/>
        </w:tabs>
        <w:rPr>
          <w:b/>
          <w:color w:val="000000"/>
        </w:rPr>
      </w:pPr>
    </w:p>
    <w:p w14:paraId="27564766" w14:textId="77777777" w:rsidR="000C6969" w:rsidRDefault="000C6969" w:rsidP="0039030D">
      <w:pPr>
        <w:tabs>
          <w:tab w:val="left" w:pos="7365"/>
        </w:tabs>
        <w:rPr>
          <w:b/>
          <w:color w:val="000000"/>
        </w:rPr>
      </w:pPr>
    </w:p>
    <w:p w14:paraId="33FDEC8C" w14:textId="77777777" w:rsidR="000C6969" w:rsidRDefault="000C6969" w:rsidP="0039030D">
      <w:pPr>
        <w:tabs>
          <w:tab w:val="left" w:pos="7365"/>
        </w:tabs>
        <w:rPr>
          <w:b/>
          <w:color w:val="000000"/>
        </w:rPr>
      </w:pPr>
    </w:p>
    <w:p w14:paraId="505F256C" w14:textId="77777777" w:rsidR="000C6969" w:rsidRDefault="000C6969" w:rsidP="0039030D">
      <w:pPr>
        <w:tabs>
          <w:tab w:val="left" w:pos="7365"/>
        </w:tabs>
        <w:rPr>
          <w:b/>
          <w:color w:val="000000"/>
        </w:rPr>
      </w:pPr>
    </w:p>
    <w:p w14:paraId="6D2B8503" w14:textId="77777777" w:rsidR="000C6969" w:rsidRDefault="000C6969" w:rsidP="0039030D">
      <w:pPr>
        <w:tabs>
          <w:tab w:val="left" w:pos="7365"/>
        </w:tabs>
        <w:rPr>
          <w:b/>
          <w:color w:val="000000"/>
        </w:rPr>
      </w:pPr>
    </w:p>
    <w:p w14:paraId="05DD846A" w14:textId="713D1332" w:rsidR="00477634" w:rsidRPr="00477634" w:rsidRDefault="00F61A4E" w:rsidP="00477634">
      <w:pPr>
        <w:tabs>
          <w:tab w:val="left" w:pos="7365"/>
        </w:tabs>
        <w:jc w:val="right"/>
        <w:rPr>
          <w:b/>
          <w:color w:val="000000"/>
        </w:rPr>
      </w:pPr>
      <w:r>
        <w:rPr>
          <w:rFonts w:eastAsia="Calibri"/>
          <w:b/>
          <w:sz w:val="20"/>
          <w:szCs w:val="20"/>
          <w:lang w:eastAsia="en-US"/>
        </w:rPr>
        <w:t xml:space="preserve">                          </w:t>
      </w:r>
      <w:r w:rsidR="00477634" w:rsidRPr="00477634">
        <w:rPr>
          <w:b/>
          <w:color w:val="000000"/>
        </w:rPr>
        <w:t xml:space="preserve">                                                                                              </w:t>
      </w:r>
    </w:p>
    <w:p w14:paraId="1E2D7D53" w14:textId="77777777" w:rsidR="00477634" w:rsidRPr="00477634" w:rsidRDefault="00477634" w:rsidP="00477634">
      <w:pPr>
        <w:tabs>
          <w:tab w:val="left" w:pos="9639"/>
        </w:tabs>
        <w:jc w:val="both"/>
        <w:rPr>
          <w:rFonts w:eastAsia="Calibri"/>
          <w:b/>
          <w:sz w:val="20"/>
          <w:szCs w:val="20"/>
          <w:lang w:eastAsia="en-US"/>
        </w:rPr>
      </w:pPr>
      <w:r w:rsidRPr="00477634">
        <w:rPr>
          <w:rFonts w:eastAsia="Calibri"/>
          <w:b/>
          <w:lang w:eastAsia="en-US"/>
        </w:rPr>
        <w:t xml:space="preserve">                                                                                              </w:t>
      </w:r>
      <w:r w:rsidRPr="00477634">
        <w:rPr>
          <w:rFonts w:eastAsia="Calibri"/>
          <w:b/>
          <w:sz w:val="20"/>
          <w:szCs w:val="20"/>
          <w:lang w:eastAsia="en-US"/>
        </w:rPr>
        <w:t xml:space="preserve">Додаток 1 </w:t>
      </w:r>
    </w:p>
    <w:p w14:paraId="522D9013" w14:textId="77777777" w:rsidR="00477634" w:rsidRPr="00477634" w:rsidRDefault="00477634" w:rsidP="00477634">
      <w:pPr>
        <w:tabs>
          <w:tab w:val="left" w:pos="7365"/>
        </w:tabs>
        <w:ind w:left="5664"/>
        <w:jc w:val="both"/>
        <w:rPr>
          <w:rFonts w:eastAsia="Calibri"/>
          <w:b/>
          <w:sz w:val="20"/>
          <w:szCs w:val="20"/>
          <w:highlight w:val="red"/>
          <w:lang w:eastAsia="en-US"/>
        </w:rPr>
      </w:pPr>
      <w:r w:rsidRPr="00477634">
        <w:rPr>
          <w:rFonts w:eastAsia="Calibri"/>
          <w:b/>
          <w:sz w:val="20"/>
          <w:szCs w:val="20"/>
          <w:lang w:eastAsia="en-US"/>
        </w:rPr>
        <w:t xml:space="preserve">до рішення Кутської селищної ради  Косівського району Івано-Франківської області  </w:t>
      </w:r>
    </w:p>
    <w:p w14:paraId="38FD0836" w14:textId="2B4B6F97" w:rsidR="00477634" w:rsidRPr="00477634" w:rsidRDefault="00477634" w:rsidP="00477634">
      <w:pPr>
        <w:tabs>
          <w:tab w:val="left" w:pos="7365"/>
        </w:tabs>
        <w:jc w:val="both"/>
        <w:rPr>
          <w:rFonts w:eastAsia="Calibri"/>
          <w:b/>
          <w:sz w:val="20"/>
          <w:szCs w:val="20"/>
          <w:lang w:eastAsia="en-US"/>
        </w:rPr>
      </w:pPr>
      <w:r w:rsidRPr="00477634">
        <w:rPr>
          <w:rFonts w:eastAsia="Calibri"/>
          <w:b/>
          <w:sz w:val="20"/>
          <w:szCs w:val="20"/>
          <w:lang w:eastAsia="en-US"/>
        </w:rPr>
        <w:t xml:space="preserve">                                                                                                                 від </w:t>
      </w:r>
      <w:r w:rsidR="00A9194F">
        <w:rPr>
          <w:rFonts w:eastAsia="Calibri"/>
          <w:b/>
          <w:sz w:val="20"/>
          <w:szCs w:val="20"/>
          <w:lang w:eastAsia="en-US"/>
        </w:rPr>
        <w:t>24 червня 2021 року №72-8/2021</w:t>
      </w:r>
    </w:p>
    <w:p w14:paraId="3BB65AE5" w14:textId="5F70CFB7" w:rsidR="00A21B81" w:rsidRDefault="00A21B81" w:rsidP="00477634">
      <w:pPr>
        <w:tabs>
          <w:tab w:val="left" w:pos="7365"/>
        </w:tabs>
        <w:jc w:val="center"/>
        <w:rPr>
          <w:rFonts w:eastAsia="Calibri"/>
          <w:b/>
          <w:sz w:val="20"/>
          <w:szCs w:val="20"/>
          <w:lang w:eastAsia="en-US"/>
        </w:rPr>
      </w:pPr>
    </w:p>
    <w:p w14:paraId="5DC9CFFE" w14:textId="77777777" w:rsidR="00A21B81" w:rsidRDefault="00A21B81" w:rsidP="00F61A4E">
      <w:pPr>
        <w:tabs>
          <w:tab w:val="left" w:pos="7365"/>
        </w:tabs>
        <w:jc w:val="center"/>
        <w:rPr>
          <w:rFonts w:eastAsia="Calibri"/>
          <w:b/>
          <w:sz w:val="20"/>
          <w:szCs w:val="20"/>
          <w:lang w:eastAsia="en-US"/>
        </w:rPr>
      </w:pPr>
    </w:p>
    <w:p w14:paraId="2F86497A" w14:textId="44635C54" w:rsidR="00A21B81" w:rsidRPr="00A21B81" w:rsidRDefault="00A21B81" w:rsidP="00A21B81">
      <w:pPr>
        <w:suppressAutoHyphens w:val="0"/>
        <w:autoSpaceDN/>
        <w:jc w:val="center"/>
        <w:textAlignment w:val="auto"/>
        <w:rPr>
          <w:b/>
          <w:bCs/>
          <w:vertAlign w:val="superscript"/>
        </w:rPr>
      </w:pPr>
      <w:r w:rsidRPr="00A21B81">
        <w:rPr>
          <w:b/>
          <w:bCs/>
        </w:rPr>
        <w:t xml:space="preserve">Ставки земельного податку, </w:t>
      </w:r>
    </w:p>
    <w:p w14:paraId="4DBD9806" w14:textId="3AE95EE8" w:rsidR="00A21B81" w:rsidRPr="00A21B81" w:rsidRDefault="00A21B81" w:rsidP="00A21B81">
      <w:pPr>
        <w:suppressAutoHyphens w:val="0"/>
        <w:autoSpaceDN/>
        <w:jc w:val="center"/>
        <w:textAlignment w:val="auto"/>
        <w:rPr>
          <w:b/>
          <w:bCs/>
        </w:rPr>
      </w:pPr>
      <w:r>
        <w:rPr>
          <w:b/>
          <w:bCs/>
        </w:rPr>
        <w:t>вводяться</w:t>
      </w:r>
      <w:r w:rsidRPr="00A21B81">
        <w:rPr>
          <w:b/>
          <w:bCs/>
        </w:rPr>
        <w:t xml:space="preserve"> в дію з 1 січня 202</w:t>
      </w:r>
      <w:r>
        <w:rPr>
          <w:b/>
          <w:bCs/>
        </w:rPr>
        <w:t>2</w:t>
      </w:r>
      <w:r w:rsidRPr="00A21B81">
        <w:rPr>
          <w:b/>
          <w:bCs/>
        </w:rPr>
        <w:t xml:space="preserve"> року</w:t>
      </w:r>
    </w:p>
    <w:p w14:paraId="7D7DFBB0" w14:textId="77777777" w:rsidR="00A21B81" w:rsidRPr="00A21B81" w:rsidRDefault="00A21B81" w:rsidP="00A21B81">
      <w:pPr>
        <w:suppressAutoHyphens w:val="0"/>
        <w:autoSpaceDN/>
        <w:jc w:val="center"/>
        <w:textAlignment w:val="auto"/>
        <w:rPr>
          <w:b/>
          <w:bCs/>
        </w:rPr>
      </w:pPr>
    </w:p>
    <w:p w14:paraId="652D8326" w14:textId="77777777" w:rsidR="00A21B81" w:rsidRPr="00A21B81" w:rsidRDefault="00A21B81" w:rsidP="00A21B81">
      <w:pPr>
        <w:widowControl w:val="0"/>
        <w:suppressAutoHyphens w:val="0"/>
        <w:autoSpaceDN/>
        <w:jc w:val="center"/>
        <w:textAlignment w:val="auto"/>
        <w:rPr>
          <w:bCs/>
        </w:rPr>
      </w:pPr>
      <w:r w:rsidRPr="00A21B81">
        <w:rPr>
          <w:bCs/>
        </w:rPr>
        <w:t>Адміністративно-територіальна одиниця, на яку поширюється дія рішення органу місцевого самоврядування:</w:t>
      </w:r>
    </w:p>
    <w:p w14:paraId="223D2415" w14:textId="77777777" w:rsidR="00A21B81" w:rsidRPr="00F61A4E" w:rsidRDefault="00A21B81" w:rsidP="00F61A4E">
      <w:pPr>
        <w:tabs>
          <w:tab w:val="left" w:pos="7365"/>
        </w:tabs>
        <w:jc w:val="center"/>
        <w:rPr>
          <w:rFonts w:eastAsia="Calibri"/>
          <w:b/>
          <w:sz w:val="20"/>
          <w:szCs w:val="20"/>
          <w:lang w:eastAsia="en-US"/>
        </w:rPr>
      </w:pPr>
    </w:p>
    <w:p w14:paraId="7D6CD0D3" w14:textId="77777777" w:rsidR="000C6969" w:rsidRDefault="000C6969" w:rsidP="0039030D">
      <w:pPr>
        <w:tabs>
          <w:tab w:val="left" w:pos="7365"/>
        </w:tabs>
        <w:rPr>
          <w:b/>
          <w:color w:val="000000"/>
        </w:rPr>
      </w:pP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255"/>
        <w:gridCol w:w="1137"/>
        <w:gridCol w:w="1825"/>
        <w:gridCol w:w="6283"/>
      </w:tblGrid>
      <w:tr w:rsidR="005625CC" w:rsidRPr="005625CC" w14:paraId="4C2A69FE" w14:textId="77777777" w:rsidTr="00776127">
        <w:trPr>
          <w:tblCellSpacing w:w="22" w:type="dxa"/>
          <w:jc w:val="center"/>
        </w:trPr>
        <w:tc>
          <w:tcPr>
            <w:tcW w:w="573" w:type="pct"/>
            <w:tcBorders>
              <w:top w:val="outset" w:sz="6" w:space="0" w:color="auto"/>
              <w:left w:val="outset" w:sz="6" w:space="0" w:color="auto"/>
              <w:bottom w:val="outset" w:sz="6" w:space="0" w:color="auto"/>
              <w:right w:val="outset" w:sz="6" w:space="0" w:color="auto"/>
            </w:tcBorders>
            <w:hideMark/>
          </w:tcPr>
          <w:p w14:paraId="0F05FC7A" w14:textId="77777777" w:rsidR="005625CC" w:rsidRPr="005625CC" w:rsidRDefault="005625CC" w:rsidP="005625CC">
            <w:pPr>
              <w:suppressAutoHyphens w:val="0"/>
              <w:autoSpaceDN/>
              <w:spacing w:before="100" w:beforeAutospacing="1" w:after="100" w:afterAutospacing="1" w:line="254" w:lineRule="auto"/>
              <w:jc w:val="center"/>
              <w:textAlignment w:val="auto"/>
              <w:rPr>
                <w:lang w:val="ru-RU" w:eastAsia="en-US"/>
              </w:rPr>
            </w:pPr>
            <w:r w:rsidRPr="005625CC">
              <w:rPr>
                <w:lang w:val="ru-RU" w:eastAsia="en-US"/>
              </w:rPr>
              <w:t>Код області</w:t>
            </w:r>
          </w:p>
        </w:tc>
        <w:tc>
          <w:tcPr>
            <w:tcW w:w="527" w:type="pct"/>
            <w:tcBorders>
              <w:top w:val="outset" w:sz="6" w:space="0" w:color="auto"/>
              <w:left w:val="outset" w:sz="6" w:space="0" w:color="auto"/>
              <w:bottom w:val="outset" w:sz="6" w:space="0" w:color="auto"/>
              <w:right w:val="outset" w:sz="6" w:space="0" w:color="auto"/>
            </w:tcBorders>
            <w:hideMark/>
          </w:tcPr>
          <w:p w14:paraId="73B37ECD" w14:textId="77777777" w:rsidR="005625CC" w:rsidRPr="005625CC" w:rsidRDefault="005625CC" w:rsidP="005625CC">
            <w:pPr>
              <w:suppressAutoHyphens w:val="0"/>
              <w:autoSpaceDN/>
              <w:spacing w:before="100" w:beforeAutospacing="1" w:after="100" w:afterAutospacing="1" w:line="254" w:lineRule="auto"/>
              <w:jc w:val="center"/>
              <w:textAlignment w:val="auto"/>
              <w:rPr>
                <w:lang w:val="ru-RU" w:eastAsia="en-US"/>
              </w:rPr>
            </w:pPr>
            <w:r w:rsidRPr="005625CC">
              <w:rPr>
                <w:lang w:val="ru-RU" w:eastAsia="en-US"/>
              </w:rPr>
              <w:t>Код району</w:t>
            </w:r>
          </w:p>
        </w:tc>
        <w:tc>
          <w:tcPr>
            <w:tcW w:w="859" w:type="pct"/>
            <w:tcBorders>
              <w:top w:val="outset" w:sz="6" w:space="0" w:color="auto"/>
              <w:left w:val="outset" w:sz="6" w:space="0" w:color="auto"/>
              <w:bottom w:val="outset" w:sz="6" w:space="0" w:color="auto"/>
              <w:right w:val="outset" w:sz="6" w:space="0" w:color="auto"/>
            </w:tcBorders>
            <w:hideMark/>
          </w:tcPr>
          <w:p w14:paraId="48147E4D" w14:textId="77777777" w:rsidR="005625CC" w:rsidRPr="005625CC" w:rsidRDefault="005625CC" w:rsidP="005625CC">
            <w:pPr>
              <w:suppressAutoHyphens w:val="0"/>
              <w:autoSpaceDN/>
              <w:spacing w:before="100" w:beforeAutospacing="1" w:after="100" w:afterAutospacing="1" w:line="254" w:lineRule="auto"/>
              <w:jc w:val="center"/>
              <w:textAlignment w:val="auto"/>
              <w:rPr>
                <w:lang w:val="ru-RU" w:eastAsia="en-US"/>
              </w:rPr>
            </w:pPr>
            <w:r w:rsidRPr="005625CC">
              <w:rPr>
                <w:lang w:val="ru-RU" w:eastAsia="en-US"/>
              </w:rPr>
              <w:t xml:space="preserve">Код </w:t>
            </w:r>
            <w:r w:rsidRPr="005625CC">
              <w:rPr>
                <w:lang w:val="ru-RU" w:eastAsia="en-US"/>
              </w:rPr>
              <w:br/>
              <w:t>згідно з КОАТУУ</w:t>
            </w:r>
          </w:p>
        </w:tc>
        <w:tc>
          <w:tcPr>
            <w:tcW w:w="2937" w:type="pct"/>
            <w:tcBorders>
              <w:top w:val="outset" w:sz="6" w:space="0" w:color="auto"/>
              <w:left w:val="outset" w:sz="6" w:space="0" w:color="auto"/>
              <w:bottom w:val="outset" w:sz="6" w:space="0" w:color="auto"/>
              <w:right w:val="outset" w:sz="6" w:space="0" w:color="auto"/>
            </w:tcBorders>
            <w:hideMark/>
          </w:tcPr>
          <w:p w14:paraId="553E2551" w14:textId="77777777" w:rsidR="005625CC" w:rsidRPr="005625CC" w:rsidRDefault="005625CC" w:rsidP="005625CC">
            <w:pPr>
              <w:suppressAutoHyphens w:val="0"/>
              <w:autoSpaceDN/>
              <w:spacing w:before="100" w:beforeAutospacing="1" w:after="100" w:afterAutospacing="1" w:line="254" w:lineRule="auto"/>
              <w:jc w:val="center"/>
              <w:textAlignment w:val="auto"/>
              <w:rPr>
                <w:lang w:val="ru-RU" w:eastAsia="en-US"/>
              </w:rPr>
            </w:pPr>
            <w:r w:rsidRPr="005625CC">
              <w:rPr>
                <w:lang w:val="ru-RU" w:eastAsia="en-US"/>
              </w:rPr>
              <w:t>Найменування адміністративно-територіальної одиниці або населеного пункту, або території об'єднаної територіальної громади</w:t>
            </w:r>
          </w:p>
        </w:tc>
      </w:tr>
      <w:tr w:rsidR="005625CC" w:rsidRPr="005625CC" w14:paraId="21111FC2" w14:textId="77777777" w:rsidTr="00776127">
        <w:trPr>
          <w:tblCellSpacing w:w="22" w:type="dxa"/>
          <w:jc w:val="center"/>
        </w:trPr>
        <w:tc>
          <w:tcPr>
            <w:tcW w:w="573" w:type="pct"/>
            <w:tcBorders>
              <w:top w:val="outset" w:sz="6" w:space="0" w:color="auto"/>
              <w:left w:val="outset" w:sz="6" w:space="0" w:color="auto"/>
              <w:bottom w:val="outset" w:sz="6" w:space="0" w:color="auto"/>
              <w:right w:val="outset" w:sz="6" w:space="0" w:color="auto"/>
            </w:tcBorders>
            <w:hideMark/>
          </w:tcPr>
          <w:p w14:paraId="12311FC0" w14:textId="6909FDA3" w:rsidR="005625CC" w:rsidRPr="005625CC" w:rsidRDefault="005625CC" w:rsidP="005625CC">
            <w:pPr>
              <w:suppressAutoHyphens w:val="0"/>
              <w:autoSpaceDN/>
              <w:spacing w:before="100" w:beforeAutospacing="1" w:after="100" w:afterAutospacing="1" w:line="254" w:lineRule="auto"/>
              <w:jc w:val="center"/>
              <w:textAlignment w:val="auto"/>
              <w:rPr>
                <w:lang w:eastAsia="en-US"/>
              </w:rPr>
            </w:pPr>
            <w:r>
              <w:rPr>
                <w:lang w:eastAsia="en-US"/>
              </w:rPr>
              <w:t>09</w:t>
            </w:r>
          </w:p>
        </w:tc>
        <w:tc>
          <w:tcPr>
            <w:tcW w:w="527" w:type="pct"/>
            <w:tcBorders>
              <w:top w:val="outset" w:sz="6" w:space="0" w:color="auto"/>
              <w:left w:val="outset" w:sz="6" w:space="0" w:color="auto"/>
              <w:bottom w:val="outset" w:sz="6" w:space="0" w:color="auto"/>
              <w:right w:val="outset" w:sz="6" w:space="0" w:color="auto"/>
            </w:tcBorders>
            <w:hideMark/>
          </w:tcPr>
          <w:p w14:paraId="019BC080" w14:textId="1E6ABC3D" w:rsidR="005625CC" w:rsidRPr="005625CC" w:rsidRDefault="005625CC" w:rsidP="005625CC">
            <w:pPr>
              <w:suppressAutoHyphens w:val="0"/>
              <w:autoSpaceDN/>
              <w:spacing w:before="100" w:beforeAutospacing="1" w:after="100" w:afterAutospacing="1" w:line="254" w:lineRule="auto"/>
              <w:jc w:val="center"/>
              <w:textAlignment w:val="auto"/>
              <w:rPr>
                <w:lang w:eastAsia="en-US"/>
              </w:rPr>
            </w:pPr>
            <w:r>
              <w:rPr>
                <w:lang w:eastAsia="en-US"/>
              </w:rPr>
              <w:t>08</w:t>
            </w:r>
          </w:p>
        </w:tc>
        <w:tc>
          <w:tcPr>
            <w:tcW w:w="859" w:type="pct"/>
            <w:tcBorders>
              <w:top w:val="outset" w:sz="6" w:space="0" w:color="auto"/>
              <w:left w:val="outset" w:sz="6" w:space="0" w:color="auto"/>
              <w:bottom w:val="outset" w:sz="6" w:space="0" w:color="auto"/>
              <w:right w:val="outset" w:sz="6" w:space="0" w:color="auto"/>
            </w:tcBorders>
            <w:hideMark/>
          </w:tcPr>
          <w:p w14:paraId="4F34A75F" w14:textId="291DF06A" w:rsidR="005625CC" w:rsidRPr="00B83CFD" w:rsidRDefault="005440D6" w:rsidP="005625CC">
            <w:pPr>
              <w:suppressAutoHyphens w:val="0"/>
              <w:autoSpaceDN/>
              <w:spacing w:before="100" w:beforeAutospacing="1" w:after="100" w:afterAutospacing="1" w:line="254" w:lineRule="auto"/>
              <w:jc w:val="center"/>
              <w:textAlignment w:val="auto"/>
              <w:rPr>
                <w:lang w:eastAsia="en-US"/>
              </w:rPr>
            </w:pPr>
            <w:r w:rsidRPr="00B83CFD">
              <w:rPr>
                <w:shd w:val="clear" w:color="auto" w:fill="FFFFFF"/>
              </w:rPr>
              <w:t>2623655400</w:t>
            </w:r>
          </w:p>
        </w:tc>
        <w:tc>
          <w:tcPr>
            <w:tcW w:w="2937" w:type="pct"/>
            <w:tcBorders>
              <w:top w:val="outset" w:sz="6" w:space="0" w:color="auto"/>
              <w:left w:val="outset" w:sz="6" w:space="0" w:color="auto"/>
              <w:bottom w:val="outset" w:sz="6" w:space="0" w:color="auto"/>
              <w:right w:val="outset" w:sz="6" w:space="0" w:color="auto"/>
            </w:tcBorders>
            <w:hideMark/>
          </w:tcPr>
          <w:p w14:paraId="3205BC2F" w14:textId="587E3E10" w:rsidR="005625CC" w:rsidRPr="005625CC" w:rsidRDefault="005625CC" w:rsidP="005625CC">
            <w:pPr>
              <w:suppressAutoHyphens w:val="0"/>
              <w:autoSpaceDN/>
              <w:spacing w:before="100" w:beforeAutospacing="1" w:after="100" w:afterAutospacing="1" w:line="254" w:lineRule="auto"/>
              <w:textAlignment w:val="auto"/>
              <w:rPr>
                <w:lang w:eastAsia="en-US"/>
              </w:rPr>
            </w:pPr>
            <w:r w:rsidRPr="005625CC">
              <w:rPr>
                <w:lang w:eastAsia="en-US"/>
              </w:rPr>
              <w:t xml:space="preserve"> </w:t>
            </w:r>
            <w:r>
              <w:rPr>
                <w:lang w:eastAsia="en-US"/>
              </w:rPr>
              <w:t>Кутська територіальна громада</w:t>
            </w:r>
          </w:p>
        </w:tc>
      </w:tr>
      <w:tr w:rsidR="006D4E36" w:rsidRPr="005625CC" w14:paraId="7F7CF6B9" w14:textId="77777777" w:rsidTr="006D4E36">
        <w:trPr>
          <w:tblCellSpacing w:w="22" w:type="dxa"/>
          <w:jc w:val="center"/>
        </w:trPr>
        <w:tc>
          <w:tcPr>
            <w:tcW w:w="4958" w:type="pct"/>
            <w:gridSpan w:val="4"/>
            <w:tcBorders>
              <w:top w:val="outset" w:sz="6" w:space="0" w:color="auto"/>
              <w:left w:val="outset" w:sz="6" w:space="0" w:color="auto"/>
              <w:bottom w:val="outset" w:sz="6" w:space="0" w:color="auto"/>
              <w:right w:val="outset" w:sz="6" w:space="0" w:color="A0A0A0"/>
            </w:tcBorders>
          </w:tcPr>
          <w:p w14:paraId="10509BFD" w14:textId="7F77B60C" w:rsidR="006D4E36" w:rsidRPr="005625CC" w:rsidRDefault="00B052E0" w:rsidP="006D4E36">
            <w:pPr>
              <w:suppressAutoHyphens w:val="0"/>
              <w:autoSpaceDN/>
              <w:spacing w:before="100" w:beforeAutospacing="1" w:after="100" w:afterAutospacing="1" w:line="254" w:lineRule="auto"/>
              <w:jc w:val="center"/>
              <w:textAlignment w:val="auto"/>
              <w:rPr>
                <w:lang w:eastAsia="en-US"/>
              </w:rPr>
            </w:pPr>
            <w:r>
              <w:rPr>
                <w:lang w:eastAsia="en-US"/>
              </w:rPr>
              <w:t>в</w:t>
            </w:r>
            <w:r w:rsidR="006D4E36">
              <w:rPr>
                <w:lang w:eastAsia="en-US"/>
              </w:rPr>
              <w:t xml:space="preserve"> тому числі в розрізі населених пунктів</w:t>
            </w:r>
          </w:p>
        </w:tc>
      </w:tr>
      <w:tr w:rsidR="00FE1E69" w:rsidRPr="005625CC" w14:paraId="678A82C6" w14:textId="77777777" w:rsidTr="00776127">
        <w:trPr>
          <w:tblCellSpacing w:w="22" w:type="dxa"/>
          <w:jc w:val="center"/>
        </w:trPr>
        <w:tc>
          <w:tcPr>
            <w:tcW w:w="573" w:type="pct"/>
            <w:tcBorders>
              <w:top w:val="outset" w:sz="6" w:space="0" w:color="auto"/>
              <w:left w:val="outset" w:sz="6" w:space="0" w:color="auto"/>
              <w:bottom w:val="outset" w:sz="6" w:space="0" w:color="auto"/>
              <w:right w:val="outset" w:sz="6" w:space="0" w:color="auto"/>
            </w:tcBorders>
          </w:tcPr>
          <w:p w14:paraId="654BFBA2" w14:textId="77777777" w:rsidR="00FE1E69" w:rsidRDefault="00FE1E69" w:rsidP="005625CC">
            <w:pPr>
              <w:suppressAutoHyphens w:val="0"/>
              <w:autoSpaceDN/>
              <w:spacing w:before="100" w:beforeAutospacing="1" w:after="100" w:afterAutospacing="1" w:line="254" w:lineRule="auto"/>
              <w:jc w:val="center"/>
              <w:textAlignment w:val="auto"/>
              <w:rPr>
                <w:lang w:eastAsia="en-US"/>
              </w:rPr>
            </w:pPr>
          </w:p>
        </w:tc>
        <w:tc>
          <w:tcPr>
            <w:tcW w:w="527" w:type="pct"/>
            <w:tcBorders>
              <w:top w:val="outset" w:sz="6" w:space="0" w:color="auto"/>
              <w:left w:val="outset" w:sz="6" w:space="0" w:color="auto"/>
              <w:bottom w:val="outset" w:sz="6" w:space="0" w:color="auto"/>
              <w:right w:val="outset" w:sz="6" w:space="0" w:color="auto"/>
            </w:tcBorders>
          </w:tcPr>
          <w:p w14:paraId="2F01736F" w14:textId="77777777" w:rsidR="00FE1E69" w:rsidRDefault="00FE1E69" w:rsidP="005625CC">
            <w:pPr>
              <w:suppressAutoHyphens w:val="0"/>
              <w:autoSpaceDN/>
              <w:spacing w:before="100" w:beforeAutospacing="1" w:after="100" w:afterAutospacing="1" w:line="254" w:lineRule="auto"/>
              <w:jc w:val="center"/>
              <w:textAlignment w:val="auto"/>
              <w:rPr>
                <w:lang w:eastAsia="en-US"/>
              </w:rPr>
            </w:pPr>
          </w:p>
        </w:tc>
        <w:tc>
          <w:tcPr>
            <w:tcW w:w="859" w:type="pct"/>
            <w:tcBorders>
              <w:top w:val="outset" w:sz="6" w:space="0" w:color="auto"/>
              <w:left w:val="outset" w:sz="6" w:space="0" w:color="auto"/>
              <w:bottom w:val="outset" w:sz="6" w:space="0" w:color="auto"/>
              <w:right w:val="outset" w:sz="6" w:space="0" w:color="auto"/>
            </w:tcBorders>
          </w:tcPr>
          <w:p w14:paraId="65B62D48" w14:textId="4A23BA9A" w:rsidR="00FE1E69" w:rsidRPr="00776127" w:rsidRDefault="00776127" w:rsidP="00776127">
            <w:pPr>
              <w:shd w:val="clear" w:color="auto" w:fill="FFFFFF"/>
              <w:suppressAutoHyphens w:val="0"/>
              <w:autoSpaceDN/>
              <w:spacing w:before="300" w:after="150"/>
              <w:jc w:val="center"/>
              <w:textAlignment w:val="auto"/>
              <w:outlineLvl w:val="2"/>
              <w:rPr>
                <w:color w:val="333333"/>
                <w:lang w:eastAsia="uk-UA"/>
              </w:rPr>
            </w:pPr>
            <w:r w:rsidRPr="00776127">
              <w:rPr>
                <w:lang w:eastAsia="uk-UA"/>
              </w:rPr>
              <w:t>2623655400</w:t>
            </w:r>
          </w:p>
        </w:tc>
        <w:tc>
          <w:tcPr>
            <w:tcW w:w="2937" w:type="pct"/>
            <w:tcBorders>
              <w:top w:val="outset" w:sz="6" w:space="0" w:color="auto"/>
              <w:left w:val="outset" w:sz="6" w:space="0" w:color="auto"/>
              <w:bottom w:val="outset" w:sz="6" w:space="0" w:color="auto"/>
              <w:right w:val="outset" w:sz="6" w:space="0" w:color="auto"/>
            </w:tcBorders>
          </w:tcPr>
          <w:p w14:paraId="18F419B2" w14:textId="30540944" w:rsidR="00FE1E69" w:rsidRPr="005625CC" w:rsidRDefault="006D4E36" w:rsidP="00776127">
            <w:pPr>
              <w:suppressAutoHyphens w:val="0"/>
              <w:autoSpaceDN/>
              <w:spacing w:before="100" w:beforeAutospacing="1" w:after="100" w:afterAutospacing="1" w:line="254" w:lineRule="auto"/>
              <w:textAlignment w:val="auto"/>
              <w:rPr>
                <w:lang w:eastAsia="en-US"/>
              </w:rPr>
            </w:pPr>
            <w:r>
              <w:rPr>
                <w:lang w:eastAsia="en-US"/>
              </w:rPr>
              <w:t>с</w:t>
            </w:r>
            <w:r w:rsidR="00776127">
              <w:rPr>
                <w:lang w:eastAsia="en-US"/>
              </w:rPr>
              <w:t>мт</w:t>
            </w:r>
            <w:r>
              <w:rPr>
                <w:lang w:eastAsia="en-US"/>
              </w:rPr>
              <w:t xml:space="preserve">. Кути </w:t>
            </w:r>
          </w:p>
        </w:tc>
      </w:tr>
      <w:tr w:rsidR="00776127" w:rsidRPr="005625CC" w14:paraId="239822FD" w14:textId="77777777" w:rsidTr="00776127">
        <w:trPr>
          <w:tblCellSpacing w:w="22" w:type="dxa"/>
          <w:jc w:val="center"/>
        </w:trPr>
        <w:tc>
          <w:tcPr>
            <w:tcW w:w="573" w:type="pct"/>
            <w:tcBorders>
              <w:top w:val="outset" w:sz="6" w:space="0" w:color="auto"/>
              <w:left w:val="outset" w:sz="6" w:space="0" w:color="auto"/>
              <w:bottom w:val="outset" w:sz="6" w:space="0" w:color="auto"/>
              <w:right w:val="outset" w:sz="6" w:space="0" w:color="auto"/>
            </w:tcBorders>
          </w:tcPr>
          <w:p w14:paraId="5B33A4C0" w14:textId="77777777" w:rsidR="00776127" w:rsidRDefault="00776127" w:rsidP="005625CC">
            <w:pPr>
              <w:suppressAutoHyphens w:val="0"/>
              <w:autoSpaceDN/>
              <w:spacing w:before="100" w:beforeAutospacing="1" w:after="100" w:afterAutospacing="1" w:line="254" w:lineRule="auto"/>
              <w:jc w:val="center"/>
              <w:textAlignment w:val="auto"/>
              <w:rPr>
                <w:lang w:eastAsia="en-US"/>
              </w:rPr>
            </w:pPr>
          </w:p>
        </w:tc>
        <w:tc>
          <w:tcPr>
            <w:tcW w:w="527" w:type="pct"/>
            <w:tcBorders>
              <w:top w:val="outset" w:sz="6" w:space="0" w:color="auto"/>
              <w:left w:val="outset" w:sz="6" w:space="0" w:color="auto"/>
              <w:bottom w:val="outset" w:sz="6" w:space="0" w:color="auto"/>
              <w:right w:val="outset" w:sz="6" w:space="0" w:color="auto"/>
            </w:tcBorders>
          </w:tcPr>
          <w:p w14:paraId="67444A4A" w14:textId="77777777" w:rsidR="00776127" w:rsidRDefault="00776127" w:rsidP="005625CC">
            <w:pPr>
              <w:suppressAutoHyphens w:val="0"/>
              <w:autoSpaceDN/>
              <w:spacing w:before="100" w:beforeAutospacing="1" w:after="100" w:afterAutospacing="1" w:line="254" w:lineRule="auto"/>
              <w:jc w:val="center"/>
              <w:textAlignment w:val="auto"/>
              <w:rPr>
                <w:lang w:eastAsia="en-US"/>
              </w:rPr>
            </w:pPr>
          </w:p>
        </w:tc>
        <w:tc>
          <w:tcPr>
            <w:tcW w:w="859" w:type="pct"/>
            <w:tcBorders>
              <w:top w:val="outset" w:sz="6" w:space="0" w:color="auto"/>
              <w:left w:val="outset" w:sz="6" w:space="0" w:color="auto"/>
              <w:bottom w:val="outset" w:sz="6" w:space="0" w:color="auto"/>
              <w:right w:val="outset" w:sz="6" w:space="0" w:color="auto"/>
            </w:tcBorders>
          </w:tcPr>
          <w:p w14:paraId="41E2F257" w14:textId="1796A463" w:rsidR="00776127" w:rsidRPr="00B83CFD" w:rsidRDefault="00776127" w:rsidP="00B83CFD">
            <w:pPr>
              <w:shd w:val="clear" w:color="auto" w:fill="FFFFFF"/>
              <w:suppressAutoHyphens w:val="0"/>
              <w:autoSpaceDN/>
              <w:spacing w:before="300" w:after="150"/>
              <w:jc w:val="center"/>
              <w:textAlignment w:val="auto"/>
              <w:outlineLvl w:val="2"/>
              <w:rPr>
                <w:lang w:eastAsia="uk-UA"/>
              </w:rPr>
            </w:pPr>
            <w:r w:rsidRPr="0095381A">
              <w:t>2623687001</w:t>
            </w:r>
          </w:p>
        </w:tc>
        <w:tc>
          <w:tcPr>
            <w:tcW w:w="2937" w:type="pct"/>
            <w:tcBorders>
              <w:top w:val="outset" w:sz="6" w:space="0" w:color="auto"/>
              <w:left w:val="outset" w:sz="6" w:space="0" w:color="auto"/>
              <w:bottom w:val="outset" w:sz="6" w:space="0" w:color="auto"/>
              <w:right w:val="outset" w:sz="6" w:space="0" w:color="auto"/>
            </w:tcBorders>
          </w:tcPr>
          <w:p w14:paraId="3A77DE4E" w14:textId="26E59AA6" w:rsidR="00776127" w:rsidRDefault="00776127" w:rsidP="00776127">
            <w:pPr>
              <w:suppressAutoHyphens w:val="0"/>
              <w:autoSpaceDN/>
              <w:spacing w:before="100" w:beforeAutospacing="1" w:after="100" w:afterAutospacing="1" w:line="254" w:lineRule="auto"/>
              <w:textAlignment w:val="auto"/>
              <w:rPr>
                <w:lang w:eastAsia="en-US"/>
              </w:rPr>
            </w:pPr>
            <w:r w:rsidRPr="0095381A">
              <w:t xml:space="preserve">с. Старі Кути </w:t>
            </w:r>
          </w:p>
        </w:tc>
      </w:tr>
      <w:tr w:rsidR="006D4E36" w:rsidRPr="005625CC" w14:paraId="0C720F21" w14:textId="77777777" w:rsidTr="00776127">
        <w:trPr>
          <w:tblCellSpacing w:w="22" w:type="dxa"/>
          <w:jc w:val="center"/>
        </w:trPr>
        <w:tc>
          <w:tcPr>
            <w:tcW w:w="573" w:type="pct"/>
            <w:tcBorders>
              <w:top w:val="outset" w:sz="6" w:space="0" w:color="auto"/>
              <w:left w:val="outset" w:sz="6" w:space="0" w:color="auto"/>
              <w:bottom w:val="outset" w:sz="6" w:space="0" w:color="auto"/>
              <w:right w:val="outset" w:sz="6" w:space="0" w:color="auto"/>
            </w:tcBorders>
          </w:tcPr>
          <w:p w14:paraId="69C83674" w14:textId="77777777" w:rsidR="006D4E36" w:rsidRDefault="006D4E36" w:rsidP="005625CC">
            <w:pPr>
              <w:suppressAutoHyphens w:val="0"/>
              <w:autoSpaceDN/>
              <w:spacing w:before="100" w:beforeAutospacing="1" w:after="100" w:afterAutospacing="1" w:line="254" w:lineRule="auto"/>
              <w:jc w:val="center"/>
              <w:textAlignment w:val="auto"/>
              <w:rPr>
                <w:lang w:eastAsia="en-US"/>
              </w:rPr>
            </w:pPr>
          </w:p>
        </w:tc>
        <w:tc>
          <w:tcPr>
            <w:tcW w:w="527" w:type="pct"/>
            <w:tcBorders>
              <w:top w:val="outset" w:sz="6" w:space="0" w:color="auto"/>
              <w:left w:val="outset" w:sz="6" w:space="0" w:color="auto"/>
              <w:bottom w:val="outset" w:sz="6" w:space="0" w:color="auto"/>
              <w:right w:val="outset" w:sz="6" w:space="0" w:color="auto"/>
            </w:tcBorders>
          </w:tcPr>
          <w:p w14:paraId="40DDFB19" w14:textId="77777777" w:rsidR="006D4E36" w:rsidRDefault="006D4E36" w:rsidP="005625CC">
            <w:pPr>
              <w:suppressAutoHyphens w:val="0"/>
              <w:autoSpaceDN/>
              <w:spacing w:before="100" w:beforeAutospacing="1" w:after="100" w:afterAutospacing="1" w:line="254" w:lineRule="auto"/>
              <w:jc w:val="center"/>
              <w:textAlignment w:val="auto"/>
              <w:rPr>
                <w:lang w:eastAsia="en-US"/>
              </w:rPr>
            </w:pPr>
          </w:p>
        </w:tc>
        <w:tc>
          <w:tcPr>
            <w:tcW w:w="859" w:type="pct"/>
            <w:tcBorders>
              <w:top w:val="outset" w:sz="6" w:space="0" w:color="auto"/>
              <w:left w:val="outset" w:sz="6" w:space="0" w:color="auto"/>
              <w:bottom w:val="outset" w:sz="6" w:space="0" w:color="auto"/>
              <w:right w:val="outset" w:sz="6" w:space="0" w:color="auto"/>
            </w:tcBorders>
          </w:tcPr>
          <w:p w14:paraId="1EF6CAB2" w14:textId="17FE59D0" w:rsidR="006D4E36" w:rsidRPr="00B83CFD" w:rsidRDefault="00B83CFD" w:rsidP="00B83CFD">
            <w:pPr>
              <w:shd w:val="clear" w:color="auto" w:fill="FFFFFF"/>
              <w:suppressAutoHyphens w:val="0"/>
              <w:autoSpaceDN/>
              <w:spacing w:before="300" w:after="150"/>
              <w:jc w:val="center"/>
              <w:textAlignment w:val="auto"/>
              <w:outlineLvl w:val="2"/>
              <w:rPr>
                <w:lang w:eastAsia="uk-UA"/>
              </w:rPr>
            </w:pPr>
            <w:r w:rsidRPr="00B83CFD">
              <w:rPr>
                <w:lang w:eastAsia="uk-UA"/>
              </w:rPr>
              <w:t>2623685701</w:t>
            </w:r>
          </w:p>
        </w:tc>
        <w:tc>
          <w:tcPr>
            <w:tcW w:w="2937" w:type="pct"/>
            <w:tcBorders>
              <w:top w:val="outset" w:sz="6" w:space="0" w:color="auto"/>
              <w:left w:val="outset" w:sz="6" w:space="0" w:color="auto"/>
              <w:bottom w:val="outset" w:sz="6" w:space="0" w:color="auto"/>
              <w:right w:val="outset" w:sz="6" w:space="0" w:color="auto"/>
            </w:tcBorders>
          </w:tcPr>
          <w:p w14:paraId="7CCAD59E" w14:textId="099EF431" w:rsidR="006D4E36" w:rsidRDefault="006D4E36" w:rsidP="005625CC">
            <w:pPr>
              <w:suppressAutoHyphens w:val="0"/>
              <w:autoSpaceDN/>
              <w:spacing w:before="100" w:beforeAutospacing="1" w:after="100" w:afterAutospacing="1" w:line="254" w:lineRule="auto"/>
              <w:textAlignment w:val="auto"/>
              <w:rPr>
                <w:lang w:eastAsia="en-US"/>
              </w:rPr>
            </w:pPr>
            <w:r>
              <w:rPr>
                <w:lang w:eastAsia="en-US"/>
              </w:rPr>
              <w:t>с. Слобідка</w:t>
            </w:r>
          </w:p>
        </w:tc>
      </w:tr>
      <w:tr w:rsidR="006D4E36" w:rsidRPr="005625CC" w14:paraId="07A19900" w14:textId="77777777" w:rsidTr="00776127">
        <w:trPr>
          <w:tblCellSpacing w:w="22" w:type="dxa"/>
          <w:jc w:val="center"/>
        </w:trPr>
        <w:tc>
          <w:tcPr>
            <w:tcW w:w="573" w:type="pct"/>
            <w:tcBorders>
              <w:top w:val="outset" w:sz="6" w:space="0" w:color="auto"/>
              <w:left w:val="outset" w:sz="6" w:space="0" w:color="auto"/>
              <w:bottom w:val="outset" w:sz="6" w:space="0" w:color="auto"/>
              <w:right w:val="outset" w:sz="6" w:space="0" w:color="auto"/>
            </w:tcBorders>
          </w:tcPr>
          <w:p w14:paraId="346614A9" w14:textId="77777777" w:rsidR="006D4E36" w:rsidRDefault="006D4E36" w:rsidP="005625CC">
            <w:pPr>
              <w:suppressAutoHyphens w:val="0"/>
              <w:autoSpaceDN/>
              <w:spacing w:before="100" w:beforeAutospacing="1" w:after="100" w:afterAutospacing="1" w:line="254" w:lineRule="auto"/>
              <w:jc w:val="center"/>
              <w:textAlignment w:val="auto"/>
              <w:rPr>
                <w:lang w:eastAsia="en-US"/>
              </w:rPr>
            </w:pPr>
          </w:p>
        </w:tc>
        <w:tc>
          <w:tcPr>
            <w:tcW w:w="527" w:type="pct"/>
            <w:tcBorders>
              <w:top w:val="outset" w:sz="6" w:space="0" w:color="auto"/>
              <w:left w:val="outset" w:sz="6" w:space="0" w:color="auto"/>
              <w:bottom w:val="outset" w:sz="6" w:space="0" w:color="auto"/>
              <w:right w:val="outset" w:sz="6" w:space="0" w:color="auto"/>
            </w:tcBorders>
          </w:tcPr>
          <w:p w14:paraId="4B335C41" w14:textId="77777777" w:rsidR="006D4E36" w:rsidRDefault="006D4E36" w:rsidP="005625CC">
            <w:pPr>
              <w:suppressAutoHyphens w:val="0"/>
              <w:autoSpaceDN/>
              <w:spacing w:before="100" w:beforeAutospacing="1" w:after="100" w:afterAutospacing="1" w:line="254" w:lineRule="auto"/>
              <w:jc w:val="center"/>
              <w:textAlignment w:val="auto"/>
              <w:rPr>
                <w:lang w:eastAsia="en-US"/>
              </w:rPr>
            </w:pPr>
          </w:p>
        </w:tc>
        <w:tc>
          <w:tcPr>
            <w:tcW w:w="859" w:type="pct"/>
            <w:tcBorders>
              <w:top w:val="outset" w:sz="6" w:space="0" w:color="auto"/>
              <w:left w:val="outset" w:sz="6" w:space="0" w:color="auto"/>
              <w:bottom w:val="outset" w:sz="6" w:space="0" w:color="auto"/>
              <w:right w:val="outset" w:sz="6" w:space="0" w:color="auto"/>
            </w:tcBorders>
          </w:tcPr>
          <w:p w14:paraId="0C6700AF" w14:textId="7945A054" w:rsidR="006D4E36" w:rsidRPr="00B83CFD" w:rsidRDefault="00B83CFD" w:rsidP="00B83CFD">
            <w:pPr>
              <w:shd w:val="clear" w:color="auto" w:fill="FFFFFF"/>
              <w:suppressAutoHyphens w:val="0"/>
              <w:autoSpaceDN/>
              <w:spacing w:before="300" w:after="150"/>
              <w:jc w:val="center"/>
              <w:textAlignment w:val="auto"/>
              <w:outlineLvl w:val="2"/>
              <w:rPr>
                <w:lang w:eastAsia="uk-UA"/>
              </w:rPr>
            </w:pPr>
            <w:r w:rsidRPr="00B83CFD">
              <w:rPr>
                <w:lang w:eastAsia="uk-UA"/>
              </w:rPr>
              <w:t>2623687901</w:t>
            </w:r>
          </w:p>
        </w:tc>
        <w:tc>
          <w:tcPr>
            <w:tcW w:w="2937" w:type="pct"/>
            <w:tcBorders>
              <w:top w:val="outset" w:sz="6" w:space="0" w:color="auto"/>
              <w:left w:val="outset" w:sz="6" w:space="0" w:color="auto"/>
              <w:bottom w:val="outset" w:sz="6" w:space="0" w:color="auto"/>
              <w:right w:val="outset" w:sz="6" w:space="0" w:color="auto"/>
            </w:tcBorders>
          </w:tcPr>
          <w:p w14:paraId="6691EF98" w14:textId="6982F428" w:rsidR="006D4E36" w:rsidRDefault="002B4C73" w:rsidP="005625CC">
            <w:pPr>
              <w:suppressAutoHyphens w:val="0"/>
              <w:autoSpaceDN/>
              <w:spacing w:before="100" w:beforeAutospacing="1" w:after="100" w:afterAutospacing="1" w:line="254" w:lineRule="auto"/>
              <w:textAlignment w:val="auto"/>
              <w:rPr>
                <w:lang w:eastAsia="en-US"/>
              </w:rPr>
            </w:pPr>
            <w:r>
              <w:rPr>
                <w:lang w:eastAsia="en-US"/>
              </w:rPr>
              <w:t>с. Тюдів</w:t>
            </w:r>
          </w:p>
        </w:tc>
      </w:tr>
      <w:tr w:rsidR="002B4C73" w:rsidRPr="005625CC" w14:paraId="30AB7920" w14:textId="77777777" w:rsidTr="00776127">
        <w:trPr>
          <w:tblCellSpacing w:w="22" w:type="dxa"/>
          <w:jc w:val="center"/>
        </w:trPr>
        <w:tc>
          <w:tcPr>
            <w:tcW w:w="573" w:type="pct"/>
            <w:tcBorders>
              <w:top w:val="outset" w:sz="6" w:space="0" w:color="auto"/>
              <w:left w:val="outset" w:sz="6" w:space="0" w:color="auto"/>
              <w:bottom w:val="outset" w:sz="6" w:space="0" w:color="auto"/>
              <w:right w:val="outset" w:sz="6" w:space="0" w:color="auto"/>
            </w:tcBorders>
          </w:tcPr>
          <w:p w14:paraId="1830F953" w14:textId="77777777" w:rsidR="002B4C73" w:rsidRDefault="002B4C73" w:rsidP="005625CC">
            <w:pPr>
              <w:suppressAutoHyphens w:val="0"/>
              <w:autoSpaceDN/>
              <w:spacing w:before="100" w:beforeAutospacing="1" w:after="100" w:afterAutospacing="1" w:line="254" w:lineRule="auto"/>
              <w:jc w:val="center"/>
              <w:textAlignment w:val="auto"/>
              <w:rPr>
                <w:lang w:eastAsia="en-US"/>
              </w:rPr>
            </w:pPr>
          </w:p>
        </w:tc>
        <w:tc>
          <w:tcPr>
            <w:tcW w:w="527" w:type="pct"/>
            <w:tcBorders>
              <w:top w:val="outset" w:sz="6" w:space="0" w:color="auto"/>
              <w:left w:val="outset" w:sz="6" w:space="0" w:color="auto"/>
              <w:bottom w:val="outset" w:sz="6" w:space="0" w:color="auto"/>
              <w:right w:val="outset" w:sz="6" w:space="0" w:color="auto"/>
            </w:tcBorders>
          </w:tcPr>
          <w:p w14:paraId="29D9A84A" w14:textId="77777777" w:rsidR="002B4C73" w:rsidRDefault="002B4C73" w:rsidP="005625CC">
            <w:pPr>
              <w:suppressAutoHyphens w:val="0"/>
              <w:autoSpaceDN/>
              <w:spacing w:before="100" w:beforeAutospacing="1" w:after="100" w:afterAutospacing="1" w:line="254" w:lineRule="auto"/>
              <w:jc w:val="center"/>
              <w:textAlignment w:val="auto"/>
              <w:rPr>
                <w:lang w:eastAsia="en-US"/>
              </w:rPr>
            </w:pPr>
          </w:p>
        </w:tc>
        <w:tc>
          <w:tcPr>
            <w:tcW w:w="859" w:type="pct"/>
            <w:tcBorders>
              <w:top w:val="outset" w:sz="6" w:space="0" w:color="auto"/>
              <w:left w:val="outset" w:sz="6" w:space="0" w:color="auto"/>
              <w:bottom w:val="outset" w:sz="6" w:space="0" w:color="auto"/>
              <w:right w:val="outset" w:sz="6" w:space="0" w:color="auto"/>
            </w:tcBorders>
          </w:tcPr>
          <w:p w14:paraId="1E19EF22" w14:textId="14B0ADD9" w:rsidR="002B4C73" w:rsidRPr="00B83CFD" w:rsidRDefault="000E7F26" w:rsidP="00B83CFD">
            <w:pPr>
              <w:shd w:val="clear" w:color="auto" w:fill="FFFFFF"/>
              <w:suppressAutoHyphens w:val="0"/>
              <w:autoSpaceDN/>
              <w:spacing w:before="300" w:after="150"/>
              <w:jc w:val="center"/>
              <w:textAlignment w:val="auto"/>
              <w:outlineLvl w:val="2"/>
              <w:rPr>
                <w:color w:val="333333"/>
                <w:lang w:eastAsia="uk-UA"/>
              </w:rPr>
            </w:pPr>
            <w:r w:rsidRPr="000E7F26">
              <w:rPr>
                <w:lang w:eastAsia="uk-UA"/>
              </w:rPr>
              <w:t>2623682001</w:t>
            </w:r>
          </w:p>
        </w:tc>
        <w:tc>
          <w:tcPr>
            <w:tcW w:w="2937" w:type="pct"/>
            <w:tcBorders>
              <w:top w:val="outset" w:sz="6" w:space="0" w:color="auto"/>
              <w:left w:val="outset" w:sz="6" w:space="0" w:color="auto"/>
              <w:bottom w:val="outset" w:sz="6" w:space="0" w:color="auto"/>
              <w:right w:val="outset" w:sz="6" w:space="0" w:color="auto"/>
            </w:tcBorders>
          </w:tcPr>
          <w:p w14:paraId="63F7B36E" w14:textId="771A62A6" w:rsidR="002B4C73" w:rsidRDefault="002B4C73" w:rsidP="005625CC">
            <w:pPr>
              <w:suppressAutoHyphens w:val="0"/>
              <w:autoSpaceDN/>
              <w:spacing w:before="100" w:beforeAutospacing="1" w:after="100" w:afterAutospacing="1" w:line="254" w:lineRule="auto"/>
              <w:textAlignment w:val="auto"/>
              <w:rPr>
                <w:lang w:eastAsia="en-US"/>
              </w:rPr>
            </w:pPr>
            <w:r>
              <w:rPr>
                <w:lang w:eastAsia="en-US"/>
              </w:rPr>
              <w:t>с. Великий Рожин</w:t>
            </w:r>
          </w:p>
        </w:tc>
      </w:tr>
      <w:tr w:rsidR="002B4C73" w:rsidRPr="005625CC" w14:paraId="71BE1DBB" w14:textId="77777777" w:rsidTr="00776127">
        <w:trPr>
          <w:tblCellSpacing w:w="22" w:type="dxa"/>
          <w:jc w:val="center"/>
        </w:trPr>
        <w:tc>
          <w:tcPr>
            <w:tcW w:w="573" w:type="pct"/>
            <w:tcBorders>
              <w:top w:val="outset" w:sz="6" w:space="0" w:color="auto"/>
              <w:left w:val="outset" w:sz="6" w:space="0" w:color="auto"/>
              <w:bottom w:val="outset" w:sz="6" w:space="0" w:color="auto"/>
              <w:right w:val="outset" w:sz="6" w:space="0" w:color="auto"/>
            </w:tcBorders>
          </w:tcPr>
          <w:p w14:paraId="64A0D650" w14:textId="77777777" w:rsidR="002B4C73" w:rsidRDefault="002B4C73" w:rsidP="005625CC">
            <w:pPr>
              <w:suppressAutoHyphens w:val="0"/>
              <w:autoSpaceDN/>
              <w:spacing w:before="100" w:beforeAutospacing="1" w:after="100" w:afterAutospacing="1" w:line="254" w:lineRule="auto"/>
              <w:jc w:val="center"/>
              <w:textAlignment w:val="auto"/>
              <w:rPr>
                <w:lang w:eastAsia="en-US"/>
              </w:rPr>
            </w:pPr>
          </w:p>
        </w:tc>
        <w:tc>
          <w:tcPr>
            <w:tcW w:w="527" w:type="pct"/>
            <w:tcBorders>
              <w:top w:val="outset" w:sz="6" w:space="0" w:color="auto"/>
              <w:left w:val="outset" w:sz="6" w:space="0" w:color="auto"/>
              <w:bottom w:val="outset" w:sz="6" w:space="0" w:color="auto"/>
              <w:right w:val="outset" w:sz="6" w:space="0" w:color="auto"/>
            </w:tcBorders>
          </w:tcPr>
          <w:p w14:paraId="094A9581" w14:textId="77777777" w:rsidR="002B4C73" w:rsidRDefault="002B4C73" w:rsidP="005625CC">
            <w:pPr>
              <w:suppressAutoHyphens w:val="0"/>
              <w:autoSpaceDN/>
              <w:spacing w:before="100" w:beforeAutospacing="1" w:after="100" w:afterAutospacing="1" w:line="254" w:lineRule="auto"/>
              <w:jc w:val="center"/>
              <w:textAlignment w:val="auto"/>
              <w:rPr>
                <w:lang w:eastAsia="en-US"/>
              </w:rPr>
            </w:pPr>
          </w:p>
        </w:tc>
        <w:tc>
          <w:tcPr>
            <w:tcW w:w="859" w:type="pct"/>
            <w:tcBorders>
              <w:top w:val="outset" w:sz="6" w:space="0" w:color="auto"/>
              <w:left w:val="outset" w:sz="6" w:space="0" w:color="auto"/>
              <w:bottom w:val="outset" w:sz="6" w:space="0" w:color="auto"/>
              <w:right w:val="outset" w:sz="6" w:space="0" w:color="auto"/>
            </w:tcBorders>
          </w:tcPr>
          <w:p w14:paraId="0D56328F" w14:textId="28DF39CC" w:rsidR="002B4C73" w:rsidRPr="00B83CFD" w:rsidRDefault="000E7F26" w:rsidP="00B83CFD">
            <w:pPr>
              <w:shd w:val="clear" w:color="auto" w:fill="FFFFFF"/>
              <w:suppressAutoHyphens w:val="0"/>
              <w:autoSpaceDN/>
              <w:spacing w:before="300" w:after="150"/>
              <w:jc w:val="center"/>
              <w:textAlignment w:val="auto"/>
              <w:outlineLvl w:val="2"/>
              <w:rPr>
                <w:color w:val="333333"/>
                <w:lang w:eastAsia="uk-UA"/>
              </w:rPr>
            </w:pPr>
            <w:r w:rsidRPr="000E7F26">
              <w:rPr>
                <w:lang w:eastAsia="uk-UA"/>
              </w:rPr>
              <w:t>2623684501</w:t>
            </w:r>
          </w:p>
        </w:tc>
        <w:tc>
          <w:tcPr>
            <w:tcW w:w="2937" w:type="pct"/>
            <w:tcBorders>
              <w:top w:val="outset" w:sz="6" w:space="0" w:color="auto"/>
              <w:left w:val="outset" w:sz="6" w:space="0" w:color="auto"/>
              <w:bottom w:val="outset" w:sz="6" w:space="0" w:color="auto"/>
              <w:right w:val="outset" w:sz="6" w:space="0" w:color="auto"/>
            </w:tcBorders>
          </w:tcPr>
          <w:p w14:paraId="3EDE505F" w14:textId="79E6D0E9" w:rsidR="002B4C73" w:rsidRDefault="002B4C73" w:rsidP="005625CC">
            <w:pPr>
              <w:suppressAutoHyphens w:val="0"/>
              <w:autoSpaceDN/>
              <w:spacing w:before="100" w:beforeAutospacing="1" w:after="100" w:afterAutospacing="1" w:line="254" w:lineRule="auto"/>
              <w:textAlignment w:val="auto"/>
              <w:rPr>
                <w:lang w:eastAsia="en-US"/>
              </w:rPr>
            </w:pPr>
            <w:r>
              <w:rPr>
                <w:lang w:eastAsia="en-US"/>
              </w:rPr>
              <w:t>с. Малий Рожин</w:t>
            </w:r>
          </w:p>
        </w:tc>
      </w:tr>
      <w:tr w:rsidR="002B4C73" w:rsidRPr="005625CC" w14:paraId="480E2864" w14:textId="77777777" w:rsidTr="00776127">
        <w:trPr>
          <w:tblCellSpacing w:w="22" w:type="dxa"/>
          <w:jc w:val="center"/>
        </w:trPr>
        <w:tc>
          <w:tcPr>
            <w:tcW w:w="573" w:type="pct"/>
            <w:tcBorders>
              <w:top w:val="outset" w:sz="6" w:space="0" w:color="auto"/>
              <w:left w:val="outset" w:sz="6" w:space="0" w:color="auto"/>
              <w:bottom w:val="outset" w:sz="6" w:space="0" w:color="auto"/>
              <w:right w:val="outset" w:sz="6" w:space="0" w:color="auto"/>
            </w:tcBorders>
          </w:tcPr>
          <w:p w14:paraId="3717D05D" w14:textId="77777777" w:rsidR="002B4C73" w:rsidRDefault="002B4C73" w:rsidP="005625CC">
            <w:pPr>
              <w:suppressAutoHyphens w:val="0"/>
              <w:autoSpaceDN/>
              <w:spacing w:before="100" w:beforeAutospacing="1" w:after="100" w:afterAutospacing="1" w:line="254" w:lineRule="auto"/>
              <w:jc w:val="center"/>
              <w:textAlignment w:val="auto"/>
              <w:rPr>
                <w:lang w:eastAsia="en-US"/>
              </w:rPr>
            </w:pPr>
          </w:p>
        </w:tc>
        <w:tc>
          <w:tcPr>
            <w:tcW w:w="527" w:type="pct"/>
            <w:tcBorders>
              <w:top w:val="outset" w:sz="6" w:space="0" w:color="auto"/>
              <w:left w:val="outset" w:sz="6" w:space="0" w:color="auto"/>
              <w:bottom w:val="outset" w:sz="6" w:space="0" w:color="auto"/>
              <w:right w:val="outset" w:sz="6" w:space="0" w:color="auto"/>
            </w:tcBorders>
          </w:tcPr>
          <w:p w14:paraId="27A14C83" w14:textId="77777777" w:rsidR="002B4C73" w:rsidRDefault="002B4C73" w:rsidP="005625CC">
            <w:pPr>
              <w:suppressAutoHyphens w:val="0"/>
              <w:autoSpaceDN/>
              <w:spacing w:before="100" w:beforeAutospacing="1" w:after="100" w:afterAutospacing="1" w:line="254" w:lineRule="auto"/>
              <w:jc w:val="center"/>
              <w:textAlignment w:val="auto"/>
              <w:rPr>
                <w:lang w:eastAsia="en-US"/>
              </w:rPr>
            </w:pPr>
          </w:p>
        </w:tc>
        <w:tc>
          <w:tcPr>
            <w:tcW w:w="859" w:type="pct"/>
            <w:tcBorders>
              <w:top w:val="outset" w:sz="6" w:space="0" w:color="auto"/>
              <w:left w:val="outset" w:sz="6" w:space="0" w:color="auto"/>
              <w:bottom w:val="outset" w:sz="6" w:space="0" w:color="auto"/>
              <w:right w:val="outset" w:sz="6" w:space="0" w:color="auto"/>
            </w:tcBorders>
          </w:tcPr>
          <w:p w14:paraId="7201176D" w14:textId="72A794F0" w:rsidR="002B4C73" w:rsidRPr="00B83CFD" w:rsidRDefault="000E7F26" w:rsidP="00B83CFD">
            <w:pPr>
              <w:shd w:val="clear" w:color="auto" w:fill="FFFFFF"/>
              <w:suppressAutoHyphens w:val="0"/>
              <w:autoSpaceDN/>
              <w:spacing w:before="300" w:after="150"/>
              <w:jc w:val="center"/>
              <w:textAlignment w:val="auto"/>
              <w:outlineLvl w:val="2"/>
              <w:rPr>
                <w:color w:val="333333"/>
                <w:lang w:eastAsia="uk-UA"/>
              </w:rPr>
            </w:pPr>
            <w:r w:rsidRPr="000E7F26">
              <w:rPr>
                <w:lang w:eastAsia="uk-UA"/>
              </w:rPr>
              <w:t>2623685601</w:t>
            </w:r>
          </w:p>
        </w:tc>
        <w:tc>
          <w:tcPr>
            <w:tcW w:w="2937" w:type="pct"/>
            <w:tcBorders>
              <w:top w:val="outset" w:sz="6" w:space="0" w:color="auto"/>
              <w:left w:val="outset" w:sz="6" w:space="0" w:color="auto"/>
              <w:bottom w:val="outset" w:sz="6" w:space="0" w:color="auto"/>
              <w:right w:val="outset" w:sz="6" w:space="0" w:color="auto"/>
            </w:tcBorders>
          </w:tcPr>
          <w:p w14:paraId="2EECA8A2" w14:textId="291802A2" w:rsidR="002B4C73" w:rsidRDefault="002B4C73" w:rsidP="005625CC">
            <w:pPr>
              <w:suppressAutoHyphens w:val="0"/>
              <w:autoSpaceDN/>
              <w:spacing w:before="100" w:beforeAutospacing="1" w:after="100" w:afterAutospacing="1" w:line="254" w:lineRule="auto"/>
              <w:textAlignment w:val="auto"/>
              <w:rPr>
                <w:lang w:eastAsia="en-US"/>
              </w:rPr>
            </w:pPr>
            <w:r>
              <w:rPr>
                <w:lang w:eastAsia="en-US"/>
              </w:rPr>
              <w:t>с. Розтоки</w:t>
            </w:r>
          </w:p>
        </w:tc>
      </w:tr>
    </w:tbl>
    <w:p w14:paraId="52943393" w14:textId="77777777" w:rsidR="000C6969" w:rsidRDefault="000C6969" w:rsidP="0039030D">
      <w:pPr>
        <w:tabs>
          <w:tab w:val="left" w:pos="7365"/>
        </w:tabs>
        <w:rPr>
          <w:shd w:val="clear" w:color="auto" w:fill="FFFFFF"/>
        </w:rPr>
      </w:pPr>
    </w:p>
    <w:p w14:paraId="3CFF1DB9" w14:textId="77777777" w:rsidR="006261A0" w:rsidRDefault="006261A0" w:rsidP="0039030D">
      <w:pPr>
        <w:tabs>
          <w:tab w:val="left" w:pos="7365"/>
        </w:tabs>
        <w:rPr>
          <w:shd w:val="clear" w:color="auto" w:fill="FFFFFF"/>
        </w:rPr>
      </w:pPr>
    </w:p>
    <w:p w14:paraId="22240977" w14:textId="77777777" w:rsidR="006261A0" w:rsidRDefault="006261A0" w:rsidP="0039030D">
      <w:pPr>
        <w:tabs>
          <w:tab w:val="left" w:pos="7365"/>
        </w:tabs>
        <w:rPr>
          <w:shd w:val="clear" w:color="auto" w:fill="FFFFFF"/>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96"/>
        <w:gridCol w:w="2583"/>
        <w:gridCol w:w="79"/>
        <w:gridCol w:w="1232"/>
        <w:gridCol w:w="51"/>
        <w:gridCol w:w="1130"/>
        <w:gridCol w:w="1310"/>
        <w:gridCol w:w="564"/>
        <w:gridCol w:w="2171"/>
      </w:tblGrid>
      <w:tr w:rsidR="006261A0" w:rsidRPr="006261A0" w14:paraId="3E455F1D" w14:textId="77777777" w:rsidTr="003100EF">
        <w:trPr>
          <w:tblCellSpacing w:w="22" w:type="dxa"/>
        </w:trPr>
        <w:tc>
          <w:tcPr>
            <w:tcW w:w="1637" w:type="pct"/>
            <w:gridSpan w:val="2"/>
            <w:vMerge w:val="restart"/>
            <w:tcBorders>
              <w:top w:val="outset" w:sz="6" w:space="0" w:color="auto"/>
              <w:left w:val="outset" w:sz="6" w:space="0" w:color="auto"/>
              <w:bottom w:val="outset" w:sz="6" w:space="0" w:color="auto"/>
              <w:right w:val="outset" w:sz="6" w:space="0" w:color="auto"/>
            </w:tcBorders>
            <w:hideMark/>
          </w:tcPr>
          <w:p w14:paraId="42C764FC" w14:textId="1552E4B9" w:rsidR="006261A0" w:rsidRPr="006261A0" w:rsidRDefault="006261A0" w:rsidP="006261A0">
            <w:pPr>
              <w:suppressAutoHyphens w:val="0"/>
              <w:autoSpaceDN/>
              <w:spacing w:before="100" w:beforeAutospacing="1" w:after="100" w:afterAutospacing="1" w:line="254" w:lineRule="auto"/>
              <w:jc w:val="center"/>
              <w:textAlignment w:val="auto"/>
              <w:rPr>
                <w:lang w:val="ru-RU" w:eastAsia="en-US"/>
              </w:rPr>
            </w:pPr>
            <w:r w:rsidRPr="006261A0">
              <w:rPr>
                <w:lang w:val="ru-RU" w:eastAsia="en-US"/>
              </w:rPr>
              <w:t>Вид цільового призначення земель</w:t>
            </w:r>
            <w:r w:rsidR="00C875D0">
              <w:rPr>
                <w:vertAlign w:val="superscript"/>
                <w:lang w:val="ru-RU" w:eastAsia="en-US"/>
              </w:rPr>
              <w:t xml:space="preserve"> </w:t>
            </w:r>
          </w:p>
        </w:tc>
        <w:tc>
          <w:tcPr>
            <w:tcW w:w="3296" w:type="pct"/>
            <w:gridSpan w:val="7"/>
            <w:tcBorders>
              <w:top w:val="outset" w:sz="6" w:space="0" w:color="auto"/>
              <w:left w:val="outset" w:sz="6" w:space="0" w:color="auto"/>
              <w:bottom w:val="outset" w:sz="6" w:space="0" w:color="auto"/>
              <w:right w:val="outset" w:sz="6" w:space="0" w:color="auto"/>
            </w:tcBorders>
            <w:hideMark/>
          </w:tcPr>
          <w:p w14:paraId="7679EB50" w14:textId="3A3DF837" w:rsidR="006261A0" w:rsidRPr="006261A0" w:rsidRDefault="006261A0" w:rsidP="006261A0">
            <w:pPr>
              <w:suppressAutoHyphens w:val="0"/>
              <w:autoSpaceDN/>
              <w:spacing w:before="100" w:beforeAutospacing="1" w:after="100" w:afterAutospacing="1" w:line="254" w:lineRule="auto"/>
              <w:jc w:val="center"/>
              <w:textAlignment w:val="auto"/>
              <w:rPr>
                <w:lang w:val="ru-RU" w:eastAsia="en-US"/>
              </w:rPr>
            </w:pPr>
            <w:r w:rsidRPr="006261A0">
              <w:rPr>
                <w:lang w:val="ru-RU" w:eastAsia="en-US"/>
              </w:rPr>
              <w:t>Ставки податку</w:t>
            </w:r>
            <w:r w:rsidR="00C875D0">
              <w:rPr>
                <w:vertAlign w:val="superscript"/>
                <w:lang w:val="ru-RU" w:eastAsia="en-US"/>
              </w:rPr>
              <w:t xml:space="preserve"> </w:t>
            </w:r>
            <w:r w:rsidRPr="006261A0">
              <w:rPr>
                <w:vertAlign w:val="superscript"/>
                <w:lang w:val="ru-RU" w:eastAsia="en-US"/>
              </w:rPr>
              <w:br/>
            </w:r>
            <w:r w:rsidRPr="006261A0">
              <w:rPr>
                <w:lang w:val="ru-RU" w:eastAsia="en-US"/>
              </w:rPr>
              <w:t>(відсотків нормативної грошової оцінки)</w:t>
            </w:r>
          </w:p>
        </w:tc>
      </w:tr>
      <w:tr w:rsidR="003100EF" w:rsidRPr="006261A0" w14:paraId="68C04683" w14:textId="77777777" w:rsidTr="00A42BA3">
        <w:trPr>
          <w:tblCellSpacing w:w="22"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065EA98A" w14:textId="77777777" w:rsidR="006261A0" w:rsidRPr="006261A0" w:rsidRDefault="006261A0" w:rsidP="006261A0">
            <w:pPr>
              <w:suppressAutoHyphens w:val="0"/>
              <w:autoSpaceDN/>
              <w:spacing w:line="256" w:lineRule="auto"/>
              <w:textAlignment w:val="auto"/>
              <w:rPr>
                <w:lang w:val="ru-RU" w:eastAsia="en-US"/>
              </w:rPr>
            </w:pPr>
          </w:p>
        </w:tc>
        <w:tc>
          <w:tcPr>
            <w:tcW w:w="1249" w:type="pct"/>
            <w:gridSpan w:val="4"/>
            <w:tcBorders>
              <w:top w:val="outset" w:sz="6" w:space="0" w:color="auto"/>
              <w:left w:val="outset" w:sz="6" w:space="0" w:color="auto"/>
              <w:bottom w:val="outset" w:sz="6" w:space="0" w:color="auto"/>
              <w:right w:val="outset" w:sz="6" w:space="0" w:color="auto"/>
            </w:tcBorders>
            <w:hideMark/>
          </w:tcPr>
          <w:p w14:paraId="789AC9FA" w14:textId="77777777" w:rsidR="006261A0" w:rsidRPr="006261A0" w:rsidRDefault="006261A0" w:rsidP="006261A0">
            <w:pPr>
              <w:suppressAutoHyphens w:val="0"/>
              <w:autoSpaceDN/>
              <w:spacing w:before="100" w:beforeAutospacing="1" w:after="100" w:afterAutospacing="1" w:line="254" w:lineRule="auto"/>
              <w:jc w:val="center"/>
              <w:textAlignment w:val="auto"/>
              <w:rPr>
                <w:lang w:val="ru-RU" w:eastAsia="en-US"/>
              </w:rPr>
            </w:pPr>
            <w:r w:rsidRPr="006261A0">
              <w:rPr>
                <w:lang w:val="ru-RU" w:eastAsia="en-US"/>
              </w:rPr>
              <w:t xml:space="preserve">за земельні ділянки, </w:t>
            </w:r>
            <w:r w:rsidRPr="006261A0">
              <w:rPr>
                <w:lang w:val="ru-RU" w:eastAsia="en-US"/>
              </w:rPr>
              <w:lastRenderedPageBreak/>
              <w:t>нормативну грошову оцінку яких проведено (незалежно від місцезнаходження)</w:t>
            </w:r>
          </w:p>
        </w:tc>
        <w:tc>
          <w:tcPr>
            <w:tcW w:w="2025" w:type="pct"/>
            <w:gridSpan w:val="3"/>
            <w:tcBorders>
              <w:top w:val="outset" w:sz="6" w:space="0" w:color="auto"/>
              <w:left w:val="outset" w:sz="6" w:space="0" w:color="auto"/>
              <w:bottom w:val="outset" w:sz="6" w:space="0" w:color="auto"/>
              <w:right w:val="outset" w:sz="6" w:space="0" w:color="auto"/>
            </w:tcBorders>
            <w:hideMark/>
          </w:tcPr>
          <w:p w14:paraId="65437A86" w14:textId="77777777" w:rsidR="006261A0" w:rsidRPr="006261A0" w:rsidRDefault="006261A0" w:rsidP="006261A0">
            <w:pPr>
              <w:suppressAutoHyphens w:val="0"/>
              <w:autoSpaceDN/>
              <w:spacing w:before="100" w:beforeAutospacing="1" w:after="100" w:afterAutospacing="1" w:line="254" w:lineRule="auto"/>
              <w:jc w:val="center"/>
              <w:textAlignment w:val="auto"/>
              <w:rPr>
                <w:lang w:val="ru-RU" w:eastAsia="en-US"/>
              </w:rPr>
            </w:pPr>
            <w:r w:rsidRPr="006261A0">
              <w:rPr>
                <w:lang w:val="ru-RU" w:eastAsia="en-US"/>
              </w:rPr>
              <w:lastRenderedPageBreak/>
              <w:t>за земельні ділянки за межами насе</w:t>
            </w:r>
            <w:r w:rsidRPr="006261A0">
              <w:rPr>
                <w:lang w:val="ru-RU" w:eastAsia="en-US"/>
              </w:rPr>
              <w:lastRenderedPageBreak/>
              <w:t>лених пунктів, нормативну грошову оцінку яких не проведено</w:t>
            </w:r>
          </w:p>
        </w:tc>
      </w:tr>
      <w:tr w:rsidR="00607CF2" w:rsidRPr="006261A0" w14:paraId="4A048D2A" w14:textId="77777777" w:rsidTr="00A42BA3">
        <w:trPr>
          <w:tblCellSpacing w:w="22" w:type="dxa"/>
        </w:trPr>
        <w:tc>
          <w:tcPr>
            <w:tcW w:w="321" w:type="pct"/>
            <w:tcBorders>
              <w:top w:val="outset" w:sz="6" w:space="0" w:color="auto"/>
              <w:left w:val="outset" w:sz="6" w:space="0" w:color="auto"/>
              <w:bottom w:val="outset" w:sz="6" w:space="0" w:color="auto"/>
              <w:right w:val="outset" w:sz="6" w:space="0" w:color="auto"/>
            </w:tcBorders>
            <w:hideMark/>
          </w:tcPr>
          <w:p w14:paraId="335DF5A5" w14:textId="604B6470" w:rsidR="006261A0" w:rsidRPr="006261A0" w:rsidRDefault="006261A0" w:rsidP="006261A0">
            <w:pPr>
              <w:suppressAutoHyphens w:val="0"/>
              <w:autoSpaceDN/>
              <w:spacing w:before="100" w:beforeAutospacing="1" w:after="100" w:afterAutospacing="1" w:line="254" w:lineRule="auto"/>
              <w:jc w:val="center"/>
              <w:textAlignment w:val="auto"/>
              <w:rPr>
                <w:lang w:val="ru-RU" w:eastAsia="en-US"/>
              </w:rPr>
            </w:pPr>
            <w:r w:rsidRPr="006261A0">
              <w:rPr>
                <w:lang w:val="ru-RU" w:eastAsia="en-US"/>
              </w:rPr>
              <w:lastRenderedPageBreak/>
              <w:t>код</w:t>
            </w:r>
            <w:r w:rsidR="00C875D0">
              <w:rPr>
                <w:vertAlign w:val="superscript"/>
                <w:lang w:val="ru-RU" w:eastAsia="en-US"/>
              </w:rPr>
              <w:t xml:space="preserve"> </w:t>
            </w:r>
          </w:p>
        </w:tc>
        <w:tc>
          <w:tcPr>
            <w:tcW w:w="1293" w:type="pct"/>
            <w:tcBorders>
              <w:top w:val="outset" w:sz="6" w:space="0" w:color="auto"/>
              <w:left w:val="outset" w:sz="6" w:space="0" w:color="auto"/>
              <w:bottom w:val="outset" w:sz="6" w:space="0" w:color="auto"/>
              <w:right w:val="outset" w:sz="6" w:space="0" w:color="auto"/>
            </w:tcBorders>
            <w:hideMark/>
          </w:tcPr>
          <w:p w14:paraId="36A57D8E" w14:textId="07CB2E48" w:rsidR="006261A0" w:rsidRPr="006261A0" w:rsidRDefault="006261A0" w:rsidP="006261A0">
            <w:pPr>
              <w:suppressAutoHyphens w:val="0"/>
              <w:autoSpaceDN/>
              <w:spacing w:before="100" w:beforeAutospacing="1" w:after="100" w:afterAutospacing="1" w:line="254" w:lineRule="auto"/>
              <w:jc w:val="center"/>
              <w:textAlignment w:val="auto"/>
              <w:rPr>
                <w:lang w:val="ru-RU" w:eastAsia="en-US"/>
              </w:rPr>
            </w:pPr>
            <w:r w:rsidRPr="006261A0">
              <w:rPr>
                <w:lang w:val="ru-RU" w:eastAsia="en-US"/>
              </w:rPr>
              <w:t>найменування</w:t>
            </w:r>
            <w:r w:rsidR="00C875D0">
              <w:rPr>
                <w:vertAlign w:val="superscript"/>
                <w:lang w:val="ru-RU" w:eastAsia="en-US"/>
              </w:rPr>
              <w:t xml:space="preserve"> </w:t>
            </w:r>
          </w:p>
        </w:tc>
        <w:tc>
          <w:tcPr>
            <w:tcW w:w="645" w:type="pct"/>
            <w:gridSpan w:val="2"/>
            <w:tcBorders>
              <w:top w:val="outset" w:sz="6" w:space="0" w:color="auto"/>
              <w:left w:val="outset" w:sz="6" w:space="0" w:color="auto"/>
              <w:bottom w:val="outset" w:sz="6" w:space="0" w:color="auto"/>
              <w:right w:val="outset" w:sz="6" w:space="0" w:color="auto"/>
            </w:tcBorders>
            <w:hideMark/>
          </w:tcPr>
          <w:p w14:paraId="05CE766C" w14:textId="77777777" w:rsidR="006261A0" w:rsidRPr="006261A0" w:rsidRDefault="006261A0" w:rsidP="006261A0">
            <w:pPr>
              <w:suppressAutoHyphens w:val="0"/>
              <w:autoSpaceDN/>
              <w:spacing w:before="100" w:beforeAutospacing="1" w:after="100" w:afterAutospacing="1" w:line="254" w:lineRule="auto"/>
              <w:jc w:val="center"/>
              <w:textAlignment w:val="auto"/>
              <w:rPr>
                <w:lang w:val="ru-RU" w:eastAsia="en-US"/>
              </w:rPr>
            </w:pPr>
            <w:r w:rsidRPr="006261A0">
              <w:rPr>
                <w:lang w:val="ru-RU" w:eastAsia="en-US"/>
              </w:rPr>
              <w:t>для юридичних осіб</w:t>
            </w:r>
          </w:p>
        </w:tc>
        <w:tc>
          <w:tcPr>
            <w:tcW w:w="581" w:type="pct"/>
            <w:gridSpan w:val="2"/>
            <w:tcBorders>
              <w:top w:val="outset" w:sz="6" w:space="0" w:color="auto"/>
              <w:left w:val="outset" w:sz="6" w:space="0" w:color="auto"/>
              <w:bottom w:val="outset" w:sz="6" w:space="0" w:color="auto"/>
              <w:right w:val="outset" w:sz="6" w:space="0" w:color="auto"/>
            </w:tcBorders>
            <w:hideMark/>
          </w:tcPr>
          <w:p w14:paraId="5CA1CBCC" w14:textId="77777777" w:rsidR="006261A0" w:rsidRPr="006261A0" w:rsidRDefault="006261A0" w:rsidP="006261A0">
            <w:pPr>
              <w:suppressAutoHyphens w:val="0"/>
              <w:autoSpaceDN/>
              <w:spacing w:before="100" w:beforeAutospacing="1" w:after="100" w:afterAutospacing="1" w:line="254" w:lineRule="auto"/>
              <w:jc w:val="center"/>
              <w:textAlignment w:val="auto"/>
              <w:rPr>
                <w:lang w:val="ru-RU" w:eastAsia="en-US"/>
              </w:rPr>
            </w:pPr>
            <w:r w:rsidRPr="006261A0">
              <w:rPr>
                <w:lang w:val="ru-RU" w:eastAsia="en-US"/>
              </w:rPr>
              <w:t>для фізичних осіб</w:t>
            </w:r>
          </w:p>
        </w:tc>
        <w:tc>
          <w:tcPr>
            <w:tcW w:w="645" w:type="pct"/>
            <w:tcBorders>
              <w:top w:val="outset" w:sz="6" w:space="0" w:color="auto"/>
              <w:left w:val="outset" w:sz="6" w:space="0" w:color="auto"/>
              <w:bottom w:val="outset" w:sz="6" w:space="0" w:color="auto"/>
              <w:right w:val="outset" w:sz="6" w:space="0" w:color="auto"/>
            </w:tcBorders>
            <w:hideMark/>
          </w:tcPr>
          <w:p w14:paraId="461444A6" w14:textId="77777777" w:rsidR="006261A0" w:rsidRPr="006261A0" w:rsidRDefault="006261A0" w:rsidP="006261A0">
            <w:pPr>
              <w:suppressAutoHyphens w:val="0"/>
              <w:autoSpaceDN/>
              <w:spacing w:before="100" w:beforeAutospacing="1" w:after="100" w:afterAutospacing="1" w:line="254" w:lineRule="auto"/>
              <w:jc w:val="center"/>
              <w:textAlignment w:val="auto"/>
              <w:rPr>
                <w:lang w:val="ru-RU" w:eastAsia="en-US"/>
              </w:rPr>
            </w:pPr>
            <w:r w:rsidRPr="006261A0">
              <w:rPr>
                <w:lang w:val="ru-RU" w:eastAsia="en-US"/>
              </w:rPr>
              <w:t>для юридичних осіб</w:t>
            </w:r>
          </w:p>
        </w:tc>
        <w:tc>
          <w:tcPr>
            <w:tcW w:w="1357" w:type="pct"/>
            <w:gridSpan w:val="2"/>
            <w:tcBorders>
              <w:top w:val="outset" w:sz="6" w:space="0" w:color="auto"/>
              <w:left w:val="outset" w:sz="6" w:space="0" w:color="auto"/>
              <w:bottom w:val="outset" w:sz="6" w:space="0" w:color="auto"/>
              <w:right w:val="outset" w:sz="6" w:space="0" w:color="auto"/>
            </w:tcBorders>
            <w:hideMark/>
          </w:tcPr>
          <w:p w14:paraId="129A7198" w14:textId="77777777" w:rsidR="006261A0" w:rsidRPr="006261A0" w:rsidRDefault="006261A0" w:rsidP="006261A0">
            <w:pPr>
              <w:suppressAutoHyphens w:val="0"/>
              <w:autoSpaceDN/>
              <w:spacing w:before="100" w:beforeAutospacing="1" w:after="100" w:afterAutospacing="1" w:line="254" w:lineRule="auto"/>
              <w:jc w:val="center"/>
              <w:textAlignment w:val="auto"/>
              <w:rPr>
                <w:lang w:val="ru-RU" w:eastAsia="en-US"/>
              </w:rPr>
            </w:pPr>
            <w:r w:rsidRPr="006261A0">
              <w:rPr>
                <w:lang w:val="ru-RU" w:eastAsia="en-US"/>
              </w:rPr>
              <w:t>для фізичних осіб</w:t>
            </w:r>
          </w:p>
        </w:tc>
      </w:tr>
      <w:tr w:rsidR="006261A0" w:rsidRPr="006261A0" w14:paraId="72BFD0E0" w14:textId="77777777" w:rsidTr="00AB6B1F">
        <w:trPr>
          <w:tblCellSpacing w:w="22" w:type="dxa"/>
        </w:trPr>
        <w:tc>
          <w:tcPr>
            <w:tcW w:w="321" w:type="pct"/>
            <w:tcBorders>
              <w:top w:val="outset" w:sz="6" w:space="0" w:color="auto"/>
              <w:left w:val="outset" w:sz="6" w:space="0" w:color="auto"/>
              <w:bottom w:val="outset" w:sz="6" w:space="0" w:color="auto"/>
              <w:right w:val="outset" w:sz="6" w:space="0" w:color="auto"/>
            </w:tcBorders>
            <w:hideMark/>
          </w:tcPr>
          <w:p w14:paraId="2BA85FE6" w14:textId="77777777" w:rsidR="006261A0" w:rsidRPr="006261A0" w:rsidRDefault="006261A0" w:rsidP="006261A0">
            <w:pPr>
              <w:suppressAutoHyphens w:val="0"/>
              <w:autoSpaceDN/>
              <w:spacing w:before="100" w:beforeAutospacing="1" w:after="100" w:afterAutospacing="1" w:line="254" w:lineRule="auto"/>
              <w:jc w:val="center"/>
              <w:textAlignment w:val="auto"/>
              <w:rPr>
                <w:lang w:val="ru-RU" w:eastAsia="en-US"/>
              </w:rPr>
            </w:pPr>
            <w:r w:rsidRPr="006261A0">
              <w:rPr>
                <w:lang w:val="ru-RU" w:eastAsia="en-US"/>
              </w:rPr>
              <w:t>01</w:t>
            </w:r>
          </w:p>
        </w:tc>
        <w:tc>
          <w:tcPr>
            <w:tcW w:w="4612" w:type="pct"/>
            <w:gridSpan w:val="8"/>
            <w:tcBorders>
              <w:top w:val="outset" w:sz="6" w:space="0" w:color="auto"/>
              <w:left w:val="outset" w:sz="6" w:space="0" w:color="auto"/>
              <w:bottom w:val="outset" w:sz="6" w:space="0" w:color="auto"/>
              <w:right w:val="outset" w:sz="6" w:space="0" w:color="auto"/>
            </w:tcBorders>
            <w:hideMark/>
          </w:tcPr>
          <w:p w14:paraId="7573B3A6" w14:textId="77777777" w:rsidR="006261A0" w:rsidRPr="006261A0" w:rsidRDefault="006261A0" w:rsidP="006261A0">
            <w:pPr>
              <w:suppressAutoHyphens w:val="0"/>
              <w:autoSpaceDN/>
              <w:spacing w:before="100" w:beforeAutospacing="1" w:after="100" w:afterAutospacing="1" w:line="254" w:lineRule="auto"/>
              <w:jc w:val="center"/>
              <w:textAlignment w:val="auto"/>
              <w:rPr>
                <w:b/>
                <w:lang w:val="ru-RU" w:eastAsia="en-US"/>
              </w:rPr>
            </w:pPr>
            <w:r w:rsidRPr="006261A0">
              <w:rPr>
                <w:b/>
                <w:lang w:val="ru-RU" w:eastAsia="en-US"/>
              </w:rPr>
              <w:t>Землі сільськогосподарського призначення</w:t>
            </w:r>
          </w:p>
        </w:tc>
      </w:tr>
      <w:tr w:rsidR="00607CF2" w:rsidRPr="006261A0" w14:paraId="3462B73F" w14:textId="77777777" w:rsidTr="00A42BA3">
        <w:trPr>
          <w:tblCellSpacing w:w="22" w:type="dxa"/>
        </w:trPr>
        <w:tc>
          <w:tcPr>
            <w:tcW w:w="321" w:type="pct"/>
            <w:tcBorders>
              <w:top w:val="outset" w:sz="6" w:space="0" w:color="auto"/>
              <w:left w:val="outset" w:sz="6" w:space="0" w:color="auto"/>
              <w:bottom w:val="outset" w:sz="6" w:space="0" w:color="auto"/>
              <w:right w:val="outset" w:sz="6" w:space="0" w:color="auto"/>
            </w:tcBorders>
            <w:hideMark/>
          </w:tcPr>
          <w:p w14:paraId="43BD1F08" w14:textId="77777777" w:rsidR="006261A0" w:rsidRPr="006261A0" w:rsidRDefault="006261A0" w:rsidP="006261A0">
            <w:pPr>
              <w:suppressAutoHyphens w:val="0"/>
              <w:autoSpaceDN/>
              <w:spacing w:before="100" w:beforeAutospacing="1" w:after="100" w:afterAutospacing="1" w:line="254" w:lineRule="auto"/>
              <w:jc w:val="center"/>
              <w:textAlignment w:val="auto"/>
              <w:rPr>
                <w:lang w:val="ru-RU" w:eastAsia="en-US"/>
              </w:rPr>
            </w:pPr>
            <w:r w:rsidRPr="006261A0">
              <w:rPr>
                <w:lang w:val="ru-RU" w:eastAsia="en-US"/>
              </w:rPr>
              <w:t>01.01</w:t>
            </w:r>
          </w:p>
        </w:tc>
        <w:tc>
          <w:tcPr>
            <w:tcW w:w="1293" w:type="pct"/>
            <w:tcBorders>
              <w:top w:val="outset" w:sz="6" w:space="0" w:color="auto"/>
              <w:left w:val="outset" w:sz="6" w:space="0" w:color="auto"/>
              <w:bottom w:val="outset" w:sz="6" w:space="0" w:color="auto"/>
              <w:right w:val="outset" w:sz="6" w:space="0" w:color="auto"/>
            </w:tcBorders>
            <w:hideMark/>
          </w:tcPr>
          <w:p w14:paraId="495C40E9" w14:textId="3B5DE60F" w:rsidR="006261A0" w:rsidRPr="006261A0" w:rsidRDefault="006261A0" w:rsidP="006261A0">
            <w:pPr>
              <w:suppressAutoHyphens w:val="0"/>
              <w:autoSpaceDN/>
              <w:spacing w:before="100" w:beforeAutospacing="1" w:after="100" w:afterAutospacing="1" w:line="254" w:lineRule="auto"/>
              <w:textAlignment w:val="auto"/>
              <w:rPr>
                <w:lang w:val="ru-RU" w:eastAsia="en-US"/>
              </w:rPr>
            </w:pPr>
            <w:r w:rsidRPr="006261A0">
              <w:rPr>
                <w:lang w:val="ru-RU" w:eastAsia="en-US"/>
              </w:rPr>
              <w:t>Для ведення товарного сільськогосподарського виробництва</w:t>
            </w:r>
            <w:r w:rsidR="00C875D0">
              <w:rPr>
                <w:vertAlign w:val="superscript"/>
                <w:lang w:val="ru-RU" w:eastAsia="en-US"/>
              </w:rPr>
              <w:t xml:space="preserve"> </w:t>
            </w:r>
          </w:p>
        </w:tc>
        <w:tc>
          <w:tcPr>
            <w:tcW w:w="645" w:type="pct"/>
            <w:gridSpan w:val="2"/>
            <w:tcBorders>
              <w:top w:val="outset" w:sz="6" w:space="0" w:color="auto"/>
              <w:left w:val="outset" w:sz="6" w:space="0" w:color="auto"/>
              <w:bottom w:val="outset" w:sz="6" w:space="0" w:color="auto"/>
              <w:right w:val="outset" w:sz="6" w:space="0" w:color="auto"/>
            </w:tcBorders>
            <w:hideMark/>
          </w:tcPr>
          <w:p w14:paraId="7332FDAA" w14:textId="36655C66" w:rsidR="006261A0" w:rsidRPr="00CF0AF5" w:rsidRDefault="00CF0AF5" w:rsidP="006261A0">
            <w:pPr>
              <w:suppressAutoHyphens w:val="0"/>
              <w:autoSpaceDN/>
              <w:spacing w:before="100" w:beforeAutospacing="1" w:after="100" w:afterAutospacing="1" w:line="254" w:lineRule="auto"/>
              <w:jc w:val="center"/>
              <w:textAlignment w:val="auto"/>
              <w:rPr>
                <w:lang w:eastAsia="en-US"/>
              </w:rPr>
            </w:pPr>
            <w:r w:rsidRPr="00CF0AF5">
              <w:rPr>
                <w:lang w:eastAsia="en-US"/>
              </w:rPr>
              <w:t>1</w:t>
            </w:r>
          </w:p>
        </w:tc>
        <w:tc>
          <w:tcPr>
            <w:tcW w:w="581" w:type="pct"/>
            <w:gridSpan w:val="2"/>
            <w:tcBorders>
              <w:top w:val="outset" w:sz="6" w:space="0" w:color="auto"/>
              <w:left w:val="outset" w:sz="6" w:space="0" w:color="auto"/>
              <w:bottom w:val="outset" w:sz="6" w:space="0" w:color="auto"/>
              <w:right w:val="outset" w:sz="6" w:space="0" w:color="auto"/>
            </w:tcBorders>
            <w:hideMark/>
          </w:tcPr>
          <w:p w14:paraId="063A467E" w14:textId="4C8AE02E" w:rsidR="006261A0" w:rsidRPr="00CF0AF5" w:rsidRDefault="00CF0AF5" w:rsidP="006261A0">
            <w:pPr>
              <w:suppressAutoHyphens w:val="0"/>
              <w:autoSpaceDN/>
              <w:spacing w:before="100" w:beforeAutospacing="1" w:after="100" w:afterAutospacing="1" w:line="254" w:lineRule="auto"/>
              <w:jc w:val="center"/>
              <w:textAlignment w:val="auto"/>
              <w:rPr>
                <w:lang w:val="ru-RU" w:eastAsia="en-US"/>
              </w:rPr>
            </w:pPr>
            <w:r w:rsidRPr="00CF0AF5">
              <w:rPr>
                <w:lang w:eastAsia="en-US"/>
              </w:rPr>
              <w:t>1</w:t>
            </w:r>
            <w:r w:rsidR="006261A0" w:rsidRPr="00CF0AF5">
              <w:rPr>
                <w:lang w:val="ru-RU" w:eastAsia="en-US"/>
              </w:rPr>
              <w:t> </w:t>
            </w:r>
          </w:p>
        </w:tc>
        <w:tc>
          <w:tcPr>
            <w:tcW w:w="645" w:type="pct"/>
            <w:tcBorders>
              <w:top w:val="outset" w:sz="6" w:space="0" w:color="auto"/>
              <w:left w:val="outset" w:sz="6" w:space="0" w:color="auto"/>
              <w:bottom w:val="outset" w:sz="6" w:space="0" w:color="auto"/>
              <w:right w:val="outset" w:sz="6" w:space="0" w:color="auto"/>
            </w:tcBorders>
            <w:hideMark/>
          </w:tcPr>
          <w:p w14:paraId="04AEFA43" w14:textId="1DE0B06F" w:rsidR="006261A0" w:rsidRPr="00CF0AF5" w:rsidRDefault="006261A0" w:rsidP="00CF0AF5">
            <w:pPr>
              <w:suppressAutoHyphens w:val="0"/>
              <w:autoSpaceDN/>
              <w:spacing w:before="100" w:beforeAutospacing="1" w:after="100" w:afterAutospacing="1" w:line="254" w:lineRule="auto"/>
              <w:jc w:val="center"/>
              <w:textAlignment w:val="auto"/>
              <w:rPr>
                <w:lang w:eastAsia="en-US"/>
              </w:rPr>
            </w:pPr>
            <w:r w:rsidRPr="00CF0AF5">
              <w:rPr>
                <w:lang w:val="ru-RU" w:eastAsia="en-US"/>
              </w:rPr>
              <w:t> </w:t>
            </w:r>
            <w:r w:rsidR="00CF0AF5" w:rsidRPr="00CF0AF5">
              <w:rPr>
                <w:lang w:eastAsia="en-US"/>
              </w:rPr>
              <w:t>3</w:t>
            </w:r>
          </w:p>
        </w:tc>
        <w:tc>
          <w:tcPr>
            <w:tcW w:w="1357" w:type="pct"/>
            <w:gridSpan w:val="2"/>
            <w:tcBorders>
              <w:top w:val="outset" w:sz="6" w:space="0" w:color="auto"/>
              <w:left w:val="outset" w:sz="6" w:space="0" w:color="auto"/>
              <w:bottom w:val="outset" w:sz="6" w:space="0" w:color="auto"/>
              <w:right w:val="outset" w:sz="6" w:space="0" w:color="auto"/>
            </w:tcBorders>
            <w:hideMark/>
          </w:tcPr>
          <w:p w14:paraId="47C38F71" w14:textId="79E4F773" w:rsidR="006261A0" w:rsidRPr="00CF0AF5" w:rsidRDefault="006261A0" w:rsidP="00CF0AF5">
            <w:pPr>
              <w:suppressAutoHyphens w:val="0"/>
              <w:autoSpaceDN/>
              <w:spacing w:before="100" w:beforeAutospacing="1" w:after="100" w:afterAutospacing="1" w:line="254" w:lineRule="auto"/>
              <w:jc w:val="center"/>
              <w:textAlignment w:val="auto"/>
              <w:rPr>
                <w:lang w:eastAsia="en-US"/>
              </w:rPr>
            </w:pPr>
            <w:r w:rsidRPr="00CF0AF5">
              <w:rPr>
                <w:lang w:val="ru-RU" w:eastAsia="en-US"/>
              </w:rPr>
              <w:t> </w:t>
            </w:r>
            <w:r w:rsidR="00CF0AF5" w:rsidRPr="00CF0AF5">
              <w:rPr>
                <w:lang w:eastAsia="en-US"/>
              </w:rPr>
              <w:t>3</w:t>
            </w:r>
          </w:p>
        </w:tc>
      </w:tr>
      <w:tr w:rsidR="00607CF2" w:rsidRPr="006261A0" w14:paraId="663911F3" w14:textId="77777777" w:rsidTr="00A42BA3">
        <w:trPr>
          <w:tblCellSpacing w:w="22" w:type="dxa"/>
        </w:trPr>
        <w:tc>
          <w:tcPr>
            <w:tcW w:w="321" w:type="pct"/>
            <w:tcBorders>
              <w:top w:val="outset" w:sz="6" w:space="0" w:color="auto"/>
              <w:left w:val="outset" w:sz="6" w:space="0" w:color="auto"/>
              <w:bottom w:val="outset" w:sz="6" w:space="0" w:color="auto"/>
              <w:right w:val="outset" w:sz="6" w:space="0" w:color="auto"/>
            </w:tcBorders>
            <w:hideMark/>
          </w:tcPr>
          <w:p w14:paraId="4A1CB385" w14:textId="77777777" w:rsidR="006261A0" w:rsidRPr="006261A0" w:rsidRDefault="006261A0" w:rsidP="006261A0">
            <w:pPr>
              <w:suppressAutoHyphens w:val="0"/>
              <w:autoSpaceDN/>
              <w:spacing w:before="100" w:beforeAutospacing="1" w:after="100" w:afterAutospacing="1" w:line="254" w:lineRule="auto"/>
              <w:jc w:val="center"/>
              <w:textAlignment w:val="auto"/>
              <w:rPr>
                <w:lang w:val="ru-RU" w:eastAsia="en-US"/>
              </w:rPr>
            </w:pPr>
            <w:r w:rsidRPr="006261A0">
              <w:rPr>
                <w:lang w:val="ru-RU" w:eastAsia="en-US"/>
              </w:rPr>
              <w:t>01.02</w:t>
            </w:r>
          </w:p>
        </w:tc>
        <w:tc>
          <w:tcPr>
            <w:tcW w:w="1293" w:type="pct"/>
            <w:tcBorders>
              <w:top w:val="outset" w:sz="6" w:space="0" w:color="auto"/>
              <w:left w:val="outset" w:sz="6" w:space="0" w:color="auto"/>
              <w:bottom w:val="outset" w:sz="6" w:space="0" w:color="auto"/>
              <w:right w:val="outset" w:sz="6" w:space="0" w:color="auto"/>
            </w:tcBorders>
            <w:hideMark/>
          </w:tcPr>
          <w:p w14:paraId="4A1FC1AB" w14:textId="3783CB8A" w:rsidR="006261A0" w:rsidRPr="006261A0" w:rsidRDefault="006261A0" w:rsidP="006261A0">
            <w:pPr>
              <w:suppressAutoHyphens w:val="0"/>
              <w:autoSpaceDN/>
              <w:spacing w:before="100" w:beforeAutospacing="1" w:after="100" w:afterAutospacing="1" w:line="254" w:lineRule="auto"/>
              <w:textAlignment w:val="auto"/>
              <w:rPr>
                <w:lang w:val="ru-RU" w:eastAsia="en-US"/>
              </w:rPr>
            </w:pPr>
            <w:r w:rsidRPr="006261A0">
              <w:rPr>
                <w:lang w:val="ru-RU" w:eastAsia="en-US"/>
              </w:rPr>
              <w:t>Для ведення фермерського господарства</w:t>
            </w:r>
            <w:r w:rsidR="00C875D0">
              <w:rPr>
                <w:vertAlign w:val="superscript"/>
                <w:lang w:val="ru-RU" w:eastAsia="en-US"/>
              </w:rPr>
              <w:t xml:space="preserve"> </w:t>
            </w:r>
          </w:p>
        </w:tc>
        <w:tc>
          <w:tcPr>
            <w:tcW w:w="645" w:type="pct"/>
            <w:gridSpan w:val="2"/>
            <w:tcBorders>
              <w:top w:val="outset" w:sz="6" w:space="0" w:color="auto"/>
              <w:left w:val="outset" w:sz="6" w:space="0" w:color="auto"/>
              <w:bottom w:val="outset" w:sz="6" w:space="0" w:color="auto"/>
              <w:right w:val="outset" w:sz="6" w:space="0" w:color="auto"/>
            </w:tcBorders>
            <w:hideMark/>
          </w:tcPr>
          <w:p w14:paraId="3F559A7B" w14:textId="3F4A5974" w:rsidR="006261A0" w:rsidRPr="00B273D3" w:rsidRDefault="005C219C" w:rsidP="006261A0">
            <w:pPr>
              <w:suppressAutoHyphens w:val="0"/>
              <w:autoSpaceDN/>
              <w:spacing w:before="100" w:beforeAutospacing="1" w:after="100" w:afterAutospacing="1" w:line="254" w:lineRule="auto"/>
              <w:jc w:val="center"/>
              <w:textAlignment w:val="auto"/>
              <w:rPr>
                <w:lang w:eastAsia="en-US"/>
              </w:rPr>
            </w:pPr>
            <w:r w:rsidRPr="00B273D3">
              <w:rPr>
                <w:lang w:eastAsia="en-US"/>
              </w:rPr>
              <w:t>1</w:t>
            </w:r>
          </w:p>
        </w:tc>
        <w:tc>
          <w:tcPr>
            <w:tcW w:w="581" w:type="pct"/>
            <w:gridSpan w:val="2"/>
            <w:tcBorders>
              <w:top w:val="outset" w:sz="6" w:space="0" w:color="auto"/>
              <w:left w:val="outset" w:sz="6" w:space="0" w:color="auto"/>
              <w:bottom w:val="outset" w:sz="6" w:space="0" w:color="auto"/>
              <w:right w:val="outset" w:sz="6" w:space="0" w:color="auto"/>
            </w:tcBorders>
            <w:hideMark/>
          </w:tcPr>
          <w:p w14:paraId="521446F6" w14:textId="6F71CE6E" w:rsidR="006261A0" w:rsidRPr="00B273D3" w:rsidRDefault="005C219C" w:rsidP="006261A0">
            <w:pPr>
              <w:suppressAutoHyphens w:val="0"/>
              <w:autoSpaceDN/>
              <w:spacing w:before="100" w:beforeAutospacing="1" w:after="100" w:afterAutospacing="1" w:line="254" w:lineRule="auto"/>
              <w:jc w:val="center"/>
              <w:textAlignment w:val="auto"/>
              <w:rPr>
                <w:lang w:val="ru-RU" w:eastAsia="en-US"/>
              </w:rPr>
            </w:pPr>
            <w:r w:rsidRPr="00B273D3">
              <w:rPr>
                <w:lang w:eastAsia="en-US"/>
              </w:rPr>
              <w:t>1</w:t>
            </w:r>
            <w:r w:rsidR="006261A0" w:rsidRPr="00B273D3">
              <w:rPr>
                <w:lang w:val="ru-RU" w:eastAsia="en-US"/>
              </w:rPr>
              <w:t> </w:t>
            </w:r>
          </w:p>
        </w:tc>
        <w:tc>
          <w:tcPr>
            <w:tcW w:w="645" w:type="pct"/>
            <w:tcBorders>
              <w:top w:val="outset" w:sz="6" w:space="0" w:color="auto"/>
              <w:left w:val="outset" w:sz="6" w:space="0" w:color="auto"/>
              <w:bottom w:val="outset" w:sz="6" w:space="0" w:color="auto"/>
              <w:right w:val="outset" w:sz="6" w:space="0" w:color="auto"/>
            </w:tcBorders>
            <w:hideMark/>
          </w:tcPr>
          <w:p w14:paraId="6EF322E2" w14:textId="08DEF242" w:rsidR="006261A0" w:rsidRPr="00B273D3" w:rsidRDefault="005C219C" w:rsidP="006261A0">
            <w:pPr>
              <w:suppressAutoHyphens w:val="0"/>
              <w:autoSpaceDN/>
              <w:spacing w:before="100" w:beforeAutospacing="1" w:after="100" w:afterAutospacing="1" w:line="254" w:lineRule="auto"/>
              <w:jc w:val="center"/>
              <w:textAlignment w:val="auto"/>
              <w:rPr>
                <w:lang w:val="ru-RU" w:eastAsia="en-US"/>
              </w:rPr>
            </w:pPr>
            <w:r w:rsidRPr="00B273D3">
              <w:rPr>
                <w:lang w:eastAsia="en-US"/>
              </w:rPr>
              <w:t>3</w:t>
            </w:r>
          </w:p>
        </w:tc>
        <w:tc>
          <w:tcPr>
            <w:tcW w:w="1357" w:type="pct"/>
            <w:gridSpan w:val="2"/>
            <w:tcBorders>
              <w:top w:val="outset" w:sz="6" w:space="0" w:color="auto"/>
              <w:left w:val="outset" w:sz="6" w:space="0" w:color="auto"/>
              <w:bottom w:val="outset" w:sz="6" w:space="0" w:color="auto"/>
              <w:right w:val="outset" w:sz="6" w:space="0" w:color="auto"/>
            </w:tcBorders>
            <w:hideMark/>
          </w:tcPr>
          <w:p w14:paraId="008E17F0" w14:textId="6A50925D" w:rsidR="006261A0" w:rsidRPr="00B273D3" w:rsidRDefault="005C219C" w:rsidP="006261A0">
            <w:pPr>
              <w:suppressAutoHyphens w:val="0"/>
              <w:autoSpaceDN/>
              <w:spacing w:before="100" w:beforeAutospacing="1" w:after="100" w:afterAutospacing="1" w:line="254" w:lineRule="auto"/>
              <w:jc w:val="center"/>
              <w:textAlignment w:val="auto"/>
              <w:rPr>
                <w:lang w:eastAsia="en-US"/>
              </w:rPr>
            </w:pPr>
            <w:r w:rsidRPr="00B273D3">
              <w:rPr>
                <w:lang w:eastAsia="en-US"/>
              </w:rPr>
              <w:t>3</w:t>
            </w:r>
          </w:p>
        </w:tc>
      </w:tr>
      <w:tr w:rsidR="00607CF2" w:rsidRPr="006261A0" w14:paraId="3F85DE6D" w14:textId="77777777" w:rsidTr="00A42BA3">
        <w:trPr>
          <w:tblCellSpacing w:w="22" w:type="dxa"/>
        </w:trPr>
        <w:tc>
          <w:tcPr>
            <w:tcW w:w="321" w:type="pct"/>
            <w:tcBorders>
              <w:top w:val="outset" w:sz="6" w:space="0" w:color="auto"/>
              <w:left w:val="outset" w:sz="6" w:space="0" w:color="auto"/>
              <w:bottom w:val="outset" w:sz="6" w:space="0" w:color="auto"/>
              <w:right w:val="outset" w:sz="6" w:space="0" w:color="auto"/>
            </w:tcBorders>
            <w:hideMark/>
          </w:tcPr>
          <w:p w14:paraId="36728739" w14:textId="77777777" w:rsidR="006261A0" w:rsidRPr="006261A0" w:rsidRDefault="006261A0" w:rsidP="006261A0">
            <w:pPr>
              <w:suppressAutoHyphens w:val="0"/>
              <w:autoSpaceDN/>
              <w:spacing w:before="100" w:beforeAutospacing="1" w:after="100" w:afterAutospacing="1" w:line="254" w:lineRule="auto"/>
              <w:jc w:val="center"/>
              <w:textAlignment w:val="auto"/>
              <w:rPr>
                <w:lang w:val="ru-RU" w:eastAsia="en-US"/>
              </w:rPr>
            </w:pPr>
            <w:r w:rsidRPr="006261A0">
              <w:rPr>
                <w:lang w:val="ru-RU" w:eastAsia="en-US"/>
              </w:rPr>
              <w:t>01.03</w:t>
            </w:r>
          </w:p>
        </w:tc>
        <w:tc>
          <w:tcPr>
            <w:tcW w:w="1293" w:type="pct"/>
            <w:tcBorders>
              <w:top w:val="outset" w:sz="6" w:space="0" w:color="auto"/>
              <w:left w:val="outset" w:sz="6" w:space="0" w:color="auto"/>
              <w:bottom w:val="outset" w:sz="6" w:space="0" w:color="auto"/>
              <w:right w:val="outset" w:sz="6" w:space="0" w:color="auto"/>
            </w:tcBorders>
            <w:hideMark/>
          </w:tcPr>
          <w:p w14:paraId="62BA62E2" w14:textId="44E6BC9E" w:rsidR="006261A0" w:rsidRPr="006261A0" w:rsidRDefault="006261A0" w:rsidP="006261A0">
            <w:pPr>
              <w:suppressAutoHyphens w:val="0"/>
              <w:autoSpaceDN/>
              <w:spacing w:before="100" w:beforeAutospacing="1" w:after="100" w:afterAutospacing="1" w:line="254" w:lineRule="auto"/>
              <w:textAlignment w:val="auto"/>
              <w:rPr>
                <w:lang w:val="ru-RU" w:eastAsia="en-US"/>
              </w:rPr>
            </w:pPr>
            <w:r w:rsidRPr="006261A0">
              <w:rPr>
                <w:lang w:val="ru-RU" w:eastAsia="en-US"/>
              </w:rPr>
              <w:t>Для ведення особистого селянського господарства</w:t>
            </w:r>
            <w:r w:rsidR="00C875D0">
              <w:rPr>
                <w:vertAlign w:val="superscript"/>
                <w:lang w:val="ru-RU" w:eastAsia="en-US"/>
              </w:rPr>
              <w:t xml:space="preserve"> </w:t>
            </w:r>
          </w:p>
        </w:tc>
        <w:tc>
          <w:tcPr>
            <w:tcW w:w="645" w:type="pct"/>
            <w:gridSpan w:val="2"/>
            <w:tcBorders>
              <w:top w:val="outset" w:sz="6" w:space="0" w:color="auto"/>
              <w:left w:val="outset" w:sz="6" w:space="0" w:color="auto"/>
              <w:bottom w:val="outset" w:sz="6" w:space="0" w:color="auto"/>
              <w:right w:val="outset" w:sz="6" w:space="0" w:color="auto"/>
            </w:tcBorders>
            <w:hideMark/>
          </w:tcPr>
          <w:p w14:paraId="23705564" w14:textId="745EB7AC" w:rsidR="006261A0" w:rsidRPr="00B273D3" w:rsidRDefault="001F62F8" w:rsidP="006261A0">
            <w:pPr>
              <w:suppressAutoHyphens w:val="0"/>
              <w:autoSpaceDN/>
              <w:spacing w:before="100" w:beforeAutospacing="1" w:after="100" w:afterAutospacing="1" w:line="254" w:lineRule="auto"/>
              <w:jc w:val="center"/>
              <w:textAlignment w:val="auto"/>
              <w:rPr>
                <w:lang w:eastAsia="en-US"/>
              </w:rPr>
            </w:pPr>
            <w:r w:rsidRPr="00B273D3">
              <w:rPr>
                <w:lang w:eastAsia="en-US"/>
              </w:rPr>
              <w:t>1</w:t>
            </w:r>
          </w:p>
        </w:tc>
        <w:tc>
          <w:tcPr>
            <w:tcW w:w="581" w:type="pct"/>
            <w:gridSpan w:val="2"/>
            <w:tcBorders>
              <w:top w:val="outset" w:sz="6" w:space="0" w:color="auto"/>
              <w:left w:val="outset" w:sz="6" w:space="0" w:color="auto"/>
              <w:bottom w:val="outset" w:sz="6" w:space="0" w:color="auto"/>
              <w:right w:val="outset" w:sz="6" w:space="0" w:color="auto"/>
            </w:tcBorders>
            <w:hideMark/>
          </w:tcPr>
          <w:p w14:paraId="27889647" w14:textId="0AC1353A" w:rsidR="006261A0" w:rsidRPr="00B273D3" w:rsidRDefault="001F62F8" w:rsidP="006261A0">
            <w:pPr>
              <w:suppressAutoHyphens w:val="0"/>
              <w:autoSpaceDN/>
              <w:spacing w:before="100" w:beforeAutospacing="1" w:after="100" w:afterAutospacing="1" w:line="254" w:lineRule="auto"/>
              <w:jc w:val="center"/>
              <w:textAlignment w:val="auto"/>
              <w:rPr>
                <w:lang w:val="ru-RU" w:eastAsia="en-US"/>
              </w:rPr>
            </w:pPr>
            <w:r w:rsidRPr="00B273D3">
              <w:rPr>
                <w:lang w:eastAsia="en-US"/>
              </w:rPr>
              <w:t>1</w:t>
            </w:r>
            <w:r w:rsidR="006261A0" w:rsidRPr="00B273D3">
              <w:rPr>
                <w:lang w:val="ru-RU" w:eastAsia="en-US"/>
              </w:rPr>
              <w:t> </w:t>
            </w:r>
          </w:p>
        </w:tc>
        <w:tc>
          <w:tcPr>
            <w:tcW w:w="645" w:type="pct"/>
            <w:tcBorders>
              <w:top w:val="outset" w:sz="6" w:space="0" w:color="auto"/>
              <w:left w:val="outset" w:sz="6" w:space="0" w:color="auto"/>
              <w:bottom w:val="outset" w:sz="6" w:space="0" w:color="auto"/>
              <w:right w:val="outset" w:sz="6" w:space="0" w:color="auto"/>
            </w:tcBorders>
            <w:hideMark/>
          </w:tcPr>
          <w:p w14:paraId="3DF9D711" w14:textId="40A0F160" w:rsidR="006261A0" w:rsidRPr="00B273D3" w:rsidRDefault="006261A0" w:rsidP="001F62F8">
            <w:pPr>
              <w:suppressAutoHyphens w:val="0"/>
              <w:autoSpaceDN/>
              <w:spacing w:before="100" w:beforeAutospacing="1" w:after="100" w:afterAutospacing="1" w:line="254" w:lineRule="auto"/>
              <w:jc w:val="center"/>
              <w:textAlignment w:val="auto"/>
              <w:rPr>
                <w:lang w:eastAsia="en-US"/>
              </w:rPr>
            </w:pPr>
            <w:r w:rsidRPr="00B273D3">
              <w:rPr>
                <w:lang w:val="ru-RU" w:eastAsia="en-US"/>
              </w:rPr>
              <w:t> </w:t>
            </w:r>
            <w:r w:rsidR="001F62F8" w:rsidRPr="00B273D3">
              <w:rPr>
                <w:lang w:eastAsia="en-US"/>
              </w:rPr>
              <w:t>3</w:t>
            </w:r>
          </w:p>
        </w:tc>
        <w:tc>
          <w:tcPr>
            <w:tcW w:w="1357" w:type="pct"/>
            <w:gridSpan w:val="2"/>
            <w:tcBorders>
              <w:top w:val="outset" w:sz="6" w:space="0" w:color="auto"/>
              <w:left w:val="outset" w:sz="6" w:space="0" w:color="auto"/>
              <w:bottom w:val="outset" w:sz="6" w:space="0" w:color="auto"/>
              <w:right w:val="outset" w:sz="6" w:space="0" w:color="auto"/>
            </w:tcBorders>
            <w:hideMark/>
          </w:tcPr>
          <w:p w14:paraId="34BC86A3" w14:textId="77777777" w:rsidR="006261A0" w:rsidRPr="00B273D3" w:rsidRDefault="006261A0" w:rsidP="006261A0">
            <w:pPr>
              <w:suppressAutoHyphens w:val="0"/>
              <w:autoSpaceDN/>
              <w:spacing w:before="100" w:beforeAutospacing="1" w:after="100" w:afterAutospacing="1" w:line="254" w:lineRule="auto"/>
              <w:jc w:val="center"/>
              <w:textAlignment w:val="auto"/>
              <w:rPr>
                <w:lang w:eastAsia="en-US"/>
              </w:rPr>
            </w:pPr>
            <w:r w:rsidRPr="00B273D3">
              <w:rPr>
                <w:lang w:val="ru-RU" w:eastAsia="en-US"/>
              </w:rPr>
              <w:t> </w:t>
            </w:r>
            <w:r w:rsidRPr="00B273D3">
              <w:rPr>
                <w:lang w:eastAsia="en-US"/>
              </w:rPr>
              <w:t>5</w:t>
            </w:r>
          </w:p>
        </w:tc>
      </w:tr>
      <w:tr w:rsidR="00607CF2" w:rsidRPr="006261A0" w14:paraId="0D5504AC" w14:textId="77777777" w:rsidTr="00A42BA3">
        <w:trPr>
          <w:tblCellSpacing w:w="22" w:type="dxa"/>
        </w:trPr>
        <w:tc>
          <w:tcPr>
            <w:tcW w:w="321" w:type="pct"/>
            <w:tcBorders>
              <w:top w:val="outset" w:sz="6" w:space="0" w:color="auto"/>
              <w:left w:val="outset" w:sz="6" w:space="0" w:color="auto"/>
              <w:bottom w:val="outset" w:sz="6" w:space="0" w:color="auto"/>
              <w:right w:val="outset" w:sz="6" w:space="0" w:color="auto"/>
            </w:tcBorders>
            <w:hideMark/>
          </w:tcPr>
          <w:p w14:paraId="0DB2D2D1" w14:textId="77777777" w:rsidR="006261A0" w:rsidRPr="006261A0" w:rsidRDefault="006261A0" w:rsidP="006261A0">
            <w:pPr>
              <w:suppressAutoHyphens w:val="0"/>
              <w:autoSpaceDN/>
              <w:spacing w:before="100" w:beforeAutospacing="1" w:after="100" w:afterAutospacing="1" w:line="254" w:lineRule="auto"/>
              <w:jc w:val="center"/>
              <w:textAlignment w:val="auto"/>
              <w:rPr>
                <w:lang w:val="ru-RU" w:eastAsia="en-US"/>
              </w:rPr>
            </w:pPr>
            <w:r w:rsidRPr="006261A0">
              <w:rPr>
                <w:lang w:val="ru-RU" w:eastAsia="en-US"/>
              </w:rPr>
              <w:t>01.04</w:t>
            </w:r>
          </w:p>
        </w:tc>
        <w:tc>
          <w:tcPr>
            <w:tcW w:w="1293" w:type="pct"/>
            <w:tcBorders>
              <w:top w:val="outset" w:sz="6" w:space="0" w:color="auto"/>
              <w:left w:val="outset" w:sz="6" w:space="0" w:color="auto"/>
              <w:bottom w:val="outset" w:sz="6" w:space="0" w:color="auto"/>
              <w:right w:val="outset" w:sz="6" w:space="0" w:color="auto"/>
            </w:tcBorders>
            <w:hideMark/>
          </w:tcPr>
          <w:p w14:paraId="204E5FE3" w14:textId="190460B7" w:rsidR="006261A0" w:rsidRPr="006261A0" w:rsidRDefault="006261A0" w:rsidP="006261A0">
            <w:pPr>
              <w:suppressAutoHyphens w:val="0"/>
              <w:autoSpaceDN/>
              <w:spacing w:before="100" w:beforeAutospacing="1" w:after="100" w:afterAutospacing="1" w:line="254" w:lineRule="auto"/>
              <w:textAlignment w:val="auto"/>
              <w:rPr>
                <w:lang w:val="ru-RU" w:eastAsia="en-US"/>
              </w:rPr>
            </w:pPr>
            <w:r w:rsidRPr="006261A0">
              <w:rPr>
                <w:lang w:val="ru-RU" w:eastAsia="en-US"/>
              </w:rPr>
              <w:t>Для ведення підсобного сільського господарства</w:t>
            </w:r>
            <w:r w:rsidR="00C875D0">
              <w:rPr>
                <w:vertAlign w:val="superscript"/>
                <w:lang w:val="ru-RU" w:eastAsia="en-US"/>
              </w:rPr>
              <w:t xml:space="preserve"> </w:t>
            </w:r>
          </w:p>
        </w:tc>
        <w:tc>
          <w:tcPr>
            <w:tcW w:w="645" w:type="pct"/>
            <w:gridSpan w:val="2"/>
            <w:tcBorders>
              <w:top w:val="outset" w:sz="6" w:space="0" w:color="auto"/>
              <w:left w:val="outset" w:sz="6" w:space="0" w:color="auto"/>
              <w:bottom w:val="outset" w:sz="6" w:space="0" w:color="auto"/>
              <w:right w:val="outset" w:sz="6" w:space="0" w:color="auto"/>
            </w:tcBorders>
            <w:hideMark/>
          </w:tcPr>
          <w:p w14:paraId="79C157A3" w14:textId="07BFCF04" w:rsidR="006261A0" w:rsidRPr="00B273D3" w:rsidRDefault="006261A0" w:rsidP="00B273D3">
            <w:pPr>
              <w:suppressAutoHyphens w:val="0"/>
              <w:autoSpaceDN/>
              <w:spacing w:before="100" w:beforeAutospacing="1" w:after="100" w:afterAutospacing="1" w:line="254" w:lineRule="auto"/>
              <w:jc w:val="center"/>
              <w:textAlignment w:val="auto"/>
              <w:rPr>
                <w:lang w:eastAsia="en-US"/>
              </w:rPr>
            </w:pPr>
            <w:r w:rsidRPr="00B273D3">
              <w:rPr>
                <w:lang w:val="ru-RU" w:eastAsia="en-US"/>
              </w:rPr>
              <w:t> </w:t>
            </w:r>
            <w:r w:rsidR="00B273D3" w:rsidRPr="00B273D3">
              <w:rPr>
                <w:lang w:eastAsia="en-US"/>
              </w:rPr>
              <w:t>1</w:t>
            </w:r>
          </w:p>
        </w:tc>
        <w:tc>
          <w:tcPr>
            <w:tcW w:w="581" w:type="pct"/>
            <w:gridSpan w:val="2"/>
            <w:tcBorders>
              <w:top w:val="outset" w:sz="6" w:space="0" w:color="auto"/>
              <w:left w:val="outset" w:sz="6" w:space="0" w:color="auto"/>
              <w:bottom w:val="outset" w:sz="6" w:space="0" w:color="auto"/>
              <w:right w:val="outset" w:sz="6" w:space="0" w:color="auto"/>
            </w:tcBorders>
            <w:hideMark/>
          </w:tcPr>
          <w:p w14:paraId="094BEFB2" w14:textId="0BB3B3E3" w:rsidR="006261A0" w:rsidRPr="00B273D3" w:rsidRDefault="00B273D3" w:rsidP="006261A0">
            <w:pPr>
              <w:suppressAutoHyphens w:val="0"/>
              <w:autoSpaceDN/>
              <w:spacing w:before="100" w:beforeAutospacing="1" w:after="100" w:afterAutospacing="1" w:line="254" w:lineRule="auto"/>
              <w:jc w:val="center"/>
              <w:textAlignment w:val="auto"/>
              <w:rPr>
                <w:lang w:val="ru-RU" w:eastAsia="en-US"/>
              </w:rPr>
            </w:pPr>
            <w:r w:rsidRPr="00B273D3">
              <w:rPr>
                <w:lang w:eastAsia="en-US"/>
              </w:rPr>
              <w:t>1</w:t>
            </w:r>
            <w:r w:rsidR="006261A0" w:rsidRPr="00B273D3">
              <w:rPr>
                <w:lang w:val="ru-RU" w:eastAsia="en-US"/>
              </w:rPr>
              <w:t> </w:t>
            </w:r>
          </w:p>
        </w:tc>
        <w:tc>
          <w:tcPr>
            <w:tcW w:w="645" w:type="pct"/>
            <w:tcBorders>
              <w:top w:val="outset" w:sz="6" w:space="0" w:color="auto"/>
              <w:left w:val="outset" w:sz="6" w:space="0" w:color="auto"/>
              <w:bottom w:val="outset" w:sz="6" w:space="0" w:color="auto"/>
              <w:right w:val="outset" w:sz="6" w:space="0" w:color="auto"/>
            </w:tcBorders>
            <w:hideMark/>
          </w:tcPr>
          <w:p w14:paraId="41372D4C" w14:textId="5083ECE3" w:rsidR="006261A0" w:rsidRPr="00B273D3" w:rsidRDefault="00B273D3" w:rsidP="006261A0">
            <w:pPr>
              <w:suppressAutoHyphens w:val="0"/>
              <w:autoSpaceDN/>
              <w:spacing w:before="100" w:beforeAutospacing="1" w:after="100" w:afterAutospacing="1" w:line="254" w:lineRule="auto"/>
              <w:jc w:val="center"/>
              <w:textAlignment w:val="auto"/>
              <w:rPr>
                <w:lang w:val="ru-RU" w:eastAsia="en-US"/>
              </w:rPr>
            </w:pPr>
            <w:r w:rsidRPr="00B273D3">
              <w:rPr>
                <w:lang w:eastAsia="en-US"/>
              </w:rPr>
              <w:t>3</w:t>
            </w:r>
          </w:p>
        </w:tc>
        <w:tc>
          <w:tcPr>
            <w:tcW w:w="1357" w:type="pct"/>
            <w:gridSpan w:val="2"/>
            <w:tcBorders>
              <w:top w:val="outset" w:sz="6" w:space="0" w:color="auto"/>
              <w:left w:val="outset" w:sz="6" w:space="0" w:color="auto"/>
              <w:bottom w:val="outset" w:sz="6" w:space="0" w:color="auto"/>
              <w:right w:val="outset" w:sz="6" w:space="0" w:color="auto"/>
            </w:tcBorders>
            <w:hideMark/>
          </w:tcPr>
          <w:p w14:paraId="7CD187D6" w14:textId="249AE934" w:rsidR="006261A0" w:rsidRPr="00B273D3" w:rsidRDefault="00B273D3" w:rsidP="006261A0">
            <w:pPr>
              <w:suppressAutoHyphens w:val="0"/>
              <w:autoSpaceDN/>
              <w:spacing w:before="100" w:beforeAutospacing="1" w:after="100" w:afterAutospacing="1" w:line="254" w:lineRule="auto"/>
              <w:jc w:val="center"/>
              <w:textAlignment w:val="auto"/>
              <w:rPr>
                <w:lang w:eastAsia="en-US"/>
              </w:rPr>
            </w:pPr>
            <w:r w:rsidRPr="00B273D3">
              <w:rPr>
                <w:lang w:eastAsia="en-US"/>
              </w:rPr>
              <w:t>3</w:t>
            </w:r>
          </w:p>
        </w:tc>
      </w:tr>
      <w:tr w:rsidR="00607CF2" w:rsidRPr="006261A0" w14:paraId="6C182053" w14:textId="77777777" w:rsidTr="00A42BA3">
        <w:trPr>
          <w:tblCellSpacing w:w="22" w:type="dxa"/>
        </w:trPr>
        <w:tc>
          <w:tcPr>
            <w:tcW w:w="321" w:type="pct"/>
            <w:tcBorders>
              <w:top w:val="outset" w:sz="6" w:space="0" w:color="auto"/>
              <w:left w:val="outset" w:sz="6" w:space="0" w:color="auto"/>
              <w:bottom w:val="outset" w:sz="6" w:space="0" w:color="auto"/>
              <w:right w:val="outset" w:sz="6" w:space="0" w:color="auto"/>
            </w:tcBorders>
            <w:hideMark/>
          </w:tcPr>
          <w:p w14:paraId="11A0EB91" w14:textId="77777777" w:rsidR="006261A0" w:rsidRPr="006261A0" w:rsidRDefault="006261A0" w:rsidP="006261A0">
            <w:pPr>
              <w:suppressAutoHyphens w:val="0"/>
              <w:autoSpaceDN/>
              <w:spacing w:before="100" w:beforeAutospacing="1" w:after="100" w:afterAutospacing="1" w:line="254" w:lineRule="auto"/>
              <w:jc w:val="center"/>
              <w:textAlignment w:val="auto"/>
              <w:rPr>
                <w:lang w:val="ru-RU" w:eastAsia="en-US"/>
              </w:rPr>
            </w:pPr>
            <w:r w:rsidRPr="006261A0">
              <w:rPr>
                <w:lang w:val="ru-RU" w:eastAsia="en-US"/>
              </w:rPr>
              <w:t>01.05</w:t>
            </w:r>
          </w:p>
        </w:tc>
        <w:tc>
          <w:tcPr>
            <w:tcW w:w="1293" w:type="pct"/>
            <w:tcBorders>
              <w:top w:val="outset" w:sz="6" w:space="0" w:color="auto"/>
              <w:left w:val="outset" w:sz="6" w:space="0" w:color="auto"/>
              <w:bottom w:val="outset" w:sz="6" w:space="0" w:color="auto"/>
              <w:right w:val="outset" w:sz="6" w:space="0" w:color="auto"/>
            </w:tcBorders>
            <w:hideMark/>
          </w:tcPr>
          <w:p w14:paraId="6579CC2D" w14:textId="6DE49DB5" w:rsidR="006261A0" w:rsidRPr="006261A0" w:rsidRDefault="006261A0" w:rsidP="006261A0">
            <w:pPr>
              <w:suppressAutoHyphens w:val="0"/>
              <w:autoSpaceDN/>
              <w:spacing w:before="100" w:beforeAutospacing="1" w:after="100" w:afterAutospacing="1" w:line="254" w:lineRule="auto"/>
              <w:textAlignment w:val="auto"/>
              <w:rPr>
                <w:lang w:val="ru-RU" w:eastAsia="en-US"/>
              </w:rPr>
            </w:pPr>
            <w:r w:rsidRPr="006261A0">
              <w:rPr>
                <w:lang w:val="ru-RU" w:eastAsia="en-US"/>
              </w:rPr>
              <w:t>Для індивідуального садівництва</w:t>
            </w:r>
            <w:r w:rsidR="00C875D0">
              <w:rPr>
                <w:vertAlign w:val="superscript"/>
                <w:lang w:val="ru-RU" w:eastAsia="en-US"/>
              </w:rPr>
              <w:t xml:space="preserve"> </w:t>
            </w:r>
          </w:p>
        </w:tc>
        <w:tc>
          <w:tcPr>
            <w:tcW w:w="645" w:type="pct"/>
            <w:gridSpan w:val="2"/>
            <w:tcBorders>
              <w:top w:val="outset" w:sz="6" w:space="0" w:color="auto"/>
              <w:left w:val="outset" w:sz="6" w:space="0" w:color="auto"/>
              <w:bottom w:val="outset" w:sz="6" w:space="0" w:color="auto"/>
              <w:right w:val="outset" w:sz="6" w:space="0" w:color="auto"/>
            </w:tcBorders>
            <w:hideMark/>
          </w:tcPr>
          <w:p w14:paraId="0C9AC486" w14:textId="7164C21B" w:rsidR="006261A0" w:rsidRPr="00B273D3" w:rsidRDefault="00B273D3" w:rsidP="006261A0">
            <w:pPr>
              <w:suppressAutoHyphens w:val="0"/>
              <w:autoSpaceDN/>
              <w:spacing w:before="100" w:beforeAutospacing="1" w:after="100" w:afterAutospacing="1" w:line="254" w:lineRule="auto"/>
              <w:jc w:val="center"/>
              <w:textAlignment w:val="auto"/>
              <w:rPr>
                <w:lang w:eastAsia="en-US"/>
              </w:rPr>
            </w:pPr>
            <w:r w:rsidRPr="00B273D3">
              <w:rPr>
                <w:lang w:eastAsia="en-US"/>
              </w:rPr>
              <w:t>1</w:t>
            </w:r>
          </w:p>
        </w:tc>
        <w:tc>
          <w:tcPr>
            <w:tcW w:w="581" w:type="pct"/>
            <w:gridSpan w:val="2"/>
            <w:tcBorders>
              <w:top w:val="outset" w:sz="6" w:space="0" w:color="auto"/>
              <w:left w:val="outset" w:sz="6" w:space="0" w:color="auto"/>
              <w:bottom w:val="outset" w:sz="6" w:space="0" w:color="auto"/>
              <w:right w:val="outset" w:sz="6" w:space="0" w:color="auto"/>
            </w:tcBorders>
            <w:hideMark/>
          </w:tcPr>
          <w:p w14:paraId="28720AEB" w14:textId="222BE987" w:rsidR="006261A0" w:rsidRPr="00B273D3" w:rsidRDefault="00B273D3" w:rsidP="006261A0">
            <w:pPr>
              <w:suppressAutoHyphens w:val="0"/>
              <w:autoSpaceDN/>
              <w:spacing w:before="100" w:beforeAutospacing="1" w:after="100" w:afterAutospacing="1" w:line="254" w:lineRule="auto"/>
              <w:jc w:val="center"/>
              <w:textAlignment w:val="auto"/>
              <w:rPr>
                <w:lang w:val="ru-RU" w:eastAsia="en-US"/>
              </w:rPr>
            </w:pPr>
            <w:r w:rsidRPr="00B273D3">
              <w:rPr>
                <w:lang w:eastAsia="en-US"/>
              </w:rPr>
              <w:t>1</w:t>
            </w:r>
            <w:r w:rsidR="006261A0" w:rsidRPr="00B273D3">
              <w:rPr>
                <w:lang w:val="ru-RU" w:eastAsia="en-US"/>
              </w:rPr>
              <w:t> </w:t>
            </w:r>
          </w:p>
        </w:tc>
        <w:tc>
          <w:tcPr>
            <w:tcW w:w="645" w:type="pct"/>
            <w:tcBorders>
              <w:top w:val="outset" w:sz="6" w:space="0" w:color="auto"/>
              <w:left w:val="outset" w:sz="6" w:space="0" w:color="auto"/>
              <w:bottom w:val="outset" w:sz="6" w:space="0" w:color="auto"/>
              <w:right w:val="outset" w:sz="6" w:space="0" w:color="auto"/>
            </w:tcBorders>
            <w:hideMark/>
          </w:tcPr>
          <w:p w14:paraId="3A19A2BA" w14:textId="726B2A25" w:rsidR="006261A0" w:rsidRPr="00B273D3" w:rsidRDefault="006261A0" w:rsidP="00B273D3">
            <w:pPr>
              <w:suppressAutoHyphens w:val="0"/>
              <w:autoSpaceDN/>
              <w:spacing w:before="100" w:beforeAutospacing="1" w:after="100" w:afterAutospacing="1" w:line="254" w:lineRule="auto"/>
              <w:jc w:val="center"/>
              <w:textAlignment w:val="auto"/>
              <w:rPr>
                <w:lang w:eastAsia="en-US"/>
              </w:rPr>
            </w:pPr>
            <w:r w:rsidRPr="00B273D3">
              <w:rPr>
                <w:lang w:val="ru-RU" w:eastAsia="en-US"/>
              </w:rPr>
              <w:t> </w:t>
            </w:r>
            <w:r w:rsidR="00B273D3" w:rsidRPr="00B273D3">
              <w:rPr>
                <w:lang w:eastAsia="en-US"/>
              </w:rPr>
              <w:t>3</w:t>
            </w:r>
          </w:p>
        </w:tc>
        <w:tc>
          <w:tcPr>
            <w:tcW w:w="1357" w:type="pct"/>
            <w:gridSpan w:val="2"/>
            <w:tcBorders>
              <w:top w:val="outset" w:sz="6" w:space="0" w:color="auto"/>
              <w:left w:val="outset" w:sz="6" w:space="0" w:color="auto"/>
              <w:bottom w:val="outset" w:sz="6" w:space="0" w:color="auto"/>
              <w:right w:val="outset" w:sz="6" w:space="0" w:color="auto"/>
            </w:tcBorders>
            <w:hideMark/>
          </w:tcPr>
          <w:p w14:paraId="04848CBF" w14:textId="7BDAE269" w:rsidR="006261A0" w:rsidRPr="00B273D3" w:rsidRDefault="006261A0" w:rsidP="00B273D3">
            <w:pPr>
              <w:suppressAutoHyphens w:val="0"/>
              <w:autoSpaceDN/>
              <w:spacing w:before="100" w:beforeAutospacing="1" w:after="100" w:afterAutospacing="1" w:line="254" w:lineRule="auto"/>
              <w:jc w:val="center"/>
              <w:textAlignment w:val="auto"/>
              <w:rPr>
                <w:lang w:eastAsia="en-US"/>
              </w:rPr>
            </w:pPr>
            <w:r w:rsidRPr="00B273D3">
              <w:rPr>
                <w:lang w:val="ru-RU" w:eastAsia="en-US"/>
              </w:rPr>
              <w:t> </w:t>
            </w:r>
            <w:r w:rsidR="00B273D3" w:rsidRPr="00B273D3">
              <w:rPr>
                <w:lang w:eastAsia="en-US"/>
              </w:rPr>
              <w:t>3</w:t>
            </w:r>
          </w:p>
        </w:tc>
      </w:tr>
      <w:tr w:rsidR="00607CF2" w:rsidRPr="006261A0" w14:paraId="26A204D3" w14:textId="77777777" w:rsidTr="00A42BA3">
        <w:trPr>
          <w:tblCellSpacing w:w="22" w:type="dxa"/>
        </w:trPr>
        <w:tc>
          <w:tcPr>
            <w:tcW w:w="321" w:type="pct"/>
            <w:tcBorders>
              <w:top w:val="outset" w:sz="6" w:space="0" w:color="auto"/>
              <w:left w:val="outset" w:sz="6" w:space="0" w:color="auto"/>
              <w:bottom w:val="outset" w:sz="6" w:space="0" w:color="auto"/>
              <w:right w:val="outset" w:sz="6" w:space="0" w:color="auto"/>
            </w:tcBorders>
            <w:hideMark/>
          </w:tcPr>
          <w:p w14:paraId="749CFF0B" w14:textId="77777777" w:rsidR="006261A0" w:rsidRPr="006261A0" w:rsidRDefault="006261A0" w:rsidP="006261A0">
            <w:pPr>
              <w:suppressAutoHyphens w:val="0"/>
              <w:autoSpaceDN/>
              <w:spacing w:before="100" w:beforeAutospacing="1" w:after="100" w:afterAutospacing="1" w:line="254" w:lineRule="auto"/>
              <w:jc w:val="center"/>
              <w:textAlignment w:val="auto"/>
              <w:rPr>
                <w:lang w:val="ru-RU" w:eastAsia="en-US"/>
              </w:rPr>
            </w:pPr>
            <w:r w:rsidRPr="006261A0">
              <w:rPr>
                <w:lang w:val="ru-RU" w:eastAsia="en-US"/>
              </w:rPr>
              <w:t>01.06</w:t>
            </w:r>
          </w:p>
        </w:tc>
        <w:tc>
          <w:tcPr>
            <w:tcW w:w="1293" w:type="pct"/>
            <w:tcBorders>
              <w:top w:val="outset" w:sz="6" w:space="0" w:color="auto"/>
              <w:left w:val="outset" w:sz="6" w:space="0" w:color="auto"/>
              <w:bottom w:val="outset" w:sz="6" w:space="0" w:color="auto"/>
              <w:right w:val="outset" w:sz="6" w:space="0" w:color="auto"/>
            </w:tcBorders>
            <w:hideMark/>
          </w:tcPr>
          <w:p w14:paraId="45F1429B" w14:textId="3F5A5A7A" w:rsidR="006261A0" w:rsidRPr="006261A0" w:rsidRDefault="006261A0" w:rsidP="006261A0">
            <w:pPr>
              <w:suppressAutoHyphens w:val="0"/>
              <w:autoSpaceDN/>
              <w:spacing w:before="100" w:beforeAutospacing="1" w:after="100" w:afterAutospacing="1" w:line="254" w:lineRule="auto"/>
              <w:textAlignment w:val="auto"/>
              <w:rPr>
                <w:lang w:val="ru-RU" w:eastAsia="en-US"/>
              </w:rPr>
            </w:pPr>
            <w:r w:rsidRPr="006261A0">
              <w:rPr>
                <w:lang w:val="ru-RU" w:eastAsia="en-US"/>
              </w:rPr>
              <w:t>Для колективного садівництва</w:t>
            </w:r>
            <w:r w:rsidR="00C875D0">
              <w:rPr>
                <w:vertAlign w:val="superscript"/>
                <w:lang w:val="ru-RU" w:eastAsia="en-US"/>
              </w:rPr>
              <w:t xml:space="preserve"> </w:t>
            </w:r>
          </w:p>
        </w:tc>
        <w:tc>
          <w:tcPr>
            <w:tcW w:w="645" w:type="pct"/>
            <w:gridSpan w:val="2"/>
            <w:tcBorders>
              <w:top w:val="outset" w:sz="6" w:space="0" w:color="auto"/>
              <w:left w:val="outset" w:sz="6" w:space="0" w:color="auto"/>
              <w:bottom w:val="outset" w:sz="6" w:space="0" w:color="auto"/>
              <w:right w:val="outset" w:sz="6" w:space="0" w:color="auto"/>
            </w:tcBorders>
            <w:hideMark/>
          </w:tcPr>
          <w:p w14:paraId="539506A7" w14:textId="2F167B6C" w:rsidR="006261A0" w:rsidRPr="00B273D3" w:rsidRDefault="00B273D3" w:rsidP="006261A0">
            <w:pPr>
              <w:suppressAutoHyphens w:val="0"/>
              <w:autoSpaceDN/>
              <w:spacing w:before="100" w:beforeAutospacing="1" w:after="100" w:afterAutospacing="1" w:line="254" w:lineRule="auto"/>
              <w:jc w:val="center"/>
              <w:textAlignment w:val="auto"/>
              <w:rPr>
                <w:lang w:eastAsia="en-US"/>
              </w:rPr>
            </w:pPr>
            <w:r w:rsidRPr="00B273D3">
              <w:rPr>
                <w:lang w:eastAsia="en-US"/>
              </w:rPr>
              <w:t>1</w:t>
            </w:r>
          </w:p>
        </w:tc>
        <w:tc>
          <w:tcPr>
            <w:tcW w:w="581" w:type="pct"/>
            <w:gridSpan w:val="2"/>
            <w:tcBorders>
              <w:top w:val="outset" w:sz="6" w:space="0" w:color="auto"/>
              <w:left w:val="outset" w:sz="6" w:space="0" w:color="auto"/>
              <w:bottom w:val="outset" w:sz="6" w:space="0" w:color="auto"/>
              <w:right w:val="outset" w:sz="6" w:space="0" w:color="auto"/>
            </w:tcBorders>
            <w:hideMark/>
          </w:tcPr>
          <w:p w14:paraId="172D2669" w14:textId="1728C7F4" w:rsidR="006261A0" w:rsidRPr="00B273D3" w:rsidRDefault="00B273D3" w:rsidP="006261A0">
            <w:pPr>
              <w:suppressAutoHyphens w:val="0"/>
              <w:autoSpaceDN/>
              <w:spacing w:before="100" w:beforeAutospacing="1" w:after="100" w:afterAutospacing="1" w:line="254" w:lineRule="auto"/>
              <w:jc w:val="center"/>
              <w:textAlignment w:val="auto"/>
              <w:rPr>
                <w:lang w:val="ru-RU" w:eastAsia="en-US"/>
              </w:rPr>
            </w:pPr>
            <w:r w:rsidRPr="00B273D3">
              <w:rPr>
                <w:lang w:eastAsia="en-US"/>
              </w:rPr>
              <w:t>1</w:t>
            </w:r>
            <w:r w:rsidR="006261A0" w:rsidRPr="00B273D3">
              <w:rPr>
                <w:lang w:val="ru-RU" w:eastAsia="en-US"/>
              </w:rPr>
              <w:t> </w:t>
            </w:r>
          </w:p>
        </w:tc>
        <w:tc>
          <w:tcPr>
            <w:tcW w:w="645" w:type="pct"/>
            <w:tcBorders>
              <w:top w:val="outset" w:sz="6" w:space="0" w:color="auto"/>
              <w:left w:val="outset" w:sz="6" w:space="0" w:color="auto"/>
              <w:bottom w:val="outset" w:sz="6" w:space="0" w:color="auto"/>
              <w:right w:val="outset" w:sz="6" w:space="0" w:color="auto"/>
            </w:tcBorders>
            <w:hideMark/>
          </w:tcPr>
          <w:p w14:paraId="3A2759A5" w14:textId="0F2F2160" w:rsidR="006261A0" w:rsidRPr="00B273D3" w:rsidRDefault="00B273D3" w:rsidP="006261A0">
            <w:pPr>
              <w:suppressAutoHyphens w:val="0"/>
              <w:autoSpaceDN/>
              <w:spacing w:before="100" w:beforeAutospacing="1" w:after="100" w:afterAutospacing="1" w:line="254" w:lineRule="auto"/>
              <w:jc w:val="center"/>
              <w:textAlignment w:val="auto"/>
              <w:rPr>
                <w:lang w:val="ru-RU" w:eastAsia="en-US"/>
              </w:rPr>
            </w:pPr>
            <w:r w:rsidRPr="00B273D3">
              <w:rPr>
                <w:lang w:eastAsia="en-US"/>
              </w:rPr>
              <w:t>3</w:t>
            </w:r>
          </w:p>
        </w:tc>
        <w:tc>
          <w:tcPr>
            <w:tcW w:w="1357" w:type="pct"/>
            <w:gridSpan w:val="2"/>
            <w:tcBorders>
              <w:top w:val="outset" w:sz="6" w:space="0" w:color="auto"/>
              <w:left w:val="outset" w:sz="6" w:space="0" w:color="auto"/>
              <w:bottom w:val="outset" w:sz="6" w:space="0" w:color="auto"/>
              <w:right w:val="outset" w:sz="6" w:space="0" w:color="auto"/>
            </w:tcBorders>
            <w:hideMark/>
          </w:tcPr>
          <w:p w14:paraId="12A6DE12" w14:textId="5081CAA2" w:rsidR="006261A0" w:rsidRPr="00B273D3" w:rsidRDefault="006261A0" w:rsidP="00B273D3">
            <w:pPr>
              <w:suppressAutoHyphens w:val="0"/>
              <w:autoSpaceDN/>
              <w:spacing w:before="100" w:beforeAutospacing="1" w:after="100" w:afterAutospacing="1" w:line="254" w:lineRule="auto"/>
              <w:jc w:val="center"/>
              <w:textAlignment w:val="auto"/>
              <w:rPr>
                <w:lang w:eastAsia="en-US"/>
              </w:rPr>
            </w:pPr>
            <w:r w:rsidRPr="00B273D3">
              <w:rPr>
                <w:lang w:val="ru-RU" w:eastAsia="en-US"/>
              </w:rPr>
              <w:t> </w:t>
            </w:r>
            <w:r w:rsidR="00B273D3" w:rsidRPr="00B273D3">
              <w:rPr>
                <w:lang w:eastAsia="en-US"/>
              </w:rPr>
              <w:t>3</w:t>
            </w:r>
          </w:p>
        </w:tc>
      </w:tr>
      <w:tr w:rsidR="00607CF2" w:rsidRPr="006261A0" w14:paraId="070F8D1F" w14:textId="77777777" w:rsidTr="00A42BA3">
        <w:trPr>
          <w:tblCellSpacing w:w="22" w:type="dxa"/>
        </w:trPr>
        <w:tc>
          <w:tcPr>
            <w:tcW w:w="321" w:type="pct"/>
            <w:tcBorders>
              <w:top w:val="outset" w:sz="6" w:space="0" w:color="auto"/>
              <w:left w:val="outset" w:sz="6" w:space="0" w:color="auto"/>
              <w:bottom w:val="outset" w:sz="6" w:space="0" w:color="auto"/>
              <w:right w:val="outset" w:sz="6" w:space="0" w:color="auto"/>
            </w:tcBorders>
            <w:hideMark/>
          </w:tcPr>
          <w:p w14:paraId="309FD38B" w14:textId="77777777" w:rsidR="006261A0" w:rsidRPr="006261A0" w:rsidRDefault="006261A0" w:rsidP="006261A0">
            <w:pPr>
              <w:suppressAutoHyphens w:val="0"/>
              <w:autoSpaceDN/>
              <w:spacing w:before="100" w:beforeAutospacing="1" w:after="100" w:afterAutospacing="1" w:line="254" w:lineRule="auto"/>
              <w:jc w:val="center"/>
              <w:textAlignment w:val="auto"/>
              <w:rPr>
                <w:lang w:val="ru-RU" w:eastAsia="en-US"/>
              </w:rPr>
            </w:pPr>
            <w:r w:rsidRPr="006261A0">
              <w:rPr>
                <w:lang w:val="ru-RU" w:eastAsia="en-US"/>
              </w:rPr>
              <w:t>01.07</w:t>
            </w:r>
          </w:p>
        </w:tc>
        <w:tc>
          <w:tcPr>
            <w:tcW w:w="1293" w:type="pct"/>
            <w:tcBorders>
              <w:top w:val="outset" w:sz="6" w:space="0" w:color="auto"/>
              <w:left w:val="outset" w:sz="6" w:space="0" w:color="auto"/>
              <w:bottom w:val="outset" w:sz="6" w:space="0" w:color="auto"/>
              <w:right w:val="outset" w:sz="6" w:space="0" w:color="auto"/>
            </w:tcBorders>
            <w:hideMark/>
          </w:tcPr>
          <w:p w14:paraId="7E833A82" w14:textId="1D40795D" w:rsidR="006261A0" w:rsidRPr="006261A0" w:rsidRDefault="006261A0" w:rsidP="006261A0">
            <w:pPr>
              <w:suppressAutoHyphens w:val="0"/>
              <w:autoSpaceDN/>
              <w:spacing w:before="100" w:beforeAutospacing="1" w:after="100" w:afterAutospacing="1" w:line="254" w:lineRule="auto"/>
              <w:textAlignment w:val="auto"/>
              <w:rPr>
                <w:lang w:val="ru-RU" w:eastAsia="en-US"/>
              </w:rPr>
            </w:pPr>
            <w:r w:rsidRPr="006261A0">
              <w:rPr>
                <w:lang w:val="ru-RU" w:eastAsia="en-US"/>
              </w:rPr>
              <w:t>Для городництва</w:t>
            </w:r>
            <w:r w:rsidR="00C875D0">
              <w:rPr>
                <w:vertAlign w:val="superscript"/>
                <w:lang w:val="ru-RU" w:eastAsia="en-US"/>
              </w:rPr>
              <w:t xml:space="preserve"> </w:t>
            </w:r>
          </w:p>
        </w:tc>
        <w:tc>
          <w:tcPr>
            <w:tcW w:w="645" w:type="pct"/>
            <w:gridSpan w:val="2"/>
            <w:tcBorders>
              <w:top w:val="outset" w:sz="6" w:space="0" w:color="auto"/>
              <w:left w:val="outset" w:sz="6" w:space="0" w:color="auto"/>
              <w:bottom w:val="outset" w:sz="6" w:space="0" w:color="auto"/>
              <w:right w:val="outset" w:sz="6" w:space="0" w:color="auto"/>
            </w:tcBorders>
            <w:hideMark/>
          </w:tcPr>
          <w:p w14:paraId="0B688437" w14:textId="38D7ED30" w:rsidR="006261A0" w:rsidRPr="00B273D3" w:rsidRDefault="006261A0" w:rsidP="00B273D3">
            <w:pPr>
              <w:suppressAutoHyphens w:val="0"/>
              <w:autoSpaceDN/>
              <w:spacing w:before="100" w:beforeAutospacing="1" w:after="100" w:afterAutospacing="1" w:line="254" w:lineRule="auto"/>
              <w:jc w:val="center"/>
              <w:textAlignment w:val="auto"/>
              <w:rPr>
                <w:lang w:eastAsia="en-US"/>
              </w:rPr>
            </w:pPr>
            <w:r w:rsidRPr="00B273D3">
              <w:rPr>
                <w:lang w:val="ru-RU" w:eastAsia="en-US"/>
              </w:rPr>
              <w:t> </w:t>
            </w:r>
            <w:r w:rsidR="00B273D3" w:rsidRPr="00B273D3">
              <w:rPr>
                <w:lang w:eastAsia="en-US"/>
              </w:rPr>
              <w:t>1</w:t>
            </w:r>
          </w:p>
        </w:tc>
        <w:tc>
          <w:tcPr>
            <w:tcW w:w="581" w:type="pct"/>
            <w:gridSpan w:val="2"/>
            <w:tcBorders>
              <w:top w:val="outset" w:sz="6" w:space="0" w:color="auto"/>
              <w:left w:val="outset" w:sz="6" w:space="0" w:color="auto"/>
              <w:bottom w:val="outset" w:sz="6" w:space="0" w:color="auto"/>
              <w:right w:val="outset" w:sz="6" w:space="0" w:color="auto"/>
            </w:tcBorders>
            <w:hideMark/>
          </w:tcPr>
          <w:p w14:paraId="43A4F68A" w14:textId="4997A88F" w:rsidR="006261A0" w:rsidRPr="00B273D3" w:rsidRDefault="00B273D3" w:rsidP="006261A0">
            <w:pPr>
              <w:suppressAutoHyphens w:val="0"/>
              <w:autoSpaceDN/>
              <w:spacing w:before="100" w:beforeAutospacing="1" w:after="100" w:afterAutospacing="1" w:line="254" w:lineRule="auto"/>
              <w:jc w:val="center"/>
              <w:textAlignment w:val="auto"/>
              <w:rPr>
                <w:lang w:val="ru-RU" w:eastAsia="en-US"/>
              </w:rPr>
            </w:pPr>
            <w:r w:rsidRPr="00B273D3">
              <w:rPr>
                <w:lang w:eastAsia="en-US"/>
              </w:rPr>
              <w:t>1</w:t>
            </w:r>
            <w:r w:rsidR="006261A0" w:rsidRPr="00B273D3">
              <w:rPr>
                <w:lang w:val="ru-RU" w:eastAsia="en-US"/>
              </w:rPr>
              <w:t> </w:t>
            </w:r>
          </w:p>
        </w:tc>
        <w:tc>
          <w:tcPr>
            <w:tcW w:w="645" w:type="pct"/>
            <w:tcBorders>
              <w:top w:val="outset" w:sz="6" w:space="0" w:color="auto"/>
              <w:left w:val="outset" w:sz="6" w:space="0" w:color="auto"/>
              <w:bottom w:val="outset" w:sz="6" w:space="0" w:color="auto"/>
              <w:right w:val="outset" w:sz="6" w:space="0" w:color="auto"/>
            </w:tcBorders>
            <w:hideMark/>
          </w:tcPr>
          <w:p w14:paraId="2A92EDB1" w14:textId="259F9A68" w:rsidR="006261A0" w:rsidRPr="00B273D3" w:rsidRDefault="006261A0" w:rsidP="00B273D3">
            <w:pPr>
              <w:suppressAutoHyphens w:val="0"/>
              <w:autoSpaceDN/>
              <w:spacing w:before="100" w:beforeAutospacing="1" w:after="100" w:afterAutospacing="1" w:line="254" w:lineRule="auto"/>
              <w:jc w:val="center"/>
              <w:textAlignment w:val="auto"/>
              <w:rPr>
                <w:lang w:eastAsia="en-US"/>
              </w:rPr>
            </w:pPr>
            <w:r w:rsidRPr="00B273D3">
              <w:rPr>
                <w:lang w:val="ru-RU" w:eastAsia="en-US"/>
              </w:rPr>
              <w:t> </w:t>
            </w:r>
            <w:r w:rsidR="00B273D3" w:rsidRPr="00B273D3">
              <w:rPr>
                <w:lang w:eastAsia="en-US"/>
              </w:rPr>
              <w:t>3</w:t>
            </w:r>
          </w:p>
        </w:tc>
        <w:tc>
          <w:tcPr>
            <w:tcW w:w="1357" w:type="pct"/>
            <w:gridSpan w:val="2"/>
            <w:tcBorders>
              <w:top w:val="outset" w:sz="6" w:space="0" w:color="auto"/>
              <w:left w:val="outset" w:sz="6" w:space="0" w:color="auto"/>
              <w:bottom w:val="outset" w:sz="6" w:space="0" w:color="auto"/>
              <w:right w:val="outset" w:sz="6" w:space="0" w:color="auto"/>
            </w:tcBorders>
            <w:hideMark/>
          </w:tcPr>
          <w:p w14:paraId="61B565CE" w14:textId="71E68314" w:rsidR="006261A0" w:rsidRPr="00B273D3" w:rsidRDefault="006261A0" w:rsidP="00B273D3">
            <w:pPr>
              <w:suppressAutoHyphens w:val="0"/>
              <w:autoSpaceDN/>
              <w:spacing w:before="100" w:beforeAutospacing="1" w:after="100" w:afterAutospacing="1" w:line="254" w:lineRule="auto"/>
              <w:jc w:val="center"/>
              <w:textAlignment w:val="auto"/>
              <w:rPr>
                <w:lang w:eastAsia="en-US"/>
              </w:rPr>
            </w:pPr>
            <w:r w:rsidRPr="00B273D3">
              <w:rPr>
                <w:lang w:val="ru-RU" w:eastAsia="en-US"/>
              </w:rPr>
              <w:t> </w:t>
            </w:r>
            <w:r w:rsidR="00B273D3" w:rsidRPr="00B273D3">
              <w:rPr>
                <w:lang w:eastAsia="en-US"/>
              </w:rPr>
              <w:t>3</w:t>
            </w:r>
          </w:p>
        </w:tc>
      </w:tr>
      <w:tr w:rsidR="00607CF2" w:rsidRPr="006261A0" w14:paraId="78886AF6" w14:textId="77777777" w:rsidTr="00A42BA3">
        <w:trPr>
          <w:tblCellSpacing w:w="22" w:type="dxa"/>
        </w:trPr>
        <w:tc>
          <w:tcPr>
            <w:tcW w:w="321" w:type="pct"/>
            <w:tcBorders>
              <w:top w:val="outset" w:sz="6" w:space="0" w:color="auto"/>
              <w:left w:val="outset" w:sz="6" w:space="0" w:color="auto"/>
              <w:bottom w:val="outset" w:sz="6" w:space="0" w:color="auto"/>
              <w:right w:val="outset" w:sz="6" w:space="0" w:color="auto"/>
            </w:tcBorders>
            <w:hideMark/>
          </w:tcPr>
          <w:p w14:paraId="7AA58658" w14:textId="77777777" w:rsidR="006261A0" w:rsidRPr="006261A0" w:rsidRDefault="006261A0" w:rsidP="006261A0">
            <w:pPr>
              <w:suppressAutoHyphens w:val="0"/>
              <w:autoSpaceDN/>
              <w:spacing w:before="100" w:beforeAutospacing="1" w:after="100" w:afterAutospacing="1" w:line="254" w:lineRule="auto"/>
              <w:jc w:val="center"/>
              <w:textAlignment w:val="auto"/>
              <w:rPr>
                <w:lang w:val="ru-RU" w:eastAsia="en-US"/>
              </w:rPr>
            </w:pPr>
            <w:r w:rsidRPr="006261A0">
              <w:rPr>
                <w:lang w:val="ru-RU" w:eastAsia="en-US"/>
              </w:rPr>
              <w:t>01.08</w:t>
            </w:r>
          </w:p>
        </w:tc>
        <w:tc>
          <w:tcPr>
            <w:tcW w:w="1293" w:type="pct"/>
            <w:tcBorders>
              <w:top w:val="outset" w:sz="6" w:space="0" w:color="auto"/>
              <w:left w:val="outset" w:sz="6" w:space="0" w:color="auto"/>
              <w:bottom w:val="outset" w:sz="6" w:space="0" w:color="auto"/>
              <w:right w:val="outset" w:sz="6" w:space="0" w:color="auto"/>
            </w:tcBorders>
            <w:hideMark/>
          </w:tcPr>
          <w:p w14:paraId="3B1FE4FD" w14:textId="2EE1E2C6" w:rsidR="006261A0" w:rsidRPr="006261A0" w:rsidRDefault="006261A0" w:rsidP="006261A0">
            <w:pPr>
              <w:suppressAutoHyphens w:val="0"/>
              <w:autoSpaceDN/>
              <w:spacing w:before="100" w:beforeAutospacing="1" w:after="100" w:afterAutospacing="1" w:line="254" w:lineRule="auto"/>
              <w:textAlignment w:val="auto"/>
              <w:rPr>
                <w:lang w:val="ru-RU" w:eastAsia="en-US"/>
              </w:rPr>
            </w:pPr>
            <w:r w:rsidRPr="006261A0">
              <w:rPr>
                <w:lang w:val="ru-RU" w:eastAsia="en-US"/>
              </w:rPr>
              <w:t>Для сінокосіння і випасання худоби</w:t>
            </w:r>
            <w:r w:rsidR="00C875D0">
              <w:rPr>
                <w:vertAlign w:val="superscript"/>
                <w:lang w:val="ru-RU" w:eastAsia="en-US"/>
              </w:rPr>
              <w:t xml:space="preserve"> </w:t>
            </w:r>
          </w:p>
        </w:tc>
        <w:tc>
          <w:tcPr>
            <w:tcW w:w="645" w:type="pct"/>
            <w:gridSpan w:val="2"/>
            <w:tcBorders>
              <w:top w:val="outset" w:sz="6" w:space="0" w:color="auto"/>
              <w:left w:val="outset" w:sz="6" w:space="0" w:color="auto"/>
              <w:bottom w:val="outset" w:sz="6" w:space="0" w:color="auto"/>
              <w:right w:val="outset" w:sz="6" w:space="0" w:color="auto"/>
            </w:tcBorders>
            <w:hideMark/>
          </w:tcPr>
          <w:p w14:paraId="51A0A409" w14:textId="26C4AAA4" w:rsidR="006261A0" w:rsidRPr="00B273D3" w:rsidRDefault="00B273D3" w:rsidP="006261A0">
            <w:pPr>
              <w:suppressAutoHyphens w:val="0"/>
              <w:autoSpaceDN/>
              <w:spacing w:before="100" w:beforeAutospacing="1" w:after="100" w:afterAutospacing="1" w:line="254" w:lineRule="auto"/>
              <w:jc w:val="center"/>
              <w:textAlignment w:val="auto"/>
              <w:rPr>
                <w:lang w:eastAsia="en-US"/>
              </w:rPr>
            </w:pPr>
            <w:r w:rsidRPr="00B273D3">
              <w:rPr>
                <w:lang w:eastAsia="en-US"/>
              </w:rPr>
              <w:t>1</w:t>
            </w:r>
          </w:p>
        </w:tc>
        <w:tc>
          <w:tcPr>
            <w:tcW w:w="581" w:type="pct"/>
            <w:gridSpan w:val="2"/>
            <w:tcBorders>
              <w:top w:val="outset" w:sz="6" w:space="0" w:color="auto"/>
              <w:left w:val="outset" w:sz="6" w:space="0" w:color="auto"/>
              <w:bottom w:val="outset" w:sz="6" w:space="0" w:color="auto"/>
              <w:right w:val="outset" w:sz="6" w:space="0" w:color="auto"/>
            </w:tcBorders>
            <w:hideMark/>
          </w:tcPr>
          <w:p w14:paraId="1AC1DD37" w14:textId="790384C3" w:rsidR="006261A0" w:rsidRPr="00B273D3" w:rsidRDefault="00B273D3" w:rsidP="006261A0">
            <w:pPr>
              <w:suppressAutoHyphens w:val="0"/>
              <w:autoSpaceDN/>
              <w:spacing w:before="100" w:beforeAutospacing="1" w:after="100" w:afterAutospacing="1" w:line="254" w:lineRule="auto"/>
              <w:jc w:val="center"/>
              <w:textAlignment w:val="auto"/>
              <w:rPr>
                <w:lang w:val="ru-RU" w:eastAsia="en-US"/>
              </w:rPr>
            </w:pPr>
            <w:r w:rsidRPr="00B273D3">
              <w:rPr>
                <w:lang w:eastAsia="en-US"/>
              </w:rPr>
              <w:t>1</w:t>
            </w:r>
            <w:r w:rsidR="006261A0" w:rsidRPr="00B273D3">
              <w:rPr>
                <w:lang w:val="ru-RU" w:eastAsia="en-US"/>
              </w:rPr>
              <w:t> </w:t>
            </w:r>
          </w:p>
        </w:tc>
        <w:tc>
          <w:tcPr>
            <w:tcW w:w="645" w:type="pct"/>
            <w:tcBorders>
              <w:top w:val="outset" w:sz="6" w:space="0" w:color="auto"/>
              <w:left w:val="outset" w:sz="6" w:space="0" w:color="auto"/>
              <w:bottom w:val="outset" w:sz="6" w:space="0" w:color="auto"/>
              <w:right w:val="outset" w:sz="6" w:space="0" w:color="auto"/>
            </w:tcBorders>
            <w:hideMark/>
          </w:tcPr>
          <w:p w14:paraId="1A5048B2" w14:textId="553FFA42" w:rsidR="006261A0" w:rsidRPr="00B273D3" w:rsidRDefault="00B273D3" w:rsidP="006261A0">
            <w:pPr>
              <w:suppressAutoHyphens w:val="0"/>
              <w:autoSpaceDN/>
              <w:spacing w:before="100" w:beforeAutospacing="1" w:after="100" w:afterAutospacing="1" w:line="254" w:lineRule="auto"/>
              <w:jc w:val="center"/>
              <w:textAlignment w:val="auto"/>
              <w:rPr>
                <w:lang w:val="ru-RU" w:eastAsia="en-US"/>
              </w:rPr>
            </w:pPr>
            <w:r w:rsidRPr="00B273D3">
              <w:rPr>
                <w:lang w:eastAsia="en-US"/>
              </w:rPr>
              <w:t>3</w:t>
            </w:r>
          </w:p>
        </w:tc>
        <w:tc>
          <w:tcPr>
            <w:tcW w:w="1357" w:type="pct"/>
            <w:gridSpan w:val="2"/>
            <w:tcBorders>
              <w:top w:val="outset" w:sz="6" w:space="0" w:color="auto"/>
              <w:left w:val="outset" w:sz="6" w:space="0" w:color="auto"/>
              <w:bottom w:val="outset" w:sz="6" w:space="0" w:color="auto"/>
              <w:right w:val="outset" w:sz="6" w:space="0" w:color="auto"/>
            </w:tcBorders>
            <w:hideMark/>
          </w:tcPr>
          <w:p w14:paraId="1501939B" w14:textId="0466A9CC" w:rsidR="006261A0" w:rsidRPr="00B273D3" w:rsidRDefault="00B273D3" w:rsidP="006261A0">
            <w:pPr>
              <w:suppressAutoHyphens w:val="0"/>
              <w:autoSpaceDN/>
              <w:spacing w:before="100" w:beforeAutospacing="1" w:after="100" w:afterAutospacing="1" w:line="254" w:lineRule="auto"/>
              <w:jc w:val="center"/>
              <w:textAlignment w:val="auto"/>
              <w:rPr>
                <w:lang w:eastAsia="en-US"/>
              </w:rPr>
            </w:pPr>
            <w:r w:rsidRPr="00B273D3">
              <w:rPr>
                <w:lang w:eastAsia="en-US"/>
              </w:rPr>
              <w:t>3</w:t>
            </w:r>
          </w:p>
        </w:tc>
      </w:tr>
      <w:tr w:rsidR="00607CF2" w:rsidRPr="006261A0" w14:paraId="3FB5A005" w14:textId="77777777" w:rsidTr="00A42BA3">
        <w:trPr>
          <w:tblCellSpacing w:w="22" w:type="dxa"/>
        </w:trPr>
        <w:tc>
          <w:tcPr>
            <w:tcW w:w="321" w:type="pct"/>
            <w:tcBorders>
              <w:top w:val="outset" w:sz="6" w:space="0" w:color="auto"/>
              <w:left w:val="outset" w:sz="6" w:space="0" w:color="auto"/>
              <w:bottom w:val="outset" w:sz="6" w:space="0" w:color="auto"/>
              <w:right w:val="outset" w:sz="6" w:space="0" w:color="auto"/>
            </w:tcBorders>
            <w:hideMark/>
          </w:tcPr>
          <w:p w14:paraId="247C4E6A" w14:textId="77777777" w:rsidR="006261A0" w:rsidRPr="006261A0" w:rsidRDefault="006261A0" w:rsidP="006261A0">
            <w:pPr>
              <w:suppressAutoHyphens w:val="0"/>
              <w:autoSpaceDN/>
              <w:spacing w:before="100" w:beforeAutospacing="1" w:after="100" w:afterAutospacing="1" w:line="254" w:lineRule="auto"/>
              <w:jc w:val="center"/>
              <w:textAlignment w:val="auto"/>
              <w:rPr>
                <w:lang w:val="ru-RU" w:eastAsia="en-US"/>
              </w:rPr>
            </w:pPr>
            <w:r w:rsidRPr="006261A0">
              <w:rPr>
                <w:lang w:val="ru-RU" w:eastAsia="en-US"/>
              </w:rPr>
              <w:t>01.09</w:t>
            </w:r>
          </w:p>
        </w:tc>
        <w:tc>
          <w:tcPr>
            <w:tcW w:w="1293" w:type="pct"/>
            <w:tcBorders>
              <w:top w:val="outset" w:sz="6" w:space="0" w:color="auto"/>
              <w:left w:val="outset" w:sz="6" w:space="0" w:color="auto"/>
              <w:bottom w:val="outset" w:sz="6" w:space="0" w:color="auto"/>
              <w:right w:val="outset" w:sz="6" w:space="0" w:color="auto"/>
            </w:tcBorders>
            <w:hideMark/>
          </w:tcPr>
          <w:p w14:paraId="4FD8F37A" w14:textId="77777777" w:rsidR="006261A0" w:rsidRPr="006261A0" w:rsidRDefault="006261A0" w:rsidP="006261A0">
            <w:pPr>
              <w:suppressAutoHyphens w:val="0"/>
              <w:autoSpaceDN/>
              <w:spacing w:before="100" w:beforeAutospacing="1" w:after="100" w:afterAutospacing="1" w:line="254" w:lineRule="auto"/>
              <w:textAlignment w:val="auto"/>
              <w:rPr>
                <w:lang w:val="ru-RU" w:eastAsia="en-US"/>
              </w:rPr>
            </w:pPr>
            <w:r w:rsidRPr="006261A0">
              <w:rPr>
                <w:lang w:val="ru-RU" w:eastAsia="en-US"/>
              </w:rPr>
              <w:t>Для дослідних і навчальних цілей</w:t>
            </w:r>
          </w:p>
        </w:tc>
        <w:tc>
          <w:tcPr>
            <w:tcW w:w="645" w:type="pct"/>
            <w:gridSpan w:val="2"/>
            <w:tcBorders>
              <w:top w:val="outset" w:sz="6" w:space="0" w:color="auto"/>
              <w:left w:val="outset" w:sz="6" w:space="0" w:color="auto"/>
              <w:bottom w:val="outset" w:sz="6" w:space="0" w:color="auto"/>
              <w:right w:val="outset" w:sz="6" w:space="0" w:color="auto"/>
            </w:tcBorders>
            <w:hideMark/>
          </w:tcPr>
          <w:p w14:paraId="51016749" w14:textId="0A92F0F6" w:rsidR="006261A0" w:rsidRPr="00D87362" w:rsidRDefault="00D87362" w:rsidP="006261A0">
            <w:pPr>
              <w:suppressAutoHyphens w:val="0"/>
              <w:autoSpaceDN/>
              <w:spacing w:before="100" w:beforeAutospacing="1" w:after="100" w:afterAutospacing="1" w:line="254" w:lineRule="auto"/>
              <w:jc w:val="center"/>
              <w:textAlignment w:val="auto"/>
              <w:rPr>
                <w:lang w:eastAsia="en-US"/>
              </w:rPr>
            </w:pPr>
            <w:r w:rsidRPr="00D87362">
              <w:rPr>
                <w:lang w:eastAsia="en-US"/>
              </w:rPr>
              <w:t>1</w:t>
            </w:r>
          </w:p>
        </w:tc>
        <w:tc>
          <w:tcPr>
            <w:tcW w:w="581" w:type="pct"/>
            <w:gridSpan w:val="2"/>
            <w:tcBorders>
              <w:top w:val="outset" w:sz="6" w:space="0" w:color="auto"/>
              <w:left w:val="outset" w:sz="6" w:space="0" w:color="auto"/>
              <w:bottom w:val="outset" w:sz="6" w:space="0" w:color="auto"/>
              <w:right w:val="outset" w:sz="6" w:space="0" w:color="auto"/>
            </w:tcBorders>
            <w:hideMark/>
          </w:tcPr>
          <w:p w14:paraId="3DE43ECD" w14:textId="300E90CA" w:rsidR="006261A0" w:rsidRPr="00D87362" w:rsidRDefault="00D87362" w:rsidP="006261A0">
            <w:pPr>
              <w:suppressAutoHyphens w:val="0"/>
              <w:autoSpaceDN/>
              <w:spacing w:before="100" w:beforeAutospacing="1" w:after="100" w:afterAutospacing="1" w:line="254" w:lineRule="auto"/>
              <w:jc w:val="center"/>
              <w:textAlignment w:val="auto"/>
              <w:rPr>
                <w:lang w:val="ru-RU" w:eastAsia="en-US"/>
              </w:rPr>
            </w:pPr>
            <w:r w:rsidRPr="00D87362">
              <w:rPr>
                <w:lang w:eastAsia="en-US"/>
              </w:rPr>
              <w:t>1</w:t>
            </w:r>
            <w:r w:rsidR="006261A0" w:rsidRPr="00D87362">
              <w:rPr>
                <w:lang w:val="ru-RU" w:eastAsia="en-US"/>
              </w:rPr>
              <w:t> </w:t>
            </w:r>
          </w:p>
        </w:tc>
        <w:tc>
          <w:tcPr>
            <w:tcW w:w="645" w:type="pct"/>
            <w:tcBorders>
              <w:top w:val="outset" w:sz="6" w:space="0" w:color="auto"/>
              <w:left w:val="outset" w:sz="6" w:space="0" w:color="auto"/>
              <w:bottom w:val="outset" w:sz="6" w:space="0" w:color="auto"/>
              <w:right w:val="outset" w:sz="6" w:space="0" w:color="auto"/>
            </w:tcBorders>
            <w:hideMark/>
          </w:tcPr>
          <w:p w14:paraId="784A0BCC" w14:textId="495E2ECE" w:rsidR="006261A0" w:rsidRPr="00D87362" w:rsidRDefault="006261A0" w:rsidP="00D87362">
            <w:pPr>
              <w:suppressAutoHyphens w:val="0"/>
              <w:autoSpaceDN/>
              <w:spacing w:before="100" w:beforeAutospacing="1" w:after="100" w:afterAutospacing="1" w:line="254" w:lineRule="auto"/>
              <w:jc w:val="center"/>
              <w:textAlignment w:val="auto"/>
              <w:rPr>
                <w:lang w:eastAsia="en-US"/>
              </w:rPr>
            </w:pPr>
            <w:r w:rsidRPr="00D87362">
              <w:rPr>
                <w:lang w:val="ru-RU" w:eastAsia="en-US"/>
              </w:rPr>
              <w:t> </w:t>
            </w:r>
            <w:r w:rsidR="00D87362" w:rsidRPr="00D87362">
              <w:rPr>
                <w:lang w:eastAsia="en-US"/>
              </w:rPr>
              <w:t>3</w:t>
            </w:r>
          </w:p>
        </w:tc>
        <w:tc>
          <w:tcPr>
            <w:tcW w:w="1357" w:type="pct"/>
            <w:gridSpan w:val="2"/>
            <w:tcBorders>
              <w:top w:val="outset" w:sz="6" w:space="0" w:color="auto"/>
              <w:left w:val="outset" w:sz="6" w:space="0" w:color="auto"/>
              <w:bottom w:val="outset" w:sz="6" w:space="0" w:color="auto"/>
              <w:right w:val="outset" w:sz="6" w:space="0" w:color="auto"/>
            </w:tcBorders>
            <w:hideMark/>
          </w:tcPr>
          <w:p w14:paraId="4BB37C55" w14:textId="6CC7CE70" w:rsidR="006261A0" w:rsidRPr="00D87362" w:rsidRDefault="00D87362" w:rsidP="006261A0">
            <w:pPr>
              <w:suppressAutoHyphens w:val="0"/>
              <w:autoSpaceDN/>
              <w:spacing w:before="100" w:beforeAutospacing="1" w:after="100" w:afterAutospacing="1" w:line="254" w:lineRule="auto"/>
              <w:jc w:val="center"/>
              <w:textAlignment w:val="auto"/>
              <w:rPr>
                <w:lang w:eastAsia="en-US"/>
              </w:rPr>
            </w:pPr>
            <w:r w:rsidRPr="00D87362">
              <w:rPr>
                <w:lang w:eastAsia="en-US"/>
              </w:rPr>
              <w:t>3</w:t>
            </w:r>
          </w:p>
        </w:tc>
      </w:tr>
      <w:tr w:rsidR="00607CF2" w:rsidRPr="006261A0" w14:paraId="66D8FD44" w14:textId="77777777" w:rsidTr="00A42BA3">
        <w:trPr>
          <w:tblCellSpacing w:w="22" w:type="dxa"/>
        </w:trPr>
        <w:tc>
          <w:tcPr>
            <w:tcW w:w="321" w:type="pct"/>
            <w:tcBorders>
              <w:top w:val="outset" w:sz="6" w:space="0" w:color="auto"/>
              <w:left w:val="outset" w:sz="6" w:space="0" w:color="auto"/>
              <w:bottom w:val="outset" w:sz="6" w:space="0" w:color="auto"/>
              <w:right w:val="outset" w:sz="6" w:space="0" w:color="auto"/>
            </w:tcBorders>
            <w:hideMark/>
          </w:tcPr>
          <w:p w14:paraId="35C8C32C" w14:textId="77777777" w:rsidR="006261A0" w:rsidRPr="006261A0" w:rsidRDefault="006261A0" w:rsidP="006261A0">
            <w:pPr>
              <w:suppressAutoHyphens w:val="0"/>
              <w:autoSpaceDN/>
              <w:spacing w:before="100" w:beforeAutospacing="1" w:after="100" w:afterAutospacing="1" w:line="254" w:lineRule="auto"/>
              <w:jc w:val="center"/>
              <w:textAlignment w:val="auto"/>
              <w:rPr>
                <w:lang w:val="ru-RU" w:eastAsia="en-US"/>
              </w:rPr>
            </w:pPr>
            <w:r w:rsidRPr="006261A0">
              <w:rPr>
                <w:lang w:val="ru-RU" w:eastAsia="en-US"/>
              </w:rPr>
              <w:t>01.10</w:t>
            </w:r>
          </w:p>
        </w:tc>
        <w:tc>
          <w:tcPr>
            <w:tcW w:w="1293" w:type="pct"/>
            <w:tcBorders>
              <w:top w:val="outset" w:sz="6" w:space="0" w:color="auto"/>
              <w:left w:val="outset" w:sz="6" w:space="0" w:color="auto"/>
              <w:bottom w:val="outset" w:sz="6" w:space="0" w:color="auto"/>
              <w:right w:val="outset" w:sz="6" w:space="0" w:color="auto"/>
            </w:tcBorders>
            <w:hideMark/>
          </w:tcPr>
          <w:p w14:paraId="71F44347" w14:textId="77777777" w:rsidR="006261A0" w:rsidRPr="006261A0" w:rsidRDefault="006261A0" w:rsidP="006261A0">
            <w:pPr>
              <w:suppressAutoHyphens w:val="0"/>
              <w:autoSpaceDN/>
              <w:spacing w:before="100" w:beforeAutospacing="1" w:after="100" w:afterAutospacing="1" w:line="254" w:lineRule="auto"/>
              <w:textAlignment w:val="auto"/>
              <w:rPr>
                <w:lang w:val="ru-RU" w:eastAsia="en-US"/>
              </w:rPr>
            </w:pPr>
            <w:r w:rsidRPr="006261A0">
              <w:rPr>
                <w:lang w:val="ru-RU" w:eastAsia="en-US"/>
              </w:rPr>
              <w:t>Для пропаганди передового досвіду ведення сільського господарства</w:t>
            </w:r>
          </w:p>
        </w:tc>
        <w:tc>
          <w:tcPr>
            <w:tcW w:w="645" w:type="pct"/>
            <w:gridSpan w:val="2"/>
            <w:tcBorders>
              <w:top w:val="outset" w:sz="6" w:space="0" w:color="auto"/>
              <w:left w:val="outset" w:sz="6" w:space="0" w:color="auto"/>
              <w:bottom w:val="outset" w:sz="6" w:space="0" w:color="auto"/>
              <w:right w:val="outset" w:sz="6" w:space="0" w:color="auto"/>
            </w:tcBorders>
            <w:hideMark/>
          </w:tcPr>
          <w:p w14:paraId="42C5E1E5" w14:textId="2AC12404" w:rsidR="006261A0" w:rsidRPr="00D87362" w:rsidRDefault="00D87362" w:rsidP="006261A0">
            <w:pPr>
              <w:suppressAutoHyphens w:val="0"/>
              <w:autoSpaceDN/>
              <w:spacing w:before="100" w:beforeAutospacing="1" w:after="100" w:afterAutospacing="1" w:line="254" w:lineRule="auto"/>
              <w:jc w:val="center"/>
              <w:textAlignment w:val="auto"/>
              <w:rPr>
                <w:lang w:eastAsia="en-US"/>
              </w:rPr>
            </w:pPr>
            <w:r w:rsidRPr="00D87362">
              <w:rPr>
                <w:lang w:eastAsia="en-US"/>
              </w:rPr>
              <w:t>1</w:t>
            </w:r>
          </w:p>
        </w:tc>
        <w:tc>
          <w:tcPr>
            <w:tcW w:w="581" w:type="pct"/>
            <w:gridSpan w:val="2"/>
            <w:tcBorders>
              <w:top w:val="outset" w:sz="6" w:space="0" w:color="auto"/>
              <w:left w:val="outset" w:sz="6" w:space="0" w:color="auto"/>
              <w:bottom w:val="outset" w:sz="6" w:space="0" w:color="auto"/>
              <w:right w:val="outset" w:sz="6" w:space="0" w:color="auto"/>
            </w:tcBorders>
            <w:hideMark/>
          </w:tcPr>
          <w:p w14:paraId="3C77E5A2" w14:textId="5B7C37EA" w:rsidR="006261A0" w:rsidRPr="00D87362" w:rsidRDefault="00D87362" w:rsidP="006261A0">
            <w:pPr>
              <w:suppressAutoHyphens w:val="0"/>
              <w:autoSpaceDN/>
              <w:spacing w:before="100" w:beforeAutospacing="1" w:after="100" w:afterAutospacing="1" w:line="254" w:lineRule="auto"/>
              <w:jc w:val="center"/>
              <w:textAlignment w:val="auto"/>
              <w:rPr>
                <w:lang w:val="ru-RU" w:eastAsia="en-US"/>
              </w:rPr>
            </w:pPr>
            <w:r w:rsidRPr="00D87362">
              <w:rPr>
                <w:lang w:eastAsia="en-US"/>
              </w:rPr>
              <w:t>1</w:t>
            </w:r>
            <w:r w:rsidR="006261A0" w:rsidRPr="00D87362">
              <w:rPr>
                <w:lang w:val="ru-RU" w:eastAsia="en-US"/>
              </w:rPr>
              <w:t> </w:t>
            </w:r>
          </w:p>
        </w:tc>
        <w:tc>
          <w:tcPr>
            <w:tcW w:w="645" w:type="pct"/>
            <w:tcBorders>
              <w:top w:val="outset" w:sz="6" w:space="0" w:color="auto"/>
              <w:left w:val="outset" w:sz="6" w:space="0" w:color="auto"/>
              <w:bottom w:val="outset" w:sz="6" w:space="0" w:color="auto"/>
              <w:right w:val="outset" w:sz="6" w:space="0" w:color="auto"/>
            </w:tcBorders>
            <w:hideMark/>
          </w:tcPr>
          <w:p w14:paraId="5EB150B7" w14:textId="7363BFEA" w:rsidR="006261A0" w:rsidRPr="00D87362" w:rsidRDefault="00D87362" w:rsidP="006261A0">
            <w:pPr>
              <w:suppressAutoHyphens w:val="0"/>
              <w:autoSpaceDN/>
              <w:spacing w:before="100" w:beforeAutospacing="1" w:after="100" w:afterAutospacing="1" w:line="254" w:lineRule="auto"/>
              <w:jc w:val="center"/>
              <w:textAlignment w:val="auto"/>
              <w:rPr>
                <w:lang w:val="ru-RU" w:eastAsia="en-US"/>
              </w:rPr>
            </w:pPr>
            <w:r w:rsidRPr="00D87362">
              <w:rPr>
                <w:lang w:eastAsia="en-US"/>
              </w:rPr>
              <w:t>3</w:t>
            </w:r>
          </w:p>
        </w:tc>
        <w:tc>
          <w:tcPr>
            <w:tcW w:w="1357" w:type="pct"/>
            <w:gridSpan w:val="2"/>
            <w:tcBorders>
              <w:top w:val="outset" w:sz="6" w:space="0" w:color="auto"/>
              <w:left w:val="outset" w:sz="6" w:space="0" w:color="auto"/>
              <w:bottom w:val="outset" w:sz="6" w:space="0" w:color="auto"/>
              <w:right w:val="outset" w:sz="6" w:space="0" w:color="auto"/>
            </w:tcBorders>
            <w:hideMark/>
          </w:tcPr>
          <w:p w14:paraId="537266A7" w14:textId="7E4E4681" w:rsidR="006261A0" w:rsidRPr="00D87362" w:rsidRDefault="00D87362" w:rsidP="006261A0">
            <w:pPr>
              <w:suppressAutoHyphens w:val="0"/>
              <w:autoSpaceDN/>
              <w:spacing w:before="100" w:beforeAutospacing="1" w:after="100" w:afterAutospacing="1" w:line="254" w:lineRule="auto"/>
              <w:jc w:val="center"/>
              <w:textAlignment w:val="auto"/>
              <w:rPr>
                <w:lang w:eastAsia="en-US"/>
              </w:rPr>
            </w:pPr>
            <w:r w:rsidRPr="00D87362">
              <w:rPr>
                <w:lang w:eastAsia="en-US"/>
              </w:rPr>
              <w:t>3</w:t>
            </w:r>
          </w:p>
        </w:tc>
      </w:tr>
      <w:tr w:rsidR="00607CF2" w:rsidRPr="006261A0" w14:paraId="1165EDED" w14:textId="77777777" w:rsidTr="00A42BA3">
        <w:trPr>
          <w:tblCellSpacing w:w="22" w:type="dxa"/>
        </w:trPr>
        <w:tc>
          <w:tcPr>
            <w:tcW w:w="321" w:type="pct"/>
            <w:tcBorders>
              <w:top w:val="outset" w:sz="6" w:space="0" w:color="auto"/>
              <w:left w:val="outset" w:sz="6" w:space="0" w:color="auto"/>
              <w:bottom w:val="outset" w:sz="6" w:space="0" w:color="auto"/>
              <w:right w:val="outset" w:sz="6" w:space="0" w:color="auto"/>
            </w:tcBorders>
            <w:hideMark/>
          </w:tcPr>
          <w:p w14:paraId="2D79096C" w14:textId="77777777" w:rsidR="006261A0" w:rsidRPr="006261A0" w:rsidRDefault="006261A0" w:rsidP="006261A0">
            <w:pPr>
              <w:suppressAutoHyphens w:val="0"/>
              <w:autoSpaceDN/>
              <w:spacing w:before="100" w:beforeAutospacing="1" w:after="100" w:afterAutospacing="1" w:line="254" w:lineRule="auto"/>
              <w:jc w:val="center"/>
              <w:textAlignment w:val="auto"/>
              <w:rPr>
                <w:lang w:val="ru-RU" w:eastAsia="en-US"/>
              </w:rPr>
            </w:pPr>
            <w:r w:rsidRPr="006261A0">
              <w:rPr>
                <w:lang w:val="ru-RU" w:eastAsia="en-US"/>
              </w:rPr>
              <w:t>01.11</w:t>
            </w:r>
          </w:p>
        </w:tc>
        <w:tc>
          <w:tcPr>
            <w:tcW w:w="1293" w:type="pct"/>
            <w:tcBorders>
              <w:top w:val="outset" w:sz="6" w:space="0" w:color="auto"/>
              <w:left w:val="outset" w:sz="6" w:space="0" w:color="auto"/>
              <w:bottom w:val="outset" w:sz="6" w:space="0" w:color="auto"/>
              <w:right w:val="outset" w:sz="6" w:space="0" w:color="auto"/>
            </w:tcBorders>
            <w:hideMark/>
          </w:tcPr>
          <w:p w14:paraId="176B4768" w14:textId="77777777" w:rsidR="006261A0" w:rsidRPr="006261A0" w:rsidRDefault="006261A0" w:rsidP="006261A0">
            <w:pPr>
              <w:suppressAutoHyphens w:val="0"/>
              <w:autoSpaceDN/>
              <w:spacing w:before="100" w:beforeAutospacing="1" w:after="100" w:afterAutospacing="1" w:line="254" w:lineRule="auto"/>
              <w:textAlignment w:val="auto"/>
              <w:rPr>
                <w:lang w:val="ru-RU" w:eastAsia="en-US"/>
              </w:rPr>
            </w:pPr>
            <w:r w:rsidRPr="006261A0">
              <w:rPr>
                <w:lang w:val="ru-RU" w:eastAsia="en-US"/>
              </w:rPr>
              <w:t xml:space="preserve">Для надання послуг у сільському господарстві </w:t>
            </w:r>
          </w:p>
        </w:tc>
        <w:tc>
          <w:tcPr>
            <w:tcW w:w="645" w:type="pct"/>
            <w:gridSpan w:val="2"/>
            <w:tcBorders>
              <w:top w:val="outset" w:sz="6" w:space="0" w:color="auto"/>
              <w:left w:val="outset" w:sz="6" w:space="0" w:color="auto"/>
              <w:bottom w:val="outset" w:sz="6" w:space="0" w:color="auto"/>
              <w:right w:val="outset" w:sz="6" w:space="0" w:color="auto"/>
            </w:tcBorders>
            <w:hideMark/>
          </w:tcPr>
          <w:p w14:paraId="099F2C16" w14:textId="6E07B650" w:rsidR="006261A0" w:rsidRPr="00D87362" w:rsidRDefault="006261A0" w:rsidP="00D87362">
            <w:pPr>
              <w:suppressAutoHyphens w:val="0"/>
              <w:autoSpaceDN/>
              <w:spacing w:before="100" w:beforeAutospacing="1" w:after="100" w:afterAutospacing="1" w:line="254" w:lineRule="auto"/>
              <w:jc w:val="center"/>
              <w:textAlignment w:val="auto"/>
              <w:rPr>
                <w:lang w:eastAsia="en-US"/>
              </w:rPr>
            </w:pPr>
            <w:r w:rsidRPr="00D87362">
              <w:rPr>
                <w:lang w:val="ru-RU" w:eastAsia="en-US"/>
              </w:rPr>
              <w:t> </w:t>
            </w:r>
            <w:r w:rsidR="00D87362" w:rsidRPr="00D87362">
              <w:rPr>
                <w:lang w:eastAsia="en-US"/>
              </w:rPr>
              <w:t>1</w:t>
            </w:r>
          </w:p>
        </w:tc>
        <w:tc>
          <w:tcPr>
            <w:tcW w:w="581" w:type="pct"/>
            <w:gridSpan w:val="2"/>
            <w:tcBorders>
              <w:top w:val="outset" w:sz="6" w:space="0" w:color="auto"/>
              <w:left w:val="outset" w:sz="6" w:space="0" w:color="auto"/>
              <w:bottom w:val="outset" w:sz="6" w:space="0" w:color="auto"/>
              <w:right w:val="outset" w:sz="6" w:space="0" w:color="auto"/>
            </w:tcBorders>
            <w:hideMark/>
          </w:tcPr>
          <w:p w14:paraId="3A6B1086" w14:textId="03482987" w:rsidR="006261A0" w:rsidRPr="00D87362" w:rsidRDefault="00D87362" w:rsidP="006261A0">
            <w:pPr>
              <w:suppressAutoHyphens w:val="0"/>
              <w:autoSpaceDN/>
              <w:spacing w:before="100" w:beforeAutospacing="1" w:after="100" w:afterAutospacing="1" w:line="254" w:lineRule="auto"/>
              <w:jc w:val="center"/>
              <w:textAlignment w:val="auto"/>
              <w:rPr>
                <w:lang w:val="ru-RU" w:eastAsia="en-US"/>
              </w:rPr>
            </w:pPr>
            <w:r w:rsidRPr="00D87362">
              <w:rPr>
                <w:lang w:eastAsia="en-US"/>
              </w:rPr>
              <w:t>1</w:t>
            </w:r>
            <w:r w:rsidR="006261A0" w:rsidRPr="00D87362">
              <w:rPr>
                <w:lang w:val="ru-RU" w:eastAsia="en-US"/>
              </w:rPr>
              <w:t> </w:t>
            </w:r>
          </w:p>
        </w:tc>
        <w:tc>
          <w:tcPr>
            <w:tcW w:w="645" w:type="pct"/>
            <w:tcBorders>
              <w:top w:val="outset" w:sz="6" w:space="0" w:color="auto"/>
              <w:left w:val="outset" w:sz="6" w:space="0" w:color="auto"/>
              <w:bottom w:val="outset" w:sz="6" w:space="0" w:color="auto"/>
              <w:right w:val="outset" w:sz="6" w:space="0" w:color="auto"/>
            </w:tcBorders>
            <w:hideMark/>
          </w:tcPr>
          <w:p w14:paraId="3865B7ED" w14:textId="49920FEA" w:rsidR="006261A0" w:rsidRPr="00D87362" w:rsidRDefault="006261A0" w:rsidP="00D87362">
            <w:pPr>
              <w:suppressAutoHyphens w:val="0"/>
              <w:autoSpaceDN/>
              <w:spacing w:before="100" w:beforeAutospacing="1" w:after="100" w:afterAutospacing="1" w:line="254" w:lineRule="auto"/>
              <w:jc w:val="center"/>
              <w:textAlignment w:val="auto"/>
              <w:rPr>
                <w:lang w:eastAsia="en-US"/>
              </w:rPr>
            </w:pPr>
            <w:r w:rsidRPr="00D87362">
              <w:rPr>
                <w:lang w:val="ru-RU" w:eastAsia="en-US"/>
              </w:rPr>
              <w:t> </w:t>
            </w:r>
            <w:r w:rsidR="00D87362" w:rsidRPr="00D87362">
              <w:rPr>
                <w:lang w:eastAsia="en-US"/>
              </w:rPr>
              <w:t>3</w:t>
            </w:r>
          </w:p>
        </w:tc>
        <w:tc>
          <w:tcPr>
            <w:tcW w:w="1357" w:type="pct"/>
            <w:gridSpan w:val="2"/>
            <w:tcBorders>
              <w:top w:val="outset" w:sz="6" w:space="0" w:color="auto"/>
              <w:left w:val="outset" w:sz="6" w:space="0" w:color="auto"/>
              <w:bottom w:val="outset" w:sz="6" w:space="0" w:color="auto"/>
              <w:right w:val="outset" w:sz="6" w:space="0" w:color="auto"/>
            </w:tcBorders>
            <w:hideMark/>
          </w:tcPr>
          <w:p w14:paraId="314DD15F" w14:textId="6211F17F" w:rsidR="006261A0" w:rsidRPr="00D87362" w:rsidRDefault="00D87362" w:rsidP="006261A0">
            <w:pPr>
              <w:suppressAutoHyphens w:val="0"/>
              <w:autoSpaceDN/>
              <w:spacing w:before="100" w:beforeAutospacing="1" w:after="100" w:afterAutospacing="1" w:line="254" w:lineRule="auto"/>
              <w:jc w:val="center"/>
              <w:textAlignment w:val="auto"/>
              <w:rPr>
                <w:lang w:eastAsia="en-US"/>
              </w:rPr>
            </w:pPr>
            <w:r w:rsidRPr="00D87362">
              <w:rPr>
                <w:lang w:eastAsia="en-US"/>
              </w:rPr>
              <w:t>3</w:t>
            </w:r>
          </w:p>
        </w:tc>
      </w:tr>
      <w:tr w:rsidR="00607CF2" w:rsidRPr="006261A0" w14:paraId="7DD41547" w14:textId="77777777" w:rsidTr="00A42BA3">
        <w:trPr>
          <w:tblCellSpacing w:w="22" w:type="dxa"/>
        </w:trPr>
        <w:tc>
          <w:tcPr>
            <w:tcW w:w="321" w:type="pct"/>
            <w:tcBorders>
              <w:top w:val="outset" w:sz="6" w:space="0" w:color="auto"/>
              <w:left w:val="outset" w:sz="6" w:space="0" w:color="auto"/>
              <w:bottom w:val="outset" w:sz="6" w:space="0" w:color="auto"/>
              <w:right w:val="outset" w:sz="6" w:space="0" w:color="auto"/>
            </w:tcBorders>
            <w:hideMark/>
          </w:tcPr>
          <w:p w14:paraId="0E654A5C" w14:textId="77777777" w:rsidR="006261A0" w:rsidRPr="006261A0" w:rsidRDefault="006261A0" w:rsidP="006261A0">
            <w:pPr>
              <w:suppressAutoHyphens w:val="0"/>
              <w:autoSpaceDN/>
              <w:spacing w:before="100" w:beforeAutospacing="1" w:after="100" w:afterAutospacing="1" w:line="254" w:lineRule="auto"/>
              <w:jc w:val="center"/>
              <w:textAlignment w:val="auto"/>
              <w:rPr>
                <w:lang w:val="ru-RU" w:eastAsia="en-US"/>
              </w:rPr>
            </w:pPr>
            <w:r w:rsidRPr="006261A0">
              <w:rPr>
                <w:lang w:val="ru-RU" w:eastAsia="en-US"/>
              </w:rPr>
              <w:t>01.12</w:t>
            </w:r>
          </w:p>
        </w:tc>
        <w:tc>
          <w:tcPr>
            <w:tcW w:w="1293" w:type="pct"/>
            <w:tcBorders>
              <w:top w:val="outset" w:sz="6" w:space="0" w:color="auto"/>
              <w:left w:val="outset" w:sz="6" w:space="0" w:color="auto"/>
              <w:bottom w:val="outset" w:sz="6" w:space="0" w:color="auto"/>
              <w:right w:val="outset" w:sz="6" w:space="0" w:color="auto"/>
            </w:tcBorders>
            <w:hideMark/>
          </w:tcPr>
          <w:p w14:paraId="5EE253CF" w14:textId="77777777" w:rsidR="006261A0" w:rsidRPr="006261A0" w:rsidRDefault="006261A0" w:rsidP="006261A0">
            <w:pPr>
              <w:suppressAutoHyphens w:val="0"/>
              <w:autoSpaceDN/>
              <w:spacing w:before="100" w:beforeAutospacing="1" w:after="100" w:afterAutospacing="1" w:line="254" w:lineRule="auto"/>
              <w:textAlignment w:val="auto"/>
              <w:rPr>
                <w:lang w:val="ru-RU" w:eastAsia="en-US"/>
              </w:rPr>
            </w:pPr>
            <w:r w:rsidRPr="006261A0">
              <w:rPr>
                <w:lang w:val="ru-RU" w:eastAsia="en-US"/>
              </w:rPr>
              <w:t xml:space="preserve">Для розміщення інфраструктури оптових ринків сільськогосподарської продукції </w:t>
            </w:r>
          </w:p>
        </w:tc>
        <w:tc>
          <w:tcPr>
            <w:tcW w:w="645" w:type="pct"/>
            <w:gridSpan w:val="2"/>
            <w:tcBorders>
              <w:top w:val="outset" w:sz="6" w:space="0" w:color="auto"/>
              <w:left w:val="outset" w:sz="6" w:space="0" w:color="auto"/>
              <w:bottom w:val="outset" w:sz="6" w:space="0" w:color="auto"/>
              <w:right w:val="outset" w:sz="6" w:space="0" w:color="auto"/>
            </w:tcBorders>
            <w:hideMark/>
          </w:tcPr>
          <w:p w14:paraId="2BB6025E" w14:textId="3D5DD7C4" w:rsidR="006261A0" w:rsidRPr="00D87362" w:rsidRDefault="006261A0" w:rsidP="00D87362">
            <w:pPr>
              <w:suppressAutoHyphens w:val="0"/>
              <w:autoSpaceDN/>
              <w:spacing w:before="100" w:beforeAutospacing="1" w:after="100" w:afterAutospacing="1" w:line="254" w:lineRule="auto"/>
              <w:jc w:val="center"/>
              <w:textAlignment w:val="auto"/>
              <w:rPr>
                <w:lang w:eastAsia="en-US"/>
              </w:rPr>
            </w:pPr>
            <w:r w:rsidRPr="00D87362">
              <w:rPr>
                <w:lang w:val="ru-RU" w:eastAsia="en-US"/>
              </w:rPr>
              <w:t> </w:t>
            </w:r>
            <w:r w:rsidR="00D87362" w:rsidRPr="00D87362">
              <w:rPr>
                <w:lang w:eastAsia="en-US"/>
              </w:rPr>
              <w:t>1</w:t>
            </w:r>
          </w:p>
        </w:tc>
        <w:tc>
          <w:tcPr>
            <w:tcW w:w="581" w:type="pct"/>
            <w:gridSpan w:val="2"/>
            <w:tcBorders>
              <w:top w:val="outset" w:sz="6" w:space="0" w:color="auto"/>
              <w:left w:val="outset" w:sz="6" w:space="0" w:color="auto"/>
              <w:bottom w:val="outset" w:sz="6" w:space="0" w:color="auto"/>
              <w:right w:val="outset" w:sz="6" w:space="0" w:color="auto"/>
            </w:tcBorders>
            <w:hideMark/>
          </w:tcPr>
          <w:p w14:paraId="0085A5A5" w14:textId="1095F860" w:rsidR="006261A0" w:rsidRPr="00D87362" w:rsidRDefault="00D87362" w:rsidP="006261A0">
            <w:pPr>
              <w:suppressAutoHyphens w:val="0"/>
              <w:autoSpaceDN/>
              <w:spacing w:before="100" w:beforeAutospacing="1" w:after="100" w:afterAutospacing="1" w:line="254" w:lineRule="auto"/>
              <w:jc w:val="center"/>
              <w:textAlignment w:val="auto"/>
              <w:rPr>
                <w:lang w:val="ru-RU" w:eastAsia="en-US"/>
              </w:rPr>
            </w:pPr>
            <w:r w:rsidRPr="00D87362">
              <w:rPr>
                <w:lang w:eastAsia="en-US"/>
              </w:rPr>
              <w:t>1</w:t>
            </w:r>
            <w:r w:rsidR="006261A0" w:rsidRPr="00D87362">
              <w:rPr>
                <w:lang w:val="ru-RU" w:eastAsia="en-US"/>
              </w:rPr>
              <w:t> </w:t>
            </w:r>
          </w:p>
        </w:tc>
        <w:tc>
          <w:tcPr>
            <w:tcW w:w="645" w:type="pct"/>
            <w:tcBorders>
              <w:top w:val="outset" w:sz="6" w:space="0" w:color="auto"/>
              <w:left w:val="outset" w:sz="6" w:space="0" w:color="auto"/>
              <w:bottom w:val="outset" w:sz="6" w:space="0" w:color="auto"/>
              <w:right w:val="outset" w:sz="6" w:space="0" w:color="auto"/>
            </w:tcBorders>
            <w:hideMark/>
          </w:tcPr>
          <w:p w14:paraId="22306816" w14:textId="325CA656" w:rsidR="006261A0" w:rsidRPr="00D87362" w:rsidRDefault="00D87362" w:rsidP="006261A0">
            <w:pPr>
              <w:suppressAutoHyphens w:val="0"/>
              <w:autoSpaceDN/>
              <w:spacing w:before="100" w:beforeAutospacing="1" w:after="100" w:afterAutospacing="1" w:line="254" w:lineRule="auto"/>
              <w:jc w:val="center"/>
              <w:textAlignment w:val="auto"/>
              <w:rPr>
                <w:lang w:val="ru-RU" w:eastAsia="en-US"/>
              </w:rPr>
            </w:pPr>
            <w:r w:rsidRPr="00D87362">
              <w:rPr>
                <w:lang w:eastAsia="en-US"/>
              </w:rPr>
              <w:t>3</w:t>
            </w:r>
          </w:p>
        </w:tc>
        <w:tc>
          <w:tcPr>
            <w:tcW w:w="1357" w:type="pct"/>
            <w:gridSpan w:val="2"/>
            <w:tcBorders>
              <w:top w:val="outset" w:sz="6" w:space="0" w:color="auto"/>
              <w:left w:val="outset" w:sz="6" w:space="0" w:color="auto"/>
              <w:bottom w:val="outset" w:sz="6" w:space="0" w:color="auto"/>
              <w:right w:val="outset" w:sz="6" w:space="0" w:color="auto"/>
            </w:tcBorders>
            <w:hideMark/>
          </w:tcPr>
          <w:p w14:paraId="3615CFDD" w14:textId="41D69FF9" w:rsidR="006261A0" w:rsidRPr="00D87362" w:rsidRDefault="00D87362" w:rsidP="006261A0">
            <w:pPr>
              <w:suppressAutoHyphens w:val="0"/>
              <w:autoSpaceDN/>
              <w:spacing w:before="100" w:beforeAutospacing="1" w:after="100" w:afterAutospacing="1" w:line="254" w:lineRule="auto"/>
              <w:jc w:val="center"/>
              <w:textAlignment w:val="auto"/>
              <w:rPr>
                <w:lang w:eastAsia="en-US"/>
              </w:rPr>
            </w:pPr>
            <w:r w:rsidRPr="00D87362">
              <w:rPr>
                <w:lang w:eastAsia="en-US"/>
              </w:rPr>
              <w:t>3</w:t>
            </w:r>
          </w:p>
        </w:tc>
      </w:tr>
      <w:tr w:rsidR="00607CF2" w:rsidRPr="006261A0" w14:paraId="47D81924" w14:textId="77777777" w:rsidTr="00A42BA3">
        <w:trPr>
          <w:tblCellSpacing w:w="22" w:type="dxa"/>
        </w:trPr>
        <w:tc>
          <w:tcPr>
            <w:tcW w:w="321" w:type="pct"/>
            <w:tcBorders>
              <w:top w:val="outset" w:sz="6" w:space="0" w:color="auto"/>
              <w:left w:val="outset" w:sz="6" w:space="0" w:color="auto"/>
              <w:bottom w:val="outset" w:sz="6" w:space="0" w:color="auto"/>
              <w:right w:val="outset" w:sz="6" w:space="0" w:color="auto"/>
            </w:tcBorders>
            <w:hideMark/>
          </w:tcPr>
          <w:p w14:paraId="4C4151F5" w14:textId="77777777" w:rsidR="006261A0" w:rsidRPr="006261A0" w:rsidRDefault="006261A0" w:rsidP="006261A0">
            <w:pPr>
              <w:suppressAutoHyphens w:val="0"/>
              <w:autoSpaceDN/>
              <w:spacing w:before="100" w:beforeAutospacing="1" w:after="100" w:afterAutospacing="1" w:line="254" w:lineRule="auto"/>
              <w:jc w:val="center"/>
              <w:textAlignment w:val="auto"/>
              <w:rPr>
                <w:lang w:val="ru-RU" w:eastAsia="en-US"/>
              </w:rPr>
            </w:pPr>
            <w:r w:rsidRPr="006261A0">
              <w:rPr>
                <w:lang w:val="ru-RU" w:eastAsia="en-US"/>
              </w:rPr>
              <w:t>01.13</w:t>
            </w:r>
          </w:p>
        </w:tc>
        <w:tc>
          <w:tcPr>
            <w:tcW w:w="1293" w:type="pct"/>
            <w:tcBorders>
              <w:top w:val="outset" w:sz="6" w:space="0" w:color="auto"/>
              <w:left w:val="outset" w:sz="6" w:space="0" w:color="auto"/>
              <w:bottom w:val="outset" w:sz="6" w:space="0" w:color="auto"/>
              <w:right w:val="outset" w:sz="6" w:space="0" w:color="auto"/>
            </w:tcBorders>
            <w:hideMark/>
          </w:tcPr>
          <w:p w14:paraId="00F205F0" w14:textId="77777777" w:rsidR="006261A0" w:rsidRPr="006261A0" w:rsidRDefault="006261A0" w:rsidP="006261A0">
            <w:pPr>
              <w:suppressAutoHyphens w:val="0"/>
              <w:autoSpaceDN/>
              <w:spacing w:before="100" w:beforeAutospacing="1" w:after="100" w:afterAutospacing="1" w:line="254" w:lineRule="auto"/>
              <w:textAlignment w:val="auto"/>
              <w:rPr>
                <w:lang w:val="ru-RU" w:eastAsia="en-US"/>
              </w:rPr>
            </w:pPr>
            <w:r w:rsidRPr="006261A0">
              <w:rPr>
                <w:lang w:val="ru-RU" w:eastAsia="en-US"/>
              </w:rPr>
              <w:t xml:space="preserve">Для іншого сільськогосподарського призначення </w:t>
            </w:r>
          </w:p>
        </w:tc>
        <w:tc>
          <w:tcPr>
            <w:tcW w:w="645" w:type="pct"/>
            <w:gridSpan w:val="2"/>
            <w:tcBorders>
              <w:top w:val="outset" w:sz="6" w:space="0" w:color="auto"/>
              <w:left w:val="outset" w:sz="6" w:space="0" w:color="auto"/>
              <w:bottom w:val="outset" w:sz="6" w:space="0" w:color="auto"/>
              <w:right w:val="outset" w:sz="6" w:space="0" w:color="auto"/>
            </w:tcBorders>
            <w:hideMark/>
          </w:tcPr>
          <w:p w14:paraId="5FDA8B2C" w14:textId="1DD974F2" w:rsidR="006261A0" w:rsidRPr="00D87362" w:rsidRDefault="00D87362" w:rsidP="006261A0">
            <w:pPr>
              <w:suppressAutoHyphens w:val="0"/>
              <w:autoSpaceDN/>
              <w:spacing w:before="100" w:beforeAutospacing="1" w:after="100" w:afterAutospacing="1" w:line="254" w:lineRule="auto"/>
              <w:jc w:val="center"/>
              <w:textAlignment w:val="auto"/>
              <w:rPr>
                <w:lang w:eastAsia="en-US"/>
              </w:rPr>
            </w:pPr>
            <w:r w:rsidRPr="00D87362">
              <w:rPr>
                <w:lang w:eastAsia="en-US"/>
              </w:rPr>
              <w:t>1</w:t>
            </w:r>
          </w:p>
        </w:tc>
        <w:tc>
          <w:tcPr>
            <w:tcW w:w="581" w:type="pct"/>
            <w:gridSpan w:val="2"/>
            <w:tcBorders>
              <w:top w:val="outset" w:sz="6" w:space="0" w:color="auto"/>
              <w:left w:val="outset" w:sz="6" w:space="0" w:color="auto"/>
              <w:bottom w:val="outset" w:sz="6" w:space="0" w:color="auto"/>
              <w:right w:val="outset" w:sz="6" w:space="0" w:color="auto"/>
            </w:tcBorders>
            <w:hideMark/>
          </w:tcPr>
          <w:p w14:paraId="5E19FFA9" w14:textId="493FC25C" w:rsidR="006261A0" w:rsidRPr="00D87362" w:rsidRDefault="00D87362" w:rsidP="006261A0">
            <w:pPr>
              <w:suppressAutoHyphens w:val="0"/>
              <w:autoSpaceDN/>
              <w:spacing w:before="100" w:beforeAutospacing="1" w:after="100" w:afterAutospacing="1" w:line="254" w:lineRule="auto"/>
              <w:jc w:val="center"/>
              <w:textAlignment w:val="auto"/>
              <w:rPr>
                <w:lang w:val="ru-RU" w:eastAsia="en-US"/>
              </w:rPr>
            </w:pPr>
            <w:r w:rsidRPr="00D87362">
              <w:rPr>
                <w:lang w:eastAsia="en-US"/>
              </w:rPr>
              <w:t>1</w:t>
            </w:r>
            <w:r w:rsidR="006261A0" w:rsidRPr="00D87362">
              <w:rPr>
                <w:lang w:val="ru-RU" w:eastAsia="en-US"/>
              </w:rPr>
              <w:t> </w:t>
            </w:r>
          </w:p>
        </w:tc>
        <w:tc>
          <w:tcPr>
            <w:tcW w:w="645" w:type="pct"/>
            <w:tcBorders>
              <w:top w:val="outset" w:sz="6" w:space="0" w:color="auto"/>
              <w:left w:val="outset" w:sz="6" w:space="0" w:color="auto"/>
              <w:bottom w:val="outset" w:sz="6" w:space="0" w:color="auto"/>
              <w:right w:val="outset" w:sz="6" w:space="0" w:color="auto"/>
            </w:tcBorders>
            <w:hideMark/>
          </w:tcPr>
          <w:p w14:paraId="2671D22F" w14:textId="618B6EC4" w:rsidR="006261A0" w:rsidRPr="00D87362" w:rsidRDefault="006261A0" w:rsidP="00D87362">
            <w:pPr>
              <w:suppressAutoHyphens w:val="0"/>
              <w:autoSpaceDN/>
              <w:spacing w:before="100" w:beforeAutospacing="1" w:after="100" w:afterAutospacing="1" w:line="254" w:lineRule="auto"/>
              <w:jc w:val="center"/>
              <w:textAlignment w:val="auto"/>
              <w:rPr>
                <w:lang w:eastAsia="en-US"/>
              </w:rPr>
            </w:pPr>
            <w:r w:rsidRPr="00D87362">
              <w:rPr>
                <w:lang w:val="ru-RU" w:eastAsia="en-US"/>
              </w:rPr>
              <w:t> </w:t>
            </w:r>
            <w:r w:rsidR="00D87362" w:rsidRPr="00D87362">
              <w:rPr>
                <w:lang w:eastAsia="en-US"/>
              </w:rPr>
              <w:t>3</w:t>
            </w:r>
          </w:p>
        </w:tc>
        <w:tc>
          <w:tcPr>
            <w:tcW w:w="1357" w:type="pct"/>
            <w:gridSpan w:val="2"/>
            <w:tcBorders>
              <w:top w:val="outset" w:sz="6" w:space="0" w:color="auto"/>
              <w:left w:val="outset" w:sz="6" w:space="0" w:color="auto"/>
              <w:bottom w:val="outset" w:sz="6" w:space="0" w:color="auto"/>
              <w:right w:val="outset" w:sz="6" w:space="0" w:color="auto"/>
            </w:tcBorders>
            <w:hideMark/>
          </w:tcPr>
          <w:p w14:paraId="77991C1A" w14:textId="5A675E2E" w:rsidR="006261A0" w:rsidRPr="00D87362" w:rsidRDefault="00D87362" w:rsidP="006261A0">
            <w:pPr>
              <w:suppressAutoHyphens w:val="0"/>
              <w:autoSpaceDN/>
              <w:spacing w:before="100" w:beforeAutospacing="1" w:after="100" w:afterAutospacing="1" w:line="254" w:lineRule="auto"/>
              <w:jc w:val="center"/>
              <w:textAlignment w:val="auto"/>
              <w:rPr>
                <w:lang w:eastAsia="en-US"/>
              </w:rPr>
            </w:pPr>
            <w:r w:rsidRPr="00D87362">
              <w:rPr>
                <w:lang w:eastAsia="en-US"/>
              </w:rPr>
              <w:t>3</w:t>
            </w:r>
          </w:p>
        </w:tc>
      </w:tr>
      <w:tr w:rsidR="00607CF2" w:rsidRPr="006261A0" w14:paraId="2250267E" w14:textId="77777777" w:rsidTr="00A42BA3">
        <w:trPr>
          <w:tblCellSpacing w:w="22" w:type="dxa"/>
        </w:trPr>
        <w:tc>
          <w:tcPr>
            <w:tcW w:w="321" w:type="pct"/>
            <w:tcBorders>
              <w:top w:val="outset" w:sz="6" w:space="0" w:color="auto"/>
              <w:left w:val="outset" w:sz="6" w:space="0" w:color="auto"/>
              <w:bottom w:val="outset" w:sz="6" w:space="0" w:color="auto"/>
              <w:right w:val="outset" w:sz="6" w:space="0" w:color="auto"/>
            </w:tcBorders>
            <w:hideMark/>
          </w:tcPr>
          <w:p w14:paraId="4849521E" w14:textId="77777777" w:rsidR="006261A0" w:rsidRPr="006261A0" w:rsidRDefault="006261A0" w:rsidP="006261A0">
            <w:pPr>
              <w:suppressAutoHyphens w:val="0"/>
              <w:autoSpaceDN/>
              <w:spacing w:before="100" w:beforeAutospacing="1" w:after="100" w:afterAutospacing="1" w:line="254" w:lineRule="auto"/>
              <w:jc w:val="center"/>
              <w:textAlignment w:val="auto"/>
              <w:rPr>
                <w:lang w:val="ru-RU" w:eastAsia="en-US"/>
              </w:rPr>
            </w:pPr>
            <w:r w:rsidRPr="006261A0">
              <w:rPr>
                <w:lang w:val="ru-RU" w:eastAsia="en-US"/>
              </w:rPr>
              <w:lastRenderedPageBreak/>
              <w:t>01.14</w:t>
            </w:r>
          </w:p>
        </w:tc>
        <w:tc>
          <w:tcPr>
            <w:tcW w:w="1293" w:type="pct"/>
            <w:tcBorders>
              <w:top w:val="outset" w:sz="6" w:space="0" w:color="auto"/>
              <w:left w:val="outset" w:sz="6" w:space="0" w:color="auto"/>
              <w:bottom w:val="outset" w:sz="6" w:space="0" w:color="auto"/>
              <w:right w:val="outset" w:sz="6" w:space="0" w:color="auto"/>
            </w:tcBorders>
            <w:hideMark/>
          </w:tcPr>
          <w:p w14:paraId="3FE03326" w14:textId="5D341439" w:rsidR="006261A0" w:rsidRPr="006261A0" w:rsidRDefault="006261A0" w:rsidP="006261A0">
            <w:pPr>
              <w:suppressAutoHyphens w:val="0"/>
              <w:autoSpaceDN/>
              <w:spacing w:before="100" w:beforeAutospacing="1" w:after="100" w:afterAutospacing="1" w:line="254" w:lineRule="auto"/>
              <w:textAlignment w:val="auto"/>
              <w:rPr>
                <w:lang w:val="ru-RU" w:eastAsia="en-US"/>
              </w:rPr>
            </w:pPr>
            <w:r w:rsidRPr="006261A0">
              <w:rPr>
                <w:lang w:val="ru-RU" w:eastAsia="en-US"/>
              </w:rPr>
              <w:t xml:space="preserve">Для цілей підрозділів 01.01 - 01.13 </w:t>
            </w:r>
            <w:r>
              <w:rPr>
                <w:lang w:val="ru-RU" w:eastAsia="en-US"/>
              </w:rPr>
              <w:t>і</w:t>
            </w:r>
            <w:r w:rsidRPr="006261A0">
              <w:rPr>
                <w:lang w:val="ru-RU" w:eastAsia="en-US"/>
              </w:rPr>
              <w:t xml:space="preserve"> для збереження та використання земель природно-заповідного фонду </w:t>
            </w:r>
          </w:p>
        </w:tc>
        <w:tc>
          <w:tcPr>
            <w:tcW w:w="645" w:type="pct"/>
            <w:gridSpan w:val="2"/>
            <w:tcBorders>
              <w:top w:val="outset" w:sz="6" w:space="0" w:color="auto"/>
              <w:left w:val="outset" w:sz="6" w:space="0" w:color="auto"/>
              <w:bottom w:val="outset" w:sz="6" w:space="0" w:color="auto"/>
              <w:right w:val="outset" w:sz="6" w:space="0" w:color="auto"/>
            </w:tcBorders>
            <w:hideMark/>
          </w:tcPr>
          <w:p w14:paraId="17170203" w14:textId="3A706E53" w:rsidR="006261A0" w:rsidRPr="00D87362" w:rsidRDefault="006261A0" w:rsidP="00D87362">
            <w:pPr>
              <w:suppressAutoHyphens w:val="0"/>
              <w:autoSpaceDN/>
              <w:spacing w:before="100" w:beforeAutospacing="1" w:after="100" w:afterAutospacing="1" w:line="254" w:lineRule="auto"/>
              <w:jc w:val="center"/>
              <w:textAlignment w:val="auto"/>
              <w:rPr>
                <w:lang w:eastAsia="en-US"/>
              </w:rPr>
            </w:pPr>
            <w:r w:rsidRPr="00D87362">
              <w:rPr>
                <w:lang w:val="ru-RU" w:eastAsia="en-US"/>
              </w:rPr>
              <w:t> </w:t>
            </w:r>
            <w:r w:rsidR="00D87362" w:rsidRPr="00D87362">
              <w:rPr>
                <w:lang w:eastAsia="en-US"/>
              </w:rPr>
              <w:t>1</w:t>
            </w:r>
          </w:p>
        </w:tc>
        <w:tc>
          <w:tcPr>
            <w:tcW w:w="581" w:type="pct"/>
            <w:gridSpan w:val="2"/>
            <w:tcBorders>
              <w:top w:val="outset" w:sz="6" w:space="0" w:color="auto"/>
              <w:left w:val="outset" w:sz="6" w:space="0" w:color="auto"/>
              <w:bottom w:val="outset" w:sz="6" w:space="0" w:color="auto"/>
              <w:right w:val="outset" w:sz="6" w:space="0" w:color="auto"/>
            </w:tcBorders>
            <w:hideMark/>
          </w:tcPr>
          <w:p w14:paraId="68B4F252" w14:textId="281C9750" w:rsidR="006261A0" w:rsidRPr="00D87362" w:rsidRDefault="00D87362" w:rsidP="006261A0">
            <w:pPr>
              <w:suppressAutoHyphens w:val="0"/>
              <w:autoSpaceDN/>
              <w:spacing w:before="100" w:beforeAutospacing="1" w:after="100" w:afterAutospacing="1" w:line="254" w:lineRule="auto"/>
              <w:jc w:val="center"/>
              <w:textAlignment w:val="auto"/>
              <w:rPr>
                <w:lang w:val="ru-RU" w:eastAsia="en-US"/>
              </w:rPr>
            </w:pPr>
            <w:r w:rsidRPr="00D87362">
              <w:rPr>
                <w:lang w:eastAsia="en-US"/>
              </w:rPr>
              <w:t>1</w:t>
            </w:r>
            <w:r w:rsidR="006261A0" w:rsidRPr="00D87362">
              <w:rPr>
                <w:lang w:val="ru-RU" w:eastAsia="en-US"/>
              </w:rPr>
              <w:t> </w:t>
            </w:r>
          </w:p>
        </w:tc>
        <w:tc>
          <w:tcPr>
            <w:tcW w:w="645" w:type="pct"/>
            <w:tcBorders>
              <w:top w:val="outset" w:sz="6" w:space="0" w:color="auto"/>
              <w:left w:val="outset" w:sz="6" w:space="0" w:color="auto"/>
              <w:bottom w:val="outset" w:sz="6" w:space="0" w:color="auto"/>
              <w:right w:val="outset" w:sz="6" w:space="0" w:color="auto"/>
            </w:tcBorders>
            <w:hideMark/>
          </w:tcPr>
          <w:p w14:paraId="00C12DB4" w14:textId="55387E01" w:rsidR="006261A0" w:rsidRPr="00D87362" w:rsidRDefault="00D87362" w:rsidP="006261A0">
            <w:pPr>
              <w:suppressAutoHyphens w:val="0"/>
              <w:autoSpaceDN/>
              <w:spacing w:before="100" w:beforeAutospacing="1" w:after="100" w:afterAutospacing="1" w:line="254" w:lineRule="auto"/>
              <w:jc w:val="center"/>
              <w:textAlignment w:val="auto"/>
              <w:rPr>
                <w:lang w:val="ru-RU" w:eastAsia="en-US"/>
              </w:rPr>
            </w:pPr>
            <w:r w:rsidRPr="00D87362">
              <w:rPr>
                <w:lang w:eastAsia="en-US"/>
              </w:rPr>
              <w:t>3</w:t>
            </w:r>
          </w:p>
        </w:tc>
        <w:tc>
          <w:tcPr>
            <w:tcW w:w="1357" w:type="pct"/>
            <w:gridSpan w:val="2"/>
            <w:tcBorders>
              <w:top w:val="outset" w:sz="6" w:space="0" w:color="auto"/>
              <w:left w:val="outset" w:sz="6" w:space="0" w:color="auto"/>
              <w:bottom w:val="outset" w:sz="6" w:space="0" w:color="auto"/>
              <w:right w:val="outset" w:sz="6" w:space="0" w:color="auto"/>
            </w:tcBorders>
            <w:hideMark/>
          </w:tcPr>
          <w:p w14:paraId="0E02F3D0" w14:textId="4D448491" w:rsidR="006261A0" w:rsidRPr="00D87362" w:rsidRDefault="00D87362" w:rsidP="006261A0">
            <w:pPr>
              <w:suppressAutoHyphens w:val="0"/>
              <w:autoSpaceDN/>
              <w:spacing w:before="100" w:beforeAutospacing="1" w:after="100" w:afterAutospacing="1" w:line="254" w:lineRule="auto"/>
              <w:jc w:val="center"/>
              <w:textAlignment w:val="auto"/>
              <w:rPr>
                <w:lang w:eastAsia="en-US"/>
              </w:rPr>
            </w:pPr>
            <w:r w:rsidRPr="00D87362">
              <w:rPr>
                <w:lang w:eastAsia="en-US"/>
              </w:rPr>
              <w:t>3</w:t>
            </w:r>
          </w:p>
        </w:tc>
      </w:tr>
      <w:tr w:rsidR="006261A0" w:rsidRPr="006261A0" w14:paraId="24B62958" w14:textId="77777777" w:rsidTr="00AB6B1F">
        <w:trPr>
          <w:tblCellSpacing w:w="22" w:type="dxa"/>
        </w:trPr>
        <w:tc>
          <w:tcPr>
            <w:tcW w:w="321" w:type="pct"/>
            <w:tcBorders>
              <w:top w:val="outset" w:sz="6" w:space="0" w:color="auto"/>
              <w:left w:val="outset" w:sz="6" w:space="0" w:color="auto"/>
              <w:bottom w:val="outset" w:sz="6" w:space="0" w:color="auto"/>
              <w:right w:val="outset" w:sz="6" w:space="0" w:color="auto"/>
            </w:tcBorders>
            <w:hideMark/>
          </w:tcPr>
          <w:p w14:paraId="77E16A07" w14:textId="77777777" w:rsidR="006261A0" w:rsidRPr="006261A0" w:rsidRDefault="006261A0" w:rsidP="006261A0">
            <w:pPr>
              <w:suppressAutoHyphens w:val="0"/>
              <w:autoSpaceDN/>
              <w:spacing w:before="100" w:beforeAutospacing="1" w:after="100" w:afterAutospacing="1" w:line="254" w:lineRule="auto"/>
              <w:jc w:val="center"/>
              <w:textAlignment w:val="auto"/>
              <w:rPr>
                <w:lang w:val="ru-RU" w:eastAsia="en-US"/>
              </w:rPr>
            </w:pPr>
            <w:r w:rsidRPr="006261A0">
              <w:rPr>
                <w:lang w:val="ru-RU" w:eastAsia="en-US"/>
              </w:rPr>
              <w:t>02</w:t>
            </w:r>
          </w:p>
        </w:tc>
        <w:tc>
          <w:tcPr>
            <w:tcW w:w="4612" w:type="pct"/>
            <w:gridSpan w:val="8"/>
            <w:tcBorders>
              <w:top w:val="outset" w:sz="6" w:space="0" w:color="auto"/>
              <w:left w:val="outset" w:sz="6" w:space="0" w:color="auto"/>
              <w:bottom w:val="outset" w:sz="6" w:space="0" w:color="auto"/>
              <w:right w:val="outset" w:sz="6" w:space="0" w:color="auto"/>
            </w:tcBorders>
            <w:hideMark/>
          </w:tcPr>
          <w:p w14:paraId="1DAD8438" w14:textId="77777777" w:rsidR="006261A0" w:rsidRPr="006261A0" w:rsidRDefault="006261A0" w:rsidP="00FE5D8B">
            <w:pPr>
              <w:suppressAutoHyphens w:val="0"/>
              <w:autoSpaceDN/>
              <w:spacing w:before="100" w:beforeAutospacing="1" w:after="100" w:afterAutospacing="1" w:line="254" w:lineRule="auto"/>
              <w:jc w:val="center"/>
              <w:textAlignment w:val="auto"/>
              <w:rPr>
                <w:b/>
                <w:lang w:val="ru-RU" w:eastAsia="en-US"/>
              </w:rPr>
            </w:pPr>
            <w:r w:rsidRPr="006261A0">
              <w:rPr>
                <w:b/>
                <w:lang w:val="ru-RU" w:eastAsia="en-US"/>
              </w:rPr>
              <w:t>Землі житлової забудови</w:t>
            </w:r>
          </w:p>
        </w:tc>
      </w:tr>
      <w:tr w:rsidR="009A4EC9" w:rsidRPr="006261A0" w14:paraId="7ED2C27B" w14:textId="77777777" w:rsidTr="00A42BA3">
        <w:trPr>
          <w:tblCellSpacing w:w="22" w:type="dxa"/>
        </w:trPr>
        <w:tc>
          <w:tcPr>
            <w:tcW w:w="321" w:type="pct"/>
            <w:tcBorders>
              <w:top w:val="outset" w:sz="6" w:space="0" w:color="auto"/>
              <w:left w:val="outset" w:sz="6" w:space="0" w:color="auto"/>
              <w:bottom w:val="outset" w:sz="6" w:space="0" w:color="auto"/>
              <w:right w:val="outset" w:sz="6" w:space="0" w:color="auto"/>
            </w:tcBorders>
            <w:hideMark/>
          </w:tcPr>
          <w:p w14:paraId="7B5CD601" w14:textId="77777777" w:rsidR="009A4EC9" w:rsidRPr="006261A0" w:rsidRDefault="009A4EC9" w:rsidP="006261A0">
            <w:pPr>
              <w:suppressAutoHyphens w:val="0"/>
              <w:autoSpaceDN/>
              <w:spacing w:before="100" w:beforeAutospacing="1" w:after="100" w:afterAutospacing="1" w:line="254" w:lineRule="auto"/>
              <w:jc w:val="center"/>
              <w:textAlignment w:val="auto"/>
              <w:rPr>
                <w:lang w:val="ru-RU" w:eastAsia="en-US"/>
              </w:rPr>
            </w:pPr>
            <w:r w:rsidRPr="006261A0">
              <w:rPr>
                <w:lang w:val="ru-RU" w:eastAsia="en-US"/>
              </w:rPr>
              <w:t>02.01</w:t>
            </w:r>
          </w:p>
        </w:tc>
        <w:tc>
          <w:tcPr>
            <w:tcW w:w="1293" w:type="pct"/>
            <w:tcBorders>
              <w:top w:val="outset" w:sz="6" w:space="0" w:color="auto"/>
              <w:left w:val="outset" w:sz="6" w:space="0" w:color="auto"/>
              <w:bottom w:val="outset" w:sz="6" w:space="0" w:color="auto"/>
              <w:right w:val="outset" w:sz="6" w:space="0" w:color="auto"/>
            </w:tcBorders>
            <w:hideMark/>
          </w:tcPr>
          <w:p w14:paraId="338AD7AE" w14:textId="76170DB5" w:rsidR="009A4EC9" w:rsidRPr="006261A0" w:rsidRDefault="009A4EC9" w:rsidP="006261A0">
            <w:pPr>
              <w:suppressAutoHyphens w:val="0"/>
              <w:autoSpaceDN/>
              <w:spacing w:before="100" w:beforeAutospacing="1" w:after="100" w:afterAutospacing="1" w:line="254" w:lineRule="auto"/>
              <w:textAlignment w:val="auto"/>
              <w:rPr>
                <w:lang w:val="ru-RU" w:eastAsia="en-US"/>
              </w:rPr>
            </w:pPr>
            <w:r w:rsidRPr="006261A0">
              <w:rPr>
                <w:lang w:val="ru-RU" w:eastAsia="en-US"/>
              </w:rPr>
              <w:t>Для будівництва і обслуговування житлового будинку, господарських будівель і споруд (присадибна ділянка)</w:t>
            </w:r>
            <w:r>
              <w:rPr>
                <w:vertAlign w:val="superscript"/>
                <w:lang w:val="ru-RU" w:eastAsia="en-US"/>
              </w:rPr>
              <w:t xml:space="preserve"> </w:t>
            </w:r>
          </w:p>
        </w:tc>
        <w:tc>
          <w:tcPr>
            <w:tcW w:w="645" w:type="pct"/>
            <w:gridSpan w:val="2"/>
            <w:tcBorders>
              <w:top w:val="outset" w:sz="6" w:space="0" w:color="auto"/>
              <w:left w:val="outset" w:sz="6" w:space="0" w:color="auto"/>
              <w:bottom w:val="outset" w:sz="6" w:space="0" w:color="auto"/>
              <w:right w:val="outset" w:sz="6" w:space="0" w:color="auto"/>
            </w:tcBorders>
            <w:hideMark/>
          </w:tcPr>
          <w:p w14:paraId="7080F6AA" w14:textId="405793C2" w:rsidR="009A4EC9" w:rsidRPr="005C219C" w:rsidRDefault="009A4EC9" w:rsidP="004202AB">
            <w:pPr>
              <w:suppressAutoHyphens w:val="0"/>
              <w:autoSpaceDN/>
              <w:spacing w:before="100" w:beforeAutospacing="1" w:after="100" w:afterAutospacing="1" w:line="254" w:lineRule="auto"/>
              <w:jc w:val="center"/>
              <w:textAlignment w:val="auto"/>
              <w:rPr>
                <w:lang w:eastAsia="en-US"/>
              </w:rPr>
            </w:pPr>
            <w:r w:rsidRPr="00316AE6">
              <w:rPr>
                <w:lang w:eastAsia="en-US"/>
              </w:rPr>
              <w:t>0,7</w:t>
            </w:r>
          </w:p>
        </w:tc>
        <w:tc>
          <w:tcPr>
            <w:tcW w:w="581" w:type="pct"/>
            <w:gridSpan w:val="2"/>
            <w:tcBorders>
              <w:top w:val="outset" w:sz="6" w:space="0" w:color="auto"/>
              <w:left w:val="outset" w:sz="6" w:space="0" w:color="auto"/>
              <w:bottom w:val="outset" w:sz="6" w:space="0" w:color="auto"/>
              <w:right w:val="outset" w:sz="6" w:space="0" w:color="auto"/>
            </w:tcBorders>
            <w:hideMark/>
          </w:tcPr>
          <w:p w14:paraId="1E83CA67" w14:textId="68A024C2" w:rsidR="009A4EC9" w:rsidRPr="005C219C" w:rsidRDefault="009A4EC9" w:rsidP="006261A0">
            <w:pPr>
              <w:suppressAutoHyphens w:val="0"/>
              <w:autoSpaceDN/>
              <w:spacing w:before="100" w:beforeAutospacing="1" w:after="100" w:afterAutospacing="1" w:line="254" w:lineRule="auto"/>
              <w:jc w:val="center"/>
              <w:textAlignment w:val="auto"/>
              <w:rPr>
                <w:lang w:eastAsia="en-US"/>
              </w:rPr>
            </w:pPr>
            <w:r w:rsidRPr="00F90FB4">
              <w:rPr>
                <w:lang w:eastAsia="en-US"/>
              </w:rPr>
              <w:t>0,7</w:t>
            </w:r>
          </w:p>
        </w:tc>
        <w:tc>
          <w:tcPr>
            <w:tcW w:w="645" w:type="pct"/>
            <w:tcBorders>
              <w:top w:val="outset" w:sz="6" w:space="0" w:color="auto"/>
              <w:left w:val="outset" w:sz="6" w:space="0" w:color="auto"/>
              <w:bottom w:val="outset" w:sz="6" w:space="0" w:color="auto"/>
              <w:right w:val="outset" w:sz="6" w:space="0" w:color="auto"/>
            </w:tcBorders>
            <w:hideMark/>
          </w:tcPr>
          <w:p w14:paraId="40F88199" w14:textId="7423D61D" w:rsidR="009A4EC9" w:rsidRPr="005C219C" w:rsidRDefault="009A4EC9" w:rsidP="006261A0">
            <w:pPr>
              <w:suppressAutoHyphens w:val="0"/>
              <w:autoSpaceDN/>
              <w:spacing w:before="100" w:beforeAutospacing="1" w:after="100" w:afterAutospacing="1" w:line="254" w:lineRule="auto"/>
              <w:jc w:val="center"/>
              <w:textAlignment w:val="auto"/>
              <w:rPr>
                <w:lang w:val="ru-RU" w:eastAsia="en-US"/>
              </w:rPr>
            </w:pPr>
            <w:r w:rsidRPr="00F90FB4">
              <w:rPr>
                <w:lang w:eastAsia="en-US"/>
              </w:rPr>
              <w:t>0,7</w:t>
            </w:r>
          </w:p>
        </w:tc>
        <w:tc>
          <w:tcPr>
            <w:tcW w:w="1357" w:type="pct"/>
            <w:gridSpan w:val="2"/>
            <w:tcBorders>
              <w:top w:val="outset" w:sz="6" w:space="0" w:color="auto"/>
              <w:left w:val="outset" w:sz="6" w:space="0" w:color="auto"/>
              <w:bottom w:val="outset" w:sz="6" w:space="0" w:color="auto"/>
              <w:right w:val="outset" w:sz="6" w:space="0" w:color="auto"/>
            </w:tcBorders>
            <w:hideMark/>
          </w:tcPr>
          <w:p w14:paraId="18909C8E" w14:textId="50C717EE" w:rsidR="009A4EC9" w:rsidRPr="005C219C" w:rsidRDefault="009A4EC9" w:rsidP="006261A0">
            <w:pPr>
              <w:suppressAutoHyphens w:val="0"/>
              <w:autoSpaceDN/>
              <w:spacing w:before="100" w:beforeAutospacing="1" w:after="100" w:afterAutospacing="1" w:line="254" w:lineRule="auto"/>
              <w:jc w:val="center"/>
              <w:textAlignment w:val="auto"/>
              <w:rPr>
                <w:lang w:val="ru-RU" w:eastAsia="en-US"/>
              </w:rPr>
            </w:pPr>
            <w:r w:rsidRPr="00F90FB4">
              <w:rPr>
                <w:lang w:eastAsia="en-US"/>
              </w:rPr>
              <w:t>0,7</w:t>
            </w:r>
          </w:p>
        </w:tc>
      </w:tr>
      <w:tr w:rsidR="009A4EC9" w:rsidRPr="006261A0" w14:paraId="31CFE2F2" w14:textId="77777777" w:rsidTr="00A42BA3">
        <w:trPr>
          <w:tblCellSpacing w:w="22" w:type="dxa"/>
        </w:trPr>
        <w:tc>
          <w:tcPr>
            <w:tcW w:w="321" w:type="pct"/>
            <w:tcBorders>
              <w:top w:val="outset" w:sz="6" w:space="0" w:color="auto"/>
              <w:left w:val="outset" w:sz="6" w:space="0" w:color="auto"/>
              <w:bottom w:val="outset" w:sz="6" w:space="0" w:color="auto"/>
              <w:right w:val="outset" w:sz="6" w:space="0" w:color="auto"/>
            </w:tcBorders>
            <w:hideMark/>
          </w:tcPr>
          <w:p w14:paraId="767BF326" w14:textId="77777777" w:rsidR="009A4EC9" w:rsidRPr="006261A0" w:rsidRDefault="009A4EC9" w:rsidP="006261A0">
            <w:pPr>
              <w:suppressAutoHyphens w:val="0"/>
              <w:autoSpaceDN/>
              <w:spacing w:before="100" w:beforeAutospacing="1" w:after="100" w:afterAutospacing="1" w:line="254" w:lineRule="auto"/>
              <w:jc w:val="center"/>
              <w:textAlignment w:val="auto"/>
              <w:rPr>
                <w:lang w:val="ru-RU" w:eastAsia="en-US"/>
              </w:rPr>
            </w:pPr>
            <w:r w:rsidRPr="006261A0">
              <w:rPr>
                <w:lang w:val="ru-RU" w:eastAsia="en-US"/>
              </w:rPr>
              <w:t>02.02</w:t>
            </w:r>
          </w:p>
        </w:tc>
        <w:tc>
          <w:tcPr>
            <w:tcW w:w="1293" w:type="pct"/>
            <w:tcBorders>
              <w:top w:val="outset" w:sz="6" w:space="0" w:color="auto"/>
              <w:left w:val="outset" w:sz="6" w:space="0" w:color="auto"/>
              <w:bottom w:val="outset" w:sz="6" w:space="0" w:color="auto"/>
              <w:right w:val="outset" w:sz="6" w:space="0" w:color="auto"/>
            </w:tcBorders>
            <w:hideMark/>
          </w:tcPr>
          <w:p w14:paraId="0C2BEC6C" w14:textId="5B9591D2" w:rsidR="009A4EC9" w:rsidRPr="006261A0" w:rsidRDefault="009A4EC9" w:rsidP="006261A0">
            <w:pPr>
              <w:suppressAutoHyphens w:val="0"/>
              <w:autoSpaceDN/>
              <w:spacing w:before="100" w:beforeAutospacing="1" w:after="100" w:afterAutospacing="1" w:line="254" w:lineRule="auto"/>
              <w:textAlignment w:val="auto"/>
              <w:rPr>
                <w:lang w:val="ru-RU" w:eastAsia="en-US"/>
              </w:rPr>
            </w:pPr>
            <w:r w:rsidRPr="006261A0">
              <w:rPr>
                <w:lang w:val="ru-RU" w:eastAsia="en-US"/>
              </w:rPr>
              <w:t>Для колективного житлового будівництва</w:t>
            </w:r>
            <w:r>
              <w:rPr>
                <w:vertAlign w:val="superscript"/>
                <w:lang w:val="ru-RU" w:eastAsia="en-US"/>
              </w:rPr>
              <w:t xml:space="preserve"> </w:t>
            </w:r>
          </w:p>
        </w:tc>
        <w:tc>
          <w:tcPr>
            <w:tcW w:w="645" w:type="pct"/>
            <w:gridSpan w:val="2"/>
            <w:tcBorders>
              <w:top w:val="outset" w:sz="6" w:space="0" w:color="auto"/>
              <w:left w:val="outset" w:sz="6" w:space="0" w:color="auto"/>
              <w:bottom w:val="outset" w:sz="6" w:space="0" w:color="auto"/>
              <w:right w:val="outset" w:sz="6" w:space="0" w:color="auto"/>
            </w:tcBorders>
            <w:vAlign w:val="center"/>
            <w:hideMark/>
          </w:tcPr>
          <w:p w14:paraId="0C19A934" w14:textId="6E187A2D" w:rsidR="009A4EC9" w:rsidRPr="00293C29" w:rsidRDefault="009A4EC9" w:rsidP="00716EE3">
            <w:pPr>
              <w:suppressAutoHyphens w:val="0"/>
              <w:autoSpaceDN/>
              <w:spacing w:before="100" w:beforeAutospacing="1" w:after="100" w:afterAutospacing="1" w:line="254" w:lineRule="auto"/>
              <w:jc w:val="center"/>
              <w:textAlignment w:val="auto"/>
              <w:rPr>
                <w:highlight w:val="yellow"/>
                <w:lang w:val="ru-RU" w:eastAsia="en-US"/>
              </w:rPr>
            </w:pPr>
            <w:r>
              <w:rPr>
                <w:lang w:eastAsia="en-US"/>
              </w:rPr>
              <w:t xml:space="preserve">  </w:t>
            </w:r>
            <w:r w:rsidRPr="00316AE6">
              <w:rPr>
                <w:lang w:eastAsia="en-US"/>
              </w:rPr>
              <w:t>0,7</w:t>
            </w:r>
          </w:p>
        </w:tc>
        <w:tc>
          <w:tcPr>
            <w:tcW w:w="581" w:type="pct"/>
            <w:gridSpan w:val="2"/>
            <w:tcBorders>
              <w:top w:val="outset" w:sz="6" w:space="0" w:color="auto"/>
              <w:left w:val="outset" w:sz="6" w:space="0" w:color="auto"/>
              <w:bottom w:val="outset" w:sz="6" w:space="0" w:color="auto"/>
              <w:right w:val="outset" w:sz="6" w:space="0" w:color="auto"/>
            </w:tcBorders>
            <w:vAlign w:val="center"/>
            <w:hideMark/>
          </w:tcPr>
          <w:p w14:paraId="4F7CEBAF" w14:textId="4F24C86F" w:rsidR="009A4EC9" w:rsidRPr="00293C29" w:rsidRDefault="009A4EC9" w:rsidP="009A4EC9">
            <w:pPr>
              <w:suppressAutoHyphens w:val="0"/>
              <w:autoSpaceDN/>
              <w:spacing w:before="100" w:beforeAutospacing="1" w:after="100" w:afterAutospacing="1" w:line="254" w:lineRule="auto"/>
              <w:jc w:val="center"/>
              <w:textAlignment w:val="auto"/>
              <w:rPr>
                <w:highlight w:val="yellow"/>
                <w:lang w:val="ru-RU" w:eastAsia="en-US"/>
              </w:rPr>
            </w:pPr>
            <w:r w:rsidRPr="00F72E33">
              <w:rPr>
                <w:lang w:eastAsia="en-US"/>
              </w:rPr>
              <w:t>0,7</w:t>
            </w:r>
          </w:p>
        </w:tc>
        <w:tc>
          <w:tcPr>
            <w:tcW w:w="645" w:type="pct"/>
            <w:tcBorders>
              <w:top w:val="outset" w:sz="6" w:space="0" w:color="auto"/>
              <w:left w:val="outset" w:sz="6" w:space="0" w:color="auto"/>
              <w:bottom w:val="outset" w:sz="6" w:space="0" w:color="auto"/>
              <w:right w:val="outset" w:sz="6" w:space="0" w:color="auto"/>
            </w:tcBorders>
            <w:vAlign w:val="center"/>
            <w:hideMark/>
          </w:tcPr>
          <w:p w14:paraId="066A7078" w14:textId="5B357459" w:rsidR="009A4EC9" w:rsidRPr="00293C29" w:rsidRDefault="009A4EC9" w:rsidP="009A4EC9">
            <w:pPr>
              <w:suppressAutoHyphens w:val="0"/>
              <w:autoSpaceDN/>
              <w:spacing w:before="100" w:beforeAutospacing="1" w:after="100" w:afterAutospacing="1" w:line="254" w:lineRule="auto"/>
              <w:jc w:val="center"/>
              <w:textAlignment w:val="auto"/>
              <w:rPr>
                <w:highlight w:val="yellow"/>
                <w:lang w:val="ru-RU" w:eastAsia="en-US"/>
              </w:rPr>
            </w:pPr>
            <w:r w:rsidRPr="00F72E33">
              <w:rPr>
                <w:lang w:eastAsia="en-US"/>
              </w:rPr>
              <w:t>0,7</w:t>
            </w:r>
          </w:p>
        </w:tc>
        <w:tc>
          <w:tcPr>
            <w:tcW w:w="1357" w:type="pct"/>
            <w:gridSpan w:val="2"/>
            <w:tcBorders>
              <w:top w:val="outset" w:sz="6" w:space="0" w:color="auto"/>
              <w:left w:val="outset" w:sz="6" w:space="0" w:color="auto"/>
              <w:bottom w:val="outset" w:sz="6" w:space="0" w:color="auto"/>
              <w:right w:val="outset" w:sz="6" w:space="0" w:color="auto"/>
            </w:tcBorders>
            <w:vAlign w:val="center"/>
            <w:hideMark/>
          </w:tcPr>
          <w:p w14:paraId="3C69618B" w14:textId="77BFFD3B" w:rsidR="009A4EC9" w:rsidRPr="00293C29" w:rsidRDefault="009A4EC9" w:rsidP="009A4EC9">
            <w:pPr>
              <w:suppressAutoHyphens w:val="0"/>
              <w:autoSpaceDN/>
              <w:spacing w:before="100" w:beforeAutospacing="1" w:after="100" w:afterAutospacing="1" w:line="254" w:lineRule="auto"/>
              <w:jc w:val="center"/>
              <w:textAlignment w:val="auto"/>
              <w:rPr>
                <w:highlight w:val="yellow"/>
                <w:lang w:val="ru-RU" w:eastAsia="en-US"/>
              </w:rPr>
            </w:pPr>
            <w:r w:rsidRPr="00F72E33">
              <w:rPr>
                <w:lang w:eastAsia="en-US"/>
              </w:rPr>
              <w:t>0,7</w:t>
            </w:r>
          </w:p>
        </w:tc>
      </w:tr>
      <w:tr w:rsidR="009A4EC9" w:rsidRPr="006261A0" w14:paraId="33C25E13" w14:textId="77777777" w:rsidTr="00A42BA3">
        <w:trPr>
          <w:tblCellSpacing w:w="22" w:type="dxa"/>
        </w:trPr>
        <w:tc>
          <w:tcPr>
            <w:tcW w:w="321" w:type="pct"/>
            <w:tcBorders>
              <w:top w:val="outset" w:sz="6" w:space="0" w:color="auto"/>
              <w:left w:val="outset" w:sz="6" w:space="0" w:color="auto"/>
              <w:bottom w:val="outset" w:sz="6" w:space="0" w:color="auto"/>
              <w:right w:val="outset" w:sz="6" w:space="0" w:color="auto"/>
            </w:tcBorders>
            <w:hideMark/>
          </w:tcPr>
          <w:p w14:paraId="0F422267" w14:textId="77777777" w:rsidR="009A4EC9" w:rsidRPr="006261A0" w:rsidRDefault="009A4EC9" w:rsidP="006261A0">
            <w:pPr>
              <w:suppressAutoHyphens w:val="0"/>
              <w:autoSpaceDN/>
              <w:spacing w:before="100" w:beforeAutospacing="1" w:after="100" w:afterAutospacing="1" w:line="254" w:lineRule="auto"/>
              <w:jc w:val="center"/>
              <w:textAlignment w:val="auto"/>
              <w:rPr>
                <w:lang w:val="ru-RU" w:eastAsia="en-US"/>
              </w:rPr>
            </w:pPr>
            <w:r w:rsidRPr="006261A0">
              <w:rPr>
                <w:lang w:val="ru-RU" w:eastAsia="en-US"/>
              </w:rPr>
              <w:t>02.03</w:t>
            </w:r>
          </w:p>
        </w:tc>
        <w:tc>
          <w:tcPr>
            <w:tcW w:w="1293" w:type="pct"/>
            <w:tcBorders>
              <w:top w:val="outset" w:sz="6" w:space="0" w:color="auto"/>
              <w:left w:val="outset" w:sz="6" w:space="0" w:color="auto"/>
              <w:bottom w:val="outset" w:sz="6" w:space="0" w:color="auto"/>
              <w:right w:val="outset" w:sz="6" w:space="0" w:color="auto"/>
            </w:tcBorders>
            <w:hideMark/>
          </w:tcPr>
          <w:p w14:paraId="772E7DA4" w14:textId="77777777" w:rsidR="009A4EC9" w:rsidRPr="006261A0" w:rsidRDefault="009A4EC9" w:rsidP="006261A0">
            <w:pPr>
              <w:suppressAutoHyphens w:val="0"/>
              <w:autoSpaceDN/>
              <w:spacing w:before="100" w:beforeAutospacing="1" w:after="100" w:afterAutospacing="1" w:line="254" w:lineRule="auto"/>
              <w:textAlignment w:val="auto"/>
              <w:rPr>
                <w:lang w:val="ru-RU" w:eastAsia="en-US"/>
              </w:rPr>
            </w:pPr>
            <w:r w:rsidRPr="006261A0">
              <w:rPr>
                <w:lang w:val="ru-RU" w:eastAsia="en-US"/>
              </w:rPr>
              <w:t>Для будівництва і обслуговування багатоквартирного житлового будинку</w:t>
            </w:r>
          </w:p>
        </w:tc>
        <w:tc>
          <w:tcPr>
            <w:tcW w:w="645" w:type="pct"/>
            <w:gridSpan w:val="2"/>
            <w:tcBorders>
              <w:top w:val="outset" w:sz="6" w:space="0" w:color="auto"/>
              <w:left w:val="outset" w:sz="6" w:space="0" w:color="auto"/>
              <w:bottom w:val="outset" w:sz="6" w:space="0" w:color="auto"/>
              <w:right w:val="outset" w:sz="6" w:space="0" w:color="auto"/>
            </w:tcBorders>
            <w:hideMark/>
          </w:tcPr>
          <w:p w14:paraId="4D96ED92" w14:textId="34EF691E" w:rsidR="009A4EC9" w:rsidRPr="00EB53E0" w:rsidRDefault="009A4EC9" w:rsidP="006261A0">
            <w:pPr>
              <w:suppressAutoHyphens w:val="0"/>
              <w:autoSpaceDN/>
              <w:spacing w:before="100" w:beforeAutospacing="1" w:after="100" w:afterAutospacing="1" w:line="254" w:lineRule="auto"/>
              <w:jc w:val="center"/>
              <w:textAlignment w:val="auto"/>
              <w:rPr>
                <w:lang w:val="ru-RU" w:eastAsia="en-US"/>
              </w:rPr>
            </w:pPr>
            <w:r w:rsidRPr="00316AE6">
              <w:rPr>
                <w:lang w:eastAsia="en-US"/>
              </w:rPr>
              <w:t>0,7</w:t>
            </w:r>
          </w:p>
        </w:tc>
        <w:tc>
          <w:tcPr>
            <w:tcW w:w="581" w:type="pct"/>
            <w:gridSpan w:val="2"/>
            <w:tcBorders>
              <w:top w:val="outset" w:sz="6" w:space="0" w:color="auto"/>
              <w:left w:val="outset" w:sz="6" w:space="0" w:color="auto"/>
              <w:bottom w:val="outset" w:sz="6" w:space="0" w:color="auto"/>
              <w:right w:val="outset" w:sz="6" w:space="0" w:color="auto"/>
            </w:tcBorders>
            <w:hideMark/>
          </w:tcPr>
          <w:p w14:paraId="3224D095" w14:textId="0FAB753B" w:rsidR="009A4EC9" w:rsidRPr="00EB53E0" w:rsidRDefault="009A4EC9" w:rsidP="006261A0">
            <w:pPr>
              <w:suppressAutoHyphens w:val="0"/>
              <w:autoSpaceDN/>
              <w:spacing w:before="100" w:beforeAutospacing="1" w:after="100" w:afterAutospacing="1" w:line="254" w:lineRule="auto"/>
              <w:jc w:val="center"/>
              <w:textAlignment w:val="auto"/>
              <w:rPr>
                <w:lang w:val="ru-RU" w:eastAsia="en-US"/>
              </w:rPr>
            </w:pPr>
            <w:r w:rsidRPr="00DA5137">
              <w:rPr>
                <w:lang w:eastAsia="en-US"/>
              </w:rPr>
              <w:t>0,7</w:t>
            </w:r>
          </w:p>
        </w:tc>
        <w:tc>
          <w:tcPr>
            <w:tcW w:w="645" w:type="pct"/>
            <w:tcBorders>
              <w:top w:val="outset" w:sz="6" w:space="0" w:color="auto"/>
              <w:left w:val="outset" w:sz="6" w:space="0" w:color="auto"/>
              <w:bottom w:val="outset" w:sz="6" w:space="0" w:color="auto"/>
              <w:right w:val="outset" w:sz="6" w:space="0" w:color="auto"/>
            </w:tcBorders>
            <w:hideMark/>
          </w:tcPr>
          <w:p w14:paraId="4962B61A" w14:textId="560B1273" w:rsidR="009A4EC9" w:rsidRPr="00EB53E0" w:rsidRDefault="009A4EC9" w:rsidP="006261A0">
            <w:pPr>
              <w:suppressAutoHyphens w:val="0"/>
              <w:autoSpaceDN/>
              <w:spacing w:before="100" w:beforeAutospacing="1" w:after="100" w:afterAutospacing="1" w:line="254" w:lineRule="auto"/>
              <w:jc w:val="center"/>
              <w:textAlignment w:val="auto"/>
              <w:rPr>
                <w:lang w:val="ru-RU" w:eastAsia="en-US"/>
              </w:rPr>
            </w:pPr>
            <w:r w:rsidRPr="00DA5137">
              <w:rPr>
                <w:lang w:eastAsia="en-US"/>
              </w:rPr>
              <w:t>0,7</w:t>
            </w:r>
          </w:p>
        </w:tc>
        <w:tc>
          <w:tcPr>
            <w:tcW w:w="1357" w:type="pct"/>
            <w:gridSpan w:val="2"/>
            <w:tcBorders>
              <w:top w:val="outset" w:sz="6" w:space="0" w:color="auto"/>
              <w:left w:val="outset" w:sz="6" w:space="0" w:color="auto"/>
              <w:bottom w:val="outset" w:sz="6" w:space="0" w:color="auto"/>
              <w:right w:val="outset" w:sz="6" w:space="0" w:color="auto"/>
            </w:tcBorders>
            <w:hideMark/>
          </w:tcPr>
          <w:p w14:paraId="6AF0D258" w14:textId="156A7F3A" w:rsidR="009A4EC9" w:rsidRPr="00EB53E0" w:rsidRDefault="009A4EC9" w:rsidP="006261A0">
            <w:pPr>
              <w:suppressAutoHyphens w:val="0"/>
              <w:autoSpaceDN/>
              <w:spacing w:before="100" w:beforeAutospacing="1" w:after="100" w:afterAutospacing="1" w:line="254" w:lineRule="auto"/>
              <w:jc w:val="center"/>
              <w:textAlignment w:val="auto"/>
              <w:rPr>
                <w:lang w:val="ru-RU" w:eastAsia="en-US"/>
              </w:rPr>
            </w:pPr>
            <w:r w:rsidRPr="00DA5137">
              <w:rPr>
                <w:lang w:eastAsia="en-US"/>
              </w:rPr>
              <w:t>0,7</w:t>
            </w:r>
          </w:p>
        </w:tc>
      </w:tr>
      <w:tr w:rsidR="009A4EC9" w:rsidRPr="006261A0" w14:paraId="4AA178DA" w14:textId="77777777" w:rsidTr="00A42BA3">
        <w:trPr>
          <w:tblCellSpacing w:w="22" w:type="dxa"/>
        </w:trPr>
        <w:tc>
          <w:tcPr>
            <w:tcW w:w="321" w:type="pct"/>
            <w:tcBorders>
              <w:top w:val="outset" w:sz="6" w:space="0" w:color="auto"/>
              <w:left w:val="outset" w:sz="6" w:space="0" w:color="auto"/>
              <w:bottom w:val="outset" w:sz="6" w:space="0" w:color="auto"/>
              <w:right w:val="outset" w:sz="6" w:space="0" w:color="auto"/>
            </w:tcBorders>
            <w:hideMark/>
          </w:tcPr>
          <w:p w14:paraId="429FCC27" w14:textId="77777777" w:rsidR="009A4EC9" w:rsidRPr="006261A0" w:rsidRDefault="009A4EC9" w:rsidP="006261A0">
            <w:pPr>
              <w:suppressAutoHyphens w:val="0"/>
              <w:autoSpaceDN/>
              <w:spacing w:before="100" w:beforeAutospacing="1" w:after="100" w:afterAutospacing="1" w:line="254" w:lineRule="auto"/>
              <w:jc w:val="center"/>
              <w:textAlignment w:val="auto"/>
              <w:rPr>
                <w:lang w:val="ru-RU" w:eastAsia="en-US"/>
              </w:rPr>
            </w:pPr>
            <w:r w:rsidRPr="006261A0">
              <w:rPr>
                <w:lang w:val="ru-RU" w:eastAsia="en-US"/>
              </w:rPr>
              <w:t>02.04</w:t>
            </w:r>
          </w:p>
        </w:tc>
        <w:tc>
          <w:tcPr>
            <w:tcW w:w="1293" w:type="pct"/>
            <w:tcBorders>
              <w:top w:val="outset" w:sz="6" w:space="0" w:color="auto"/>
              <w:left w:val="outset" w:sz="6" w:space="0" w:color="auto"/>
              <w:bottom w:val="outset" w:sz="6" w:space="0" w:color="auto"/>
              <w:right w:val="outset" w:sz="6" w:space="0" w:color="auto"/>
            </w:tcBorders>
            <w:hideMark/>
          </w:tcPr>
          <w:p w14:paraId="0767D86D" w14:textId="77777777" w:rsidR="009A4EC9" w:rsidRPr="006261A0" w:rsidRDefault="009A4EC9" w:rsidP="006261A0">
            <w:pPr>
              <w:suppressAutoHyphens w:val="0"/>
              <w:autoSpaceDN/>
              <w:spacing w:before="100" w:beforeAutospacing="1" w:after="100" w:afterAutospacing="1" w:line="254" w:lineRule="auto"/>
              <w:textAlignment w:val="auto"/>
              <w:rPr>
                <w:lang w:val="ru-RU" w:eastAsia="en-US"/>
              </w:rPr>
            </w:pPr>
            <w:r w:rsidRPr="006261A0">
              <w:rPr>
                <w:lang w:val="ru-RU" w:eastAsia="en-US"/>
              </w:rPr>
              <w:t xml:space="preserve">Для будівництва і обслуговування будівель тимчасового проживання </w:t>
            </w:r>
          </w:p>
        </w:tc>
        <w:tc>
          <w:tcPr>
            <w:tcW w:w="645" w:type="pct"/>
            <w:gridSpan w:val="2"/>
            <w:tcBorders>
              <w:top w:val="outset" w:sz="6" w:space="0" w:color="auto"/>
              <w:left w:val="outset" w:sz="6" w:space="0" w:color="auto"/>
              <w:bottom w:val="outset" w:sz="6" w:space="0" w:color="auto"/>
              <w:right w:val="outset" w:sz="6" w:space="0" w:color="auto"/>
            </w:tcBorders>
            <w:hideMark/>
          </w:tcPr>
          <w:p w14:paraId="35E6826C" w14:textId="5365AB3F" w:rsidR="009A4EC9" w:rsidRPr="009672B2" w:rsidRDefault="009A4EC9" w:rsidP="00316AE6">
            <w:pPr>
              <w:suppressAutoHyphens w:val="0"/>
              <w:autoSpaceDN/>
              <w:spacing w:before="100" w:beforeAutospacing="1" w:after="100" w:afterAutospacing="1" w:line="254" w:lineRule="auto"/>
              <w:jc w:val="center"/>
              <w:textAlignment w:val="auto"/>
              <w:rPr>
                <w:lang w:eastAsia="en-US"/>
              </w:rPr>
            </w:pPr>
            <w:r w:rsidRPr="009672B2">
              <w:rPr>
                <w:lang w:val="ru-RU" w:eastAsia="en-US"/>
              </w:rPr>
              <w:t> </w:t>
            </w:r>
            <w:r w:rsidRPr="00316AE6">
              <w:rPr>
                <w:lang w:eastAsia="en-US"/>
              </w:rPr>
              <w:t>0,7</w:t>
            </w:r>
          </w:p>
        </w:tc>
        <w:tc>
          <w:tcPr>
            <w:tcW w:w="581" w:type="pct"/>
            <w:gridSpan w:val="2"/>
            <w:tcBorders>
              <w:top w:val="outset" w:sz="6" w:space="0" w:color="auto"/>
              <w:left w:val="outset" w:sz="6" w:space="0" w:color="auto"/>
              <w:bottom w:val="outset" w:sz="6" w:space="0" w:color="auto"/>
              <w:right w:val="outset" w:sz="6" w:space="0" w:color="auto"/>
            </w:tcBorders>
            <w:hideMark/>
          </w:tcPr>
          <w:p w14:paraId="6726453F" w14:textId="644B1DF1" w:rsidR="009A4EC9" w:rsidRPr="009672B2" w:rsidRDefault="009A4EC9" w:rsidP="006261A0">
            <w:pPr>
              <w:suppressAutoHyphens w:val="0"/>
              <w:autoSpaceDN/>
              <w:spacing w:before="100" w:beforeAutospacing="1" w:after="100" w:afterAutospacing="1" w:line="254" w:lineRule="auto"/>
              <w:jc w:val="center"/>
              <w:textAlignment w:val="auto"/>
              <w:rPr>
                <w:lang w:val="ru-RU" w:eastAsia="en-US"/>
              </w:rPr>
            </w:pPr>
            <w:r w:rsidRPr="00121669">
              <w:rPr>
                <w:lang w:eastAsia="en-US"/>
              </w:rPr>
              <w:t>0,7</w:t>
            </w:r>
          </w:p>
        </w:tc>
        <w:tc>
          <w:tcPr>
            <w:tcW w:w="645" w:type="pct"/>
            <w:tcBorders>
              <w:top w:val="outset" w:sz="6" w:space="0" w:color="auto"/>
              <w:left w:val="outset" w:sz="6" w:space="0" w:color="auto"/>
              <w:bottom w:val="outset" w:sz="6" w:space="0" w:color="auto"/>
              <w:right w:val="outset" w:sz="6" w:space="0" w:color="auto"/>
            </w:tcBorders>
            <w:hideMark/>
          </w:tcPr>
          <w:p w14:paraId="423B5DD3" w14:textId="19BE0DCD" w:rsidR="009A4EC9" w:rsidRPr="009672B2" w:rsidRDefault="009A4EC9" w:rsidP="006261A0">
            <w:pPr>
              <w:suppressAutoHyphens w:val="0"/>
              <w:autoSpaceDN/>
              <w:spacing w:before="100" w:beforeAutospacing="1" w:after="100" w:afterAutospacing="1" w:line="254" w:lineRule="auto"/>
              <w:jc w:val="center"/>
              <w:textAlignment w:val="auto"/>
              <w:rPr>
                <w:lang w:val="ru-RU" w:eastAsia="en-US"/>
              </w:rPr>
            </w:pPr>
            <w:r w:rsidRPr="00121669">
              <w:rPr>
                <w:lang w:eastAsia="en-US"/>
              </w:rPr>
              <w:t>0,7</w:t>
            </w:r>
          </w:p>
        </w:tc>
        <w:tc>
          <w:tcPr>
            <w:tcW w:w="1357" w:type="pct"/>
            <w:gridSpan w:val="2"/>
            <w:tcBorders>
              <w:top w:val="outset" w:sz="6" w:space="0" w:color="auto"/>
              <w:left w:val="outset" w:sz="6" w:space="0" w:color="auto"/>
              <w:bottom w:val="outset" w:sz="6" w:space="0" w:color="auto"/>
              <w:right w:val="outset" w:sz="6" w:space="0" w:color="auto"/>
            </w:tcBorders>
            <w:hideMark/>
          </w:tcPr>
          <w:p w14:paraId="7A8B3C9E" w14:textId="260BE00B" w:rsidR="009A4EC9" w:rsidRPr="009672B2" w:rsidRDefault="009A4EC9" w:rsidP="006261A0">
            <w:pPr>
              <w:suppressAutoHyphens w:val="0"/>
              <w:autoSpaceDN/>
              <w:spacing w:before="100" w:beforeAutospacing="1" w:after="100" w:afterAutospacing="1" w:line="254" w:lineRule="auto"/>
              <w:jc w:val="center"/>
              <w:textAlignment w:val="auto"/>
              <w:rPr>
                <w:lang w:val="ru-RU" w:eastAsia="en-US"/>
              </w:rPr>
            </w:pPr>
            <w:r w:rsidRPr="00121669">
              <w:rPr>
                <w:lang w:eastAsia="en-US"/>
              </w:rPr>
              <w:t>0,7</w:t>
            </w:r>
          </w:p>
        </w:tc>
      </w:tr>
      <w:tr w:rsidR="002B4A6E" w:rsidRPr="006261A0" w14:paraId="512DABF6" w14:textId="77777777" w:rsidTr="00A42BA3">
        <w:trPr>
          <w:tblCellSpacing w:w="22" w:type="dxa"/>
        </w:trPr>
        <w:tc>
          <w:tcPr>
            <w:tcW w:w="321" w:type="pct"/>
            <w:tcBorders>
              <w:top w:val="outset" w:sz="6" w:space="0" w:color="auto"/>
              <w:left w:val="outset" w:sz="6" w:space="0" w:color="auto"/>
              <w:bottom w:val="outset" w:sz="6" w:space="0" w:color="auto"/>
              <w:right w:val="outset" w:sz="6" w:space="0" w:color="auto"/>
            </w:tcBorders>
            <w:hideMark/>
          </w:tcPr>
          <w:p w14:paraId="2FA61BFD" w14:textId="77777777" w:rsidR="002B4A6E" w:rsidRPr="006261A0" w:rsidRDefault="002B4A6E" w:rsidP="006261A0">
            <w:pPr>
              <w:suppressAutoHyphens w:val="0"/>
              <w:autoSpaceDN/>
              <w:spacing w:before="100" w:beforeAutospacing="1" w:after="100" w:afterAutospacing="1" w:line="254" w:lineRule="auto"/>
              <w:jc w:val="center"/>
              <w:textAlignment w:val="auto"/>
              <w:rPr>
                <w:lang w:val="ru-RU" w:eastAsia="en-US"/>
              </w:rPr>
            </w:pPr>
            <w:r w:rsidRPr="006261A0">
              <w:rPr>
                <w:lang w:val="ru-RU" w:eastAsia="en-US"/>
              </w:rPr>
              <w:t>02.05</w:t>
            </w:r>
          </w:p>
        </w:tc>
        <w:tc>
          <w:tcPr>
            <w:tcW w:w="1293" w:type="pct"/>
            <w:tcBorders>
              <w:top w:val="outset" w:sz="6" w:space="0" w:color="auto"/>
              <w:left w:val="outset" w:sz="6" w:space="0" w:color="auto"/>
              <w:bottom w:val="outset" w:sz="6" w:space="0" w:color="auto"/>
              <w:right w:val="outset" w:sz="6" w:space="0" w:color="auto"/>
            </w:tcBorders>
            <w:hideMark/>
          </w:tcPr>
          <w:p w14:paraId="128C75C1" w14:textId="77777777" w:rsidR="002B4A6E" w:rsidRPr="006261A0" w:rsidRDefault="002B4A6E" w:rsidP="006261A0">
            <w:pPr>
              <w:suppressAutoHyphens w:val="0"/>
              <w:autoSpaceDN/>
              <w:spacing w:before="100" w:beforeAutospacing="1" w:after="100" w:afterAutospacing="1" w:line="254" w:lineRule="auto"/>
              <w:textAlignment w:val="auto"/>
              <w:rPr>
                <w:lang w:val="ru-RU" w:eastAsia="en-US"/>
              </w:rPr>
            </w:pPr>
            <w:r w:rsidRPr="006261A0">
              <w:rPr>
                <w:lang w:val="ru-RU" w:eastAsia="en-US"/>
              </w:rPr>
              <w:t xml:space="preserve">Для будівництва індивідуальних гаражів </w:t>
            </w:r>
          </w:p>
        </w:tc>
        <w:tc>
          <w:tcPr>
            <w:tcW w:w="645" w:type="pct"/>
            <w:gridSpan w:val="2"/>
            <w:tcBorders>
              <w:top w:val="outset" w:sz="6" w:space="0" w:color="auto"/>
              <w:left w:val="outset" w:sz="6" w:space="0" w:color="auto"/>
              <w:bottom w:val="outset" w:sz="6" w:space="0" w:color="auto"/>
              <w:right w:val="outset" w:sz="6" w:space="0" w:color="auto"/>
            </w:tcBorders>
            <w:hideMark/>
          </w:tcPr>
          <w:p w14:paraId="318E3379" w14:textId="0DC88EB6" w:rsidR="002B4A6E" w:rsidRPr="009672B2" w:rsidRDefault="002B4A6E" w:rsidP="006261A0">
            <w:pPr>
              <w:suppressAutoHyphens w:val="0"/>
              <w:autoSpaceDN/>
              <w:spacing w:before="100" w:beforeAutospacing="1" w:after="100" w:afterAutospacing="1" w:line="254" w:lineRule="auto"/>
              <w:jc w:val="center"/>
              <w:textAlignment w:val="auto"/>
              <w:rPr>
                <w:lang w:eastAsia="en-US"/>
              </w:rPr>
            </w:pPr>
            <w:r>
              <w:rPr>
                <w:lang w:eastAsia="en-US"/>
              </w:rPr>
              <w:t xml:space="preserve">  1</w:t>
            </w:r>
          </w:p>
        </w:tc>
        <w:tc>
          <w:tcPr>
            <w:tcW w:w="581" w:type="pct"/>
            <w:gridSpan w:val="2"/>
            <w:tcBorders>
              <w:top w:val="outset" w:sz="6" w:space="0" w:color="auto"/>
              <w:left w:val="outset" w:sz="6" w:space="0" w:color="auto"/>
              <w:bottom w:val="outset" w:sz="6" w:space="0" w:color="auto"/>
              <w:right w:val="outset" w:sz="6" w:space="0" w:color="auto"/>
            </w:tcBorders>
            <w:hideMark/>
          </w:tcPr>
          <w:p w14:paraId="375971F0" w14:textId="49607BFA" w:rsidR="002B4A6E" w:rsidRPr="009672B2" w:rsidRDefault="002B4A6E" w:rsidP="00B77BC9">
            <w:pPr>
              <w:suppressAutoHyphens w:val="0"/>
              <w:autoSpaceDN/>
              <w:spacing w:before="100" w:beforeAutospacing="1" w:after="100" w:afterAutospacing="1" w:line="254" w:lineRule="auto"/>
              <w:jc w:val="center"/>
              <w:textAlignment w:val="auto"/>
              <w:rPr>
                <w:lang w:eastAsia="en-US"/>
              </w:rPr>
            </w:pPr>
            <w:r w:rsidRPr="004C0F1E">
              <w:rPr>
                <w:lang w:eastAsia="en-US"/>
              </w:rPr>
              <w:t xml:space="preserve">  1</w:t>
            </w:r>
          </w:p>
        </w:tc>
        <w:tc>
          <w:tcPr>
            <w:tcW w:w="645" w:type="pct"/>
            <w:tcBorders>
              <w:top w:val="outset" w:sz="6" w:space="0" w:color="auto"/>
              <w:left w:val="outset" w:sz="6" w:space="0" w:color="auto"/>
              <w:bottom w:val="outset" w:sz="6" w:space="0" w:color="auto"/>
              <w:right w:val="outset" w:sz="6" w:space="0" w:color="auto"/>
            </w:tcBorders>
            <w:hideMark/>
          </w:tcPr>
          <w:p w14:paraId="7D74DAE0" w14:textId="20B27E06" w:rsidR="002B4A6E" w:rsidRPr="009672B2" w:rsidRDefault="002B4A6E" w:rsidP="006261A0">
            <w:pPr>
              <w:suppressAutoHyphens w:val="0"/>
              <w:autoSpaceDN/>
              <w:spacing w:before="100" w:beforeAutospacing="1" w:after="100" w:afterAutospacing="1" w:line="254" w:lineRule="auto"/>
              <w:jc w:val="center"/>
              <w:textAlignment w:val="auto"/>
              <w:rPr>
                <w:lang w:eastAsia="en-US"/>
              </w:rPr>
            </w:pPr>
            <w:r w:rsidRPr="004C0F1E">
              <w:rPr>
                <w:lang w:eastAsia="en-US"/>
              </w:rPr>
              <w:t xml:space="preserve">  1</w:t>
            </w:r>
          </w:p>
        </w:tc>
        <w:tc>
          <w:tcPr>
            <w:tcW w:w="1357" w:type="pct"/>
            <w:gridSpan w:val="2"/>
            <w:tcBorders>
              <w:top w:val="outset" w:sz="6" w:space="0" w:color="auto"/>
              <w:left w:val="outset" w:sz="6" w:space="0" w:color="auto"/>
              <w:bottom w:val="outset" w:sz="6" w:space="0" w:color="auto"/>
              <w:right w:val="outset" w:sz="6" w:space="0" w:color="auto"/>
            </w:tcBorders>
            <w:hideMark/>
          </w:tcPr>
          <w:p w14:paraId="06FDC9A6" w14:textId="740202B6" w:rsidR="002B4A6E" w:rsidRPr="009672B2" w:rsidRDefault="002B4A6E" w:rsidP="006261A0">
            <w:pPr>
              <w:suppressAutoHyphens w:val="0"/>
              <w:autoSpaceDN/>
              <w:spacing w:before="100" w:beforeAutospacing="1" w:after="100" w:afterAutospacing="1" w:line="254" w:lineRule="auto"/>
              <w:jc w:val="center"/>
              <w:textAlignment w:val="auto"/>
              <w:rPr>
                <w:lang w:val="ru-RU" w:eastAsia="en-US"/>
              </w:rPr>
            </w:pPr>
            <w:r w:rsidRPr="004C0F1E">
              <w:rPr>
                <w:lang w:eastAsia="en-US"/>
              </w:rPr>
              <w:t xml:space="preserve">  1</w:t>
            </w:r>
          </w:p>
        </w:tc>
      </w:tr>
      <w:tr w:rsidR="002B4A6E" w:rsidRPr="006261A0" w14:paraId="10805A21" w14:textId="77777777" w:rsidTr="00A42BA3">
        <w:trPr>
          <w:tblCellSpacing w:w="22" w:type="dxa"/>
        </w:trPr>
        <w:tc>
          <w:tcPr>
            <w:tcW w:w="321" w:type="pct"/>
            <w:tcBorders>
              <w:top w:val="outset" w:sz="6" w:space="0" w:color="auto"/>
              <w:left w:val="outset" w:sz="6" w:space="0" w:color="auto"/>
              <w:bottom w:val="outset" w:sz="6" w:space="0" w:color="auto"/>
              <w:right w:val="outset" w:sz="6" w:space="0" w:color="auto"/>
            </w:tcBorders>
            <w:hideMark/>
          </w:tcPr>
          <w:p w14:paraId="602AE138" w14:textId="77777777" w:rsidR="002B4A6E" w:rsidRPr="006261A0" w:rsidRDefault="002B4A6E" w:rsidP="006261A0">
            <w:pPr>
              <w:suppressAutoHyphens w:val="0"/>
              <w:autoSpaceDN/>
              <w:spacing w:before="100" w:beforeAutospacing="1" w:after="100" w:afterAutospacing="1" w:line="254" w:lineRule="auto"/>
              <w:jc w:val="center"/>
              <w:textAlignment w:val="auto"/>
              <w:rPr>
                <w:lang w:val="ru-RU" w:eastAsia="en-US"/>
              </w:rPr>
            </w:pPr>
            <w:r w:rsidRPr="006261A0">
              <w:rPr>
                <w:lang w:val="ru-RU" w:eastAsia="en-US"/>
              </w:rPr>
              <w:t>02.06</w:t>
            </w:r>
          </w:p>
        </w:tc>
        <w:tc>
          <w:tcPr>
            <w:tcW w:w="1293" w:type="pct"/>
            <w:tcBorders>
              <w:top w:val="outset" w:sz="6" w:space="0" w:color="auto"/>
              <w:left w:val="outset" w:sz="6" w:space="0" w:color="auto"/>
              <w:bottom w:val="outset" w:sz="6" w:space="0" w:color="auto"/>
              <w:right w:val="outset" w:sz="6" w:space="0" w:color="auto"/>
            </w:tcBorders>
            <w:hideMark/>
          </w:tcPr>
          <w:p w14:paraId="680F0DEA" w14:textId="77777777" w:rsidR="002B4A6E" w:rsidRPr="006261A0" w:rsidRDefault="002B4A6E" w:rsidP="006261A0">
            <w:pPr>
              <w:suppressAutoHyphens w:val="0"/>
              <w:autoSpaceDN/>
              <w:spacing w:before="100" w:beforeAutospacing="1" w:after="100" w:afterAutospacing="1" w:line="254" w:lineRule="auto"/>
              <w:textAlignment w:val="auto"/>
              <w:rPr>
                <w:lang w:val="ru-RU" w:eastAsia="en-US"/>
              </w:rPr>
            </w:pPr>
            <w:r w:rsidRPr="006261A0">
              <w:rPr>
                <w:lang w:val="ru-RU" w:eastAsia="en-US"/>
              </w:rPr>
              <w:t xml:space="preserve">Для колективного гаражного будівництва </w:t>
            </w:r>
          </w:p>
        </w:tc>
        <w:tc>
          <w:tcPr>
            <w:tcW w:w="645" w:type="pct"/>
            <w:gridSpan w:val="2"/>
            <w:tcBorders>
              <w:top w:val="outset" w:sz="6" w:space="0" w:color="auto"/>
              <w:left w:val="outset" w:sz="6" w:space="0" w:color="auto"/>
              <w:bottom w:val="outset" w:sz="6" w:space="0" w:color="auto"/>
              <w:right w:val="outset" w:sz="6" w:space="0" w:color="auto"/>
            </w:tcBorders>
            <w:hideMark/>
          </w:tcPr>
          <w:p w14:paraId="2495AB6B" w14:textId="2AF2D9CB" w:rsidR="002B4A6E" w:rsidRPr="009672B2" w:rsidRDefault="002B4A6E" w:rsidP="006261A0">
            <w:pPr>
              <w:suppressAutoHyphens w:val="0"/>
              <w:autoSpaceDN/>
              <w:spacing w:before="100" w:beforeAutospacing="1" w:after="100" w:afterAutospacing="1" w:line="254" w:lineRule="auto"/>
              <w:jc w:val="center"/>
              <w:textAlignment w:val="auto"/>
              <w:rPr>
                <w:lang w:val="ru-RU" w:eastAsia="en-US"/>
              </w:rPr>
            </w:pPr>
            <w:r>
              <w:rPr>
                <w:lang w:eastAsia="en-US"/>
              </w:rPr>
              <w:t>1</w:t>
            </w:r>
          </w:p>
        </w:tc>
        <w:tc>
          <w:tcPr>
            <w:tcW w:w="581" w:type="pct"/>
            <w:gridSpan w:val="2"/>
            <w:tcBorders>
              <w:top w:val="outset" w:sz="6" w:space="0" w:color="auto"/>
              <w:left w:val="outset" w:sz="6" w:space="0" w:color="auto"/>
              <w:bottom w:val="outset" w:sz="6" w:space="0" w:color="auto"/>
              <w:right w:val="outset" w:sz="6" w:space="0" w:color="auto"/>
            </w:tcBorders>
            <w:hideMark/>
          </w:tcPr>
          <w:p w14:paraId="1CDDE072" w14:textId="0EDFFEF6" w:rsidR="002B4A6E" w:rsidRPr="009672B2" w:rsidRDefault="002B4A6E" w:rsidP="006261A0">
            <w:pPr>
              <w:suppressAutoHyphens w:val="0"/>
              <w:autoSpaceDN/>
              <w:spacing w:before="100" w:beforeAutospacing="1" w:after="100" w:afterAutospacing="1" w:line="254" w:lineRule="auto"/>
              <w:jc w:val="center"/>
              <w:textAlignment w:val="auto"/>
              <w:rPr>
                <w:lang w:eastAsia="en-US"/>
              </w:rPr>
            </w:pPr>
            <w:r w:rsidRPr="004C0F1E">
              <w:rPr>
                <w:lang w:eastAsia="en-US"/>
              </w:rPr>
              <w:t xml:space="preserve">  1</w:t>
            </w:r>
          </w:p>
        </w:tc>
        <w:tc>
          <w:tcPr>
            <w:tcW w:w="645" w:type="pct"/>
            <w:tcBorders>
              <w:top w:val="outset" w:sz="6" w:space="0" w:color="auto"/>
              <w:left w:val="outset" w:sz="6" w:space="0" w:color="auto"/>
              <w:bottom w:val="outset" w:sz="6" w:space="0" w:color="auto"/>
              <w:right w:val="outset" w:sz="6" w:space="0" w:color="auto"/>
            </w:tcBorders>
            <w:hideMark/>
          </w:tcPr>
          <w:p w14:paraId="06F82E37" w14:textId="6C13BDE1" w:rsidR="002B4A6E" w:rsidRPr="009672B2" w:rsidRDefault="002B4A6E" w:rsidP="006261A0">
            <w:pPr>
              <w:suppressAutoHyphens w:val="0"/>
              <w:autoSpaceDN/>
              <w:spacing w:before="100" w:beforeAutospacing="1" w:after="100" w:afterAutospacing="1" w:line="254" w:lineRule="auto"/>
              <w:jc w:val="center"/>
              <w:textAlignment w:val="auto"/>
              <w:rPr>
                <w:lang w:val="ru-RU" w:eastAsia="en-US"/>
              </w:rPr>
            </w:pPr>
            <w:r w:rsidRPr="004C0F1E">
              <w:rPr>
                <w:lang w:eastAsia="en-US"/>
              </w:rPr>
              <w:t xml:space="preserve">  1</w:t>
            </w:r>
          </w:p>
        </w:tc>
        <w:tc>
          <w:tcPr>
            <w:tcW w:w="1357" w:type="pct"/>
            <w:gridSpan w:val="2"/>
            <w:tcBorders>
              <w:top w:val="outset" w:sz="6" w:space="0" w:color="auto"/>
              <w:left w:val="outset" w:sz="6" w:space="0" w:color="auto"/>
              <w:bottom w:val="outset" w:sz="6" w:space="0" w:color="auto"/>
              <w:right w:val="outset" w:sz="6" w:space="0" w:color="auto"/>
            </w:tcBorders>
            <w:hideMark/>
          </w:tcPr>
          <w:p w14:paraId="7A119B51" w14:textId="0007142B" w:rsidR="002B4A6E" w:rsidRPr="009672B2" w:rsidRDefault="002B4A6E" w:rsidP="006261A0">
            <w:pPr>
              <w:suppressAutoHyphens w:val="0"/>
              <w:autoSpaceDN/>
              <w:spacing w:before="100" w:beforeAutospacing="1" w:after="100" w:afterAutospacing="1" w:line="254" w:lineRule="auto"/>
              <w:jc w:val="center"/>
              <w:textAlignment w:val="auto"/>
              <w:rPr>
                <w:lang w:eastAsia="en-US"/>
              </w:rPr>
            </w:pPr>
            <w:r w:rsidRPr="004C0F1E">
              <w:rPr>
                <w:lang w:eastAsia="en-US"/>
              </w:rPr>
              <w:t xml:space="preserve">  1</w:t>
            </w:r>
          </w:p>
        </w:tc>
      </w:tr>
      <w:tr w:rsidR="002B4A6E" w:rsidRPr="006261A0" w14:paraId="139FB1F7" w14:textId="77777777" w:rsidTr="00A42BA3">
        <w:trPr>
          <w:tblCellSpacing w:w="22" w:type="dxa"/>
        </w:trPr>
        <w:tc>
          <w:tcPr>
            <w:tcW w:w="321" w:type="pct"/>
            <w:tcBorders>
              <w:top w:val="outset" w:sz="6" w:space="0" w:color="auto"/>
              <w:left w:val="outset" w:sz="6" w:space="0" w:color="auto"/>
              <w:bottom w:val="outset" w:sz="6" w:space="0" w:color="auto"/>
              <w:right w:val="outset" w:sz="6" w:space="0" w:color="auto"/>
            </w:tcBorders>
            <w:hideMark/>
          </w:tcPr>
          <w:p w14:paraId="270E6674" w14:textId="77777777" w:rsidR="002B4A6E" w:rsidRPr="006261A0" w:rsidRDefault="002B4A6E" w:rsidP="006261A0">
            <w:pPr>
              <w:suppressAutoHyphens w:val="0"/>
              <w:autoSpaceDN/>
              <w:spacing w:before="100" w:beforeAutospacing="1" w:after="100" w:afterAutospacing="1" w:line="254" w:lineRule="auto"/>
              <w:jc w:val="center"/>
              <w:textAlignment w:val="auto"/>
              <w:rPr>
                <w:lang w:val="ru-RU" w:eastAsia="en-US"/>
              </w:rPr>
            </w:pPr>
            <w:r w:rsidRPr="006261A0">
              <w:rPr>
                <w:lang w:val="ru-RU" w:eastAsia="en-US"/>
              </w:rPr>
              <w:t>02.07</w:t>
            </w:r>
          </w:p>
        </w:tc>
        <w:tc>
          <w:tcPr>
            <w:tcW w:w="1293" w:type="pct"/>
            <w:tcBorders>
              <w:top w:val="outset" w:sz="6" w:space="0" w:color="auto"/>
              <w:left w:val="outset" w:sz="6" w:space="0" w:color="auto"/>
              <w:bottom w:val="outset" w:sz="6" w:space="0" w:color="auto"/>
              <w:right w:val="outset" w:sz="6" w:space="0" w:color="auto"/>
            </w:tcBorders>
            <w:hideMark/>
          </w:tcPr>
          <w:p w14:paraId="6E7D2809" w14:textId="77777777" w:rsidR="002B4A6E" w:rsidRPr="006261A0" w:rsidRDefault="002B4A6E" w:rsidP="006261A0">
            <w:pPr>
              <w:suppressAutoHyphens w:val="0"/>
              <w:autoSpaceDN/>
              <w:spacing w:before="100" w:beforeAutospacing="1" w:after="100" w:afterAutospacing="1" w:line="254" w:lineRule="auto"/>
              <w:textAlignment w:val="auto"/>
              <w:rPr>
                <w:lang w:val="ru-RU" w:eastAsia="en-US"/>
              </w:rPr>
            </w:pPr>
            <w:r w:rsidRPr="006261A0">
              <w:rPr>
                <w:lang w:val="ru-RU" w:eastAsia="en-US"/>
              </w:rPr>
              <w:t xml:space="preserve">Для іншої житлової забудови </w:t>
            </w:r>
          </w:p>
        </w:tc>
        <w:tc>
          <w:tcPr>
            <w:tcW w:w="645" w:type="pct"/>
            <w:gridSpan w:val="2"/>
            <w:tcBorders>
              <w:top w:val="outset" w:sz="6" w:space="0" w:color="auto"/>
              <w:left w:val="outset" w:sz="6" w:space="0" w:color="auto"/>
              <w:bottom w:val="outset" w:sz="6" w:space="0" w:color="auto"/>
              <w:right w:val="outset" w:sz="6" w:space="0" w:color="auto"/>
            </w:tcBorders>
            <w:hideMark/>
          </w:tcPr>
          <w:p w14:paraId="5275CE70" w14:textId="4414E6B9" w:rsidR="002B4A6E" w:rsidRPr="009672B2" w:rsidRDefault="002B4A6E" w:rsidP="00316AE6">
            <w:pPr>
              <w:suppressAutoHyphens w:val="0"/>
              <w:autoSpaceDN/>
              <w:spacing w:before="100" w:beforeAutospacing="1" w:after="100" w:afterAutospacing="1" w:line="254" w:lineRule="auto"/>
              <w:jc w:val="center"/>
              <w:textAlignment w:val="auto"/>
              <w:rPr>
                <w:lang w:eastAsia="en-US"/>
              </w:rPr>
            </w:pPr>
            <w:r w:rsidRPr="009672B2">
              <w:rPr>
                <w:lang w:val="ru-RU" w:eastAsia="en-US"/>
              </w:rPr>
              <w:t> </w:t>
            </w:r>
            <w:r>
              <w:rPr>
                <w:lang w:eastAsia="en-US"/>
              </w:rPr>
              <w:t>1</w:t>
            </w:r>
          </w:p>
        </w:tc>
        <w:tc>
          <w:tcPr>
            <w:tcW w:w="581" w:type="pct"/>
            <w:gridSpan w:val="2"/>
            <w:tcBorders>
              <w:top w:val="outset" w:sz="6" w:space="0" w:color="auto"/>
              <w:left w:val="outset" w:sz="6" w:space="0" w:color="auto"/>
              <w:bottom w:val="outset" w:sz="6" w:space="0" w:color="auto"/>
              <w:right w:val="outset" w:sz="6" w:space="0" w:color="auto"/>
            </w:tcBorders>
            <w:hideMark/>
          </w:tcPr>
          <w:p w14:paraId="0C7D918E" w14:textId="65F5CE02" w:rsidR="002B4A6E" w:rsidRPr="009672B2" w:rsidRDefault="002B4A6E" w:rsidP="00D01AD4">
            <w:pPr>
              <w:suppressAutoHyphens w:val="0"/>
              <w:autoSpaceDN/>
              <w:spacing w:before="100" w:beforeAutospacing="1" w:after="100" w:afterAutospacing="1" w:line="254" w:lineRule="auto"/>
              <w:jc w:val="center"/>
              <w:textAlignment w:val="auto"/>
              <w:rPr>
                <w:lang w:eastAsia="en-US"/>
              </w:rPr>
            </w:pPr>
            <w:r w:rsidRPr="004C0F1E">
              <w:rPr>
                <w:lang w:eastAsia="en-US"/>
              </w:rPr>
              <w:t xml:space="preserve">  1</w:t>
            </w:r>
          </w:p>
        </w:tc>
        <w:tc>
          <w:tcPr>
            <w:tcW w:w="645" w:type="pct"/>
            <w:tcBorders>
              <w:top w:val="outset" w:sz="6" w:space="0" w:color="auto"/>
              <w:left w:val="outset" w:sz="6" w:space="0" w:color="auto"/>
              <w:bottom w:val="outset" w:sz="6" w:space="0" w:color="auto"/>
              <w:right w:val="outset" w:sz="6" w:space="0" w:color="auto"/>
            </w:tcBorders>
            <w:hideMark/>
          </w:tcPr>
          <w:p w14:paraId="4845B985" w14:textId="56F501FE" w:rsidR="002B4A6E" w:rsidRPr="009672B2" w:rsidRDefault="002B4A6E" w:rsidP="006261A0">
            <w:pPr>
              <w:suppressAutoHyphens w:val="0"/>
              <w:autoSpaceDN/>
              <w:spacing w:before="100" w:beforeAutospacing="1" w:after="100" w:afterAutospacing="1" w:line="254" w:lineRule="auto"/>
              <w:jc w:val="center"/>
              <w:textAlignment w:val="auto"/>
              <w:rPr>
                <w:lang w:val="ru-RU" w:eastAsia="en-US"/>
              </w:rPr>
            </w:pPr>
            <w:r w:rsidRPr="004C0F1E">
              <w:rPr>
                <w:lang w:eastAsia="en-US"/>
              </w:rPr>
              <w:t xml:space="preserve">  1</w:t>
            </w:r>
          </w:p>
        </w:tc>
        <w:tc>
          <w:tcPr>
            <w:tcW w:w="1357" w:type="pct"/>
            <w:gridSpan w:val="2"/>
            <w:tcBorders>
              <w:top w:val="outset" w:sz="6" w:space="0" w:color="auto"/>
              <w:left w:val="outset" w:sz="6" w:space="0" w:color="auto"/>
              <w:bottom w:val="outset" w:sz="6" w:space="0" w:color="auto"/>
              <w:right w:val="outset" w:sz="6" w:space="0" w:color="auto"/>
            </w:tcBorders>
            <w:hideMark/>
          </w:tcPr>
          <w:p w14:paraId="35EB015A" w14:textId="70FE7679" w:rsidR="002B4A6E" w:rsidRPr="009672B2" w:rsidRDefault="002B4A6E" w:rsidP="006261A0">
            <w:pPr>
              <w:suppressAutoHyphens w:val="0"/>
              <w:autoSpaceDN/>
              <w:spacing w:before="100" w:beforeAutospacing="1" w:after="100" w:afterAutospacing="1" w:line="254" w:lineRule="auto"/>
              <w:jc w:val="center"/>
              <w:textAlignment w:val="auto"/>
              <w:rPr>
                <w:lang w:val="ru-RU" w:eastAsia="en-US"/>
              </w:rPr>
            </w:pPr>
            <w:r w:rsidRPr="004C0F1E">
              <w:rPr>
                <w:lang w:eastAsia="en-US"/>
              </w:rPr>
              <w:t xml:space="preserve">  1</w:t>
            </w:r>
          </w:p>
        </w:tc>
      </w:tr>
      <w:tr w:rsidR="00607CF2" w:rsidRPr="006261A0" w14:paraId="4BA7FF42" w14:textId="77777777" w:rsidTr="00A42BA3">
        <w:trPr>
          <w:tblCellSpacing w:w="22" w:type="dxa"/>
        </w:trPr>
        <w:tc>
          <w:tcPr>
            <w:tcW w:w="321" w:type="pct"/>
            <w:tcBorders>
              <w:top w:val="outset" w:sz="6" w:space="0" w:color="auto"/>
              <w:left w:val="outset" w:sz="6" w:space="0" w:color="auto"/>
              <w:bottom w:val="outset" w:sz="6" w:space="0" w:color="auto"/>
              <w:right w:val="outset" w:sz="6" w:space="0" w:color="auto"/>
            </w:tcBorders>
            <w:hideMark/>
          </w:tcPr>
          <w:p w14:paraId="707B0328" w14:textId="77777777" w:rsidR="006261A0" w:rsidRPr="006261A0" w:rsidRDefault="006261A0" w:rsidP="006261A0">
            <w:pPr>
              <w:suppressAutoHyphens w:val="0"/>
              <w:autoSpaceDN/>
              <w:spacing w:before="100" w:beforeAutospacing="1" w:after="100" w:afterAutospacing="1" w:line="254" w:lineRule="auto"/>
              <w:jc w:val="center"/>
              <w:textAlignment w:val="auto"/>
              <w:rPr>
                <w:lang w:val="ru-RU" w:eastAsia="en-US"/>
              </w:rPr>
            </w:pPr>
            <w:r w:rsidRPr="006261A0">
              <w:rPr>
                <w:lang w:val="ru-RU" w:eastAsia="en-US"/>
              </w:rPr>
              <w:t>02.08</w:t>
            </w:r>
          </w:p>
        </w:tc>
        <w:tc>
          <w:tcPr>
            <w:tcW w:w="1293" w:type="pct"/>
            <w:tcBorders>
              <w:top w:val="outset" w:sz="6" w:space="0" w:color="auto"/>
              <w:left w:val="outset" w:sz="6" w:space="0" w:color="auto"/>
              <w:bottom w:val="outset" w:sz="6" w:space="0" w:color="auto"/>
              <w:right w:val="outset" w:sz="6" w:space="0" w:color="auto"/>
            </w:tcBorders>
            <w:hideMark/>
          </w:tcPr>
          <w:p w14:paraId="3A34F8BD" w14:textId="77777777" w:rsidR="006261A0" w:rsidRPr="006261A0" w:rsidRDefault="006261A0" w:rsidP="006261A0">
            <w:pPr>
              <w:suppressAutoHyphens w:val="0"/>
              <w:autoSpaceDN/>
              <w:spacing w:before="100" w:beforeAutospacing="1" w:after="100" w:afterAutospacing="1" w:line="254" w:lineRule="auto"/>
              <w:textAlignment w:val="auto"/>
              <w:rPr>
                <w:lang w:val="ru-RU" w:eastAsia="en-US"/>
              </w:rPr>
            </w:pPr>
            <w:r w:rsidRPr="006261A0">
              <w:rPr>
                <w:lang w:val="ru-RU" w:eastAsia="en-US"/>
              </w:rPr>
              <w:t xml:space="preserve">Для цілей підрозділів 02.01 - 02.07 та для збереження та використання земель природно-заповідного фонду </w:t>
            </w:r>
          </w:p>
        </w:tc>
        <w:tc>
          <w:tcPr>
            <w:tcW w:w="645" w:type="pct"/>
            <w:gridSpan w:val="2"/>
            <w:tcBorders>
              <w:top w:val="outset" w:sz="6" w:space="0" w:color="auto"/>
              <w:left w:val="outset" w:sz="6" w:space="0" w:color="auto"/>
              <w:bottom w:val="outset" w:sz="6" w:space="0" w:color="auto"/>
              <w:right w:val="outset" w:sz="6" w:space="0" w:color="auto"/>
            </w:tcBorders>
            <w:hideMark/>
          </w:tcPr>
          <w:p w14:paraId="1D373105" w14:textId="77777777" w:rsidR="006261A0" w:rsidRPr="009672B2" w:rsidRDefault="006261A0" w:rsidP="006261A0">
            <w:pPr>
              <w:suppressAutoHyphens w:val="0"/>
              <w:autoSpaceDN/>
              <w:spacing w:before="100" w:beforeAutospacing="1" w:after="100" w:afterAutospacing="1" w:line="254" w:lineRule="auto"/>
              <w:jc w:val="center"/>
              <w:textAlignment w:val="auto"/>
              <w:rPr>
                <w:lang w:val="ru-RU" w:eastAsia="en-US"/>
              </w:rPr>
            </w:pPr>
            <w:r w:rsidRPr="009672B2">
              <w:rPr>
                <w:lang w:eastAsia="en-US"/>
              </w:rPr>
              <w:t>1</w:t>
            </w:r>
            <w:r w:rsidRPr="009672B2">
              <w:rPr>
                <w:lang w:val="ru-RU" w:eastAsia="en-US"/>
              </w:rPr>
              <w:t> </w:t>
            </w:r>
          </w:p>
        </w:tc>
        <w:tc>
          <w:tcPr>
            <w:tcW w:w="581" w:type="pct"/>
            <w:gridSpan w:val="2"/>
            <w:tcBorders>
              <w:top w:val="outset" w:sz="6" w:space="0" w:color="auto"/>
              <w:left w:val="outset" w:sz="6" w:space="0" w:color="auto"/>
              <w:bottom w:val="outset" w:sz="6" w:space="0" w:color="auto"/>
              <w:right w:val="outset" w:sz="6" w:space="0" w:color="auto"/>
            </w:tcBorders>
            <w:hideMark/>
          </w:tcPr>
          <w:p w14:paraId="696055CB" w14:textId="4D0D7734" w:rsidR="006261A0" w:rsidRPr="009672B2" w:rsidRDefault="006261A0" w:rsidP="00A81CBA">
            <w:pPr>
              <w:suppressAutoHyphens w:val="0"/>
              <w:autoSpaceDN/>
              <w:spacing w:before="100" w:beforeAutospacing="1" w:after="100" w:afterAutospacing="1" w:line="254" w:lineRule="auto"/>
              <w:jc w:val="center"/>
              <w:textAlignment w:val="auto"/>
              <w:rPr>
                <w:lang w:eastAsia="en-US"/>
              </w:rPr>
            </w:pPr>
            <w:r w:rsidRPr="009672B2">
              <w:rPr>
                <w:lang w:val="ru-RU" w:eastAsia="en-US"/>
              </w:rPr>
              <w:t> </w:t>
            </w:r>
            <w:r w:rsidR="00A81CBA">
              <w:rPr>
                <w:lang w:eastAsia="en-US"/>
              </w:rPr>
              <w:t>1</w:t>
            </w:r>
          </w:p>
        </w:tc>
        <w:tc>
          <w:tcPr>
            <w:tcW w:w="645" w:type="pct"/>
            <w:tcBorders>
              <w:top w:val="outset" w:sz="6" w:space="0" w:color="auto"/>
              <w:left w:val="outset" w:sz="6" w:space="0" w:color="auto"/>
              <w:bottom w:val="outset" w:sz="6" w:space="0" w:color="auto"/>
              <w:right w:val="outset" w:sz="6" w:space="0" w:color="auto"/>
            </w:tcBorders>
            <w:hideMark/>
          </w:tcPr>
          <w:p w14:paraId="2FC849CD" w14:textId="3BD555F3" w:rsidR="006261A0" w:rsidRPr="009672B2" w:rsidRDefault="00A81CBA" w:rsidP="006261A0">
            <w:pPr>
              <w:suppressAutoHyphens w:val="0"/>
              <w:autoSpaceDN/>
              <w:spacing w:before="100" w:beforeAutospacing="1" w:after="100" w:afterAutospacing="1" w:line="254" w:lineRule="auto"/>
              <w:jc w:val="center"/>
              <w:textAlignment w:val="auto"/>
              <w:rPr>
                <w:lang w:val="ru-RU" w:eastAsia="en-US"/>
              </w:rPr>
            </w:pPr>
            <w:r>
              <w:rPr>
                <w:lang w:eastAsia="en-US"/>
              </w:rPr>
              <w:t>1</w:t>
            </w:r>
          </w:p>
        </w:tc>
        <w:tc>
          <w:tcPr>
            <w:tcW w:w="1357" w:type="pct"/>
            <w:gridSpan w:val="2"/>
            <w:tcBorders>
              <w:top w:val="outset" w:sz="6" w:space="0" w:color="auto"/>
              <w:left w:val="outset" w:sz="6" w:space="0" w:color="auto"/>
              <w:bottom w:val="outset" w:sz="6" w:space="0" w:color="auto"/>
              <w:right w:val="outset" w:sz="6" w:space="0" w:color="auto"/>
            </w:tcBorders>
            <w:hideMark/>
          </w:tcPr>
          <w:p w14:paraId="31C41D62" w14:textId="3201F98E" w:rsidR="006261A0" w:rsidRPr="009672B2" w:rsidRDefault="006261A0" w:rsidP="00A81CBA">
            <w:pPr>
              <w:suppressAutoHyphens w:val="0"/>
              <w:autoSpaceDN/>
              <w:spacing w:before="100" w:beforeAutospacing="1" w:after="100" w:afterAutospacing="1" w:line="254" w:lineRule="auto"/>
              <w:jc w:val="center"/>
              <w:textAlignment w:val="auto"/>
              <w:rPr>
                <w:lang w:eastAsia="en-US"/>
              </w:rPr>
            </w:pPr>
            <w:r w:rsidRPr="009672B2">
              <w:rPr>
                <w:lang w:val="ru-RU" w:eastAsia="en-US"/>
              </w:rPr>
              <w:t> </w:t>
            </w:r>
            <w:r w:rsidR="00A81CBA">
              <w:rPr>
                <w:lang w:eastAsia="en-US"/>
              </w:rPr>
              <w:t>1</w:t>
            </w:r>
          </w:p>
        </w:tc>
      </w:tr>
      <w:tr w:rsidR="006261A0" w:rsidRPr="006261A0" w14:paraId="51B0ABE6" w14:textId="77777777" w:rsidTr="00AB6B1F">
        <w:trPr>
          <w:tblCellSpacing w:w="22" w:type="dxa"/>
        </w:trPr>
        <w:tc>
          <w:tcPr>
            <w:tcW w:w="321" w:type="pct"/>
            <w:tcBorders>
              <w:top w:val="outset" w:sz="6" w:space="0" w:color="auto"/>
              <w:left w:val="outset" w:sz="6" w:space="0" w:color="auto"/>
              <w:bottom w:val="outset" w:sz="6" w:space="0" w:color="auto"/>
              <w:right w:val="outset" w:sz="6" w:space="0" w:color="auto"/>
            </w:tcBorders>
            <w:hideMark/>
          </w:tcPr>
          <w:p w14:paraId="06F86BD5" w14:textId="77777777" w:rsidR="006261A0" w:rsidRPr="006261A0" w:rsidRDefault="006261A0" w:rsidP="006261A0">
            <w:pPr>
              <w:suppressAutoHyphens w:val="0"/>
              <w:autoSpaceDN/>
              <w:spacing w:before="100" w:beforeAutospacing="1" w:after="100" w:afterAutospacing="1" w:line="254" w:lineRule="auto"/>
              <w:jc w:val="center"/>
              <w:textAlignment w:val="auto"/>
              <w:rPr>
                <w:lang w:val="ru-RU" w:eastAsia="en-US"/>
              </w:rPr>
            </w:pPr>
            <w:r w:rsidRPr="006261A0">
              <w:rPr>
                <w:lang w:val="ru-RU" w:eastAsia="en-US"/>
              </w:rPr>
              <w:t>03</w:t>
            </w:r>
          </w:p>
        </w:tc>
        <w:tc>
          <w:tcPr>
            <w:tcW w:w="4612" w:type="pct"/>
            <w:gridSpan w:val="8"/>
            <w:tcBorders>
              <w:top w:val="outset" w:sz="6" w:space="0" w:color="auto"/>
              <w:left w:val="outset" w:sz="6" w:space="0" w:color="auto"/>
              <w:bottom w:val="outset" w:sz="6" w:space="0" w:color="auto"/>
              <w:right w:val="outset" w:sz="6" w:space="0" w:color="auto"/>
            </w:tcBorders>
            <w:hideMark/>
          </w:tcPr>
          <w:p w14:paraId="034D9097" w14:textId="77777777" w:rsidR="006261A0" w:rsidRPr="006261A0" w:rsidRDefault="006261A0" w:rsidP="006261A0">
            <w:pPr>
              <w:suppressAutoHyphens w:val="0"/>
              <w:autoSpaceDN/>
              <w:spacing w:before="100" w:beforeAutospacing="1" w:after="100" w:afterAutospacing="1" w:line="254" w:lineRule="auto"/>
              <w:jc w:val="center"/>
              <w:textAlignment w:val="auto"/>
              <w:rPr>
                <w:b/>
                <w:lang w:val="ru-RU" w:eastAsia="en-US"/>
              </w:rPr>
            </w:pPr>
            <w:r w:rsidRPr="006261A0">
              <w:rPr>
                <w:b/>
                <w:lang w:val="ru-RU" w:eastAsia="en-US"/>
              </w:rPr>
              <w:t>Землі громадської забудови</w:t>
            </w:r>
          </w:p>
        </w:tc>
      </w:tr>
      <w:tr w:rsidR="00894577" w:rsidRPr="006261A0" w14:paraId="3BFC6703" w14:textId="77777777" w:rsidTr="00A42BA3">
        <w:trPr>
          <w:tblCellSpacing w:w="22" w:type="dxa"/>
        </w:trPr>
        <w:tc>
          <w:tcPr>
            <w:tcW w:w="321" w:type="pct"/>
            <w:tcBorders>
              <w:top w:val="outset" w:sz="6" w:space="0" w:color="auto"/>
              <w:left w:val="outset" w:sz="6" w:space="0" w:color="auto"/>
              <w:bottom w:val="outset" w:sz="6" w:space="0" w:color="auto"/>
              <w:right w:val="outset" w:sz="6" w:space="0" w:color="auto"/>
            </w:tcBorders>
            <w:hideMark/>
          </w:tcPr>
          <w:p w14:paraId="01BF757F" w14:textId="77777777" w:rsidR="00894577" w:rsidRPr="006261A0" w:rsidRDefault="00894577" w:rsidP="006261A0">
            <w:pPr>
              <w:suppressAutoHyphens w:val="0"/>
              <w:autoSpaceDN/>
              <w:spacing w:before="100" w:beforeAutospacing="1" w:after="100" w:afterAutospacing="1" w:line="254" w:lineRule="auto"/>
              <w:jc w:val="center"/>
              <w:textAlignment w:val="auto"/>
              <w:rPr>
                <w:lang w:val="ru-RU" w:eastAsia="en-US"/>
              </w:rPr>
            </w:pPr>
            <w:r w:rsidRPr="006261A0">
              <w:rPr>
                <w:lang w:val="ru-RU" w:eastAsia="en-US"/>
              </w:rPr>
              <w:t>03.01</w:t>
            </w:r>
          </w:p>
        </w:tc>
        <w:tc>
          <w:tcPr>
            <w:tcW w:w="1293" w:type="pct"/>
            <w:tcBorders>
              <w:top w:val="outset" w:sz="6" w:space="0" w:color="auto"/>
              <w:left w:val="outset" w:sz="6" w:space="0" w:color="auto"/>
              <w:bottom w:val="outset" w:sz="6" w:space="0" w:color="auto"/>
              <w:right w:val="outset" w:sz="6" w:space="0" w:color="auto"/>
            </w:tcBorders>
            <w:hideMark/>
          </w:tcPr>
          <w:p w14:paraId="290B3293" w14:textId="13D8CF62" w:rsidR="00894577" w:rsidRPr="006261A0" w:rsidRDefault="00894577" w:rsidP="006261A0">
            <w:pPr>
              <w:suppressAutoHyphens w:val="0"/>
              <w:autoSpaceDN/>
              <w:spacing w:before="100" w:beforeAutospacing="1" w:after="100" w:afterAutospacing="1" w:line="254" w:lineRule="auto"/>
              <w:textAlignment w:val="auto"/>
              <w:rPr>
                <w:lang w:val="ru-RU" w:eastAsia="en-US"/>
              </w:rPr>
            </w:pPr>
            <w:r w:rsidRPr="006261A0">
              <w:rPr>
                <w:lang w:val="ru-RU" w:eastAsia="en-US"/>
              </w:rPr>
              <w:t>Для будівництва та обслуговування будівель органів державної влади та місцевого самоврядування</w:t>
            </w:r>
            <w:r>
              <w:rPr>
                <w:vertAlign w:val="superscript"/>
                <w:lang w:val="ru-RU" w:eastAsia="en-US"/>
              </w:rPr>
              <w:t xml:space="preserve"> </w:t>
            </w:r>
          </w:p>
        </w:tc>
        <w:tc>
          <w:tcPr>
            <w:tcW w:w="645" w:type="pct"/>
            <w:gridSpan w:val="2"/>
            <w:tcBorders>
              <w:top w:val="outset" w:sz="6" w:space="0" w:color="auto"/>
              <w:left w:val="outset" w:sz="6" w:space="0" w:color="auto"/>
              <w:bottom w:val="outset" w:sz="6" w:space="0" w:color="auto"/>
              <w:right w:val="outset" w:sz="6" w:space="0" w:color="auto"/>
            </w:tcBorders>
            <w:hideMark/>
          </w:tcPr>
          <w:p w14:paraId="2D9FF60A" w14:textId="3610F2C0" w:rsidR="00894577" w:rsidRPr="00DC23D4" w:rsidRDefault="00894577" w:rsidP="009A4EC9">
            <w:pPr>
              <w:suppressAutoHyphens w:val="0"/>
              <w:autoSpaceDN/>
              <w:spacing w:before="100" w:beforeAutospacing="1" w:after="100" w:afterAutospacing="1" w:line="254" w:lineRule="auto"/>
              <w:jc w:val="center"/>
              <w:textAlignment w:val="auto"/>
              <w:rPr>
                <w:lang w:eastAsia="en-US"/>
              </w:rPr>
            </w:pPr>
            <w:r w:rsidRPr="00DC23D4">
              <w:rPr>
                <w:lang w:val="ru-RU" w:eastAsia="en-US"/>
              </w:rPr>
              <w:t> </w:t>
            </w:r>
            <w:r>
              <w:rPr>
                <w:lang w:eastAsia="en-US"/>
              </w:rPr>
              <w:t xml:space="preserve">  </w:t>
            </w:r>
            <w:r w:rsidRPr="00894577">
              <w:rPr>
                <w:lang w:eastAsia="en-US"/>
              </w:rPr>
              <w:t>0,0</w:t>
            </w:r>
          </w:p>
        </w:tc>
        <w:tc>
          <w:tcPr>
            <w:tcW w:w="581" w:type="pct"/>
            <w:gridSpan w:val="2"/>
            <w:tcBorders>
              <w:top w:val="outset" w:sz="6" w:space="0" w:color="auto"/>
              <w:left w:val="outset" w:sz="6" w:space="0" w:color="auto"/>
              <w:bottom w:val="outset" w:sz="6" w:space="0" w:color="auto"/>
              <w:right w:val="outset" w:sz="6" w:space="0" w:color="auto"/>
            </w:tcBorders>
            <w:hideMark/>
          </w:tcPr>
          <w:p w14:paraId="6CAEB6CC" w14:textId="5A1C3440" w:rsidR="00894577" w:rsidRPr="00DC23D4" w:rsidRDefault="00894577" w:rsidP="006261A0">
            <w:pPr>
              <w:suppressAutoHyphens w:val="0"/>
              <w:autoSpaceDN/>
              <w:spacing w:before="100" w:beforeAutospacing="1" w:after="100" w:afterAutospacing="1" w:line="254" w:lineRule="auto"/>
              <w:jc w:val="center"/>
              <w:textAlignment w:val="auto"/>
              <w:rPr>
                <w:lang w:eastAsia="en-US"/>
              </w:rPr>
            </w:pPr>
            <w:r w:rsidRPr="004B0874">
              <w:rPr>
                <w:lang w:eastAsia="en-US"/>
              </w:rPr>
              <w:t>0,0</w:t>
            </w:r>
          </w:p>
        </w:tc>
        <w:tc>
          <w:tcPr>
            <w:tcW w:w="645" w:type="pct"/>
            <w:tcBorders>
              <w:top w:val="outset" w:sz="6" w:space="0" w:color="auto"/>
              <w:left w:val="outset" w:sz="6" w:space="0" w:color="auto"/>
              <w:bottom w:val="outset" w:sz="6" w:space="0" w:color="auto"/>
              <w:right w:val="outset" w:sz="6" w:space="0" w:color="auto"/>
            </w:tcBorders>
            <w:hideMark/>
          </w:tcPr>
          <w:p w14:paraId="05A78FCC" w14:textId="265ADB76" w:rsidR="00894577" w:rsidRPr="00DC23D4" w:rsidRDefault="00894577" w:rsidP="006261A0">
            <w:pPr>
              <w:suppressAutoHyphens w:val="0"/>
              <w:autoSpaceDN/>
              <w:spacing w:before="100" w:beforeAutospacing="1" w:after="100" w:afterAutospacing="1" w:line="254" w:lineRule="auto"/>
              <w:jc w:val="center"/>
              <w:textAlignment w:val="auto"/>
              <w:rPr>
                <w:lang w:eastAsia="en-US"/>
              </w:rPr>
            </w:pPr>
            <w:r w:rsidRPr="004B0874">
              <w:rPr>
                <w:lang w:eastAsia="en-US"/>
              </w:rPr>
              <w:t>0,0</w:t>
            </w:r>
          </w:p>
        </w:tc>
        <w:tc>
          <w:tcPr>
            <w:tcW w:w="1357" w:type="pct"/>
            <w:gridSpan w:val="2"/>
            <w:tcBorders>
              <w:top w:val="outset" w:sz="6" w:space="0" w:color="auto"/>
              <w:left w:val="outset" w:sz="6" w:space="0" w:color="auto"/>
              <w:bottom w:val="outset" w:sz="6" w:space="0" w:color="auto"/>
              <w:right w:val="outset" w:sz="6" w:space="0" w:color="auto"/>
            </w:tcBorders>
            <w:hideMark/>
          </w:tcPr>
          <w:p w14:paraId="084436F1" w14:textId="0DEE0C0F" w:rsidR="00894577" w:rsidRPr="00DC23D4" w:rsidRDefault="00894577" w:rsidP="006261A0">
            <w:pPr>
              <w:suppressAutoHyphens w:val="0"/>
              <w:autoSpaceDN/>
              <w:spacing w:before="100" w:beforeAutospacing="1" w:after="100" w:afterAutospacing="1" w:line="254" w:lineRule="auto"/>
              <w:jc w:val="center"/>
              <w:textAlignment w:val="auto"/>
              <w:rPr>
                <w:lang w:eastAsia="en-US"/>
              </w:rPr>
            </w:pPr>
            <w:r w:rsidRPr="004B0874">
              <w:rPr>
                <w:lang w:eastAsia="en-US"/>
              </w:rPr>
              <w:t>0,0</w:t>
            </w:r>
          </w:p>
        </w:tc>
      </w:tr>
      <w:tr w:rsidR="00894577" w:rsidRPr="006261A0" w14:paraId="6EDE0B13" w14:textId="77777777" w:rsidTr="00A42BA3">
        <w:trPr>
          <w:tblCellSpacing w:w="22" w:type="dxa"/>
        </w:trPr>
        <w:tc>
          <w:tcPr>
            <w:tcW w:w="321" w:type="pct"/>
            <w:tcBorders>
              <w:top w:val="outset" w:sz="6" w:space="0" w:color="auto"/>
              <w:left w:val="outset" w:sz="6" w:space="0" w:color="auto"/>
              <w:bottom w:val="outset" w:sz="6" w:space="0" w:color="auto"/>
              <w:right w:val="outset" w:sz="6" w:space="0" w:color="auto"/>
            </w:tcBorders>
            <w:hideMark/>
          </w:tcPr>
          <w:p w14:paraId="5D089F0D" w14:textId="77777777" w:rsidR="00894577" w:rsidRPr="006261A0" w:rsidRDefault="00894577" w:rsidP="006261A0">
            <w:pPr>
              <w:suppressAutoHyphens w:val="0"/>
              <w:autoSpaceDN/>
              <w:spacing w:before="100" w:beforeAutospacing="1" w:after="100" w:afterAutospacing="1" w:line="254" w:lineRule="auto"/>
              <w:jc w:val="center"/>
              <w:textAlignment w:val="auto"/>
              <w:rPr>
                <w:lang w:val="ru-RU" w:eastAsia="en-US"/>
              </w:rPr>
            </w:pPr>
            <w:r w:rsidRPr="006261A0">
              <w:rPr>
                <w:lang w:val="ru-RU" w:eastAsia="en-US"/>
              </w:rPr>
              <w:t>03.02</w:t>
            </w:r>
          </w:p>
        </w:tc>
        <w:tc>
          <w:tcPr>
            <w:tcW w:w="1293" w:type="pct"/>
            <w:tcBorders>
              <w:top w:val="outset" w:sz="6" w:space="0" w:color="auto"/>
              <w:left w:val="outset" w:sz="6" w:space="0" w:color="auto"/>
              <w:bottom w:val="outset" w:sz="6" w:space="0" w:color="auto"/>
              <w:right w:val="outset" w:sz="6" w:space="0" w:color="auto"/>
            </w:tcBorders>
            <w:hideMark/>
          </w:tcPr>
          <w:p w14:paraId="2ECAA212" w14:textId="1F8263BF" w:rsidR="00894577" w:rsidRPr="006261A0" w:rsidRDefault="00894577" w:rsidP="006261A0">
            <w:pPr>
              <w:suppressAutoHyphens w:val="0"/>
              <w:autoSpaceDN/>
              <w:spacing w:before="100" w:beforeAutospacing="1" w:after="100" w:afterAutospacing="1" w:line="254" w:lineRule="auto"/>
              <w:textAlignment w:val="auto"/>
              <w:rPr>
                <w:lang w:val="ru-RU" w:eastAsia="en-US"/>
              </w:rPr>
            </w:pPr>
            <w:r w:rsidRPr="006261A0">
              <w:rPr>
                <w:lang w:val="ru-RU" w:eastAsia="en-US"/>
              </w:rPr>
              <w:t>Для будівництва та обслуговування будівель закладів освіти</w:t>
            </w:r>
            <w:r>
              <w:rPr>
                <w:vertAlign w:val="superscript"/>
                <w:lang w:val="ru-RU" w:eastAsia="en-US"/>
              </w:rPr>
              <w:t xml:space="preserve"> </w:t>
            </w:r>
          </w:p>
        </w:tc>
        <w:tc>
          <w:tcPr>
            <w:tcW w:w="645" w:type="pct"/>
            <w:gridSpan w:val="2"/>
            <w:tcBorders>
              <w:top w:val="outset" w:sz="6" w:space="0" w:color="auto"/>
              <w:left w:val="outset" w:sz="6" w:space="0" w:color="auto"/>
              <w:bottom w:val="outset" w:sz="6" w:space="0" w:color="auto"/>
              <w:right w:val="outset" w:sz="6" w:space="0" w:color="auto"/>
            </w:tcBorders>
            <w:hideMark/>
          </w:tcPr>
          <w:p w14:paraId="2EB8590B" w14:textId="0506352B" w:rsidR="00894577" w:rsidRPr="00DC23D4" w:rsidRDefault="00894577" w:rsidP="006261A0">
            <w:pPr>
              <w:suppressAutoHyphens w:val="0"/>
              <w:autoSpaceDN/>
              <w:spacing w:before="100" w:beforeAutospacing="1" w:after="100" w:afterAutospacing="1" w:line="254" w:lineRule="auto"/>
              <w:jc w:val="center"/>
              <w:textAlignment w:val="auto"/>
              <w:rPr>
                <w:lang w:eastAsia="en-US"/>
              </w:rPr>
            </w:pPr>
            <w:r w:rsidRPr="006D49AD">
              <w:rPr>
                <w:lang w:eastAsia="en-US"/>
              </w:rPr>
              <w:t>0,0</w:t>
            </w:r>
          </w:p>
        </w:tc>
        <w:tc>
          <w:tcPr>
            <w:tcW w:w="581" w:type="pct"/>
            <w:gridSpan w:val="2"/>
            <w:tcBorders>
              <w:top w:val="outset" w:sz="6" w:space="0" w:color="auto"/>
              <w:left w:val="outset" w:sz="6" w:space="0" w:color="auto"/>
              <w:bottom w:val="outset" w:sz="6" w:space="0" w:color="auto"/>
              <w:right w:val="outset" w:sz="6" w:space="0" w:color="auto"/>
            </w:tcBorders>
            <w:hideMark/>
          </w:tcPr>
          <w:p w14:paraId="713CBFED" w14:textId="5D102165" w:rsidR="00894577" w:rsidRPr="00DC23D4" w:rsidRDefault="00894577" w:rsidP="006261A0">
            <w:pPr>
              <w:suppressAutoHyphens w:val="0"/>
              <w:autoSpaceDN/>
              <w:spacing w:before="100" w:beforeAutospacing="1" w:after="100" w:afterAutospacing="1" w:line="254" w:lineRule="auto"/>
              <w:jc w:val="center"/>
              <w:textAlignment w:val="auto"/>
              <w:rPr>
                <w:lang w:val="ru-RU" w:eastAsia="en-US"/>
              </w:rPr>
            </w:pPr>
            <w:r w:rsidRPr="006D49AD">
              <w:rPr>
                <w:lang w:eastAsia="en-US"/>
              </w:rPr>
              <w:t>0,0</w:t>
            </w:r>
          </w:p>
        </w:tc>
        <w:tc>
          <w:tcPr>
            <w:tcW w:w="645" w:type="pct"/>
            <w:tcBorders>
              <w:top w:val="outset" w:sz="6" w:space="0" w:color="auto"/>
              <w:left w:val="outset" w:sz="6" w:space="0" w:color="auto"/>
              <w:bottom w:val="outset" w:sz="6" w:space="0" w:color="auto"/>
              <w:right w:val="outset" w:sz="6" w:space="0" w:color="auto"/>
            </w:tcBorders>
            <w:hideMark/>
          </w:tcPr>
          <w:p w14:paraId="429BEB7F" w14:textId="3832E01E" w:rsidR="00894577" w:rsidRPr="00DC23D4" w:rsidRDefault="00894577" w:rsidP="006261A0">
            <w:pPr>
              <w:suppressAutoHyphens w:val="0"/>
              <w:autoSpaceDN/>
              <w:spacing w:before="100" w:beforeAutospacing="1" w:after="100" w:afterAutospacing="1" w:line="254" w:lineRule="auto"/>
              <w:jc w:val="center"/>
              <w:textAlignment w:val="auto"/>
              <w:rPr>
                <w:lang w:eastAsia="en-US"/>
              </w:rPr>
            </w:pPr>
            <w:r w:rsidRPr="006D49AD">
              <w:rPr>
                <w:lang w:eastAsia="en-US"/>
              </w:rPr>
              <w:t>0,0</w:t>
            </w:r>
          </w:p>
        </w:tc>
        <w:tc>
          <w:tcPr>
            <w:tcW w:w="1357" w:type="pct"/>
            <w:gridSpan w:val="2"/>
            <w:tcBorders>
              <w:top w:val="outset" w:sz="6" w:space="0" w:color="auto"/>
              <w:left w:val="outset" w:sz="6" w:space="0" w:color="auto"/>
              <w:bottom w:val="outset" w:sz="6" w:space="0" w:color="auto"/>
              <w:right w:val="outset" w:sz="6" w:space="0" w:color="auto"/>
            </w:tcBorders>
            <w:hideMark/>
          </w:tcPr>
          <w:p w14:paraId="72A63F79" w14:textId="51AA29E9" w:rsidR="00894577" w:rsidRPr="00DC23D4" w:rsidRDefault="00894577" w:rsidP="006261A0">
            <w:pPr>
              <w:suppressAutoHyphens w:val="0"/>
              <w:autoSpaceDN/>
              <w:spacing w:before="100" w:beforeAutospacing="1" w:after="100" w:afterAutospacing="1" w:line="254" w:lineRule="auto"/>
              <w:jc w:val="center"/>
              <w:textAlignment w:val="auto"/>
              <w:rPr>
                <w:lang w:val="ru-RU" w:eastAsia="en-US"/>
              </w:rPr>
            </w:pPr>
            <w:r w:rsidRPr="006D49AD">
              <w:rPr>
                <w:lang w:eastAsia="en-US"/>
              </w:rPr>
              <w:t>0,0</w:t>
            </w:r>
          </w:p>
        </w:tc>
      </w:tr>
      <w:tr w:rsidR="00894577" w:rsidRPr="006261A0" w14:paraId="0DAF1D9B" w14:textId="77777777" w:rsidTr="00A42BA3">
        <w:trPr>
          <w:tblCellSpacing w:w="22" w:type="dxa"/>
        </w:trPr>
        <w:tc>
          <w:tcPr>
            <w:tcW w:w="321" w:type="pct"/>
            <w:tcBorders>
              <w:top w:val="outset" w:sz="6" w:space="0" w:color="auto"/>
              <w:left w:val="outset" w:sz="6" w:space="0" w:color="auto"/>
              <w:bottom w:val="outset" w:sz="6" w:space="0" w:color="auto"/>
              <w:right w:val="outset" w:sz="6" w:space="0" w:color="auto"/>
            </w:tcBorders>
            <w:hideMark/>
          </w:tcPr>
          <w:p w14:paraId="575BDD80" w14:textId="77777777" w:rsidR="00894577" w:rsidRPr="006261A0" w:rsidRDefault="00894577" w:rsidP="006261A0">
            <w:pPr>
              <w:suppressAutoHyphens w:val="0"/>
              <w:autoSpaceDN/>
              <w:spacing w:before="100" w:beforeAutospacing="1" w:after="100" w:afterAutospacing="1" w:line="254" w:lineRule="auto"/>
              <w:jc w:val="center"/>
              <w:textAlignment w:val="auto"/>
              <w:rPr>
                <w:lang w:val="ru-RU" w:eastAsia="en-US"/>
              </w:rPr>
            </w:pPr>
            <w:r w:rsidRPr="006261A0">
              <w:rPr>
                <w:lang w:val="ru-RU" w:eastAsia="en-US"/>
              </w:rPr>
              <w:lastRenderedPageBreak/>
              <w:t>03.03</w:t>
            </w:r>
          </w:p>
        </w:tc>
        <w:tc>
          <w:tcPr>
            <w:tcW w:w="1293" w:type="pct"/>
            <w:tcBorders>
              <w:top w:val="outset" w:sz="6" w:space="0" w:color="auto"/>
              <w:left w:val="outset" w:sz="6" w:space="0" w:color="auto"/>
              <w:bottom w:val="outset" w:sz="6" w:space="0" w:color="auto"/>
              <w:right w:val="outset" w:sz="6" w:space="0" w:color="auto"/>
            </w:tcBorders>
            <w:hideMark/>
          </w:tcPr>
          <w:p w14:paraId="7A4D4C3E" w14:textId="79746DB6" w:rsidR="00894577" w:rsidRPr="006261A0" w:rsidRDefault="00894577" w:rsidP="006261A0">
            <w:pPr>
              <w:suppressAutoHyphens w:val="0"/>
              <w:autoSpaceDN/>
              <w:spacing w:before="100" w:beforeAutospacing="1" w:after="100" w:afterAutospacing="1" w:line="254" w:lineRule="auto"/>
              <w:textAlignment w:val="auto"/>
              <w:rPr>
                <w:lang w:val="ru-RU" w:eastAsia="en-US"/>
              </w:rPr>
            </w:pPr>
            <w:r w:rsidRPr="006261A0">
              <w:rPr>
                <w:lang w:val="ru-RU" w:eastAsia="en-US"/>
              </w:rPr>
              <w:t>Для будівництва та обслуговування будівель закладів охорони здоров'я та соціальної допомоги</w:t>
            </w:r>
            <w:r>
              <w:rPr>
                <w:vertAlign w:val="superscript"/>
                <w:lang w:val="ru-RU" w:eastAsia="en-US"/>
              </w:rPr>
              <w:t xml:space="preserve"> </w:t>
            </w:r>
          </w:p>
        </w:tc>
        <w:tc>
          <w:tcPr>
            <w:tcW w:w="645" w:type="pct"/>
            <w:gridSpan w:val="2"/>
            <w:tcBorders>
              <w:top w:val="outset" w:sz="6" w:space="0" w:color="auto"/>
              <w:left w:val="outset" w:sz="6" w:space="0" w:color="auto"/>
              <w:bottom w:val="outset" w:sz="6" w:space="0" w:color="auto"/>
              <w:right w:val="outset" w:sz="6" w:space="0" w:color="auto"/>
            </w:tcBorders>
            <w:hideMark/>
          </w:tcPr>
          <w:p w14:paraId="0272D113" w14:textId="6532E59D" w:rsidR="00894577" w:rsidRPr="00DC23D4" w:rsidRDefault="00894577" w:rsidP="00AB6B1F">
            <w:pPr>
              <w:suppressAutoHyphens w:val="0"/>
              <w:autoSpaceDN/>
              <w:spacing w:before="100" w:beforeAutospacing="1" w:after="100" w:afterAutospacing="1" w:line="254" w:lineRule="auto"/>
              <w:jc w:val="center"/>
              <w:textAlignment w:val="auto"/>
              <w:rPr>
                <w:lang w:eastAsia="en-US"/>
              </w:rPr>
            </w:pPr>
            <w:r w:rsidRPr="00F27811">
              <w:rPr>
                <w:lang w:eastAsia="en-US"/>
              </w:rPr>
              <w:t>0,0</w:t>
            </w:r>
          </w:p>
        </w:tc>
        <w:tc>
          <w:tcPr>
            <w:tcW w:w="581" w:type="pct"/>
            <w:gridSpan w:val="2"/>
            <w:tcBorders>
              <w:top w:val="outset" w:sz="6" w:space="0" w:color="auto"/>
              <w:left w:val="outset" w:sz="6" w:space="0" w:color="auto"/>
              <w:bottom w:val="outset" w:sz="6" w:space="0" w:color="auto"/>
              <w:right w:val="outset" w:sz="6" w:space="0" w:color="auto"/>
            </w:tcBorders>
            <w:hideMark/>
          </w:tcPr>
          <w:p w14:paraId="09CB84C5" w14:textId="424FBD2A" w:rsidR="00894577" w:rsidRPr="00DC23D4" w:rsidRDefault="00894577" w:rsidP="006261A0">
            <w:pPr>
              <w:suppressAutoHyphens w:val="0"/>
              <w:autoSpaceDN/>
              <w:spacing w:before="100" w:beforeAutospacing="1" w:after="100" w:afterAutospacing="1" w:line="254" w:lineRule="auto"/>
              <w:jc w:val="center"/>
              <w:textAlignment w:val="auto"/>
              <w:rPr>
                <w:lang w:val="ru-RU" w:eastAsia="en-US"/>
              </w:rPr>
            </w:pPr>
            <w:r w:rsidRPr="00F27811">
              <w:rPr>
                <w:lang w:eastAsia="en-US"/>
              </w:rPr>
              <w:t>0,0</w:t>
            </w:r>
          </w:p>
        </w:tc>
        <w:tc>
          <w:tcPr>
            <w:tcW w:w="645" w:type="pct"/>
            <w:tcBorders>
              <w:top w:val="outset" w:sz="6" w:space="0" w:color="auto"/>
              <w:left w:val="outset" w:sz="6" w:space="0" w:color="auto"/>
              <w:bottom w:val="outset" w:sz="6" w:space="0" w:color="auto"/>
              <w:right w:val="outset" w:sz="6" w:space="0" w:color="auto"/>
            </w:tcBorders>
            <w:hideMark/>
          </w:tcPr>
          <w:p w14:paraId="5FB13C41" w14:textId="3C67D294" w:rsidR="00894577" w:rsidRPr="00DC23D4" w:rsidRDefault="00894577" w:rsidP="006261A0">
            <w:pPr>
              <w:suppressAutoHyphens w:val="0"/>
              <w:autoSpaceDN/>
              <w:spacing w:before="100" w:beforeAutospacing="1" w:after="100" w:afterAutospacing="1" w:line="254" w:lineRule="auto"/>
              <w:jc w:val="center"/>
              <w:textAlignment w:val="auto"/>
              <w:rPr>
                <w:lang w:eastAsia="en-US"/>
              </w:rPr>
            </w:pPr>
            <w:r w:rsidRPr="00F27811">
              <w:rPr>
                <w:lang w:eastAsia="en-US"/>
              </w:rPr>
              <w:t>0,0</w:t>
            </w:r>
          </w:p>
        </w:tc>
        <w:tc>
          <w:tcPr>
            <w:tcW w:w="1357" w:type="pct"/>
            <w:gridSpan w:val="2"/>
            <w:tcBorders>
              <w:top w:val="outset" w:sz="6" w:space="0" w:color="auto"/>
              <w:left w:val="outset" w:sz="6" w:space="0" w:color="auto"/>
              <w:bottom w:val="outset" w:sz="6" w:space="0" w:color="auto"/>
              <w:right w:val="outset" w:sz="6" w:space="0" w:color="auto"/>
            </w:tcBorders>
            <w:hideMark/>
          </w:tcPr>
          <w:p w14:paraId="2D616D69" w14:textId="6CC8A9B8" w:rsidR="00894577" w:rsidRPr="00DC23D4" w:rsidRDefault="00894577" w:rsidP="006261A0">
            <w:pPr>
              <w:suppressAutoHyphens w:val="0"/>
              <w:autoSpaceDN/>
              <w:spacing w:before="100" w:beforeAutospacing="1" w:after="100" w:afterAutospacing="1" w:line="254" w:lineRule="auto"/>
              <w:jc w:val="center"/>
              <w:textAlignment w:val="auto"/>
              <w:rPr>
                <w:lang w:val="ru-RU" w:eastAsia="en-US"/>
              </w:rPr>
            </w:pPr>
            <w:r w:rsidRPr="00F27811">
              <w:rPr>
                <w:lang w:eastAsia="en-US"/>
              </w:rPr>
              <w:t>0,0</w:t>
            </w:r>
          </w:p>
        </w:tc>
      </w:tr>
      <w:tr w:rsidR="00894577" w:rsidRPr="006261A0" w14:paraId="5C9A15FE" w14:textId="77777777" w:rsidTr="00A42BA3">
        <w:trPr>
          <w:tblCellSpacing w:w="22" w:type="dxa"/>
        </w:trPr>
        <w:tc>
          <w:tcPr>
            <w:tcW w:w="321" w:type="pct"/>
            <w:tcBorders>
              <w:top w:val="outset" w:sz="6" w:space="0" w:color="auto"/>
              <w:left w:val="outset" w:sz="6" w:space="0" w:color="auto"/>
              <w:bottom w:val="outset" w:sz="6" w:space="0" w:color="auto"/>
              <w:right w:val="outset" w:sz="6" w:space="0" w:color="auto"/>
            </w:tcBorders>
            <w:hideMark/>
          </w:tcPr>
          <w:p w14:paraId="120F693A" w14:textId="77777777" w:rsidR="00894577" w:rsidRPr="006261A0" w:rsidRDefault="00894577" w:rsidP="006261A0">
            <w:pPr>
              <w:suppressAutoHyphens w:val="0"/>
              <w:autoSpaceDN/>
              <w:spacing w:before="100" w:beforeAutospacing="1" w:after="100" w:afterAutospacing="1" w:line="254" w:lineRule="auto"/>
              <w:jc w:val="center"/>
              <w:textAlignment w:val="auto"/>
              <w:rPr>
                <w:lang w:val="ru-RU" w:eastAsia="en-US"/>
              </w:rPr>
            </w:pPr>
            <w:r w:rsidRPr="006261A0">
              <w:rPr>
                <w:lang w:val="ru-RU" w:eastAsia="en-US"/>
              </w:rPr>
              <w:t>03.04</w:t>
            </w:r>
          </w:p>
        </w:tc>
        <w:tc>
          <w:tcPr>
            <w:tcW w:w="1293" w:type="pct"/>
            <w:tcBorders>
              <w:top w:val="outset" w:sz="6" w:space="0" w:color="auto"/>
              <w:left w:val="outset" w:sz="6" w:space="0" w:color="auto"/>
              <w:bottom w:val="outset" w:sz="6" w:space="0" w:color="auto"/>
              <w:right w:val="outset" w:sz="6" w:space="0" w:color="auto"/>
            </w:tcBorders>
            <w:hideMark/>
          </w:tcPr>
          <w:p w14:paraId="74448619" w14:textId="16D8E059" w:rsidR="00894577" w:rsidRPr="006261A0" w:rsidRDefault="00894577" w:rsidP="006261A0">
            <w:pPr>
              <w:suppressAutoHyphens w:val="0"/>
              <w:autoSpaceDN/>
              <w:spacing w:before="100" w:beforeAutospacing="1" w:after="100" w:afterAutospacing="1" w:line="254" w:lineRule="auto"/>
              <w:textAlignment w:val="auto"/>
              <w:rPr>
                <w:lang w:val="ru-RU" w:eastAsia="en-US"/>
              </w:rPr>
            </w:pPr>
            <w:r w:rsidRPr="006261A0">
              <w:rPr>
                <w:lang w:val="ru-RU" w:eastAsia="en-US"/>
              </w:rPr>
              <w:t>Для будівництва та обслуговування будівель громадських та релігійних організацій</w:t>
            </w:r>
            <w:r>
              <w:rPr>
                <w:vertAlign w:val="superscript"/>
                <w:lang w:val="ru-RU" w:eastAsia="en-US"/>
              </w:rPr>
              <w:t xml:space="preserve"> </w:t>
            </w:r>
          </w:p>
        </w:tc>
        <w:tc>
          <w:tcPr>
            <w:tcW w:w="645" w:type="pct"/>
            <w:gridSpan w:val="2"/>
            <w:tcBorders>
              <w:top w:val="outset" w:sz="6" w:space="0" w:color="auto"/>
              <w:left w:val="outset" w:sz="6" w:space="0" w:color="auto"/>
              <w:bottom w:val="outset" w:sz="6" w:space="0" w:color="auto"/>
              <w:right w:val="outset" w:sz="6" w:space="0" w:color="auto"/>
            </w:tcBorders>
            <w:hideMark/>
          </w:tcPr>
          <w:p w14:paraId="03D9577C" w14:textId="1916C583" w:rsidR="00894577" w:rsidRPr="00DC23D4" w:rsidRDefault="00894577" w:rsidP="006261A0">
            <w:pPr>
              <w:suppressAutoHyphens w:val="0"/>
              <w:autoSpaceDN/>
              <w:spacing w:before="100" w:beforeAutospacing="1" w:after="100" w:afterAutospacing="1" w:line="254" w:lineRule="auto"/>
              <w:jc w:val="center"/>
              <w:textAlignment w:val="auto"/>
              <w:rPr>
                <w:lang w:val="ru-RU" w:eastAsia="en-US"/>
              </w:rPr>
            </w:pPr>
            <w:r w:rsidRPr="007D6A54">
              <w:rPr>
                <w:lang w:eastAsia="en-US"/>
              </w:rPr>
              <w:t>0,0</w:t>
            </w:r>
          </w:p>
        </w:tc>
        <w:tc>
          <w:tcPr>
            <w:tcW w:w="581" w:type="pct"/>
            <w:gridSpan w:val="2"/>
            <w:tcBorders>
              <w:top w:val="outset" w:sz="6" w:space="0" w:color="auto"/>
              <w:left w:val="outset" w:sz="6" w:space="0" w:color="auto"/>
              <w:bottom w:val="outset" w:sz="6" w:space="0" w:color="auto"/>
              <w:right w:val="outset" w:sz="6" w:space="0" w:color="auto"/>
            </w:tcBorders>
            <w:hideMark/>
          </w:tcPr>
          <w:p w14:paraId="43FDE0D3" w14:textId="3EBB377D" w:rsidR="00894577" w:rsidRPr="00DC23D4" w:rsidRDefault="00894577" w:rsidP="006261A0">
            <w:pPr>
              <w:suppressAutoHyphens w:val="0"/>
              <w:autoSpaceDN/>
              <w:spacing w:before="100" w:beforeAutospacing="1" w:after="100" w:afterAutospacing="1" w:line="254" w:lineRule="auto"/>
              <w:jc w:val="center"/>
              <w:textAlignment w:val="auto"/>
              <w:rPr>
                <w:lang w:val="ru-RU" w:eastAsia="en-US"/>
              </w:rPr>
            </w:pPr>
            <w:r w:rsidRPr="007D6A54">
              <w:rPr>
                <w:lang w:eastAsia="en-US"/>
              </w:rPr>
              <w:t>0,0</w:t>
            </w:r>
          </w:p>
        </w:tc>
        <w:tc>
          <w:tcPr>
            <w:tcW w:w="645" w:type="pct"/>
            <w:tcBorders>
              <w:top w:val="outset" w:sz="6" w:space="0" w:color="auto"/>
              <w:left w:val="outset" w:sz="6" w:space="0" w:color="auto"/>
              <w:bottom w:val="outset" w:sz="6" w:space="0" w:color="auto"/>
              <w:right w:val="outset" w:sz="6" w:space="0" w:color="auto"/>
            </w:tcBorders>
            <w:hideMark/>
          </w:tcPr>
          <w:p w14:paraId="7DA6E201" w14:textId="254CCFAF" w:rsidR="00894577" w:rsidRPr="00DC23D4" w:rsidRDefault="00894577" w:rsidP="006261A0">
            <w:pPr>
              <w:suppressAutoHyphens w:val="0"/>
              <w:autoSpaceDN/>
              <w:spacing w:before="100" w:beforeAutospacing="1" w:after="100" w:afterAutospacing="1" w:line="254" w:lineRule="auto"/>
              <w:jc w:val="center"/>
              <w:textAlignment w:val="auto"/>
              <w:rPr>
                <w:lang w:val="ru-RU" w:eastAsia="en-US"/>
              </w:rPr>
            </w:pPr>
            <w:r w:rsidRPr="007D6A54">
              <w:rPr>
                <w:lang w:eastAsia="en-US"/>
              </w:rPr>
              <w:t>0,0</w:t>
            </w:r>
          </w:p>
        </w:tc>
        <w:tc>
          <w:tcPr>
            <w:tcW w:w="1357" w:type="pct"/>
            <w:gridSpan w:val="2"/>
            <w:tcBorders>
              <w:top w:val="outset" w:sz="6" w:space="0" w:color="auto"/>
              <w:left w:val="outset" w:sz="6" w:space="0" w:color="auto"/>
              <w:bottom w:val="outset" w:sz="6" w:space="0" w:color="auto"/>
              <w:right w:val="outset" w:sz="6" w:space="0" w:color="auto"/>
            </w:tcBorders>
            <w:hideMark/>
          </w:tcPr>
          <w:p w14:paraId="06393B06" w14:textId="33A6E92A" w:rsidR="00894577" w:rsidRPr="00DC23D4" w:rsidRDefault="00894577" w:rsidP="006261A0">
            <w:pPr>
              <w:suppressAutoHyphens w:val="0"/>
              <w:autoSpaceDN/>
              <w:spacing w:before="100" w:beforeAutospacing="1" w:after="100" w:afterAutospacing="1" w:line="254" w:lineRule="auto"/>
              <w:jc w:val="center"/>
              <w:textAlignment w:val="auto"/>
              <w:rPr>
                <w:lang w:val="ru-RU" w:eastAsia="en-US"/>
              </w:rPr>
            </w:pPr>
            <w:r w:rsidRPr="007D6A54">
              <w:rPr>
                <w:lang w:eastAsia="en-US"/>
              </w:rPr>
              <w:t>0,0</w:t>
            </w:r>
          </w:p>
        </w:tc>
      </w:tr>
      <w:tr w:rsidR="00894577" w:rsidRPr="006261A0" w14:paraId="6824F77F" w14:textId="77777777" w:rsidTr="00A42BA3">
        <w:trPr>
          <w:tblCellSpacing w:w="22" w:type="dxa"/>
        </w:trPr>
        <w:tc>
          <w:tcPr>
            <w:tcW w:w="321" w:type="pct"/>
            <w:tcBorders>
              <w:top w:val="outset" w:sz="6" w:space="0" w:color="auto"/>
              <w:left w:val="outset" w:sz="6" w:space="0" w:color="auto"/>
              <w:bottom w:val="outset" w:sz="6" w:space="0" w:color="auto"/>
              <w:right w:val="outset" w:sz="6" w:space="0" w:color="auto"/>
            </w:tcBorders>
            <w:hideMark/>
          </w:tcPr>
          <w:p w14:paraId="1E4A8FAF" w14:textId="77777777" w:rsidR="00894577" w:rsidRPr="006261A0" w:rsidRDefault="00894577" w:rsidP="006261A0">
            <w:pPr>
              <w:suppressAutoHyphens w:val="0"/>
              <w:autoSpaceDN/>
              <w:spacing w:before="100" w:beforeAutospacing="1" w:after="100" w:afterAutospacing="1" w:line="254" w:lineRule="auto"/>
              <w:jc w:val="center"/>
              <w:textAlignment w:val="auto"/>
              <w:rPr>
                <w:lang w:val="ru-RU" w:eastAsia="en-US"/>
              </w:rPr>
            </w:pPr>
            <w:r w:rsidRPr="006261A0">
              <w:rPr>
                <w:lang w:val="ru-RU" w:eastAsia="en-US"/>
              </w:rPr>
              <w:t>03.05</w:t>
            </w:r>
          </w:p>
        </w:tc>
        <w:tc>
          <w:tcPr>
            <w:tcW w:w="1293" w:type="pct"/>
            <w:tcBorders>
              <w:top w:val="outset" w:sz="6" w:space="0" w:color="auto"/>
              <w:left w:val="outset" w:sz="6" w:space="0" w:color="auto"/>
              <w:bottom w:val="outset" w:sz="6" w:space="0" w:color="auto"/>
              <w:right w:val="outset" w:sz="6" w:space="0" w:color="auto"/>
            </w:tcBorders>
            <w:hideMark/>
          </w:tcPr>
          <w:p w14:paraId="2D770152" w14:textId="027EC643" w:rsidR="00894577" w:rsidRPr="006261A0" w:rsidRDefault="00894577" w:rsidP="006261A0">
            <w:pPr>
              <w:suppressAutoHyphens w:val="0"/>
              <w:autoSpaceDN/>
              <w:spacing w:before="100" w:beforeAutospacing="1" w:after="100" w:afterAutospacing="1" w:line="254" w:lineRule="auto"/>
              <w:textAlignment w:val="auto"/>
              <w:rPr>
                <w:lang w:val="ru-RU" w:eastAsia="en-US"/>
              </w:rPr>
            </w:pPr>
            <w:r w:rsidRPr="006261A0">
              <w:rPr>
                <w:lang w:val="ru-RU" w:eastAsia="en-US"/>
              </w:rPr>
              <w:t>Для будівництва та обслуговування будівель закладів культурно-просвітницького обслуговування</w:t>
            </w:r>
            <w:r>
              <w:rPr>
                <w:vertAlign w:val="superscript"/>
                <w:lang w:val="ru-RU" w:eastAsia="en-US"/>
              </w:rPr>
              <w:t xml:space="preserve"> </w:t>
            </w:r>
          </w:p>
        </w:tc>
        <w:tc>
          <w:tcPr>
            <w:tcW w:w="645" w:type="pct"/>
            <w:gridSpan w:val="2"/>
            <w:tcBorders>
              <w:top w:val="outset" w:sz="6" w:space="0" w:color="auto"/>
              <w:left w:val="outset" w:sz="6" w:space="0" w:color="auto"/>
              <w:bottom w:val="outset" w:sz="6" w:space="0" w:color="auto"/>
              <w:right w:val="outset" w:sz="6" w:space="0" w:color="auto"/>
            </w:tcBorders>
            <w:hideMark/>
          </w:tcPr>
          <w:p w14:paraId="497A6AF9" w14:textId="78A68FF3" w:rsidR="00894577" w:rsidRPr="00293C29" w:rsidRDefault="00894577" w:rsidP="006261A0">
            <w:pPr>
              <w:suppressAutoHyphens w:val="0"/>
              <w:autoSpaceDN/>
              <w:spacing w:before="100" w:beforeAutospacing="1" w:after="100" w:afterAutospacing="1" w:line="254" w:lineRule="auto"/>
              <w:jc w:val="center"/>
              <w:textAlignment w:val="auto"/>
              <w:rPr>
                <w:highlight w:val="yellow"/>
                <w:lang w:val="ru-RU" w:eastAsia="en-US"/>
              </w:rPr>
            </w:pPr>
            <w:r w:rsidRPr="00B315EF">
              <w:rPr>
                <w:lang w:eastAsia="en-US"/>
              </w:rPr>
              <w:t>0,0</w:t>
            </w:r>
          </w:p>
        </w:tc>
        <w:tc>
          <w:tcPr>
            <w:tcW w:w="581" w:type="pct"/>
            <w:gridSpan w:val="2"/>
            <w:tcBorders>
              <w:top w:val="outset" w:sz="6" w:space="0" w:color="auto"/>
              <w:left w:val="outset" w:sz="6" w:space="0" w:color="auto"/>
              <w:bottom w:val="outset" w:sz="6" w:space="0" w:color="auto"/>
              <w:right w:val="outset" w:sz="6" w:space="0" w:color="auto"/>
            </w:tcBorders>
            <w:hideMark/>
          </w:tcPr>
          <w:p w14:paraId="7866B788" w14:textId="35A683BE" w:rsidR="00894577" w:rsidRPr="00293C29" w:rsidRDefault="00894577" w:rsidP="006261A0">
            <w:pPr>
              <w:suppressAutoHyphens w:val="0"/>
              <w:autoSpaceDN/>
              <w:spacing w:before="100" w:beforeAutospacing="1" w:after="100" w:afterAutospacing="1" w:line="254" w:lineRule="auto"/>
              <w:jc w:val="center"/>
              <w:textAlignment w:val="auto"/>
              <w:rPr>
                <w:highlight w:val="yellow"/>
                <w:lang w:eastAsia="en-US"/>
              </w:rPr>
            </w:pPr>
            <w:r w:rsidRPr="00B315EF">
              <w:rPr>
                <w:lang w:eastAsia="en-US"/>
              </w:rPr>
              <w:t>0,0</w:t>
            </w:r>
          </w:p>
        </w:tc>
        <w:tc>
          <w:tcPr>
            <w:tcW w:w="645" w:type="pct"/>
            <w:tcBorders>
              <w:top w:val="outset" w:sz="6" w:space="0" w:color="auto"/>
              <w:left w:val="outset" w:sz="6" w:space="0" w:color="auto"/>
              <w:bottom w:val="outset" w:sz="6" w:space="0" w:color="auto"/>
              <w:right w:val="outset" w:sz="6" w:space="0" w:color="auto"/>
            </w:tcBorders>
            <w:hideMark/>
          </w:tcPr>
          <w:p w14:paraId="179BDDE3" w14:textId="639D59D0" w:rsidR="00894577" w:rsidRPr="00293C29" w:rsidRDefault="00894577" w:rsidP="006261A0">
            <w:pPr>
              <w:suppressAutoHyphens w:val="0"/>
              <w:autoSpaceDN/>
              <w:spacing w:before="100" w:beforeAutospacing="1" w:after="100" w:afterAutospacing="1" w:line="254" w:lineRule="auto"/>
              <w:jc w:val="center"/>
              <w:textAlignment w:val="auto"/>
              <w:rPr>
                <w:highlight w:val="yellow"/>
                <w:lang w:val="ru-RU" w:eastAsia="en-US"/>
              </w:rPr>
            </w:pPr>
            <w:r w:rsidRPr="00B315EF">
              <w:rPr>
                <w:lang w:eastAsia="en-US"/>
              </w:rPr>
              <w:t>0,0</w:t>
            </w:r>
          </w:p>
        </w:tc>
        <w:tc>
          <w:tcPr>
            <w:tcW w:w="1357" w:type="pct"/>
            <w:gridSpan w:val="2"/>
            <w:tcBorders>
              <w:top w:val="outset" w:sz="6" w:space="0" w:color="auto"/>
              <w:left w:val="outset" w:sz="6" w:space="0" w:color="auto"/>
              <w:bottom w:val="outset" w:sz="6" w:space="0" w:color="auto"/>
              <w:right w:val="outset" w:sz="6" w:space="0" w:color="auto"/>
            </w:tcBorders>
            <w:hideMark/>
          </w:tcPr>
          <w:p w14:paraId="519BFC25" w14:textId="4E902B21" w:rsidR="00894577" w:rsidRPr="00293C29" w:rsidRDefault="00894577" w:rsidP="006261A0">
            <w:pPr>
              <w:suppressAutoHyphens w:val="0"/>
              <w:autoSpaceDN/>
              <w:spacing w:before="100" w:beforeAutospacing="1" w:after="100" w:afterAutospacing="1" w:line="254" w:lineRule="auto"/>
              <w:jc w:val="center"/>
              <w:textAlignment w:val="auto"/>
              <w:rPr>
                <w:highlight w:val="yellow"/>
                <w:lang w:eastAsia="en-US"/>
              </w:rPr>
            </w:pPr>
            <w:r w:rsidRPr="00B315EF">
              <w:rPr>
                <w:lang w:eastAsia="en-US"/>
              </w:rPr>
              <w:t>0,0</w:t>
            </w:r>
          </w:p>
        </w:tc>
      </w:tr>
      <w:tr w:rsidR="00894577" w:rsidRPr="006261A0" w14:paraId="4D8240EE" w14:textId="77777777" w:rsidTr="00A42BA3">
        <w:trPr>
          <w:tblCellSpacing w:w="22" w:type="dxa"/>
        </w:trPr>
        <w:tc>
          <w:tcPr>
            <w:tcW w:w="321" w:type="pct"/>
            <w:tcBorders>
              <w:top w:val="outset" w:sz="6" w:space="0" w:color="auto"/>
              <w:left w:val="outset" w:sz="6" w:space="0" w:color="auto"/>
              <w:bottom w:val="outset" w:sz="6" w:space="0" w:color="auto"/>
              <w:right w:val="outset" w:sz="6" w:space="0" w:color="auto"/>
            </w:tcBorders>
            <w:hideMark/>
          </w:tcPr>
          <w:p w14:paraId="6D37BE17" w14:textId="77777777" w:rsidR="00894577" w:rsidRPr="006261A0" w:rsidRDefault="00894577" w:rsidP="006261A0">
            <w:pPr>
              <w:suppressAutoHyphens w:val="0"/>
              <w:autoSpaceDN/>
              <w:spacing w:before="100" w:beforeAutospacing="1" w:after="100" w:afterAutospacing="1" w:line="254" w:lineRule="auto"/>
              <w:jc w:val="center"/>
              <w:textAlignment w:val="auto"/>
              <w:rPr>
                <w:lang w:val="ru-RU" w:eastAsia="en-US"/>
              </w:rPr>
            </w:pPr>
            <w:r w:rsidRPr="006261A0">
              <w:rPr>
                <w:lang w:val="ru-RU" w:eastAsia="en-US"/>
              </w:rPr>
              <w:t>03.06</w:t>
            </w:r>
          </w:p>
        </w:tc>
        <w:tc>
          <w:tcPr>
            <w:tcW w:w="1293" w:type="pct"/>
            <w:tcBorders>
              <w:top w:val="outset" w:sz="6" w:space="0" w:color="auto"/>
              <w:left w:val="outset" w:sz="6" w:space="0" w:color="auto"/>
              <w:bottom w:val="outset" w:sz="6" w:space="0" w:color="auto"/>
              <w:right w:val="outset" w:sz="6" w:space="0" w:color="auto"/>
            </w:tcBorders>
            <w:hideMark/>
          </w:tcPr>
          <w:p w14:paraId="0E847B55" w14:textId="186E1709" w:rsidR="00894577" w:rsidRPr="006261A0" w:rsidRDefault="00894577" w:rsidP="006261A0">
            <w:pPr>
              <w:suppressAutoHyphens w:val="0"/>
              <w:autoSpaceDN/>
              <w:spacing w:before="100" w:beforeAutospacing="1" w:after="100" w:afterAutospacing="1" w:line="254" w:lineRule="auto"/>
              <w:textAlignment w:val="auto"/>
              <w:rPr>
                <w:lang w:val="ru-RU" w:eastAsia="en-US"/>
              </w:rPr>
            </w:pPr>
            <w:r w:rsidRPr="006261A0">
              <w:rPr>
                <w:lang w:val="ru-RU" w:eastAsia="en-US"/>
              </w:rPr>
              <w:t>Для будівництва та обслуговування будівель екстериторіальних організацій та органів</w:t>
            </w:r>
            <w:r>
              <w:rPr>
                <w:vertAlign w:val="superscript"/>
                <w:lang w:val="ru-RU" w:eastAsia="en-US"/>
              </w:rPr>
              <w:t xml:space="preserve"> </w:t>
            </w:r>
          </w:p>
        </w:tc>
        <w:tc>
          <w:tcPr>
            <w:tcW w:w="645" w:type="pct"/>
            <w:gridSpan w:val="2"/>
            <w:tcBorders>
              <w:top w:val="outset" w:sz="6" w:space="0" w:color="auto"/>
              <w:left w:val="outset" w:sz="6" w:space="0" w:color="auto"/>
              <w:bottom w:val="outset" w:sz="6" w:space="0" w:color="auto"/>
              <w:right w:val="outset" w:sz="6" w:space="0" w:color="auto"/>
            </w:tcBorders>
            <w:hideMark/>
          </w:tcPr>
          <w:p w14:paraId="0B7C32D7" w14:textId="0326254B" w:rsidR="00894577" w:rsidRPr="00293C29" w:rsidRDefault="00894577" w:rsidP="006261A0">
            <w:pPr>
              <w:suppressAutoHyphens w:val="0"/>
              <w:autoSpaceDN/>
              <w:spacing w:before="100" w:beforeAutospacing="1" w:after="100" w:afterAutospacing="1" w:line="254" w:lineRule="auto"/>
              <w:jc w:val="center"/>
              <w:textAlignment w:val="auto"/>
              <w:rPr>
                <w:highlight w:val="yellow"/>
                <w:lang w:eastAsia="en-US"/>
              </w:rPr>
            </w:pPr>
            <w:r w:rsidRPr="00FB5F32">
              <w:rPr>
                <w:lang w:eastAsia="en-US"/>
              </w:rPr>
              <w:t>0,0</w:t>
            </w:r>
          </w:p>
        </w:tc>
        <w:tc>
          <w:tcPr>
            <w:tcW w:w="581" w:type="pct"/>
            <w:gridSpan w:val="2"/>
            <w:tcBorders>
              <w:top w:val="outset" w:sz="6" w:space="0" w:color="auto"/>
              <w:left w:val="outset" w:sz="6" w:space="0" w:color="auto"/>
              <w:bottom w:val="outset" w:sz="6" w:space="0" w:color="auto"/>
              <w:right w:val="outset" w:sz="6" w:space="0" w:color="auto"/>
            </w:tcBorders>
            <w:hideMark/>
          </w:tcPr>
          <w:p w14:paraId="36B7161B" w14:textId="3C6B9724" w:rsidR="00894577" w:rsidRPr="00293C29" w:rsidRDefault="00894577" w:rsidP="006261A0">
            <w:pPr>
              <w:suppressAutoHyphens w:val="0"/>
              <w:autoSpaceDN/>
              <w:spacing w:before="100" w:beforeAutospacing="1" w:after="100" w:afterAutospacing="1" w:line="254" w:lineRule="auto"/>
              <w:jc w:val="center"/>
              <w:textAlignment w:val="auto"/>
              <w:rPr>
                <w:highlight w:val="yellow"/>
                <w:lang w:eastAsia="en-US"/>
              </w:rPr>
            </w:pPr>
            <w:r w:rsidRPr="00FB5F32">
              <w:rPr>
                <w:lang w:eastAsia="en-US"/>
              </w:rPr>
              <w:t>0,0</w:t>
            </w:r>
          </w:p>
        </w:tc>
        <w:tc>
          <w:tcPr>
            <w:tcW w:w="645" w:type="pct"/>
            <w:tcBorders>
              <w:top w:val="outset" w:sz="6" w:space="0" w:color="auto"/>
              <w:left w:val="outset" w:sz="6" w:space="0" w:color="auto"/>
              <w:bottom w:val="outset" w:sz="6" w:space="0" w:color="auto"/>
              <w:right w:val="outset" w:sz="6" w:space="0" w:color="auto"/>
            </w:tcBorders>
            <w:hideMark/>
          </w:tcPr>
          <w:p w14:paraId="28D7E5E6" w14:textId="2F7D2C96" w:rsidR="00894577" w:rsidRPr="00293C29" w:rsidRDefault="00894577" w:rsidP="006261A0">
            <w:pPr>
              <w:suppressAutoHyphens w:val="0"/>
              <w:autoSpaceDN/>
              <w:spacing w:before="100" w:beforeAutospacing="1" w:after="100" w:afterAutospacing="1" w:line="254" w:lineRule="auto"/>
              <w:jc w:val="center"/>
              <w:textAlignment w:val="auto"/>
              <w:rPr>
                <w:highlight w:val="yellow"/>
                <w:lang w:eastAsia="en-US"/>
              </w:rPr>
            </w:pPr>
            <w:r w:rsidRPr="00FB5F32">
              <w:rPr>
                <w:lang w:eastAsia="en-US"/>
              </w:rPr>
              <w:t>0,0</w:t>
            </w:r>
          </w:p>
        </w:tc>
        <w:tc>
          <w:tcPr>
            <w:tcW w:w="1357" w:type="pct"/>
            <w:gridSpan w:val="2"/>
            <w:tcBorders>
              <w:top w:val="outset" w:sz="6" w:space="0" w:color="auto"/>
              <w:left w:val="outset" w:sz="6" w:space="0" w:color="auto"/>
              <w:bottom w:val="outset" w:sz="6" w:space="0" w:color="auto"/>
              <w:right w:val="outset" w:sz="6" w:space="0" w:color="auto"/>
            </w:tcBorders>
            <w:hideMark/>
          </w:tcPr>
          <w:p w14:paraId="7D9B6518" w14:textId="3936A090" w:rsidR="00894577" w:rsidRPr="00293C29" w:rsidRDefault="00894577" w:rsidP="006261A0">
            <w:pPr>
              <w:suppressAutoHyphens w:val="0"/>
              <w:autoSpaceDN/>
              <w:spacing w:before="100" w:beforeAutospacing="1" w:after="100" w:afterAutospacing="1" w:line="254" w:lineRule="auto"/>
              <w:jc w:val="center"/>
              <w:textAlignment w:val="auto"/>
              <w:rPr>
                <w:highlight w:val="yellow"/>
                <w:lang w:eastAsia="en-US"/>
              </w:rPr>
            </w:pPr>
            <w:r w:rsidRPr="00FB5F32">
              <w:rPr>
                <w:lang w:eastAsia="en-US"/>
              </w:rPr>
              <w:t>0,0</w:t>
            </w:r>
          </w:p>
        </w:tc>
      </w:tr>
      <w:tr w:rsidR="00607CF2" w:rsidRPr="006261A0" w14:paraId="7B781359" w14:textId="77777777" w:rsidTr="00A42BA3">
        <w:trPr>
          <w:tblCellSpacing w:w="22" w:type="dxa"/>
        </w:trPr>
        <w:tc>
          <w:tcPr>
            <w:tcW w:w="321" w:type="pct"/>
            <w:tcBorders>
              <w:top w:val="outset" w:sz="6" w:space="0" w:color="auto"/>
              <w:left w:val="outset" w:sz="6" w:space="0" w:color="auto"/>
              <w:bottom w:val="outset" w:sz="6" w:space="0" w:color="auto"/>
              <w:right w:val="outset" w:sz="6" w:space="0" w:color="auto"/>
            </w:tcBorders>
            <w:hideMark/>
          </w:tcPr>
          <w:p w14:paraId="1901C401" w14:textId="77777777" w:rsidR="006261A0" w:rsidRPr="006261A0" w:rsidRDefault="006261A0" w:rsidP="006261A0">
            <w:pPr>
              <w:suppressAutoHyphens w:val="0"/>
              <w:autoSpaceDN/>
              <w:spacing w:before="100" w:beforeAutospacing="1" w:after="100" w:afterAutospacing="1" w:line="254" w:lineRule="auto"/>
              <w:jc w:val="center"/>
              <w:textAlignment w:val="auto"/>
              <w:rPr>
                <w:lang w:val="ru-RU" w:eastAsia="en-US"/>
              </w:rPr>
            </w:pPr>
            <w:r w:rsidRPr="006261A0">
              <w:rPr>
                <w:lang w:val="ru-RU" w:eastAsia="en-US"/>
              </w:rPr>
              <w:t>03.07</w:t>
            </w:r>
          </w:p>
        </w:tc>
        <w:tc>
          <w:tcPr>
            <w:tcW w:w="1293" w:type="pct"/>
            <w:tcBorders>
              <w:top w:val="outset" w:sz="6" w:space="0" w:color="auto"/>
              <w:left w:val="outset" w:sz="6" w:space="0" w:color="auto"/>
              <w:bottom w:val="outset" w:sz="6" w:space="0" w:color="auto"/>
              <w:right w:val="outset" w:sz="6" w:space="0" w:color="auto"/>
            </w:tcBorders>
            <w:hideMark/>
          </w:tcPr>
          <w:p w14:paraId="73C91029" w14:textId="77777777" w:rsidR="006261A0" w:rsidRPr="006261A0" w:rsidRDefault="006261A0" w:rsidP="006261A0">
            <w:pPr>
              <w:suppressAutoHyphens w:val="0"/>
              <w:autoSpaceDN/>
              <w:spacing w:before="100" w:beforeAutospacing="1" w:after="100" w:afterAutospacing="1" w:line="254" w:lineRule="auto"/>
              <w:textAlignment w:val="auto"/>
              <w:rPr>
                <w:lang w:val="ru-RU" w:eastAsia="en-US"/>
              </w:rPr>
            </w:pPr>
            <w:r w:rsidRPr="006261A0">
              <w:rPr>
                <w:lang w:val="ru-RU" w:eastAsia="en-US"/>
              </w:rPr>
              <w:t xml:space="preserve">Для будівництва та обслуговування будівель торгівлі </w:t>
            </w:r>
          </w:p>
        </w:tc>
        <w:tc>
          <w:tcPr>
            <w:tcW w:w="645" w:type="pct"/>
            <w:gridSpan w:val="2"/>
            <w:tcBorders>
              <w:top w:val="outset" w:sz="6" w:space="0" w:color="auto"/>
              <w:left w:val="outset" w:sz="6" w:space="0" w:color="auto"/>
              <w:bottom w:val="outset" w:sz="6" w:space="0" w:color="auto"/>
              <w:right w:val="outset" w:sz="6" w:space="0" w:color="auto"/>
            </w:tcBorders>
            <w:hideMark/>
          </w:tcPr>
          <w:p w14:paraId="037DDEC6" w14:textId="23BCE05C" w:rsidR="006261A0" w:rsidRPr="00567CD1" w:rsidRDefault="00567CD1" w:rsidP="006261A0">
            <w:pPr>
              <w:suppressAutoHyphens w:val="0"/>
              <w:autoSpaceDN/>
              <w:spacing w:before="100" w:beforeAutospacing="1" w:after="100" w:afterAutospacing="1" w:line="254" w:lineRule="auto"/>
              <w:jc w:val="center"/>
              <w:textAlignment w:val="auto"/>
              <w:rPr>
                <w:lang w:eastAsia="en-US"/>
              </w:rPr>
            </w:pPr>
            <w:r w:rsidRPr="00567CD1">
              <w:rPr>
                <w:lang w:eastAsia="en-US"/>
              </w:rPr>
              <w:t>3</w:t>
            </w:r>
          </w:p>
        </w:tc>
        <w:tc>
          <w:tcPr>
            <w:tcW w:w="581" w:type="pct"/>
            <w:gridSpan w:val="2"/>
            <w:tcBorders>
              <w:top w:val="outset" w:sz="6" w:space="0" w:color="auto"/>
              <w:left w:val="outset" w:sz="6" w:space="0" w:color="auto"/>
              <w:bottom w:val="outset" w:sz="6" w:space="0" w:color="auto"/>
              <w:right w:val="outset" w:sz="6" w:space="0" w:color="auto"/>
            </w:tcBorders>
            <w:hideMark/>
          </w:tcPr>
          <w:p w14:paraId="0ED7F85F" w14:textId="02DF555C" w:rsidR="006261A0" w:rsidRPr="00567CD1" w:rsidRDefault="00567CD1" w:rsidP="006261A0">
            <w:pPr>
              <w:suppressAutoHyphens w:val="0"/>
              <w:autoSpaceDN/>
              <w:spacing w:before="100" w:beforeAutospacing="1" w:after="100" w:afterAutospacing="1" w:line="254" w:lineRule="auto"/>
              <w:jc w:val="center"/>
              <w:textAlignment w:val="auto"/>
              <w:rPr>
                <w:lang w:eastAsia="en-US"/>
              </w:rPr>
            </w:pPr>
            <w:r w:rsidRPr="00567CD1">
              <w:rPr>
                <w:lang w:eastAsia="en-US"/>
              </w:rPr>
              <w:t>3</w:t>
            </w:r>
          </w:p>
        </w:tc>
        <w:tc>
          <w:tcPr>
            <w:tcW w:w="645" w:type="pct"/>
            <w:tcBorders>
              <w:top w:val="outset" w:sz="6" w:space="0" w:color="auto"/>
              <w:left w:val="outset" w:sz="6" w:space="0" w:color="auto"/>
              <w:bottom w:val="outset" w:sz="6" w:space="0" w:color="auto"/>
              <w:right w:val="outset" w:sz="6" w:space="0" w:color="auto"/>
            </w:tcBorders>
            <w:hideMark/>
          </w:tcPr>
          <w:p w14:paraId="0E600EF6" w14:textId="77777777" w:rsidR="006261A0" w:rsidRPr="00567CD1" w:rsidRDefault="006261A0" w:rsidP="006261A0">
            <w:pPr>
              <w:suppressAutoHyphens w:val="0"/>
              <w:autoSpaceDN/>
              <w:spacing w:before="100" w:beforeAutospacing="1" w:after="100" w:afterAutospacing="1" w:line="254" w:lineRule="auto"/>
              <w:jc w:val="center"/>
              <w:textAlignment w:val="auto"/>
              <w:rPr>
                <w:lang w:eastAsia="en-US"/>
              </w:rPr>
            </w:pPr>
            <w:r w:rsidRPr="00567CD1">
              <w:rPr>
                <w:lang w:val="ru-RU" w:eastAsia="en-US"/>
              </w:rPr>
              <w:t> </w:t>
            </w:r>
            <w:r w:rsidRPr="00567CD1">
              <w:rPr>
                <w:lang w:eastAsia="en-US"/>
              </w:rPr>
              <w:t>5</w:t>
            </w:r>
          </w:p>
        </w:tc>
        <w:tc>
          <w:tcPr>
            <w:tcW w:w="1357" w:type="pct"/>
            <w:gridSpan w:val="2"/>
            <w:tcBorders>
              <w:top w:val="outset" w:sz="6" w:space="0" w:color="auto"/>
              <w:left w:val="outset" w:sz="6" w:space="0" w:color="auto"/>
              <w:bottom w:val="outset" w:sz="6" w:space="0" w:color="auto"/>
              <w:right w:val="outset" w:sz="6" w:space="0" w:color="auto"/>
            </w:tcBorders>
            <w:hideMark/>
          </w:tcPr>
          <w:p w14:paraId="162A9A8F" w14:textId="77777777" w:rsidR="006261A0" w:rsidRPr="00567CD1" w:rsidRDefault="006261A0" w:rsidP="006261A0">
            <w:pPr>
              <w:suppressAutoHyphens w:val="0"/>
              <w:autoSpaceDN/>
              <w:spacing w:before="100" w:beforeAutospacing="1" w:after="100" w:afterAutospacing="1" w:line="254" w:lineRule="auto"/>
              <w:jc w:val="center"/>
              <w:textAlignment w:val="auto"/>
              <w:rPr>
                <w:lang w:eastAsia="en-US"/>
              </w:rPr>
            </w:pPr>
            <w:r w:rsidRPr="00567CD1">
              <w:rPr>
                <w:lang w:val="ru-RU" w:eastAsia="en-US"/>
              </w:rPr>
              <w:t> </w:t>
            </w:r>
            <w:r w:rsidRPr="00567CD1">
              <w:rPr>
                <w:lang w:eastAsia="en-US"/>
              </w:rPr>
              <w:t>5</w:t>
            </w:r>
          </w:p>
        </w:tc>
      </w:tr>
      <w:tr w:rsidR="00510296" w:rsidRPr="006261A0" w14:paraId="319F09F2" w14:textId="77777777" w:rsidTr="00A42BA3">
        <w:trPr>
          <w:tblCellSpacing w:w="22" w:type="dxa"/>
        </w:trPr>
        <w:tc>
          <w:tcPr>
            <w:tcW w:w="321" w:type="pct"/>
            <w:tcBorders>
              <w:top w:val="outset" w:sz="6" w:space="0" w:color="auto"/>
              <w:left w:val="outset" w:sz="6" w:space="0" w:color="auto"/>
              <w:bottom w:val="outset" w:sz="6" w:space="0" w:color="auto"/>
              <w:right w:val="outset" w:sz="6" w:space="0" w:color="auto"/>
            </w:tcBorders>
            <w:hideMark/>
          </w:tcPr>
          <w:p w14:paraId="488B2E66" w14:textId="77777777" w:rsidR="004D4C68" w:rsidRPr="006261A0" w:rsidRDefault="004D4C68" w:rsidP="006261A0">
            <w:pPr>
              <w:suppressAutoHyphens w:val="0"/>
              <w:autoSpaceDN/>
              <w:spacing w:before="100" w:beforeAutospacing="1" w:after="100" w:afterAutospacing="1" w:line="254" w:lineRule="auto"/>
              <w:jc w:val="center"/>
              <w:textAlignment w:val="auto"/>
              <w:rPr>
                <w:lang w:val="ru-RU" w:eastAsia="en-US"/>
              </w:rPr>
            </w:pPr>
            <w:r w:rsidRPr="006261A0">
              <w:rPr>
                <w:lang w:val="ru-RU" w:eastAsia="en-US"/>
              </w:rPr>
              <w:t>03.08</w:t>
            </w:r>
          </w:p>
        </w:tc>
        <w:tc>
          <w:tcPr>
            <w:tcW w:w="1293" w:type="pct"/>
            <w:tcBorders>
              <w:top w:val="outset" w:sz="6" w:space="0" w:color="auto"/>
              <w:left w:val="outset" w:sz="6" w:space="0" w:color="auto"/>
              <w:bottom w:val="outset" w:sz="6" w:space="0" w:color="auto"/>
              <w:right w:val="outset" w:sz="6" w:space="0" w:color="auto"/>
            </w:tcBorders>
            <w:hideMark/>
          </w:tcPr>
          <w:p w14:paraId="1E7FDCA4" w14:textId="77777777" w:rsidR="004D4C68" w:rsidRPr="006261A0" w:rsidRDefault="004D4C68" w:rsidP="006261A0">
            <w:pPr>
              <w:suppressAutoHyphens w:val="0"/>
              <w:autoSpaceDN/>
              <w:spacing w:before="100" w:beforeAutospacing="1" w:after="100" w:afterAutospacing="1" w:line="254" w:lineRule="auto"/>
              <w:textAlignment w:val="auto"/>
              <w:rPr>
                <w:lang w:val="ru-RU" w:eastAsia="en-US"/>
              </w:rPr>
            </w:pPr>
            <w:r w:rsidRPr="006261A0">
              <w:rPr>
                <w:lang w:val="ru-RU" w:eastAsia="en-US"/>
              </w:rPr>
              <w:t xml:space="preserve">Для будівництва та обслуговування об'єктів туристичної інфраструктури та закладів громадського харчування </w:t>
            </w:r>
          </w:p>
        </w:tc>
        <w:tc>
          <w:tcPr>
            <w:tcW w:w="645" w:type="pct"/>
            <w:gridSpan w:val="2"/>
            <w:tcBorders>
              <w:top w:val="outset" w:sz="6" w:space="0" w:color="auto"/>
              <w:left w:val="outset" w:sz="6" w:space="0" w:color="auto"/>
              <w:bottom w:val="outset" w:sz="6" w:space="0" w:color="auto"/>
              <w:right w:val="outset" w:sz="6" w:space="0" w:color="auto"/>
            </w:tcBorders>
            <w:hideMark/>
          </w:tcPr>
          <w:p w14:paraId="2A405466" w14:textId="3C5D46AF" w:rsidR="004D4C68" w:rsidRPr="00293C29" w:rsidRDefault="004D4C68" w:rsidP="006261A0">
            <w:pPr>
              <w:suppressAutoHyphens w:val="0"/>
              <w:autoSpaceDN/>
              <w:spacing w:before="100" w:beforeAutospacing="1" w:after="100" w:afterAutospacing="1" w:line="254" w:lineRule="auto"/>
              <w:jc w:val="center"/>
              <w:textAlignment w:val="auto"/>
              <w:rPr>
                <w:highlight w:val="yellow"/>
                <w:lang w:eastAsia="en-US"/>
              </w:rPr>
            </w:pPr>
            <w:r w:rsidRPr="00F668AD">
              <w:t>3</w:t>
            </w:r>
          </w:p>
        </w:tc>
        <w:tc>
          <w:tcPr>
            <w:tcW w:w="581" w:type="pct"/>
            <w:gridSpan w:val="2"/>
            <w:tcBorders>
              <w:top w:val="outset" w:sz="6" w:space="0" w:color="auto"/>
              <w:left w:val="outset" w:sz="6" w:space="0" w:color="auto"/>
              <w:bottom w:val="outset" w:sz="6" w:space="0" w:color="auto"/>
              <w:right w:val="outset" w:sz="6" w:space="0" w:color="auto"/>
            </w:tcBorders>
            <w:hideMark/>
          </w:tcPr>
          <w:p w14:paraId="00F29836" w14:textId="40FC31D4" w:rsidR="004D4C68" w:rsidRPr="00293C29" w:rsidRDefault="004D4C68" w:rsidP="006261A0">
            <w:pPr>
              <w:suppressAutoHyphens w:val="0"/>
              <w:autoSpaceDN/>
              <w:spacing w:before="100" w:beforeAutospacing="1" w:after="100" w:afterAutospacing="1" w:line="254" w:lineRule="auto"/>
              <w:jc w:val="center"/>
              <w:textAlignment w:val="auto"/>
              <w:rPr>
                <w:highlight w:val="yellow"/>
                <w:lang w:val="ru-RU" w:eastAsia="en-US"/>
              </w:rPr>
            </w:pPr>
            <w:r w:rsidRPr="00F668AD">
              <w:t>3</w:t>
            </w:r>
          </w:p>
        </w:tc>
        <w:tc>
          <w:tcPr>
            <w:tcW w:w="645" w:type="pct"/>
            <w:tcBorders>
              <w:top w:val="outset" w:sz="6" w:space="0" w:color="auto"/>
              <w:left w:val="outset" w:sz="6" w:space="0" w:color="auto"/>
              <w:bottom w:val="outset" w:sz="6" w:space="0" w:color="auto"/>
              <w:right w:val="outset" w:sz="6" w:space="0" w:color="auto"/>
            </w:tcBorders>
            <w:hideMark/>
          </w:tcPr>
          <w:p w14:paraId="75C60A35" w14:textId="5C4C01A8" w:rsidR="004D4C68" w:rsidRPr="00293C29" w:rsidRDefault="004D4C68" w:rsidP="006261A0">
            <w:pPr>
              <w:suppressAutoHyphens w:val="0"/>
              <w:autoSpaceDN/>
              <w:spacing w:before="100" w:beforeAutospacing="1" w:after="100" w:afterAutospacing="1" w:line="254" w:lineRule="auto"/>
              <w:jc w:val="center"/>
              <w:textAlignment w:val="auto"/>
              <w:rPr>
                <w:highlight w:val="yellow"/>
                <w:lang w:val="ru-RU" w:eastAsia="en-US"/>
              </w:rPr>
            </w:pPr>
            <w:r w:rsidRPr="00F668AD">
              <w:t xml:space="preserve"> 5</w:t>
            </w:r>
          </w:p>
        </w:tc>
        <w:tc>
          <w:tcPr>
            <w:tcW w:w="1357" w:type="pct"/>
            <w:gridSpan w:val="2"/>
            <w:tcBorders>
              <w:top w:val="outset" w:sz="6" w:space="0" w:color="auto"/>
              <w:left w:val="outset" w:sz="6" w:space="0" w:color="auto"/>
              <w:bottom w:val="outset" w:sz="6" w:space="0" w:color="auto"/>
              <w:right w:val="outset" w:sz="6" w:space="0" w:color="auto"/>
            </w:tcBorders>
            <w:hideMark/>
          </w:tcPr>
          <w:p w14:paraId="4982951B" w14:textId="70D34D9A" w:rsidR="004D4C68" w:rsidRPr="00293C29" w:rsidRDefault="004D4C68" w:rsidP="006261A0">
            <w:pPr>
              <w:suppressAutoHyphens w:val="0"/>
              <w:autoSpaceDN/>
              <w:spacing w:before="100" w:beforeAutospacing="1" w:after="100" w:afterAutospacing="1" w:line="254" w:lineRule="auto"/>
              <w:jc w:val="center"/>
              <w:textAlignment w:val="auto"/>
              <w:rPr>
                <w:highlight w:val="yellow"/>
                <w:lang w:eastAsia="en-US"/>
              </w:rPr>
            </w:pPr>
            <w:r w:rsidRPr="00F668AD">
              <w:t xml:space="preserve"> 5</w:t>
            </w:r>
          </w:p>
        </w:tc>
      </w:tr>
      <w:tr w:rsidR="00510296" w:rsidRPr="006261A0" w14:paraId="4EC06B61" w14:textId="77777777" w:rsidTr="00A42BA3">
        <w:trPr>
          <w:tblCellSpacing w:w="22" w:type="dxa"/>
        </w:trPr>
        <w:tc>
          <w:tcPr>
            <w:tcW w:w="321" w:type="pct"/>
            <w:tcBorders>
              <w:top w:val="outset" w:sz="6" w:space="0" w:color="auto"/>
              <w:left w:val="outset" w:sz="6" w:space="0" w:color="auto"/>
              <w:bottom w:val="outset" w:sz="6" w:space="0" w:color="auto"/>
              <w:right w:val="outset" w:sz="6" w:space="0" w:color="auto"/>
            </w:tcBorders>
            <w:hideMark/>
          </w:tcPr>
          <w:p w14:paraId="3D4D5A49" w14:textId="77777777" w:rsidR="004D4C68" w:rsidRPr="006261A0" w:rsidRDefault="004D4C68" w:rsidP="006261A0">
            <w:pPr>
              <w:suppressAutoHyphens w:val="0"/>
              <w:autoSpaceDN/>
              <w:spacing w:before="100" w:beforeAutospacing="1" w:after="100" w:afterAutospacing="1" w:line="254" w:lineRule="auto"/>
              <w:jc w:val="center"/>
              <w:textAlignment w:val="auto"/>
              <w:rPr>
                <w:lang w:val="ru-RU" w:eastAsia="en-US"/>
              </w:rPr>
            </w:pPr>
            <w:r w:rsidRPr="006261A0">
              <w:rPr>
                <w:lang w:val="ru-RU" w:eastAsia="en-US"/>
              </w:rPr>
              <w:t>03.09</w:t>
            </w:r>
          </w:p>
        </w:tc>
        <w:tc>
          <w:tcPr>
            <w:tcW w:w="1293" w:type="pct"/>
            <w:tcBorders>
              <w:top w:val="outset" w:sz="6" w:space="0" w:color="auto"/>
              <w:left w:val="outset" w:sz="6" w:space="0" w:color="auto"/>
              <w:bottom w:val="outset" w:sz="6" w:space="0" w:color="auto"/>
              <w:right w:val="outset" w:sz="6" w:space="0" w:color="auto"/>
            </w:tcBorders>
            <w:hideMark/>
          </w:tcPr>
          <w:p w14:paraId="5B8D8666" w14:textId="77777777" w:rsidR="004D4C68" w:rsidRPr="006261A0" w:rsidRDefault="004D4C68" w:rsidP="006261A0">
            <w:pPr>
              <w:suppressAutoHyphens w:val="0"/>
              <w:autoSpaceDN/>
              <w:spacing w:before="100" w:beforeAutospacing="1" w:after="100" w:afterAutospacing="1" w:line="254" w:lineRule="auto"/>
              <w:textAlignment w:val="auto"/>
              <w:rPr>
                <w:lang w:val="ru-RU" w:eastAsia="en-US"/>
              </w:rPr>
            </w:pPr>
            <w:r w:rsidRPr="006261A0">
              <w:rPr>
                <w:lang w:val="ru-RU" w:eastAsia="en-US"/>
              </w:rPr>
              <w:t xml:space="preserve">Для будівництва та обслуговування будівель кредитно-фінансових установ </w:t>
            </w:r>
          </w:p>
        </w:tc>
        <w:tc>
          <w:tcPr>
            <w:tcW w:w="645" w:type="pct"/>
            <w:gridSpan w:val="2"/>
            <w:tcBorders>
              <w:top w:val="outset" w:sz="6" w:space="0" w:color="auto"/>
              <w:left w:val="outset" w:sz="6" w:space="0" w:color="auto"/>
              <w:bottom w:val="outset" w:sz="6" w:space="0" w:color="auto"/>
              <w:right w:val="outset" w:sz="6" w:space="0" w:color="auto"/>
            </w:tcBorders>
            <w:hideMark/>
          </w:tcPr>
          <w:p w14:paraId="5F69D5C3" w14:textId="5A90006E" w:rsidR="004D4C68" w:rsidRPr="00293C29" w:rsidRDefault="004D4C68" w:rsidP="006261A0">
            <w:pPr>
              <w:suppressAutoHyphens w:val="0"/>
              <w:autoSpaceDN/>
              <w:spacing w:before="100" w:beforeAutospacing="1" w:after="100" w:afterAutospacing="1" w:line="254" w:lineRule="auto"/>
              <w:jc w:val="center"/>
              <w:textAlignment w:val="auto"/>
              <w:rPr>
                <w:highlight w:val="yellow"/>
                <w:lang w:eastAsia="en-US"/>
              </w:rPr>
            </w:pPr>
            <w:r w:rsidRPr="00F668AD">
              <w:t>3</w:t>
            </w:r>
          </w:p>
        </w:tc>
        <w:tc>
          <w:tcPr>
            <w:tcW w:w="581" w:type="pct"/>
            <w:gridSpan w:val="2"/>
            <w:tcBorders>
              <w:top w:val="outset" w:sz="6" w:space="0" w:color="auto"/>
              <w:left w:val="outset" w:sz="6" w:space="0" w:color="auto"/>
              <w:bottom w:val="outset" w:sz="6" w:space="0" w:color="auto"/>
              <w:right w:val="outset" w:sz="6" w:space="0" w:color="auto"/>
            </w:tcBorders>
            <w:hideMark/>
          </w:tcPr>
          <w:p w14:paraId="7A3A8A74" w14:textId="3CC61105" w:rsidR="004D4C68" w:rsidRPr="00293C29" w:rsidRDefault="004D4C68" w:rsidP="006261A0">
            <w:pPr>
              <w:suppressAutoHyphens w:val="0"/>
              <w:autoSpaceDN/>
              <w:spacing w:before="100" w:beforeAutospacing="1" w:after="100" w:afterAutospacing="1" w:line="254" w:lineRule="auto"/>
              <w:jc w:val="center"/>
              <w:textAlignment w:val="auto"/>
              <w:rPr>
                <w:highlight w:val="yellow"/>
                <w:lang w:val="ru-RU" w:eastAsia="en-US"/>
              </w:rPr>
            </w:pPr>
            <w:r w:rsidRPr="00F668AD">
              <w:t>3</w:t>
            </w:r>
          </w:p>
        </w:tc>
        <w:tc>
          <w:tcPr>
            <w:tcW w:w="645" w:type="pct"/>
            <w:tcBorders>
              <w:top w:val="outset" w:sz="6" w:space="0" w:color="auto"/>
              <w:left w:val="outset" w:sz="6" w:space="0" w:color="auto"/>
              <w:bottom w:val="outset" w:sz="6" w:space="0" w:color="auto"/>
              <w:right w:val="outset" w:sz="6" w:space="0" w:color="auto"/>
            </w:tcBorders>
            <w:hideMark/>
          </w:tcPr>
          <w:p w14:paraId="32DE8492" w14:textId="16865991" w:rsidR="004D4C68" w:rsidRPr="00293C29" w:rsidRDefault="004D4C68" w:rsidP="006261A0">
            <w:pPr>
              <w:suppressAutoHyphens w:val="0"/>
              <w:autoSpaceDN/>
              <w:spacing w:before="100" w:beforeAutospacing="1" w:after="100" w:afterAutospacing="1" w:line="254" w:lineRule="auto"/>
              <w:jc w:val="center"/>
              <w:textAlignment w:val="auto"/>
              <w:rPr>
                <w:highlight w:val="yellow"/>
                <w:lang w:eastAsia="en-US"/>
              </w:rPr>
            </w:pPr>
            <w:r w:rsidRPr="00F668AD">
              <w:t xml:space="preserve"> 5</w:t>
            </w:r>
          </w:p>
        </w:tc>
        <w:tc>
          <w:tcPr>
            <w:tcW w:w="1357" w:type="pct"/>
            <w:gridSpan w:val="2"/>
            <w:tcBorders>
              <w:top w:val="outset" w:sz="6" w:space="0" w:color="auto"/>
              <w:left w:val="outset" w:sz="6" w:space="0" w:color="auto"/>
              <w:bottom w:val="outset" w:sz="6" w:space="0" w:color="auto"/>
              <w:right w:val="outset" w:sz="6" w:space="0" w:color="auto"/>
            </w:tcBorders>
            <w:hideMark/>
          </w:tcPr>
          <w:p w14:paraId="1D909568" w14:textId="599DBAE4" w:rsidR="004D4C68" w:rsidRPr="00293C29" w:rsidRDefault="004D4C68" w:rsidP="006261A0">
            <w:pPr>
              <w:suppressAutoHyphens w:val="0"/>
              <w:autoSpaceDN/>
              <w:spacing w:before="100" w:beforeAutospacing="1" w:after="100" w:afterAutospacing="1" w:line="254" w:lineRule="auto"/>
              <w:jc w:val="center"/>
              <w:textAlignment w:val="auto"/>
              <w:rPr>
                <w:highlight w:val="yellow"/>
                <w:lang w:eastAsia="en-US"/>
              </w:rPr>
            </w:pPr>
            <w:r w:rsidRPr="00F668AD">
              <w:t xml:space="preserve"> 5</w:t>
            </w:r>
          </w:p>
        </w:tc>
      </w:tr>
      <w:tr w:rsidR="00510296" w:rsidRPr="006261A0" w14:paraId="496E64AB" w14:textId="77777777" w:rsidTr="00A42BA3">
        <w:trPr>
          <w:tblCellSpacing w:w="22" w:type="dxa"/>
        </w:trPr>
        <w:tc>
          <w:tcPr>
            <w:tcW w:w="321" w:type="pct"/>
            <w:tcBorders>
              <w:top w:val="outset" w:sz="6" w:space="0" w:color="auto"/>
              <w:left w:val="outset" w:sz="6" w:space="0" w:color="auto"/>
              <w:bottom w:val="outset" w:sz="6" w:space="0" w:color="auto"/>
              <w:right w:val="outset" w:sz="6" w:space="0" w:color="auto"/>
            </w:tcBorders>
            <w:hideMark/>
          </w:tcPr>
          <w:p w14:paraId="46E455B5" w14:textId="77777777" w:rsidR="004D4C68" w:rsidRPr="006261A0" w:rsidRDefault="004D4C68" w:rsidP="006261A0">
            <w:pPr>
              <w:suppressAutoHyphens w:val="0"/>
              <w:autoSpaceDN/>
              <w:spacing w:before="100" w:beforeAutospacing="1" w:after="100" w:afterAutospacing="1" w:line="254" w:lineRule="auto"/>
              <w:jc w:val="center"/>
              <w:textAlignment w:val="auto"/>
              <w:rPr>
                <w:lang w:val="ru-RU" w:eastAsia="en-US"/>
              </w:rPr>
            </w:pPr>
            <w:r w:rsidRPr="006261A0">
              <w:rPr>
                <w:lang w:val="ru-RU" w:eastAsia="en-US"/>
              </w:rPr>
              <w:t>03.10</w:t>
            </w:r>
          </w:p>
        </w:tc>
        <w:tc>
          <w:tcPr>
            <w:tcW w:w="1293" w:type="pct"/>
            <w:tcBorders>
              <w:top w:val="outset" w:sz="6" w:space="0" w:color="auto"/>
              <w:left w:val="outset" w:sz="6" w:space="0" w:color="auto"/>
              <w:bottom w:val="outset" w:sz="6" w:space="0" w:color="auto"/>
              <w:right w:val="outset" w:sz="6" w:space="0" w:color="auto"/>
            </w:tcBorders>
            <w:hideMark/>
          </w:tcPr>
          <w:p w14:paraId="40B8E90E" w14:textId="77777777" w:rsidR="004D4C68" w:rsidRPr="006261A0" w:rsidRDefault="004D4C68" w:rsidP="006261A0">
            <w:pPr>
              <w:suppressAutoHyphens w:val="0"/>
              <w:autoSpaceDN/>
              <w:spacing w:before="100" w:beforeAutospacing="1" w:after="100" w:afterAutospacing="1" w:line="254" w:lineRule="auto"/>
              <w:textAlignment w:val="auto"/>
              <w:rPr>
                <w:lang w:val="ru-RU" w:eastAsia="en-US"/>
              </w:rPr>
            </w:pPr>
            <w:r w:rsidRPr="006261A0">
              <w:rPr>
                <w:lang w:val="ru-RU" w:eastAsia="en-US"/>
              </w:rPr>
              <w:t xml:space="preserve">Для будівництва та обслуговування будівель ринкової інфраструктури </w:t>
            </w:r>
          </w:p>
        </w:tc>
        <w:tc>
          <w:tcPr>
            <w:tcW w:w="645" w:type="pct"/>
            <w:gridSpan w:val="2"/>
            <w:tcBorders>
              <w:top w:val="outset" w:sz="6" w:space="0" w:color="auto"/>
              <w:left w:val="outset" w:sz="6" w:space="0" w:color="auto"/>
              <w:bottom w:val="outset" w:sz="6" w:space="0" w:color="auto"/>
              <w:right w:val="outset" w:sz="6" w:space="0" w:color="auto"/>
            </w:tcBorders>
            <w:hideMark/>
          </w:tcPr>
          <w:p w14:paraId="10D191EF" w14:textId="0B40ECB1" w:rsidR="004D4C68" w:rsidRPr="00293C29" w:rsidRDefault="004D4C68" w:rsidP="006261A0">
            <w:pPr>
              <w:suppressAutoHyphens w:val="0"/>
              <w:autoSpaceDN/>
              <w:spacing w:before="100" w:beforeAutospacing="1" w:after="100" w:afterAutospacing="1" w:line="254" w:lineRule="auto"/>
              <w:jc w:val="center"/>
              <w:textAlignment w:val="auto"/>
              <w:rPr>
                <w:highlight w:val="yellow"/>
                <w:lang w:val="ru-RU" w:eastAsia="en-US"/>
              </w:rPr>
            </w:pPr>
            <w:r w:rsidRPr="00F668AD">
              <w:t>3</w:t>
            </w:r>
          </w:p>
        </w:tc>
        <w:tc>
          <w:tcPr>
            <w:tcW w:w="581" w:type="pct"/>
            <w:gridSpan w:val="2"/>
            <w:tcBorders>
              <w:top w:val="outset" w:sz="6" w:space="0" w:color="auto"/>
              <w:left w:val="outset" w:sz="6" w:space="0" w:color="auto"/>
              <w:bottom w:val="outset" w:sz="6" w:space="0" w:color="auto"/>
              <w:right w:val="outset" w:sz="6" w:space="0" w:color="auto"/>
            </w:tcBorders>
            <w:hideMark/>
          </w:tcPr>
          <w:p w14:paraId="52D83B1D" w14:textId="257149CF" w:rsidR="004D4C68" w:rsidRPr="00293C29" w:rsidRDefault="004D4C68" w:rsidP="006261A0">
            <w:pPr>
              <w:suppressAutoHyphens w:val="0"/>
              <w:autoSpaceDN/>
              <w:spacing w:before="100" w:beforeAutospacing="1" w:after="100" w:afterAutospacing="1" w:line="254" w:lineRule="auto"/>
              <w:jc w:val="center"/>
              <w:textAlignment w:val="auto"/>
              <w:rPr>
                <w:highlight w:val="yellow"/>
                <w:lang w:val="ru-RU" w:eastAsia="en-US"/>
              </w:rPr>
            </w:pPr>
            <w:r w:rsidRPr="00F668AD">
              <w:t>3</w:t>
            </w:r>
          </w:p>
        </w:tc>
        <w:tc>
          <w:tcPr>
            <w:tcW w:w="645" w:type="pct"/>
            <w:tcBorders>
              <w:top w:val="outset" w:sz="6" w:space="0" w:color="auto"/>
              <w:left w:val="outset" w:sz="6" w:space="0" w:color="auto"/>
              <w:bottom w:val="outset" w:sz="6" w:space="0" w:color="auto"/>
              <w:right w:val="outset" w:sz="6" w:space="0" w:color="auto"/>
            </w:tcBorders>
            <w:hideMark/>
          </w:tcPr>
          <w:p w14:paraId="4C60B7B4" w14:textId="79A84B11" w:rsidR="004D4C68" w:rsidRPr="00293C29" w:rsidRDefault="004D4C68" w:rsidP="006261A0">
            <w:pPr>
              <w:suppressAutoHyphens w:val="0"/>
              <w:autoSpaceDN/>
              <w:spacing w:before="100" w:beforeAutospacing="1" w:after="100" w:afterAutospacing="1" w:line="254" w:lineRule="auto"/>
              <w:jc w:val="center"/>
              <w:textAlignment w:val="auto"/>
              <w:rPr>
                <w:highlight w:val="yellow"/>
                <w:lang w:eastAsia="en-US"/>
              </w:rPr>
            </w:pPr>
            <w:r w:rsidRPr="00F668AD">
              <w:t xml:space="preserve"> 5</w:t>
            </w:r>
          </w:p>
        </w:tc>
        <w:tc>
          <w:tcPr>
            <w:tcW w:w="1357" w:type="pct"/>
            <w:gridSpan w:val="2"/>
            <w:tcBorders>
              <w:top w:val="outset" w:sz="6" w:space="0" w:color="auto"/>
              <w:left w:val="outset" w:sz="6" w:space="0" w:color="auto"/>
              <w:bottom w:val="outset" w:sz="6" w:space="0" w:color="auto"/>
              <w:right w:val="outset" w:sz="6" w:space="0" w:color="auto"/>
            </w:tcBorders>
            <w:hideMark/>
          </w:tcPr>
          <w:p w14:paraId="35744B02" w14:textId="745684A9" w:rsidR="004D4C68" w:rsidRPr="00293C29" w:rsidRDefault="004D4C68" w:rsidP="006261A0">
            <w:pPr>
              <w:suppressAutoHyphens w:val="0"/>
              <w:autoSpaceDN/>
              <w:spacing w:before="100" w:beforeAutospacing="1" w:after="100" w:afterAutospacing="1" w:line="254" w:lineRule="auto"/>
              <w:jc w:val="center"/>
              <w:textAlignment w:val="auto"/>
              <w:rPr>
                <w:highlight w:val="yellow"/>
                <w:lang w:eastAsia="en-US"/>
              </w:rPr>
            </w:pPr>
            <w:r w:rsidRPr="00F668AD">
              <w:t xml:space="preserve"> 5</w:t>
            </w:r>
          </w:p>
        </w:tc>
      </w:tr>
      <w:tr w:rsidR="006C3502" w:rsidRPr="006261A0" w14:paraId="6E1A2638" w14:textId="77777777" w:rsidTr="00A42BA3">
        <w:trPr>
          <w:tblCellSpacing w:w="22" w:type="dxa"/>
        </w:trPr>
        <w:tc>
          <w:tcPr>
            <w:tcW w:w="321" w:type="pct"/>
            <w:tcBorders>
              <w:top w:val="outset" w:sz="6" w:space="0" w:color="auto"/>
              <w:left w:val="outset" w:sz="6" w:space="0" w:color="auto"/>
              <w:bottom w:val="outset" w:sz="6" w:space="0" w:color="auto"/>
              <w:right w:val="outset" w:sz="6" w:space="0" w:color="auto"/>
            </w:tcBorders>
            <w:hideMark/>
          </w:tcPr>
          <w:p w14:paraId="2B18BEE7" w14:textId="77777777" w:rsidR="006C3502" w:rsidRPr="006261A0" w:rsidRDefault="006C3502" w:rsidP="006261A0">
            <w:pPr>
              <w:suppressAutoHyphens w:val="0"/>
              <w:autoSpaceDN/>
              <w:spacing w:before="100" w:beforeAutospacing="1" w:after="100" w:afterAutospacing="1" w:line="254" w:lineRule="auto"/>
              <w:jc w:val="center"/>
              <w:textAlignment w:val="auto"/>
              <w:rPr>
                <w:lang w:val="ru-RU" w:eastAsia="en-US"/>
              </w:rPr>
            </w:pPr>
            <w:r w:rsidRPr="006261A0">
              <w:rPr>
                <w:lang w:val="ru-RU" w:eastAsia="en-US"/>
              </w:rPr>
              <w:t>03.11</w:t>
            </w:r>
          </w:p>
        </w:tc>
        <w:tc>
          <w:tcPr>
            <w:tcW w:w="1293" w:type="pct"/>
            <w:tcBorders>
              <w:top w:val="outset" w:sz="6" w:space="0" w:color="auto"/>
              <w:left w:val="outset" w:sz="6" w:space="0" w:color="auto"/>
              <w:bottom w:val="outset" w:sz="6" w:space="0" w:color="auto"/>
              <w:right w:val="outset" w:sz="6" w:space="0" w:color="auto"/>
            </w:tcBorders>
            <w:hideMark/>
          </w:tcPr>
          <w:p w14:paraId="6F606208" w14:textId="77777777" w:rsidR="006C3502" w:rsidRPr="006261A0" w:rsidRDefault="006C3502" w:rsidP="006261A0">
            <w:pPr>
              <w:suppressAutoHyphens w:val="0"/>
              <w:autoSpaceDN/>
              <w:spacing w:before="100" w:beforeAutospacing="1" w:after="100" w:afterAutospacing="1" w:line="254" w:lineRule="auto"/>
              <w:textAlignment w:val="auto"/>
              <w:rPr>
                <w:lang w:val="ru-RU" w:eastAsia="en-US"/>
              </w:rPr>
            </w:pPr>
            <w:r w:rsidRPr="006261A0">
              <w:rPr>
                <w:lang w:val="ru-RU" w:eastAsia="en-US"/>
              </w:rPr>
              <w:t xml:space="preserve">Для будівництва та обслуговування будівель і споруд закладів науки </w:t>
            </w:r>
          </w:p>
        </w:tc>
        <w:tc>
          <w:tcPr>
            <w:tcW w:w="645" w:type="pct"/>
            <w:gridSpan w:val="2"/>
            <w:tcBorders>
              <w:top w:val="outset" w:sz="6" w:space="0" w:color="auto"/>
              <w:left w:val="outset" w:sz="6" w:space="0" w:color="auto"/>
              <w:bottom w:val="outset" w:sz="6" w:space="0" w:color="auto"/>
              <w:right w:val="outset" w:sz="6" w:space="0" w:color="auto"/>
            </w:tcBorders>
            <w:hideMark/>
          </w:tcPr>
          <w:p w14:paraId="5F9DBCFF" w14:textId="6BE1BECA" w:rsidR="006C3502" w:rsidRPr="004629F1" w:rsidRDefault="006C3502" w:rsidP="006261A0">
            <w:pPr>
              <w:suppressAutoHyphens w:val="0"/>
              <w:autoSpaceDN/>
              <w:spacing w:before="100" w:beforeAutospacing="1" w:after="100" w:afterAutospacing="1" w:line="254" w:lineRule="auto"/>
              <w:jc w:val="center"/>
              <w:textAlignment w:val="auto"/>
              <w:rPr>
                <w:lang w:val="ru-RU" w:eastAsia="en-US"/>
              </w:rPr>
            </w:pPr>
            <w:r w:rsidRPr="006C3502">
              <w:rPr>
                <w:lang w:eastAsia="en-US"/>
              </w:rPr>
              <w:t>0,0</w:t>
            </w:r>
          </w:p>
        </w:tc>
        <w:tc>
          <w:tcPr>
            <w:tcW w:w="581" w:type="pct"/>
            <w:gridSpan w:val="2"/>
            <w:tcBorders>
              <w:top w:val="outset" w:sz="6" w:space="0" w:color="auto"/>
              <w:left w:val="outset" w:sz="6" w:space="0" w:color="auto"/>
              <w:bottom w:val="outset" w:sz="6" w:space="0" w:color="auto"/>
              <w:right w:val="outset" w:sz="6" w:space="0" w:color="auto"/>
            </w:tcBorders>
            <w:hideMark/>
          </w:tcPr>
          <w:p w14:paraId="416878A6" w14:textId="6873E0D0" w:rsidR="006C3502" w:rsidRPr="004629F1" w:rsidRDefault="006C3502" w:rsidP="006261A0">
            <w:pPr>
              <w:suppressAutoHyphens w:val="0"/>
              <w:autoSpaceDN/>
              <w:spacing w:before="100" w:beforeAutospacing="1" w:after="100" w:afterAutospacing="1" w:line="254" w:lineRule="auto"/>
              <w:jc w:val="center"/>
              <w:textAlignment w:val="auto"/>
              <w:rPr>
                <w:lang w:eastAsia="en-US"/>
              </w:rPr>
            </w:pPr>
            <w:r w:rsidRPr="00132B86">
              <w:rPr>
                <w:lang w:eastAsia="en-US"/>
              </w:rPr>
              <w:t>0,0</w:t>
            </w:r>
          </w:p>
        </w:tc>
        <w:tc>
          <w:tcPr>
            <w:tcW w:w="645" w:type="pct"/>
            <w:tcBorders>
              <w:top w:val="outset" w:sz="6" w:space="0" w:color="auto"/>
              <w:left w:val="outset" w:sz="6" w:space="0" w:color="auto"/>
              <w:bottom w:val="outset" w:sz="6" w:space="0" w:color="auto"/>
              <w:right w:val="outset" w:sz="6" w:space="0" w:color="auto"/>
            </w:tcBorders>
            <w:hideMark/>
          </w:tcPr>
          <w:p w14:paraId="5FE9555D" w14:textId="363AE3AA" w:rsidR="006C3502" w:rsidRPr="004629F1" w:rsidRDefault="006C3502" w:rsidP="006261A0">
            <w:pPr>
              <w:suppressAutoHyphens w:val="0"/>
              <w:autoSpaceDN/>
              <w:spacing w:before="100" w:beforeAutospacing="1" w:after="100" w:afterAutospacing="1" w:line="254" w:lineRule="auto"/>
              <w:jc w:val="center"/>
              <w:textAlignment w:val="auto"/>
              <w:rPr>
                <w:lang w:val="ru-RU" w:eastAsia="en-US"/>
              </w:rPr>
            </w:pPr>
            <w:r w:rsidRPr="00132B86">
              <w:rPr>
                <w:lang w:eastAsia="en-US"/>
              </w:rPr>
              <w:t>0,0</w:t>
            </w:r>
          </w:p>
        </w:tc>
        <w:tc>
          <w:tcPr>
            <w:tcW w:w="1357" w:type="pct"/>
            <w:gridSpan w:val="2"/>
            <w:tcBorders>
              <w:top w:val="outset" w:sz="6" w:space="0" w:color="auto"/>
              <w:left w:val="outset" w:sz="6" w:space="0" w:color="auto"/>
              <w:bottom w:val="outset" w:sz="6" w:space="0" w:color="auto"/>
              <w:right w:val="outset" w:sz="6" w:space="0" w:color="auto"/>
            </w:tcBorders>
            <w:hideMark/>
          </w:tcPr>
          <w:p w14:paraId="157CC18E" w14:textId="0FE52769" w:rsidR="006C3502" w:rsidRPr="004629F1" w:rsidRDefault="006C3502" w:rsidP="004629F1">
            <w:pPr>
              <w:suppressAutoHyphens w:val="0"/>
              <w:autoSpaceDN/>
              <w:spacing w:before="100" w:beforeAutospacing="1" w:after="100" w:afterAutospacing="1" w:line="254" w:lineRule="auto"/>
              <w:jc w:val="center"/>
              <w:textAlignment w:val="auto"/>
              <w:rPr>
                <w:lang w:eastAsia="en-US"/>
              </w:rPr>
            </w:pPr>
            <w:r w:rsidRPr="00132B86">
              <w:rPr>
                <w:lang w:eastAsia="en-US"/>
              </w:rPr>
              <w:t>0,0</w:t>
            </w:r>
          </w:p>
        </w:tc>
      </w:tr>
      <w:tr w:rsidR="006C3502" w:rsidRPr="006261A0" w14:paraId="411ADB76" w14:textId="77777777" w:rsidTr="00A42BA3">
        <w:trPr>
          <w:tblCellSpacing w:w="22" w:type="dxa"/>
        </w:trPr>
        <w:tc>
          <w:tcPr>
            <w:tcW w:w="321" w:type="pct"/>
            <w:tcBorders>
              <w:top w:val="outset" w:sz="6" w:space="0" w:color="auto"/>
              <w:left w:val="outset" w:sz="6" w:space="0" w:color="auto"/>
              <w:bottom w:val="outset" w:sz="6" w:space="0" w:color="auto"/>
              <w:right w:val="outset" w:sz="6" w:space="0" w:color="auto"/>
            </w:tcBorders>
            <w:hideMark/>
          </w:tcPr>
          <w:p w14:paraId="7C39370A" w14:textId="77777777" w:rsidR="006C3502" w:rsidRPr="006261A0" w:rsidRDefault="006C3502" w:rsidP="006261A0">
            <w:pPr>
              <w:suppressAutoHyphens w:val="0"/>
              <w:autoSpaceDN/>
              <w:spacing w:before="100" w:beforeAutospacing="1" w:after="100" w:afterAutospacing="1" w:line="254" w:lineRule="auto"/>
              <w:jc w:val="center"/>
              <w:textAlignment w:val="auto"/>
              <w:rPr>
                <w:lang w:val="ru-RU" w:eastAsia="en-US"/>
              </w:rPr>
            </w:pPr>
            <w:r w:rsidRPr="006261A0">
              <w:rPr>
                <w:lang w:val="ru-RU" w:eastAsia="en-US"/>
              </w:rPr>
              <w:t>03.12</w:t>
            </w:r>
          </w:p>
        </w:tc>
        <w:tc>
          <w:tcPr>
            <w:tcW w:w="1293" w:type="pct"/>
            <w:tcBorders>
              <w:top w:val="outset" w:sz="6" w:space="0" w:color="auto"/>
              <w:left w:val="outset" w:sz="6" w:space="0" w:color="auto"/>
              <w:bottom w:val="outset" w:sz="6" w:space="0" w:color="auto"/>
              <w:right w:val="outset" w:sz="6" w:space="0" w:color="auto"/>
            </w:tcBorders>
            <w:hideMark/>
          </w:tcPr>
          <w:p w14:paraId="3A016ED9" w14:textId="77777777" w:rsidR="006C3502" w:rsidRPr="006261A0" w:rsidRDefault="006C3502" w:rsidP="006261A0">
            <w:pPr>
              <w:suppressAutoHyphens w:val="0"/>
              <w:autoSpaceDN/>
              <w:spacing w:before="100" w:beforeAutospacing="1" w:after="100" w:afterAutospacing="1" w:line="254" w:lineRule="auto"/>
              <w:textAlignment w:val="auto"/>
              <w:rPr>
                <w:lang w:val="ru-RU" w:eastAsia="en-US"/>
              </w:rPr>
            </w:pPr>
            <w:r w:rsidRPr="006261A0">
              <w:rPr>
                <w:lang w:val="ru-RU" w:eastAsia="en-US"/>
              </w:rPr>
              <w:t>Для будівництва та обслуговування будівель закладів комунального обслуго</w:t>
            </w:r>
            <w:r w:rsidRPr="006261A0">
              <w:rPr>
                <w:lang w:val="ru-RU" w:eastAsia="en-US"/>
              </w:rPr>
              <w:lastRenderedPageBreak/>
              <w:t xml:space="preserve">вування </w:t>
            </w:r>
          </w:p>
        </w:tc>
        <w:tc>
          <w:tcPr>
            <w:tcW w:w="645" w:type="pct"/>
            <w:gridSpan w:val="2"/>
            <w:tcBorders>
              <w:top w:val="outset" w:sz="6" w:space="0" w:color="auto"/>
              <w:left w:val="outset" w:sz="6" w:space="0" w:color="auto"/>
              <w:bottom w:val="outset" w:sz="6" w:space="0" w:color="auto"/>
              <w:right w:val="outset" w:sz="6" w:space="0" w:color="auto"/>
            </w:tcBorders>
            <w:hideMark/>
          </w:tcPr>
          <w:p w14:paraId="64064A2E" w14:textId="4E613807" w:rsidR="006C3502" w:rsidRPr="00293C29" w:rsidRDefault="006C3502" w:rsidP="006261A0">
            <w:pPr>
              <w:suppressAutoHyphens w:val="0"/>
              <w:autoSpaceDN/>
              <w:spacing w:before="100" w:beforeAutospacing="1" w:after="100" w:afterAutospacing="1" w:line="254" w:lineRule="auto"/>
              <w:jc w:val="center"/>
              <w:textAlignment w:val="auto"/>
              <w:rPr>
                <w:highlight w:val="yellow"/>
                <w:lang w:eastAsia="en-US"/>
              </w:rPr>
            </w:pPr>
            <w:r w:rsidRPr="00CE144D">
              <w:lastRenderedPageBreak/>
              <w:t xml:space="preserve"> </w:t>
            </w:r>
            <w:r>
              <w:t xml:space="preserve"> 0,00</w:t>
            </w:r>
          </w:p>
        </w:tc>
        <w:tc>
          <w:tcPr>
            <w:tcW w:w="581" w:type="pct"/>
            <w:gridSpan w:val="2"/>
            <w:tcBorders>
              <w:top w:val="outset" w:sz="6" w:space="0" w:color="auto"/>
              <w:left w:val="outset" w:sz="6" w:space="0" w:color="auto"/>
              <w:bottom w:val="outset" w:sz="6" w:space="0" w:color="auto"/>
              <w:right w:val="outset" w:sz="6" w:space="0" w:color="auto"/>
            </w:tcBorders>
            <w:hideMark/>
          </w:tcPr>
          <w:p w14:paraId="6058AE43" w14:textId="52B68C66" w:rsidR="006C3502" w:rsidRPr="00293C29" w:rsidRDefault="006C3502" w:rsidP="006261A0">
            <w:pPr>
              <w:suppressAutoHyphens w:val="0"/>
              <w:autoSpaceDN/>
              <w:spacing w:before="100" w:beforeAutospacing="1" w:after="100" w:afterAutospacing="1" w:line="254" w:lineRule="auto"/>
              <w:jc w:val="center"/>
              <w:textAlignment w:val="auto"/>
              <w:rPr>
                <w:highlight w:val="yellow"/>
                <w:lang w:eastAsia="en-US"/>
              </w:rPr>
            </w:pPr>
            <w:r w:rsidRPr="00815588">
              <w:rPr>
                <w:lang w:eastAsia="en-US"/>
              </w:rPr>
              <w:t>0,0</w:t>
            </w:r>
          </w:p>
        </w:tc>
        <w:tc>
          <w:tcPr>
            <w:tcW w:w="645" w:type="pct"/>
            <w:tcBorders>
              <w:top w:val="outset" w:sz="6" w:space="0" w:color="auto"/>
              <w:left w:val="outset" w:sz="6" w:space="0" w:color="auto"/>
              <w:bottom w:val="outset" w:sz="6" w:space="0" w:color="auto"/>
              <w:right w:val="outset" w:sz="6" w:space="0" w:color="auto"/>
            </w:tcBorders>
            <w:hideMark/>
          </w:tcPr>
          <w:p w14:paraId="45221B3A" w14:textId="4B82701B" w:rsidR="006C3502" w:rsidRPr="00293C29" w:rsidRDefault="006C3502" w:rsidP="006261A0">
            <w:pPr>
              <w:suppressAutoHyphens w:val="0"/>
              <w:autoSpaceDN/>
              <w:spacing w:before="100" w:beforeAutospacing="1" w:after="100" w:afterAutospacing="1" w:line="254" w:lineRule="auto"/>
              <w:jc w:val="center"/>
              <w:textAlignment w:val="auto"/>
              <w:rPr>
                <w:highlight w:val="yellow"/>
                <w:lang w:val="ru-RU" w:eastAsia="en-US"/>
              </w:rPr>
            </w:pPr>
            <w:r w:rsidRPr="00815588">
              <w:rPr>
                <w:lang w:eastAsia="en-US"/>
              </w:rPr>
              <w:t>0,0</w:t>
            </w:r>
          </w:p>
        </w:tc>
        <w:tc>
          <w:tcPr>
            <w:tcW w:w="1357" w:type="pct"/>
            <w:gridSpan w:val="2"/>
            <w:tcBorders>
              <w:top w:val="outset" w:sz="6" w:space="0" w:color="auto"/>
              <w:left w:val="outset" w:sz="6" w:space="0" w:color="auto"/>
              <w:bottom w:val="outset" w:sz="6" w:space="0" w:color="auto"/>
              <w:right w:val="outset" w:sz="6" w:space="0" w:color="auto"/>
            </w:tcBorders>
            <w:hideMark/>
          </w:tcPr>
          <w:p w14:paraId="487B6692" w14:textId="186692B8" w:rsidR="006C3502" w:rsidRPr="00293C29" w:rsidRDefault="006C3502" w:rsidP="006261A0">
            <w:pPr>
              <w:suppressAutoHyphens w:val="0"/>
              <w:autoSpaceDN/>
              <w:spacing w:before="100" w:beforeAutospacing="1" w:after="100" w:afterAutospacing="1" w:line="254" w:lineRule="auto"/>
              <w:jc w:val="center"/>
              <w:textAlignment w:val="auto"/>
              <w:rPr>
                <w:highlight w:val="yellow"/>
                <w:lang w:val="ru-RU" w:eastAsia="en-US"/>
              </w:rPr>
            </w:pPr>
            <w:r w:rsidRPr="00815588">
              <w:rPr>
                <w:lang w:eastAsia="en-US"/>
              </w:rPr>
              <w:t>0,0</w:t>
            </w:r>
          </w:p>
        </w:tc>
      </w:tr>
      <w:tr w:rsidR="00510296" w:rsidRPr="006261A0" w14:paraId="25CF9BCB" w14:textId="77777777" w:rsidTr="00A42BA3">
        <w:trPr>
          <w:tblCellSpacing w:w="22" w:type="dxa"/>
        </w:trPr>
        <w:tc>
          <w:tcPr>
            <w:tcW w:w="321" w:type="pct"/>
            <w:tcBorders>
              <w:top w:val="outset" w:sz="6" w:space="0" w:color="auto"/>
              <w:left w:val="outset" w:sz="6" w:space="0" w:color="auto"/>
              <w:bottom w:val="outset" w:sz="6" w:space="0" w:color="auto"/>
              <w:right w:val="outset" w:sz="6" w:space="0" w:color="auto"/>
            </w:tcBorders>
            <w:hideMark/>
          </w:tcPr>
          <w:p w14:paraId="3E621156" w14:textId="77777777" w:rsidR="0093610D" w:rsidRPr="006261A0" w:rsidRDefault="0093610D" w:rsidP="006261A0">
            <w:pPr>
              <w:suppressAutoHyphens w:val="0"/>
              <w:autoSpaceDN/>
              <w:spacing w:before="100" w:beforeAutospacing="1" w:after="100" w:afterAutospacing="1" w:line="254" w:lineRule="auto"/>
              <w:jc w:val="center"/>
              <w:textAlignment w:val="auto"/>
              <w:rPr>
                <w:lang w:val="ru-RU" w:eastAsia="en-US"/>
              </w:rPr>
            </w:pPr>
            <w:r w:rsidRPr="006261A0">
              <w:rPr>
                <w:lang w:val="ru-RU" w:eastAsia="en-US"/>
              </w:rPr>
              <w:lastRenderedPageBreak/>
              <w:t>03.13</w:t>
            </w:r>
          </w:p>
        </w:tc>
        <w:tc>
          <w:tcPr>
            <w:tcW w:w="1293" w:type="pct"/>
            <w:tcBorders>
              <w:top w:val="outset" w:sz="6" w:space="0" w:color="auto"/>
              <w:left w:val="outset" w:sz="6" w:space="0" w:color="auto"/>
              <w:bottom w:val="outset" w:sz="6" w:space="0" w:color="auto"/>
              <w:right w:val="outset" w:sz="6" w:space="0" w:color="auto"/>
            </w:tcBorders>
            <w:hideMark/>
          </w:tcPr>
          <w:p w14:paraId="533FF76B" w14:textId="77777777" w:rsidR="0093610D" w:rsidRPr="006261A0" w:rsidRDefault="0093610D" w:rsidP="006261A0">
            <w:pPr>
              <w:suppressAutoHyphens w:val="0"/>
              <w:autoSpaceDN/>
              <w:spacing w:before="100" w:beforeAutospacing="1" w:after="100" w:afterAutospacing="1" w:line="254" w:lineRule="auto"/>
              <w:textAlignment w:val="auto"/>
              <w:rPr>
                <w:lang w:val="ru-RU" w:eastAsia="en-US"/>
              </w:rPr>
            </w:pPr>
            <w:r w:rsidRPr="006261A0">
              <w:rPr>
                <w:lang w:val="ru-RU" w:eastAsia="en-US"/>
              </w:rPr>
              <w:t xml:space="preserve">Для будівництва та обслуговування будівель закладів побутового обслуговування </w:t>
            </w:r>
          </w:p>
        </w:tc>
        <w:tc>
          <w:tcPr>
            <w:tcW w:w="645" w:type="pct"/>
            <w:gridSpan w:val="2"/>
            <w:tcBorders>
              <w:top w:val="outset" w:sz="6" w:space="0" w:color="auto"/>
              <w:left w:val="outset" w:sz="6" w:space="0" w:color="auto"/>
              <w:bottom w:val="outset" w:sz="6" w:space="0" w:color="auto"/>
              <w:right w:val="outset" w:sz="6" w:space="0" w:color="auto"/>
            </w:tcBorders>
            <w:hideMark/>
          </w:tcPr>
          <w:p w14:paraId="5803A248" w14:textId="05D5D0A3" w:rsidR="0093610D" w:rsidRPr="00293C29" w:rsidRDefault="0093610D" w:rsidP="006261A0">
            <w:pPr>
              <w:suppressAutoHyphens w:val="0"/>
              <w:autoSpaceDN/>
              <w:spacing w:before="100" w:beforeAutospacing="1" w:after="100" w:afterAutospacing="1" w:line="254" w:lineRule="auto"/>
              <w:jc w:val="center"/>
              <w:textAlignment w:val="auto"/>
              <w:rPr>
                <w:highlight w:val="yellow"/>
                <w:lang w:val="ru-RU" w:eastAsia="en-US"/>
              </w:rPr>
            </w:pPr>
            <w:r w:rsidRPr="00DB70D1">
              <w:t xml:space="preserve">1 </w:t>
            </w:r>
          </w:p>
        </w:tc>
        <w:tc>
          <w:tcPr>
            <w:tcW w:w="581" w:type="pct"/>
            <w:gridSpan w:val="2"/>
            <w:tcBorders>
              <w:top w:val="outset" w:sz="6" w:space="0" w:color="auto"/>
              <w:left w:val="outset" w:sz="6" w:space="0" w:color="auto"/>
              <w:bottom w:val="outset" w:sz="6" w:space="0" w:color="auto"/>
              <w:right w:val="outset" w:sz="6" w:space="0" w:color="auto"/>
            </w:tcBorders>
            <w:hideMark/>
          </w:tcPr>
          <w:p w14:paraId="1E7578E7" w14:textId="1A4742CD" w:rsidR="0093610D" w:rsidRPr="00293C29" w:rsidRDefault="0093610D" w:rsidP="006261A0">
            <w:pPr>
              <w:suppressAutoHyphens w:val="0"/>
              <w:autoSpaceDN/>
              <w:spacing w:before="100" w:beforeAutospacing="1" w:after="100" w:afterAutospacing="1" w:line="254" w:lineRule="auto"/>
              <w:jc w:val="center"/>
              <w:textAlignment w:val="auto"/>
              <w:rPr>
                <w:highlight w:val="yellow"/>
                <w:lang w:eastAsia="en-US"/>
              </w:rPr>
            </w:pPr>
            <w:r w:rsidRPr="00DB70D1">
              <w:t xml:space="preserve"> 1</w:t>
            </w:r>
          </w:p>
        </w:tc>
        <w:tc>
          <w:tcPr>
            <w:tcW w:w="645" w:type="pct"/>
            <w:tcBorders>
              <w:top w:val="outset" w:sz="6" w:space="0" w:color="auto"/>
              <w:left w:val="outset" w:sz="6" w:space="0" w:color="auto"/>
              <w:bottom w:val="outset" w:sz="6" w:space="0" w:color="auto"/>
              <w:right w:val="outset" w:sz="6" w:space="0" w:color="auto"/>
            </w:tcBorders>
            <w:hideMark/>
          </w:tcPr>
          <w:p w14:paraId="1BABFA1B" w14:textId="6B853EE8" w:rsidR="0093610D" w:rsidRPr="00293C29" w:rsidRDefault="0093610D" w:rsidP="006261A0">
            <w:pPr>
              <w:suppressAutoHyphens w:val="0"/>
              <w:autoSpaceDN/>
              <w:spacing w:before="100" w:beforeAutospacing="1" w:after="100" w:afterAutospacing="1" w:line="254" w:lineRule="auto"/>
              <w:jc w:val="center"/>
              <w:textAlignment w:val="auto"/>
              <w:rPr>
                <w:highlight w:val="yellow"/>
                <w:lang w:val="ru-RU" w:eastAsia="en-US"/>
              </w:rPr>
            </w:pPr>
            <w:r w:rsidRPr="00DB70D1">
              <w:t>3</w:t>
            </w:r>
          </w:p>
        </w:tc>
        <w:tc>
          <w:tcPr>
            <w:tcW w:w="1357" w:type="pct"/>
            <w:gridSpan w:val="2"/>
            <w:tcBorders>
              <w:top w:val="outset" w:sz="6" w:space="0" w:color="auto"/>
              <w:left w:val="outset" w:sz="6" w:space="0" w:color="auto"/>
              <w:bottom w:val="outset" w:sz="6" w:space="0" w:color="auto"/>
              <w:right w:val="outset" w:sz="6" w:space="0" w:color="auto"/>
            </w:tcBorders>
            <w:hideMark/>
          </w:tcPr>
          <w:p w14:paraId="2FA69C86" w14:textId="1D7F999C" w:rsidR="0093610D" w:rsidRPr="00293C29" w:rsidRDefault="0093610D" w:rsidP="006261A0">
            <w:pPr>
              <w:suppressAutoHyphens w:val="0"/>
              <w:autoSpaceDN/>
              <w:spacing w:before="100" w:beforeAutospacing="1" w:after="100" w:afterAutospacing="1" w:line="254" w:lineRule="auto"/>
              <w:jc w:val="center"/>
              <w:textAlignment w:val="auto"/>
              <w:rPr>
                <w:highlight w:val="yellow"/>
                <w:lang w:eastAsia="en-US"/>
              </w:rPr>
            </w:pPr>
            <w:r w:rsidRPr="00DB70D1">
              <w:t xml:space="preserve"> 3</w:t>
            </w:r>
          </w:p>
        </w:tc>
      </w:tr>
      <w:tr w:rsidR="006C3502" w:rsidRPr="006261A0" w14:paraId="137DC838" w14:textId="77777777" w:rsidTr="00A42BA3">
        <w:trPr>
          <w:tblCellSpacing w:w="22" w:type="dxa"/>
        </w:trPr>
        <w:tc>
          <w:tcPr>
            <w:tcW w:w="321" w:type="pct"/>
            <w:tcBorders>
              <w:top w:val="outset" w:sz="6" w:space="0" w:color="auto"/>
              <w:left w:val="outset" w:sz="6" w:space="0" w:color="auto"/>
              <w:bottom w:val="outset" w:sz="6" w:space="0" w:color="auto"/>
              <w:right w:val="outset" w:sz="6" w:space="0" w:color="auto"/>
            </w:tcBorders>
            <w:hideMark/>
          </w:tcPr>
          <w:p w14:paraId="28988FCB" w14:textId="77777777" w:rsidR="006C3502" w:rsidRPr="006261A0" w:rsidRDefault="006C3502" w:rsidP="006261A0">
            <w:pPr>
              <w:suppressAutoHyphens w:val="0"/>
              <w:autoSpaceDN/>
              <w:spacing w:before="100" w:beforeAutospacing="1" w:after="100" w:afterAutospacing="1" w:line="254" w:lineRule="auto"/>
              <w:jc w:val="center"/>
              <w:textAlignment w:val="auto"/>
              <w:rPr>
                <w:lang w:val="ru-RU" w:eastAsia="en-US"/>
              </w:rPr>
            </w:pPr>
            <w:r w:rsidRPr="006261A0">
              <w:rPr>
                <w:lang w:val="ru-RU" w:eastAsia="en-US"/>
              </w:rPr>
              <w:t>03.14</w:t>
            </w:r>
          </w:p>
        </w:tc>
        <w:tc>
          <w:tcPr>
            <w:tcW w:w="1293" w:type="pct"/>
            <w:tcBorders>
              <w:top w:val="outset" w:sz="6" w:space="0" w:color="auto"/>
              <w:left w:val="outset" w:sz="6" w:space="0" w:color="auto"/>
              <w:bottom w:val="outset" w:sz="6" w:space="0" w:color="auto"/>
              <w:right w:val="outset" w:sz="6" w:space="0" w:color="auto"/>
            </w:tcBorders>
            <w:hideMark/>
          </w:tcPr>
          <w:p w14:paraId="7FD11870" w14:textId="26AFD6F2" w:rsidR="006C3502" w:rsidRPr="006261A0" w:rsidRDefault="006C3502" w:rsidP="006261A0">
            <w:pPr>
              <w:suppressAutoHyphens w:val="0"/>
              <w:autoSpaceDN/>
              <w:spacing w:before="100" w:beforeAutospacing="1" w:after="100" w:afterAutospacing="1" w:line="254" w:lineRule="auto"/>
              <w:textAlignment w:val="auto"/>
              <w:rPr>
                <w:lang w:val="ru-RU" w:eastAsia="en-US"/>
              </w:rPr>
            </w:pPr>
            <w:r w:rsidRPr="006261A0">
              <w:rPr>
                <w:lang w:val="ru-RU" w:eastAsia="en-US"/>
              </w:rPr>
              <w:t>Для розміщення та постійної діяльності органів ДСНС</w:t>
            </w:r>
            <w:r>
              <w:rPr>
                <w:vertAlign w:val="superscript"/>
                <w:lang w:val="ru-RU" w:eastAsia="en-US"/>
              </w:rPr>
              <w:t xml:space="preserve"> </w:t>
            </w:r>
          </w:p>
        </w:tc>
        <w:tc>
          <w:tcPr>
            <w:tcW w:w="645" w:type="pct"/>
            <w:gridSpan w:val="2"/>
            <w:tcBorders>
              <w:top w:val="outset" w:sz="6" w:space="0" w:color="auto"/>
              <w:left w:val="outset" w:sz="6" w:space="0" w:color="auto"/>
              <w:bottom w:val="outset" w:sz="6" w:space="0" w:color="auto"/>
              <w:right w:val="outset" w:sz="6" w:space="0" w:color="auto"/>
            </w:tcBorders>
            <w:hideMark/>
          </w:tcPr>
          <w:p w14:paraId="13A37BA6" w14:textId="7E197D26" w:rsidR="006C3502" w:rsidRPr="00293C29" w:rsidRDefault="006C3502" w:rsidP="006261A0">
            <w:pPr>
              <w:suppressAutoHyphens w:val="0"/>
              <w:autoSpaceDN/>
              <w:spacing w:before="100" w:beforeAutospacing="1" w:after="100" w:afterAutospacing="1" w:line="254" w:lineRule="auto"/>
              <w:jc w:val="center"/>
              <w:textAlignment w:val="auto"/>
              <w:rPr>
                <w:highlight w:val="yellow"/>
                <w:lang w:val="ru-RU" w:eastAsia="en-US"/>
              </w:rPr>
            </w:pPr>
            <w:r w:rsidRPr="009340CC">
              <w:rPr>
                <w:lang w:eastAsia="en-US"/>
              </w:rPr>
              <w:t>0,0</w:t>
            </w:r>
          </w:p>
        </w:tc>
        <w:tc>
          <w:tcPr>
            <w:tcW w:w="581" w:type="pct"/>
            <w:gridSpan w:val="2"/>
            <w:tcBorders>
              <w:top w:val="outset" w:sz="6" w:space="0" w:color="auto"/>
              <w:left w:val="outset" w:sz="6" w:space="0" w:color="auto"/>
              <w:bottom w:val="outset" w:sz="6" w:space="0" w:color="auto"/>
              <w:right w:val="outset" w:sz="6" w:space="0" w:color="auto"/>
            </w:tcBorders>
            <w:hideMark/>
          </w:tcPr>
          <w:p w14:paraId="01CB45A2" w14:textId="4AC70D8C" w:rsidR="006C3502" w:rsidRPr="00293C29" w:rsidRDefault="006C3502" w:rsidP="006261A0">
            <w:pPr>
              <w:suppressAutoHyphens w:val="0"/>
              <w:autoSpaceDN/>
              <w:spacing w:before="100" w:beforeAutospacing="1" w:after="100" w:afterAutospacing="1" w:line="254" w:lineRule="auto"/>
              <w:jc w:val="center"/>
              <w:textAlignment w:val="auto"/>
              <w:rPr>
                <w:highlight w:val="yellow"/>
                <w:lang w:eastAsia="en-US"/>
              </w:rPr>
            </w:pPr>
            <w:r w:rsidRPr="009340CC">
              <w:rPr>
                <w:lang w:eastAsia="en-US"/>
              </w:rPr>
              <w:t>0,0</w:t>
            </w:r>
          </w:p>
        </w:tc>
        <w:tc>
          <w:tcPr>
            <w:tcW w:w="645" w:type="pct"/>
            <w:tcBorders>
              <w:top w:val="outset" w:sz="6" w:space="0" w:color="auto"/>
              <w:left w:val="outset" w:sz="6" w:space="0" w:color="auto"/>
              <w:bottom w:val="outset" w:sz="6" w:space="0" w:color="auto"/>
              <w:right w:val="outset" w:sz="6" w:space="0" w:color="auto"/>
            </w:tcBorders>
            <w:hideMark/>
          </w:tcPr>
          <w:p w14:paraId="6E3AFF69" w14:textId="58B50A3E" w:rsidR="006C3502" w:rsidRPr="00293C29" w:rsidRDefault="006C3502" w:rsidP="006261A0">
            <w:pPr>
              <w:suppressAutoHyphens w:val="0"/>
              <w:autoSpaceDN/>
              <w:spacing w:before="100" w:beforeAutospacing="1" w:after="100" w:afterAutospacing="1" w:line="254" w:lineRule="auto"/>
              <w:jc w:val="center"/>
              <w:textAlignment w:val="auto"/>
              <w:rPr>
                <w:highlight w:val="yellow"/>
                <w:lang w:eastAsia="en-US"/>
              </w:rPr>
            </w:pPr>
            <w:r w:rsidRPr="009340CC">
              <w:rPr>
                <w:lang w:eastAsia="en-US"/>
              </w:rPr>
              <w:t>0,0</w:t>
            </w:r>
          </w:p>
        </w:tc>
        <w:tc>
          <w:tcPr>
            <w:tcW w:w="1357" w:type="pct"/>
            <w:gridSpan w:val="2"/>
            <w:tcBorders>
              <w:top w:val="outset" w:sz="6" w:space="0" w:color="auto"/>
              <w:left w:val="outset" w:sz="6" w:space="0" w:color="auto"/>
              <w:bottom w:val="outset" w:sz="6" w:space="0" w:color="auto"/>
              <w:right w:val="outset" w:sz="6" w:space="0" w:color="auto"/>
            </w:tcBorders>
            <w:hideMark/>
          </w:tcPr>
          <w:p w14:paraId="68655BC0" w14:textId="025D746F" w:rsidR="006C3502" w:rsidRPr="00293C29" w:rsidRDefault="006C3502" w:rsidP="006261A0">
            <w:pPr>
              <w:suppressAutoHyphens w:val="0"/>
              <w:autoSpaceDN/>
              <w:spacing w:before="100" w:beforeAutospacing="1" w:after="100" w:afterAutospacing="1" w:line="254" w:lineRule="auto"/>
              <w:jc w:val="center"/>
              <w:textAlignment w:val="auto"/>
              <w:rPr>
                <w:highlight w:val="yellow"/>
                <w:lang w:eastAsia="en-US"/>
              </w:rPr>
            </w:pPr>
            <w:r w:rsidRPr="009340CC">
              <w:rPr>
                <w:lang w:eastAsia="en-US"/>
              </w:rPr>
              <w:t>0,0</w:t>
            </w:r>
          </w:p>
        </w:tc>
      </w:tr>
      <w:tr w:rsidR="00607CF2" w:rsidRPr="006261A0" w14:paraId="0429BCFA" w14:textId="77777777" w:rsidTr="00A42BA3">
        <w:trPr>
          <w:tblCellSpacing w:w="22" w:type="dxa"/>
        </w:trPr>
        <w:tc>
          <w:tcPr>
            <w:tcW w:w="321" w:type="pct"/>
            <w:tcBorders>
              <w:top w:val="outset" w:sz="6" w:space="0" w:color="auto"/>
              <w:left w:val="outset" w:sz="6" w:space="0" w:color="auto"/>
              <w:bottom w:val="outset" w:sz="6" w:space="0" w:color="auto"/>
              <w:right w:val="outset" w:sz="6" w:space="0" w:color="auto"/>
            </w:tcBorders>
            <w:hideMark/>
          </w:tcPr>
          <w:p w14:paraId="5B76BC4C" w14:textId="77777777" w:rsidR="006261A0" w:rsidRPr="006261A0" w:rsidRDefault="006261A0" w:rsidP="006261A0">
            <w:pPr>
              <w:suppressAutoHyphens w:val="0"/>
              <w:autoSpaceDN/>
              <w:spacing w:before="100" w:beforeAutospacing="1" w:after="100" w:afterAutospacing="1" w:line="254" w:lineRule="auto"/>
              <w:jc w:val="center"/>
              <w:textAlignment w:val="auto"/>
              <w:rPr>
                <w:lang w:val="ru-RU" w:eastAsia="en-US"/>
              </w:rPr>
            </w:pPr>
            <w:r w:rsidRPr="006261A0">
              <w:rPr>
                <w:lang w:val="ru-RU" w:eastAsia="en-US"/>
              </w:rPr>
              <w:t>03.15</w:t>
            </w:r>
          </w:p>
        </w:tc>
        <w:tc>
          <w:tcPr>
            <w:tcW w:w="1293" w:type="pct"/>
            <w:tcBorders>
              <w:top w:val="outset" w:sz="6" w:space="0" w:color="auto"/>
              <w:left w:val="outset" w:sz="6" w:space="0" w:color="auto"/>
              <w:bottom w:val="outset" w:sz="6" w:space="0" w:color="auto"/>
              <w:right w:val="outset" w:sz="6" w:space="0" w:color="auto"/>
            </w:tcBorders>
            <w:hideMark/>
          </w:tcPr>
          <w:p w14:paraId="75229309" w14:textId="77777777" w:rsidR="006261A0" w:rsidRPr="006261A0" w:rsidRDefault="006261A0" w:rsidP="006261A0">
            <w:pPr>
              <w:suppressAutoHyphens w:val="0"/>
              <w:autoSpaceDN/>
              <w:spacing w:before="100" w:beforeAutospacing="1" w:after="100" w:afterAutospacing="1" w:line="254" w:lineRule="auto"/>
              <w:textAlignment w:val="auto"/>
              <w:rPr>
                <w:lang w:val="ru-RU" w:eastAsia="en-US"/>
              </w:rPr>
            </w:pPr>
            <w:r w:rsidRPr="006261A0">
              <w:rPr>
                <w:lang w:val="ru-RU" w:eastAsia="en-US"/>
              </w:rPr>
              <w:t xml:space="preserve">Для будівництва та обслуговування інших будівель громадської забудови </w:t>
            </w:r>
          </w:p>
        </w:tc>
        <w:tc>
          <w:tcPr>
            <w:tcW w:w="645" w:type="pct"/>
            <w:gridSpan w:val="2"/>
            <w:tcBorders>
              <w:top w:val="outset" w:sz="6" w:space="0" w:color="auto"/>
              <w:left w:val="outset" w:sz="6" w:space="0" w:color="auto"/>
              <w:bottom w:val="outset" w:sz="6" w:space="0" w:color="auto"/>
              <w:right w:val="outset" w:sz="6" w:space="0" w:color="auto"/>
            </w:tcBorders>
            <w:hideMark/>
          </w:tcPr>
          <w:p w14:paraId="4A6FC1E5" w14:textId="0C1F90B5" w:rsidR="006261A0" w:rsidRPr="00A12E3B" w:rsidRDefault="006261A0" w:rsidP="00A12E3B">
            <w:pPr>
              <w:suppressAutoHyphens w:val="0"/>
              <w:autoSpaceDN/>
              <w:spacing w:before="100" w:beforeAutospacing="1" w:after="100" w:afterAutospacing="1" w:line="254" w:lineRule="auto"/>
              <w:jc w:val="center"/>
              <w:textAlignment w:val="auto"/>
              <w:rPr>
                <w:lang w:eastAsia="en-US"/>
              </w:rPr>
            </w:pPr>
            <w:r w:rsidRPr="00A12E3B">
              <w:rPr>
                <w:lang w:val="ru-RU" w:eastAsia="en-US"/>
              </w:rPr>
              <w:t> </w:t>
            </w:r>
            <w:r w:rsidR="00A12E3B" w:rsidRPr="00A12E3B">
              <w:rPr>
                <w:lang w:eastAsia="en-US"/>
              </w:rPr>
              <w:t>3</w:t>
            </w:r>
          </w:p>
        </w:tc>
        <w:tc>
          <w:tcPr>
            <w:tcW w:w="581" w:type="pct"/>
            <w:gridSpan w:val="2"/>
            <w:tcBorders>
              <w:top w:val="outset" w:sz="6" w:space="0" w:color="auto"/>
              <w:left w:val="outset" w:sz="6" w:space="0" w:color="auto"/>
              <w:bottom w:val="outset" w:sz="6" w:space="0" w:color="auto"/>
              <w:right w:val="outset" w:sz="6" w:space="0" w:color="auto"/>
            </w:tcBorders>
            <w:hideMark/>
          </w:tcPr>
          <w:p w14:paraId="3C6E5152" w14:textId="268C825D" w:rsidR="006261A0" w:rsidRPr="00A12E3B" w:rsidRDefault="006261A0" w:rsidP="00A12E3B">
            <w:pPr>
              <w:suppressAutoHyphens w:val="0"/>
              <w:autoSpaceDN/>
              <w:spacing w:before="100" w:beforeAutospacing="1" w:after="100" w:afterAutospacing="1" w:line="254" w:lineRule="auto"/>
              <w:jc w:val="center"/>
              <w:textAlignment w:val="auto"/>
              <w:rPr>
                <w:lang w:eastAsia="en-US"/>
              </w:rPr>
            </w:pPr>
            <w:r w:rsidRPr="00A12E3B">
              <w:rPr>
                <w:lang w:val="ru-RU" w:eastAsia="en-US"/>
              </w:rPr>
              <w:t> </w:t>
            </w:r>
            <w:r w:rsidR="00A12E3B" w:rsidRPr="00A12E3B">
              <w:rPr>
                <w:lang w:eastAsia="en-US"/>
              </w:rPr>
              <w:t>3</w:t>
            </w:r>
          </w:p>
        </w:tc>
        <w:tc>
          <w:tcPr>
            <w:tcW w:w="645" w:type="pct"/>
            <w:tcBorders>
              <w:top w:val="outset" w:sz="6" w:space="0" w:color="auto"/>
              <w:left w:val="outset" w:sz="6" w:space="0" w:color="auto"/>
              <w:bottom w:val="outset" w:sz="6" w:space="0" w:color="auto"/>
              <w:right w:val="outset" w:sz="6" w:space="0" w:color="auto"/>
            </w:tcBorders>
            <w:hideMark/>
          </w:tcPr>
          <w:p w14:paraId="6F329C8A" w14:textId="7D6EC2D8" w:rsidR="006261A0" w:rsidRPr="00A12E3B" w:rsidRDefault="00A12E3B" w:rsidP="006261A0">
            <w:pPr>
              <w:suppressAutoHyphens w:val="0"/>
              <w:autoSpaceDN/>
              <w:spacing w:before="100" w:beforeAutospacing="1" w:after="100" w:afterAutospacing="1" w:line="254" w:lineRule="auto"/>
              <w:jc w:val="center"/>
              <w:textAlignment w:val="auto"/>
              <w:rPr>
                <w:lang w:val="ru-RU" w:eastAsia="en-US"/>
              </w:rPr>
            </w:pPr>
            <w:r w:rsidRPr="00A12E3B">
              <w:rPr>
                <w:lang w:eastAsia="en-US"/>
              </w:rPr>
              <w:t>3</w:t>
            </w:r>
          </w:p>
        </w:tc>
        <w:tc>
          <w:tcPr>
            <w:tcW w:w="1357" w:type="pct"/>
            <w:gridSpan w:val="2"/>
            <w:tcBorders>
              <w:top w:val="outset" w:sz="6" w:space="0" w:color="auto"/>
              <w:left w:val="outset" w:sz="6" w:space="0" w:color="auto"/>
              <w:bottom w:val="outset" w:sz="6" w:space="0" w:color="auto"/>
              <w:right w:val="outset" w:sz="6" w:space="0" w:color="auto"/>
            </w:tcBorders>
            <w:hideMark/>
          </w:tcPr>
          <w:p w14:paraId="03AC4D9A" w14:textId="67E01263" w:rsidR="006261A0" w:rsidRPr="00A12E3B" w:rsidRDefault="00A12E3B" w:rsidP="006261A0">
            <w:pPr>
              <w:suppressAutoHyphens w:val="0"/>
              <w:autoSpaceDN/>
              <w:spacing w:before="100" w:beforeAutospacing="1" w:after="100" w:afterAutospacing="1" w:line="254" w:lineRule="auto"/>
              <w:jc w:val="center"/>
              <w:textAlignment w:val="auto"/>
              <w:rPr>
                <w:lang w:val="ru-RU" w:eastAsia="en-US"/>
              </w:rPr>
            </w:pPr>
            <w:r w:rsidRPr="00A12E3B">
              <w:rPr>
                <w:lang w:eastAsia="en-US"/>
              </w:rPr>
              <w:t>3</w:t>
            </w:r>
          </w:p>
        </w:tc>
      </w:tr>
      <w:tr w:rsidR="00607CF2" w:rsidRPr="006261A0" w14:paraId="18ED37CE" w14:textId="77777777" w:rsidTr="00A42BA3">
        <w:trPr>
          <w:tblCellSpacing w:w="22" w:type="dxa"/>
        </w:trPr>
        <w:tc>
          <w:tcPr>
            <w:tcW w:w="321" w:type="pct"/>
            <w:tcBorders>
              <w:top w:val="outset" w:sz="6" w:space="0" w:color="auto"/>
              <w:left w:val="outset" w:sz="6" w:space="0" w:color="auto"/>
              <w:bottom w:val="outset" w:sz="6" w:space="0" w:color="auto"/>
              <w:right w:val="outset" w:sz="6" w:space="0" w:color="auto"/>
            </w:tcBorders>
            <w:hideMark/>
          </w:tcPr>
          <w:p w14:paraId="504386DB" w14:textId="77777777" w:rsidR="006261A0" w:rsidRPr="006261A0" w:rsidRDefault="006261A0" w:rsidP="006261A0">
            <w:pPr>
              <w:suppressAutoHyphens w:val="0"/>
              <w:autoSpaceDN/>
              <w:spacing w:before="100" w:beforeAutospacing="1" w:after="100" w:afterAutospacing="1" w:line="254" w:lineRule="auto"/>
              <w:jc w:val="center"/>
              <w:textAlignment w:val="auto"/>
              <w:rPr>
                <w:lang w:val="ru-RU" w:eastAsia="en-US"/>
              </w:rPr>
            </w:pPr>
            <w:r w:rsidRPr="006261A0">
              <w:rPr>
                <w:lang w:val="ru-RU" w:eastAsia="en-US"/>
              </w:rPr>
              <w:t>03.16</w:t>
            </w:r>
          </w:p>
        </w:tc>
        <w:tc>
          <w:tcPr>
            <w:tcW w:w="1293" w:type="pct"/>
            <w:tcBorders>
              <w:top w:val="outset" w:sz="6" w:space="0" w:color="auto"/>
              <w:left w:val="outset" w:sz="6" w:space="0" w:color="auto"/>
              <w:bottom w:val="outset" w:sz="6" w:space="0" w:color="auto"/>
              <w:right w:val="outset" w:sz="6" w:space="0" w:color="auto"/>
            </w:tcBorders>
            <w:hideMark/>
          </w:tcPr>
          <w:p w14:paraId="499956B3" w14:textId="77777777" w:rsidR="006261A0" w:rsidRPr="006261A0" w:rsidRDefault="006261A0" w:rsidP="006261A0">
            <w:pPr>
              <w:suppressAutoHyphens w:val="0"/>
              <w:autoSpaceDN/>
              <w:spacing w:before="100" w:beforeAutospacing="1" w:after="100" w:afterAutospacing="1" w:line="254" w:lineRule="auto"/>
              <w:textAlignment w:val="auto"/>
              <w:rPr>
                <w:lang w:val="ru-RU" w:eastAsia="en-US"/>
              </w:rPr>
            </w:pPr>
            <w:r w:rsidRPr="006261A0">
              <w:rPr>
                <w:lang w:val="ru-RU" w:eastAsia="en-US"/>
              </w:rPr>
              <w:t>Для цілей підрозділів 03.01 - 03.15 та для збереження та використання земель природно-заповідного фонду</w:t>
            </w:r>
          </w:p>
        </w:tc>
        <w:tc>
          <w:tcPr>
            <w:tcW w:w="645" w:type="pct"/>
            <w:gridSpan w:val="2"/>
            <w:tcBorders>
              <w:top w:val="outset" w:sz="6" w:space="0" w:color="auto"/>
              <w:left w:val="outset" w:sz="6" w:space="0" w:color="auto"/>
              <w:bottom w:val="outset" w:sz="6" w:space="0" w:color="auto"/>
              <w:right w:val="outset" w:sz="6" w:space="0" w:color="auto"/>
            </w:tcBorders>
            <w:hideMark/>
          </w:tcPr>
          <w:p w14:paraId="1A9FF463" w14:textId="5DF33588" w:rsidR="006261A0" w:rsidRPr="00A12E3B" w:rsidRDefault="00A12E3B" w:rsidP="006261A0">
            <w:pPr>
              <w:suppressAutoHyphens w:val="0"/>
              <w:autoSpaceDN/>
              <w:spacing w:before="100" w:beforeAutospacing="1" w:after="100" w:afterAutospacing="1" w:line="254" w:lineRule="auto"/>
              <w:jc w:val="center"/>
              <w:textAlignment w:val="auto"/>
              <w:rPr>
                <w:lang w:val="ru-RU" w:eastAsia="en-US"/>
              </w:rPr>
            </w:pPr>
            <w:r w:rsidRPr="00A12E3B">
              <w:rPr>
                <w:lang w:eastAsia="en-US"/>
              </w:rPr>
              <w:t>3</w:t>
            </w:r>
          </w:p>
        </w:tc>
        <w:tc>
          <w:tcPr>
            <w:tcW w:w="581" w:type="pct"/>
            <w:gridSpan w:val="2"/>
            <w:tcBorders>
              <w:top w:val="outset" w:sz="6" w:space="0" w:color="auto"/>
              <w:left w:val="outset" w:sz="6" w:space="0" w:color="auto"/>
              <w:bottom w:val="outset" w:sz="6" w:space="0" w:color="auto"/>
              <w:right w:val="outset" w:sz="6" w:space="0" w:color="auto"/>
            </w:tcBorders>
            <w:hideMark/>
          </w:tcPr>
          <w:p w14:paraId="056F27E6" w14:textId="439E3BF0" w:rsidR="006261A0" w:rsidRPr="00A12E3B" w:rsidRDefault="00A12E3B" w:rsidP="006261A0">
            <w:pPr>
              <w:suppressAutoHyphens w:val="0"/>
              <w:autoSpaceDN/>
              <w:spacing w:before="100" w:beforeAutospacing="1" w:after="100" w:afterAutospacing="1" w:line="254" w:lineRule="auto"/>
              <w:jc w:val="center"/>
              <w:textAlignment w:val="auto"/>
              <w:rPr>
                <w:lang w:val="ru-RU" w:eastAsia="en-US"/>
              </w:rPr>
            </w:pPr>
            <w:r w:rsidRPr="00A12E3B">
              <w:rPr>
                <w:lang w:eastAsia="en-US"/>
              </w:rPr>
              <w:t>3</w:t>
            </w:r>
          </w:p>
        </w:tc>
        <w:tc>
          <w:tcPr>
            <w:tcW w:w="645" w:type="pct"/>
            <w:tcBorders>
              <w:top w:val="outset" w:sz="6" w:space="0" w:color="auto"/>
              <w:left w:val="outset" w:sz="6" w:space="0" w:color="auto"/>
              <w:bottom w:val="outset" w:sz="6" w:space="0" w:color="auto"/>
              <w:right w:val="outset" w:sz="6" w:space="0" w:color="auto"/>
            </w:tcBorders>
            <w:hideMark/>
          </w:tcPr>
          <w:p w14:paraId="145A634C" w14:textId="25D7FE08" w:rsidR="006261A0" w:rsidRPr="00A12E3B" w:rsidRDefault="00A12E3B" w:rsidP="006261A0">
            <w:pPr>
              <w:suppressAutoHyphens w:val="0"/>
              <w:autoSpaceDN/>
              <w:spacing w:before="100" w:beforeAutospacing="1" w:after="100" w:afterAutospacing="1" w:line="254" w:lineRule="auto"/>
              <w:jc w:val="center"/>
              <w:textAlignment w:val="auto"/>
              <w:rPr>
                <w:lang w:val="ru-RU" w:eastAsia="en-US"/>
              </w:rPr>
            </w:pPr>
            <w:r w:rsidRPr="00A12E3B">
              <w:rPr>
                <w:lang w:eastAsia="en-US"/>
              </w:rPr>
              <w:t>3</w:t>
            </w:r>
          </w:p>
        </w:tc>
        <w:tc>
          <w:tcPr>
            <w:tcW w:w="1357" w:type="pct"/>
            <w:gridSpan w:val="2"/>
            <w:tcBorders>
              <w:top w:val="outset" w:sz="6" w:space="0" w:color="auto"/>
              <w:left w:val="outset" w:sz="6" w:space="0" w:color="auto"/>
              <w:bottom w:val="outset" w:sz="6" w:space="0" w:color="auto"/>
              <w:right w:val="outset" w:sz="6" w:space="0" w:color="auto"/>
            </w:tcBorders>
            <w:hideMark/>
          </w:tcPr>
          <w:p w14:paraId="6AA00BAF" w14:textId="30C9E1DC" w:rsidR="006261A0" w:rsidRPr="00A12E3B" w:rsidRDefault="00A12E3B" w:rsidP="006261A0">
            <w:pPr>
              <w:suppressAutoHyphens w:val="0"/>
              <w:autoSpaceDN/>
              <w:spacing w:before="100" w:beforeAutospacing="1" w:after="100" w:afterAutospacing="1" w:line="254" w:lineRule="auto"/>
              <w:jc w:val="center"/>
              <w:textAlignment w:val="auto"/>
              <w:rPr>
                <w:lang w:eastAsia="en-US"/>
              </w:rPr>
            </w:pPr>
            <w:r w:rsidRPr="00A12E3B">
              <w:rPr>
                <w:lang w:eastAsia="en-US"/>
              </w:rPr>
              <w:t>3</w:t>
            </w:r>
          </w:p>
        </w:tc>
      </w:tr>
      <w:tr w:rsidR="006261A0" w:rsidRPr="006261A0" w14:paraId="1C4FBCDA" w14:textId="77777777" w:rsidTr="00AB6B1F">
        <w:trPr>
          <w:tblCellSpacing w:w="22" w:type="dxa"/>
        </w:trPr>
        <w:tc>
          <w:tcPr>
            <w:tcW w:w="321" w:type="pct"/>
            <w:tcBorders>
              <w:top w:val="outset" w:sz="6" w:space="0" w:color="auto"/>
              <w:left w:val="outset" w:sz="6" w:space="0" w:color="auto"/>
              <w:bottom w:val="outset" w:sz="6" w:space="0" w:color="auto"/>
              <w:right w:val="outset" w:sz="6" w:space="0" w:color="auto"/>
            </w:tcBorders>
            <w:hideMark/>
          </w:tcPr>
          <w:p w14:paraId="5F829DA5" w14:textId="77777777" w:rsidR="006261A0" w:rsidRPr="006261A0" w:rsidRDefault="006261A0" w:rsidP="006261A0">
            <w:pPr>
              <w:suppressAutoHyphens w:val="0"/>
              <w:autoSpaceDN/>
              <w:spacing w:before="100" w:beforeAutospacing="1" w:after="100" w:afterAutospacing="1" w:line="254" w:lineRule="auto"/>
              <w:jc w:val="center"/>
              <w:textAlignment w:val="auto"/>
              <w:rPr>
                <w:lang w:val="ru-RU" w:eastAsia="en-US"/>
              </w:rPr>
            </w:pPr>
            <w:r w:rsidRPr="006261A0">
              <w:rPr>
                <w:lang w:val="ru-RU" w:eastAsia="en-US"/>
              </w:rPr>
              <w:t>04</w:t>
            </w:r>
          </w:p>
        </w:tc>
        <w:tc>
          <w:tcPr>
            <w:tcW w:w="4612" w:type="pct"/>
            <w:gridSpan w:val="8"/>
            <w:tcBorders>
              <w:top w:val="outset" w:sz="6" w:space="0" w:color="auto"/>
              <w:left w:val="outset" w:sz="6" w:space="0" w:color="auto"/>
              <w:bottom w:val="outset" w:sz="6" w:space="0" w:color="auto"/>
              <w:right w:val="outset" w:sz="6" w:space="0" w:color="auto"/>
            </w:tcBorders>
            <w:hideMark/>
          </w:tcPr>
          <w:p w14:paraId="30E6AB8B" w14:textId="77777777" w:rsidR="006261A0" w:rsidRPr="006261A0" w:rsidRDefault="006261A0" w:rsidP="006261A0">
            <w:pPr>
              <w:suppressAutoHyphens w:val="0"/>
              <w:autoSpaceDN/>
              <w:spacing w:before="100" w:beforeAutospacing="1" w:after="100" w:afterAutospacing="1" w:line="254" w:lineRule="auto"/>
              <w:jc w:val="center"/>
              <w:textAlignment w:val="auto"/>
              <w:rPr>
                <w:b/>
                <w:lang w:val="ru-RU" w:eastAsia="en-US"/>
              </w:rPr>
            </w:pPr>
            <w:r w:rsidRPr="006261A0">
              <w:rPr>
                <w:b/>
                <w:lang w:val="ru-RU" w:eastAsia="en-US"/>
              </w:rPr>
              <w:t>Землі природно-заповідного фонду</w:t>
            </w:r>
          </w:p>
        </w:tc>
      </w:tr>
      <w:tr w:rsidR="000A179C" w:rsidRPr="006261A0" w14:paraId="3C60F461" w14:textId="77777777" w:rsidTr="00A42BA3">
        <w:trPr>
          <w:tblCellSpacing w:w="22" w:type="dxa"/>
        </w:trPr>
        <w:tc>
          <w:tcPr>
            <w:tcW w:w="321" w:type="pct"/>
            <w:tcBorders>
              <w:top w:val="outset" w:sz="6" w:space="0" w:color="auto"/>
              <w:left w:val="outset" w:sz="6" w:space="0" w:color="auto"/>
              <w:bottom w:val="outset" w:sz="6" w:space="0" w:color="auto"/>
              <w:right w:val="outset" w:sz="6" w:space="0" w:color="auto"/>
            </w:tcBorders>
            <w:hideMark/>
          </w:tcPr>
          <w:p w14:paraId="3A0CCA5E" w14:textId="77777777" w:rsidR="000A179C" w:rsidRPr="006261A0" w:rsidRDefault="000A179C" w:rsidP="006261A0">
            <w:pPr>
              <w:suppressAutoHyphens w:val="0"/>
              <w:autoSpaceDN/>
              <w:spacing w:before="100" w:beforeAutospacing="1" w:after="100" w:afterAutospacing="1" w:line="254" w:lineRule="auto"/>
              <w:jc w:val="center"/>
              <w:textAlignment w:val="auto"/>
              <w:rPr>
                <w:lang w:val="ru-RU" w:eastAsia="en-US"/>
              </w:rPr>
            </w:pPr>
            <w:r w:rsidRPr="006261A0">
              <w:rPr>
                <w:lang w:val="ru-RU" w:eastAsia="en-US"/>
              </w:rPr>
              <w:t>04.01</w:t>
            </w:r>
          </w:p>
        </w:tc>
        <w:tc>
          <w:tcPr>
            <w:tcW w:w="1293" w:type="pct"/>
            <w:tcBorders>
              <w:top w:val="outset" w:sz="6" w:space="0" w:color="auto"/>
              <w:left w:val="outset" w:sz="6" w:space="0" w:color="auto"/>
              <w:bottom w:val="outset" w:sz="6" w:space="0" w:color="auto"/>
              <w:right w:val="outset" w:sz="6" w:space="0" w:color="auto"/>
            </w:tcBorders>
            <w:hideMark/>
          </w:tcPr>
          <w:p w14:paraId="17BC4374" w14:textId="77777777" w:rsidR="000A179C" w:rsidRPr="006261A0" w:rsidRDefault="000A179C" w:rsidP="006261A0">
            <w:pPr>
              <w:suppressAutoHyphens w:val="0"/>
              <w:autoSpaceDN/>
              <w:spacing w:before="100" w:beforeAutospacing="1" w:after="100" w:afterAutospacing="1" w:line="254" w:lineRule="auto"/>
              <w:textAlignment w:val="auto"/>
              <w:rPr>
                <w:lang w:val="ru-RU" w:eastAsia="en-US"/>
              </w:rPr>
            </w:pPr>
            <w:r w:rsidRPr="006261A0">
              <w:rPr>
                <w:lang w:val="ru-RU" w:eastAsia="en-US"/>
              </w:rPr>
              <w:t xml:space="preserve">Для збереження та використання біосферних заповідників </w:t>
            </w:r>
          </w:p>
        </w:tc>
        <w:tc>
          <w:tcPr>
            <w:tcW w:w="645" w:type="pct"/>
            <w:gridSpan w:val="2"/>
            <w:tcBorders>
              <w:top w:val="outset" w:sz="6" w:space="0" w:color="auto"/>
              <w:left w:val="outset" w:sz="6" w:space="0" w:color="auto"/>
              <w:bottom w:val="outset" w:sz="6" w:space="0" w:color="auto"/>
              <w:right w:val="outset" w:sz="6" w:space="0" w:color="auto"/>
            </w:tcBorders>
            <w:hideMark/>
          </w:tcPr>
          <w:p w14:paraId="2C7481AC" w14:textId="2845D125" w:rsidR="000A179C" w:rsidRPr="00967EEE" w:rsidRDefault="000A179C" w:rsidP="006261A0">
            <w:pPr>
              <w:suppressAutoHyphens w:val="0"/>
              <w:autoSpaceDN/>
              <w:spacing w:before="100" w:beforeAutospacing="1" w:after="100" w:afterAutospacing="1" w:line="254" w:lineRule="auto"/>
              <w:jc w:val="center"/>
              <w:textAlignment w:val="auto"/>
              <w:rPr>
                <w:lang w:val="ru-RU" w:eastAsia="en-US"/>
              </w:rPr>
            </w:pPr>
            <w:r>
              <w:rPr>
                <w:lang w:eastAsia="en-US"/>
              </w:rPr>
              <w:t>5</w:t>
            </w:r>
          </w:p>
        </w:tc>
        <w:tc>
          <w:tcPr>
            <w:tcW w:w="581" w:type="pct"/>
            <w:gridSpan w:val="2"/>
            <w:tcBorders>
              <w:top w:val="outset" w:sz="6" w:space="0" w:color="auto"/>
              <w:left w:val="outset" w:sz="6" w:space="0" w:color="auto"/>
              <w:bottom w:val="outset" w:sz="6" w:space="0" w:color="auto"/>
              <w:right w:val="outset" w:sz="6" w:space="0" w:color="auto"/>
            </w:tcBorders>
            <w:hideMark/>
          </w:tcPr>
          <w:p w14:paraId="0C9F76BC" w14:textId="3CC2CDB9" w:rsidR="000A179C" w:rsidRPr="00967EEE" w:rsidRDefault="000A179C" w:rsidP="006261A0">
            <w:pPr>
              <w:suppressAutoHyphens w:val="0"/>
              <w:autoSpaceDN/>
              <w:spacing w:before="100" w:beforeAutospacing="1" w:after="100" w:afterAutospacing="1" w:line="254" w:lineRule="auto"/>
              <w:jc w:val="center"/>
              <w:textAlignment w:val="auto"/>
              <w:rPr>
                <w:lang w:val="ru-RU" w:eastAsia="en-US"/>
              </w:rPr>
            </w:pPr>
            <w:r w:rsidRPr="00480E77">
              <w:rPr>
                <w:lang w:eastAsia="en-US"/>
              </w:rPr>
              <w:t>5</w:t>
            </w:r>
          </w:p>
        </w:tc>
        <w:tc>
          <w:tcPr>
            <w:tcW w:w="645" w:type="pct"/>
            <w:tcBorders>
              <w:top w:val="outset" w:sz="6" w:space="0" w:color="auto"/>
              <w:left w:val="outset" w:sz="6" w:space="0" w:color="auto"/>
              <w:bottom w:val="outset" w:sz="6" w:space="0" w:color="auto"/>
              <w:right w:val="outset" w:sz="6" w:space="0" w:color="auto"/>
            </w:tcBorders>
            <w:hideMark/>
          </w:tcPr>
          <w:p w14:paraId="5C9AB634" w14:textId="79C7248F" w:rsidR="000A179C" w:rsidRPr="00967EEE" w:rsidRDefault="000A179C" w:rsidP="00967EEE">
            <w:pPr>
              <w:suppressAutoHyphens w:val="0"/>
              <w:autoSpaceDN/>
              <w:spacing w:before="100" w:beforeAutospacing="1" w:after="100" w:afterAutospacing="1" w:line="254" w:lineRule="auto"/>
              <w:jc w:val="center"/>
              <w:textAlignment w:val="auto"/>
              <w:rPr>
                <w:lang w:eastAsia="en-US"/>
              </w:rPr>
            </w:pPr>
            <w:r w:rsidRPr="00480E77">
              <w:rPr>
                <w:lang w:eastAsia="en-US"/>
              </w:rPr>
              <w:t>5</w:t>
            </w:r>
          </w:p>
        </w:tc>
        <w:tc>
          <w:tcPr>
            <w:tcW w:w="1357" w:type="pct"/>
            <w:gridSpan w:val="2"/>
            <w:tcBorders>
              <w:top w:val="outset" w:sz="6" w:space="0" w:color="auto"/>
              <w:left w:val="outset" w:sz="6" w:space="0" w:color="auto"/>
              <w:bottom w:val="outset" w:sz="6" w:space="0" w:color="auto"/>
              <w:right w:val="outset" w:sz="6" w:space="0" w:color="auto"/>
            </w:tcBorders>
            <w:hideMark/>
          </w:tcPr>
          <w:p w14:paraId="364CD3AA" w14:textId="12BDD992" w:rsidR="000A179C" w:rsidRPr="00967EEE" w:rsidRDefault="000A179C" w:rsidP="006261A0">
            <w:pPr>
              <w:suppressAutoHyphens w:val="0"/>
              <w:autoSpaceDN/>
              <w:spacing w:before="100" w:beforeAutospacing="1" w:after="100" w:afterAutospacing="1" w:line="254" w:lineRule="auto"/>
              <w:jc w:val="center"/>
              <w:textAlignment w:val="auto"/>
              <w:rPr>
                <w:lang w:val="ru-RU" w:eastAsia="en-US"/>
              </w:rPr>
            </w:pPr>
            <w:r w:rsidRPr="00480E77">
              <w:rPr>
                <w:lang w:eastAsia="en-US"/>
              </w:rPr>
              <w:t>5</w:t>
            </w:r>
          </w:p>
        </w:tc>
      </w:tr>
      <w:tr w:rsidR="000A179C" w:rsidRPr="006261A0" w14:paraId="1C7364DC" w14:textId="77777777" w:rsidTr="00A42BA3">
        <w:trPr>
          <w:tblCellSpacing w:w="22" w:type="dxa"/>
        </w:trPr>
        <w:tc>
          <w:tcPr>
            <w:tcW w:w="321" w:type="pct"/>
            <w:tcBorders>
              <w:top w:val="outset" w:sz="6" w:space="0" w:color="auto"/>
              <w:left w:val="outset" w:sz="6" w:space="0" w:color="auto"/>
              <w:bottom w:val="outset" w:sz="6" w:space="0" w:color="auto"/>
              <w:right w:val="outset" w:sz="6" w:space="0" w:color="auto"/>
            </w:tcBorders>
            <w:hideMark/>
          </w:tcPr>
          <w:p w14:paraId="6E8BFBFC" w14:textId="77777777" w:rsidR="000A179C" w:rsidRPr="006261A0" w:rsidRDefault="000A179C" w:rsidP="006261A0">
            <w:pPr>
              <w:suppressAutoHyphens w:val="0"/>
              <w:autoSpaceDN/>
              <w:spacing w:before="100" w:beforeAutospacing="1" w:after="100" w:afterAutospacing="1" w:line="254" w:lineRule="auto"/>
              <w:jc w:val="center"/>
              <w:textAlignment w:val="auto"/>
              <w:rPr>
                <w:lang w:val="ru-RU" w:eastAsia="en-US"/>
              </w:rPr>
            </w:pPr>
            <w:r w:rsidRPr="006261A0">
              <w:rPr>
                <w:lang w:val="ru-RU" w:eastAsia="en-US"/>
              </w:rPr>
              <w:t>04.02</w:t>
            </w:r>
          </w:p>
        </w:tc>
        <w:tc>
          <w:tcPr>
            <w:tcW w:w="1293" w:type="pct"/>
            <w:tcBorders>
              <w:top w:val="outset" w:sz="6" w:space="0" w:color="auto"/>
              <w:left w:val="outset" w:sz="6" w:space="0" w:color="auto"/>
              <w:bottom w:val="outset" w:sz="6" w:space="0" w:color="auto"/>
              <w:right w:val="outset" w:sz="6" w:space="0" w:color="auto"/>
            </w:tcBorders>
            <w:hideMark/>
          </w:tcPr>
          <w:p w14:paraId="0B4EEF15" w14:textId="1C856487" w:rsidR="000A179C" w:rsidRPr="006261A0" w:rsidRDefault="000A179C" w:rsidP="006261A0">
            <w:pPr>
              <w:suppressAutoHyphens w:val="0"/>
              <w:autoSpaceDN/>
              <w:spacing w:before="100" w:beforeAutospacing="1" w:after="100" w:afterAutospacing="1" w:line="254" w:lineRule="auto"/>
              <w:textAlignment w:val="auto"/>
              <w:rPr>
                <w:lang w:val="ru-RU" w:eastAsia="en-US"/>
              </w:rPr>
            </w:pPr>
            <w:r w:rsidRPr="006261A0">
              <w:rPr>
                <w:lang w:val="ru-RU" w:eastAsia="en-US"/>
              </w:rPr>
              <w:t>Для збереження та використання природних заповідників</w:t>
            </w:r>
            <w:r>
              <w:rPr>
                <w:vertAlign w:val="superscript"/>
                <w:lang w:val="ru-RU" w:eastAsia="en-US"/>
              </w:rPr>
              <w:t xml:space="preserve"> </w:t>
            </w:r>
          </w:p>
        </w:tc>
        <w:tc>
          <w:tcPr>
            <w:tcW w:w="645" w:type="pct"/>
            <w:gridSpan w:val="2"/>
            <w:tcBorders>
              <w:top w:val="outset" w:sz="6" w:space="0" w:color="auto"/>
              <w:left w:val="outset" w:sz="6" w:space="0" w:color="auto"/>
              <w:bottom w:val="outset" w:sz="6" w:space="0" w:color="auto"/>
              <w:right w:val="outset" w:sz="6" w:space="0" w:color="auto"/>
            </w:tcBorders>
            <w:hideMark/>
          </w:tcPr>
          <w:p w14:paraId="6E36A7E8" w14:textId="0F5C0A79" w:rsidR="000A179C" w:rsidRPr="00293C29" w:rsidRDefault="000A179C" w:rsidP="006261A0">
            <w:pPr>
              <w:suppressAutoHyphens w:val="0"/>
              <w:autoSpaceDN/>
              <w:spacing w:before="100" w:beforeAutospacing="1" w:after="100" w:afterAutospacing="1" w:line="254" w:lineRule="auto"/>
              <w:jc w:val="center"/>
              <w:textAlignment w:val="auto"/>
              <w:rPr>
                <w:highlight w:val="yellow"/>
                <w:lang w:val="ru-RU" w:eastAsia="en-US"/>
              </w:rPr>
            </w:pPr>
            <w:r w:rsidRPr="007D16EA">
              <w:rPr>
                <w:lang w:eastAsia="en-US"/>
              </w:rPr>
              <w:t>5</w:t>
            </w:r>
          </w:p>
        </w:tc>
        <w:tc>
          <w:tcPr>
            <w:tcW w:w="581" w:type="pct"/>
            <w:gridSpan w:val="2"/>
            <w:tcBorders>
              <w:top w:val="outset" w:sz="6" w:space="0" w:color="auto"/>
              <w:left w:val="outset" w:sz="6" w:space="0" w:color="auto"/>
              <w:bottom w:val="outset" w:sz="6" w:space="0" w:color="auto"/>
              <w:right w:val="outset" w:sz="6" w:space="0" w:color="auto"/>
            </w:tcBorders>
            <w:hideMark/>
          </w:tcPr>
          <w:p w14:paraId="41D460B9" w14:textId="015851B7" w:rsidR="000A179C" w:rsidRPr="00293C29" w:rsidRDefault="000A179C" w:rsidP="006261A0">
            <w:pPr>
              <w:suppressAutoHyphens w:val="0"/>
              <w:autoSpaceDN/>
              <w:spacing w:before="100" w:beforeAutospacing="1" w:after="100" w:afterAutospacing="1" w:line="254" w:lineRule="auto"/>
              <w:jc w:val="center"/>
              <w:textAlignment w:val="auto"/>
              <w:rPr>
                <w:highlight w:val="yellow"/>
                <w:lang w:val="ru-RU" w:eastAsia="en-US"/>
              </w:rPr>
            </w:pPr>
            <w:r w:rsidRPr="007D16EA">
              <w:rPr>
                <w:lang w:eastAsia="en-US"/>
              </w:rPr>
              <w:t>5</w:t>
            </w:r>
          </w:p>
        </w:tc>
        <w:tc>
          <w:tcPr>
            <w:tcW w:w="645" w:type="pct"/>
            <w:tcBorders>
              <w:top w:val="outset" w:sz="6" w:space="0" w:color="auto"/>
              <w:left w:val="outset" w:sz="6" w:space="0" w:color="auto"/>
              <w:bottom w:val="outset" w:sz="6" w:space="0" w:color="auto"/>
              <w:right w:val="outset" w:sz="6" w:space="0" w:color="auto"/>
            </w:tcBorders>
            <w:hideMark/>
          </w:tcPr>
          <w:p w14:paraId="0B8F7359" w14:textId="1FEAB483" w:rsidR="000A179C" w:rsidRPr="00293C29" w:rsidRDefault="000A179C" w:rsidP="006261A0">
            <w:pPr>
              <w:suppressAutoHyphens w:val="0"/>
              <w:autoSpaceDN/>
              <w:spacing w:before="100" w:beforeAutospacing="1" w:after="100" w:afterAutospacing="1" w:line="254" w:lineRule="auto"/>
              <w:jc w:val="center"/>
              <w:textAlignment w:val="auto"/>
              <w:rPr>
                <w:highlight w:val="yellow"/>
                <w:lang w:eastAsia="en-US"/>
              </w:rPr>
            </w:pPr>
            <w:r w:rsidRPr="007D16EA">
              <w:rPr>
                <w:lang w:eastAsia="en-US"/>
              </w:rPr>
              <w:t>5</w:t>
            </w:r>
          </w:p>
        </w:tc>
        <w:tc>
          <w:tcPr>
            <w:tcW w:w="1357" w:type="pct"/>
            <w:gridSpan w:val="2"/>
            <w:tcBorders>
              <w:top w:val="outset" w:sz="6" w:space="0" w:color="auto"/>
              <w:left w:val="outset" w:sz="6" w:space="0" w:color="auto"/>
              <w:bottom w:val="outset" w:sz="6" w:space="0" w:color="auto"/>
              <w:right w:val="outset" w:sz="6" w:space="0" w:color="auto"/>
            </w:tcBorders>
            <w:hideMark/>
          </w:tcPr>
          <w:p w14:paraId="1948E484" w14:textId="6989C9E1" w:rsidR="000A179C" w:rsidRPr="00293C29" w:rsidRDefault="000A179C" w:rsidP="006261A0">
            <w:pPr>
              <w:suppressAutoHyphens w:val="0"/>
              <w:autoSpaceDN/>
              <w:spacing w:before="100" w:beforeAutospacing="1" w:after="100" w:afterAutospacing="1" w:line="254" w:lineRule="auto"/>
              <w:jc w:val="center"/>
              <w:textAlignment w:val="auto"/>
              <w:rPr>
                <w:highlight w:val="yellow"/>
                <w:lang w:val="ru-RU" w:eastAsia="en-US"/>
              </w:rPr>
            </w:pPr>
            <w:r w:rsidRPr="007D16EA">
              <w:rPr>
                <w:lang w:eastAsia="en-US"/>
              </w:rPr>
              <w:t>5</w:t>
            </w:r>
          </w:p>
        </w:tc>
      </w:tr>
      <w:tr w:rsidR="000A179C" w:rsidRPr="006261A0" w14:paraId="756BD36F" w14:textId="77777777" w:rsidTr="00A42BA3">
        <w:trPr>
          <w:tblCellSpacing w:w="22" w:type="dxa"/>
        </w:trPr>
        <w:tc>
          <w:tcPr>
            <w:tcW w:w="321" w:type="pct"/>
            <w:tcBorders>
              <w:top w:val="outset" w:sz="6" w:space="0" w:color="auto"/>
              <w:left w:val="outset" w:sz="6" w:space="0" w:color="auto"/>
              <w:bottom w:val="outset" w:sz="6" w:space="0" w:color="auto"/>
              <w:right w:val="outset" w:sz="6" w:space="0" w:color="auto"/>
            </w:tcBorders>
            <w:hideMark/>
          </w:tcPr>
          <w:p w14:paraId="11F11BA6" w14:textId="77777777" w:rsidR="000A179C" w:rsidRPr="006261A0" w:rsidRDefault="000A179C" w:rsidP="006261A0">
            <w:pPr>
              <w:suppressAutoHyphens w:val="0"/>
              <w:autoSpaceDN/>
              <w:spacing w:before="100" w:beforeAutospacing="1" w:after="100" w:afterAutospacing="1" w:line="254" w:lineRule="auto"/>
              <w:jc w:val="center"/>
              <w:textAlignment w:val="auto"/>
              <w:rPr>
                <w:lang w:val="ru-RU" w:eastAsia="en-US"/>
              </w:rPr>
            </w:pPr>
            <w:r w:rsidRPr="006261A0">
              <w:rPr>
                <w:lang w:val="ru-RU" w:eastAsia="en-US"/>
              </w:rPr>
              <w:t>04.03</w:t>
            </w:r>
          </w:p>
        </w:tc>
        <w:tc>
          <w:tcPr>
            <w:tcW w:w="1293" w:type="pct"/>
            <w:tcBorders>
              <w:top w:val="outset" w:sz="6" w:space="0" w:color="auto"/>
              <w:left w:val="outset" w:sz="6" w:space="0" w:color="auto"/>
              <w:bottom w:val="outset" w:sz="6" w:space="0" w:color="auto"/>
              <w:right w:val="outset" w:sz="6" w:space="0" w:color="auto"/>
            </w:tcBorders>
            <w:hideMark/>
          </w:tcPr>
          <w:p w14:paraId="69BE6CF8" w14:textId="56A146FA" w:rsidR="000A179C" w:rsidRPr="006261A0" w:rsidRDefault="000A179C" w:rsidP="006261A0">
            <w:pPr>
              <w:suppressAutoHyphens w:val="0"/>
              <w:autoSpaceDN/>
              <w:spacing w:before="100" w:beforeAutospacing="1" w:after="100" w:afterAutospacing="1" w:line="254" w:lineRule="auto"/>
              <w:textAlignment w:val="auto"/>
              <w:rPr>
                <w:lang w:val="ru-RU" w:eastAsia="en-US"/>
              </w:rPr>
            </w:pPr>
            <w:r w:rsidRPr="006261A0">
              <w:rPr>
                <w:lang w:val="ru-RU" w:eastAsia="en-US"/>
              </w:rPr>
              <w:t>Для збереження та використання національних природних парків</w:t>
            </w:r>
            <w:r>
              <w:rPr>
                <w:vertAlign w:val="superscript"/>
                <w:lang w:val="ru-RU" w:eastAsia="en-US"/>
              </w:rPr>
              <w:t xml:space="preserve"> </w:t>
            </w:r>
          </w:p>
        </w:tc>
        <w:tc>
          <w:tcPr>
            <w:tcW w:w="645" w:type="pct"/>
            <w:gridSpan w:val="2"/>
            <w:tcBorders>
              <w:top w:val="outset" w:sz="6" w:space="0" w:color="auto"/>
              <w:left w:val="outset" w:sz="6" w:space="0" w:color="auto"/>
              <w:bottom w:val="outset" w:sz="6" w:space="0" w:color="auto"/>
              <w:right w:val="outset" w:sz="6" w:space="0" w:color="auto"/>
            </w:tcBorders>
            <w:hideMark/>
          </w:tcPr>
          <w:p w14:paraId="496752BD" w14:textId="4BCB7A86" w:rsidR="000A179C" w:rsidRPr="00293C29" w:rsidRDefault="000A179C" w:rsidP="006261A0">
            <w:pPr>
              <w:suppressAutoHyphens w:val="0"/>
              <w:autoSpaceDN/>
              <w:spacing w:before="100" w:beforeAutospacing="1" w:after="100" w:afterAutospacing="1" w:line="254" w:lineRule="auto"/>
              <w:jc w:val="center"/>
              <w:textAlignment w:val="auto"/>
              <w:rPr>
                <w:highlight w:val="yellow"/>
                <w:lang w:val="ru-RU" w:eastAsia="en-US"/>
              </w:rPr>
            </w:pPr>
            <w:r w:rsidRPr="00CC0C4F">
              <w:rPr>
                <w:lang w:eastAsia="en-US"/>
              </w:rPr>
              <w:t>5</w:t>
            </w:r>
          </w:p>
        </w:tc>
        <w:tc>
          <w:tcPr>
            <w:tcW w:w="581" w:type="pct"/>
            <w:gridSpan w:val="2"/>
            <w:tcBorders>
              <w:top w:val="outset" w:sz="6" w:space="0" w:color="auto"/>
              <w:left w:val="outset" w:sz="6" w:space="0" w:color="auto"/>
              <w:bottom w:val="outset" w:sz="6" w:space="0" w:color="auto"/>
              <w:right w:val="outset" w:sz="6" w:space="0" w:color="auto"/>
            </w:tcBorders>
            <w:hideMark/>
          </w:tcPr>
          <w:p w14:paraId="1BDE050A" w14:textId="1B348082" w:rsidR="000A179C" w:rsidRPr="00293C29" w:rsidRDefault="000A179C" w:rsidP="006261A0">
            <w:pPr>
              <w:suppressAutoHyphens w:val="0"/>
              <w:autoSpaceDN/>
              <w:spacing w:before="100" w:beforeAutospacing="1" w:after="100" w:afterAutospacing="1" w:line="254" w:lineRule="auto"/>
              <w:jc w:val="center"/>
              <w:textAlignment w:val="auto"/>
              <w:rPr>
                <w:highlight w:val="yellow"/>
                <w:lang w:val="ru-RU" w:eastAsia="en-US"/>
              </w:rPr>
            </w:pPr>
            <w:r w:rsidRPr="00CC0C4F">
              <w:rPr>
                <w:lang w:eastAsia="en-US"/>
              </w:rPr>
              <w:t>5</w:t>
            </w:r>
          </w:p>
        </w:tc>
        <w:tc>
          <w:tcPr>
            <w:tcW w:w="645" w:type="pct"/>
            <w:tcBorders>
              <w:top w:val="outset" w:sz="6" w:space="0" w:color="auto"/>
              <w:left w:val="outset" w:sz="6" w:space="0" w:color="auto"/>
              <w:bottom w:val="outset" w:sz="6" w:space="0" w:color="auto"/>
              <w:right w:val="outset" w:sz="6" w:space="0" w:color="auto"/>
            </w:tcBorders>
            <w:hideMark/>
          </w:tcPr>
          <w:p w14:paraId="2F740515" w14:textId="5DCC2563" w:rsidR="000A179C" w:rsidRPr="00293C29" w:rsidRDefault="000A179C" w:rsidP="006261A0">
            <w:pPr>
              <w:suppressAutoHyphens w:val="0"/>
              <w:autoSpaceDN/>
              <w:spacing w:before="100" w:beforeAutospacing="1" w:after="100" w:afterAutospacing="1" w:line="254" w:lineRule="auto"/>
              <w:jc w:val="center"/>
              <w:textAlignment w:val="auto"/>
              <w:rPr>
                <w:highlight w:val="yellow"/>
                <w:lang w:eastAsia="en-US"/>
              </w:rPr>
            </w:pPr>
            <w:r w:rsidRPr="00CC0C4F">
              <w:rPr>
                <w:lang w:eastAsia="en-US"/>
              </w:rPr>
              <w:t>5</w:t>
            </w:r>
          </w:p>
        </w:tc>
        <w:tc>
          <w:tcPr>
            <w:tcW w:w="1357" w:type="pct"/>
            <w:gridSpan w:val="2"/>
            <w:tcBorders>
              <w:top w:val="outset" w:sz="6" w:space="0" w:color="auto"/>
              <w:left w:val="outset" w:sz="6" w:space="0" w:color="auto"/>
              <w:bottom w:val="outset" w:sz="6" w:space="0" w:color="auto"/>
              <w:right w:val="outset" w:sz="6" w:space="0" w:color="auto"/>
            </w:tcBorders>
            <w:hideMark/>
          </w:tcPr>
          <w:p w14:paraId="10F3D62A" w14:textId="07CE5083" w:rsidR="000A179C" w:rsidRPr="00293C29" w:rsidRDefault="000A179C" w:rsidP="006261A0">
            <w:pPr>
              <w:suppressAutoHyphens w:val="0"/>
              <w:autoSpaceDN/>
              <w:spacing w:before="100" w:beforeAutospacing="1" w:after="100" w:afterAutospacing="1" w:line="254" w:lineRule="auto"/>
              <w:jc w:val="center"/>
              <w:textAlignment w:val="auto"/>
              <w:rPr>
                <w:highlight w:val="yellow"/>
                <w:lang w:val="ru-RU" w:eastAsia="en-US"/>
              </w:rPr>
            </w:pPr>
            <w:r w:rsidRPr="00CC0C4F">
              <w:rPr>
                <w:lang w:eastAsia="en-US"/>
              </w:rPr>
              <w:t>5</w:t>
            </w:r>
          </w:p>
        </w:tc>
      </w:tr>
      <w:tr w:rsidR="000A179C" w:rsidRPr="006261A0" w14:paraId="54F89B6F" w14:textId="77777777" w:rsidTr="00A42BA3">
        <w:trPr>
          <w:tblCellSpacing w:w="22" w:type="dxa"/>
        </w:trPr>
        <w:tc>
          <w:tcPr>
            <w:tcW w:w="321" w:type="pct"/>
            <w:tcBorders>
              <w:top w:val="outset" w:sz="6" w:space="0" w:color="auto"/>
              <w:left w:val="outset" w:sz="6" w:space="0" w:color="auto"/>
              <w:bottom w:val="outset" w:sz="6" w:space="0" w:color="auto"/>
              <w:right w:val="outset" w:sz="6" w:space="0" w:color="auto"/>
            </w:tcBorders>
            <w:hideMark/>
          </w:tcPr>
          <w:p w14:paraId="449B42C8" w14:textId="77777777" w:rsidR="000A179C" w:rsidRPr="006261A0" w:rsidRDefault="000A179C" w:rsidP="006261A0">
            <w:pPr>
              <w:suppressAutoHyphens w:val="0"/>
              <w:autoSpaceDN/>
              <w:spacing w:before="100" w:beforeAutospacing="1" w:after="100" w:afterAutospacing="1" w:line="254" w:lineRule="auto"/>
              <w:jc w:val="center"/>
              <w:textAlignment w:val="auto"/>
              <w:rPr>
                <w:lang w:val="ru-RU" w:eastAsia="en-US"/>
              </w:rPr>
            </w:pPr>
            <w:r w:rsidRPr="006261A0">
              <w:rPr>
                <w:lang w:val="ru-RU" w:eastAsia="en-US"/>
              </w:rPr>
              <w:t>04.04</w:t>
            </w:r>
          </w:p>
        </w:tc>
        <w:tc>
          <w:tcPr>
            <w:tcW w:w="1293" w:type="pct"/>
            <w:tcBorders>
              <w:top w:val="outset" w:sz="6" w:space="0" w:color="auto"/>
              <w:left w:val="outset" w:sz="6" w:space="0" w:color="auto"/>
              <w:bottom w:val="outset" w:sz="6" w:space="0" w:color="auto"/>
              <w:right w:val="outset" w:sz="6" w:space="0" w:color="auto"/>
            </w:tcBorders>
            <w:hideMark/>
          </w:tcPr>
          <w:p w14:paraId="135DDD6F" w14:textId="44BD7E01" w:rsidR="000A179C" w:rsidRPr="006261A0" w:rsidRDefault="000A179C" w:rsidP="006261A0">
            <w:pPr>
              <w:suppressAutoHyphens w:val="0"/>
              <w:autoSpaceDN/>
              <w:spacing w:before="100" w:beforeAutospacing="1" w:after="100" w:afterAutospacing="1" w:line="254" w:lineRule="auto"/>
              <w:textAlignment w:val="auto"/>
              <w:rPr>
                <w:lang w:val="ru-RU" w:eastAsia="en-US"/>
              </w:rPr>
            </w:pPr>
            <w:r w:rsidRPr="006261A0">
              <w:rPr>
                <w:lang w:val="ru-RU" w:eastAsia="en-US"/>
              </w:rPr>
              <w:t>Для збереження та використання ботанічних садів</w:t>
            </w:r>
            <w:r>
              <w:rPr>
                <w:vertAlign w:val="superscript"/>
                <w:lang w:val="ru-RU" w:eastAsia="en-US"/>
              </w:rPr>
              <w:t xml:space="preserve"> </w:t>
            </w:r>
          </w:p>
        </w:tc>
        <w:tc>
          <w:tcPr>
            <w:tcW w:w="645" w:type="pct"/>
            <w:gridSpan w:val="2"/>
            <w:tcBorders>
              <w:top w:val="outset" w:sz="6" w:space="0" w:color="auto"/>
              <w:left w:val="outset" w:sz="6" w:space="0" w:color="auto"/>
              <w:bottom w:val="outset" w:sz="6" w:space="0" w:color="auto"/>
              <w:right w:val="outset" w:sz="6" w:space="0" w:color="auto"/>
            </w:tcBorders>
            <w:hideMark/>
          </w:tcPr>
          <w:p w14:paraId="13049895" w14:textId="3642F3D9" w:rsidR="000A179C" w:rsidRPr="00293C29" w:rsidRDefault="000A179C" w:rsidP="006261A0">
            <w:pPr>
              <w:suppressAutoHyphens w:val="0"/>
              <w:autoSpaceDN/>
              <w:spacing w:before="100" w:beforeAutospacing="1" w:after="100" w:afterAutospacing="1" w:line="254" w:lineRule="auto"/>
              <w:jc w:val="center"/>
              <w:textAlignment w:val="auto"/>
              <w:rPr>
                <w:highlight w:val="yellow"/>
                <w:lang w:val="ru-RU" w:eastAsia="en-US"/>
              </w:rPr>
            </w:pPr>
            <w:r w:rsidRPr="00215DB4">
              <w:rPr>
                <w:lang w:eastAsia="en-US"/>
              </w:rPr>
              <w:t>5</w:t>
            </w:r>
          </w:p>
        </w:tc>
        <w:tc>
          <w:tcPr>
            <w:tcW w:w="581" w:type="pct"/>
            <w:gridSpan w:val="2"/>
            <w:tcBorders>
              <w:top w:val="outset" w:sz="6" w:space="0" w:color="auto"/>
              <w:left w:val="outset" w:sz="6" w:space="0" w:color="auto"/>
              <w:bottom w:val="outset" w:sz="6" w:space="0" w:color="auto"/>
              <w:right w:val="outset" w:sz="6" w:space="0" w:color="auto"/>
            </w:tcBorders>
            <w:hideMark/>
          </w:tcPr>
          <w:p w14:paraId="325E5AE1" w14:textId="2314F5A2" w:rsidR="000A179C" w:rsidRPr="00293C29" w:rsidRDefault="000A179C" w:rsidP="006261A0">
            <w:pPr>
              <w:suppressAutoHyphens w:val="0"/>
              <w:autoSpaceDN/>
              <w:spacing w:before="100" w:beforeAutospacing="1" w:after="100" w:afterAutospacing="1" w:line="254" w:lineRule="auto"/>
              <w:jc w:val="center"/>
              <w:textAlignment w:val="auto"/>
              <w:rPr>
                <w:highlight w:val="yellow"/>
                <w:lang w:val="ru-RU" w:eastAsia="en-US"/>
              </w:rPr>
            </w:pPr>
            <w:r w:rsidRPr="00215DB4">
              <w:rPr>
                <w:lang w:eastAsia="en-US"/>
              </w:rPr>
              <w:t>5</w:t>
            </w:r>
          </w:p>
        </w:tc>
        <w:tc>
          <w:tcPr>
            <w:tcW w:w="645" w:type="pct"/>
            <w:tcBorders>
              <w:top w:val="outset" w:sz="6" w:space="0" w:color="auto"/>
              <w:left w:val="outset" w:sz="6" w:space="0" w:color="auto"/>
              <w:bottom w:val="outset" w:sz="6" w:space="0" w:color="auto"/>
              <w:right w:val="outset" w:sz="6" w:space="0" w:color="auto"/>
            </w:tcBorders>
            <w:hideMark/>
          </w:tcPr>
          <w:p w14:paraId="68D13FE7" w14:textId="1C7E3346" w:rsidR="000A179C" w:rsidRPr="00293C29" w:rsidRDefault="000A179C" w:rsidP="006261A0">
            <w:pPr>
              <w:suppressAutoHyphens w:val="0"/>
              <w:autoSpaceDN/>
              <w:spacing w:before="100" w:beforeAutospacing="1" w:after="100" w:afterAutospacing="1" w:line="254" w:lineRule="auto"/>
              <w:jc w:val="center"/>
              <w:textAlignment w:val="auto"/>
              <w:rPr>
                <w:highlight w:val="yellow"/>
                <w:lang w:val="ru-RU" w:eastAsia="en-US"/>
              </w:rPr>
            </w:pPr>
            <w:r w:rsidRPr="00215DB4">
              <w:rPr>
                <w:lang w:eastAsia="en-US"/>
              </w:rPr>
              <w:t>5</w:t>
            </w:r>
          </w:p>
        </w:tc>
        <w:tc>
          <w:tcPr>
            <w:tcW w:w="1357" w:type="pct"/>
            <w:gridSpan w:val="2"/>
            <w:tcBorders>
              <w:top w:val="outset" w:sz="6" w:space="0" w:color="auto"/>
              <w:left w:val="outset" w:sz="6" w:space="0" w:color="auto"/>
              <w:bottom w:val="outset" w:sz="6" w:space="0" w:color="auto"/>
              <w:right w:val="outset" w:sz="6" w:space="0" w:color="auto"/>
            </w:tcBorders>
            <w:hideMark/>
          </w:tcPr>
          <w:p w14:paraId="3E8D7CC6" w14:textId="412A9B6E" w:rsidR="000A179C" w:rsidRPr="00293C29" w:rsidRDefault="000A179C" w:rsidP="006261A0">
            <w:pPr>
              <w:suppressAutoHyphens w:val="0"/>
              <w:autoSpaceDN/>
              <w:spacing w:before="100" w:beforeAutospacing="1" w:after="100" w:afterAutospacing="1" w:line="254" w:lineRule="auto"/>
              <w:jc w:val="center"/>
              <w:textAlignment w:val="auto"/>
              <w:rPr>
                <w:highlight w:val="yellow"/>
                <w:lang w:val="ru-RU" w:eastAsia="en-US"/>
              </w:rPr>
            </w:pPr>
            <w:r w:rsidRPr="00215DB4">
              <w:rPr>
                <w:lang w:eastAsia="en-US"/>
              </w:rPr>
              <w:t>5</w:t>
            </w:r>
          </w:p>
        </w:tc>
      </w:tr>
      <w:tr w:rsidR="000A179C" w:rsidRPr="006261A0" w14:paraId="49B8F084" w14:textId="77777777" w:rsidTr="00A42BA3">
        <w:trPr>
          <w:tblCellSpacing w:w="22" w:type="dxa"/>
        </w:trPr>
        <w:tc>
          <w:tcPr>
            <w:tcW w:w="321" w:type="pct"/>
            <w:tcBorders>
              <w:top w:val="outset" w:sz="6" w:space="0" w:color="auto"/>
              <w:left w:val="outset" w:sz="6" w:space="0" w:color="auto"/>
              <w:bottom w:val="outset" w:sz="6" w:space="0" w:color="auto"/>
              <w:right w:val="outset" w:sz="6" w:space="0" w:color="auto"/>
            </w:tcBorders>
            <w:hideMark/>
          </w:tcPr>
          <w:p w14:paraId="606FD38E" w14:textId="77777777" w:rsidR="000A179C" w:rsidRPr="006261A0" w:rsidRDefault="000A179C" w:rsidP="006261A0">
            <w:pPr>
              <w:suppressAutoHyphens w:val="0"/>
              <w:autoSpaceDN/>
              <w:spacing w:before="100" w:beforeAutospacing="1" w:after="100" w:afterAutospacing="1" w:line="254" w:lineRule="auto"/>
              <w:jc w:val="center"/>
              <w:textAlignment w:val="auto"/>
              <w:rPr>
                <w:lang w:val="ru-RU" w:eastAsia="en-US"/>
              </w:rPr>
            </w:pPr>
            <w:r w:rsidRPr="006261A0">
              <w:rPr>
                <w:lang w:val="ru-RU" w:eastAsia="en-US"/>
              </w:rPr>
              <w:t>04.05</w:t>
            </w:r>
          </w:p>
        </w:tc>
        <w:tc>
          <w:tcPr>
            <w:tcW w:w="1293" w:type="pct"/>
            <w:tcBorders>
              <w:top w:val="outset" w:sz="6" w:space="0" w:color="auto"/>
              <w:left w:val="outset" w:sz="6" w:space="0" w:color="auto"/>
              <w:bottom w:val="outset" w:sz="6" w:space="0" w:color="auto"/>
              <w:right w:val="outset" w:sz="6" w:space="0" w:color="auto"/>
            </w:tcBorders>
            <w:hideMark/>
          </w:tcPr>
          <w:p w14:paraId="3D13CD72" w14:textId="77777777" w:rsidR="000A179C" w:rsidRPr="006261A0" w:rsidRDefault="000A179C" w:rsidP="006261A0">
            <w:pPr>
              <w:suppressAutoHyphens w:val="0"/>
              <w:autoSpaceDN/>
              <w:spacing w:before="100" w:beforeAutospacing="1" w:after="100" w:afterAutospacing="1" w:line="254" w:lineRule="auto"/>
              <w:textAlignment w:val="auto"/>
              <w:rPr>
                <w:lang w:val="ru-RU" w:eastAsia="en-US"/>
              </w:rPr>
            </w:pPr>
            <w:r w:rsidRPr="006261A0">
              <w:rPr>
                <w:lang w:val="ru-RU" w:eastAsia="en-US"/>
              </w:rPr>
              <w:t xml:space="preserve">Для збереження та використання зоологічних парків </w:t>
            </w:r>
          </w:p>
        </w:tc>
        <w:tc>
          <w:tcPr>
            <w:tcW w:w="645" w:type="pct"/>
            <w:gridSpan w:val="2"/>
            <w:tcBorders>
              <w:top w:val="outset" w:sz="6" w:space="0" w:color="auto"/>
              <w:left w:val="outset" w:sz="6" w:space="0" w:color="auto"/>
              <w:bottom w:val="outset" w:sz="6" w:space="0" w:color="auto"/>
              <w:right w:val="outset" w:sz="6" w:space="0" w:color="auto"/>
            </w:tcBorders>
            <w:hideMark/>
          </w:tcPr>
          <w:p w14:paraId="3BBD669B" w14:textId="077A181B" w:rsidR="000A179C" w:rsidRPr="00293C29" w:rsidRDefault="000A179C" w:rsidP="006261A0">
            <w:pPr>
              <w:suppressAutoHyphens w:val="0"/>
              <w:autoSpaceDN/>
              <w:spacing w:before="100" w:beforeAutospacing="1" w:after="100" w:afterAutospacing="1" w:line="254" w:lineRule="auto"/>
              <w:jc w:val="center"/>
              <w:textAlignment w:val="auto"/>
              <w:rPr>
                <w:highlight w:val="yellow"/>
                <w:lang w:val="ru-RU" w:eastAsia="en-US"/>
              </w:rPr>
            </w:pPr>
            <w:r w:rsidRPr="00215DB4">
              <w:rPr>
                <w:lang w:eastAsia="en-US"/>
              </w:rPr>
              <w:t>5</w:t>
            </w:r>
          </w:p>
        </w:tc>
        <w:tc>
          <w:tcPr>
            <w:tcW w:w="581" w:type="pct"/>
            <w:gridSpan w:val="2"/>
            <w:tcBorders>
              <w:top w:val="outset" w:sz="6" w:space="0" w:color="auto"/>
              <w:left w:val="outset" w:sz="6" w:space="0" w:color="auto"/>
              <w:bottom w:val="outset" w:sz="6" w:space="0" w:color="auto"/>
              <w:right w:val="outset" w:sz="6" w:space="0" w:color="auto"/>
            </w:tcBorders>
            <w:hideMark/>
          </w:tcPr>
          <w:p w14:paraId="6C161A21" w14:textId="47BF6BBC" w:rsidR="000A179C" w:rsidRPr="00293C29" w:rsidRDefault="000A179C" w:rsidP="006261A0">
            <w:pPr>
              <w:suppressAutoHyphens w:val="0"/>
              <w:autoSpaceDN/>
              <w:spacing w:before="100" w:beforeAutospacing="1" w:after="100" w:afterAutospacing="1" w:line="254" w:lineRule="auto"/>
              <w:jc w:val="center"/>
              <w:textAlignment w:val="auto"/>
              <w:rPr>
                <w:highlight w:val="yellow"/>
                <w:lang w:val="ru-RU" w:eastAsia="en-US"/>
              </w:rPr>
            </w:pPr>
            <w:r w:rsidRPr="00215DB4">
              <w:rPr>
                <w:lang w:eastAsia="en-US"/>
              </w:rPr>
              <w:t>5</w:t>
            </w:r>
          </w:p>
        </w:tc>
        <w:tc>
          <w:tcPr>
            <w:tcW w:w="645" w:type="pct"/>
            <w:tcBorders>
              <w:top w:val="outset" w:sz="6" w:space="0" w:color="auto"/>
              <w:left w:val="outset" w:sz="6" w:space="0" w:color="auto"/>
              <w:bottom w:val="outset" w:sz="6" w:space="0" w:color="auto"/>
              <w:right w:val="outset" w:sz="6" w:space="0" w:color="auto"/>
            </w:tcBorders>
            <w:hideMark/>
          </w:tcPr>
          <w:p w14:paraId="26F54B51" w14:textId="7F2DA646" w:rsidR="000A179C" w:rsidRPr="00293C29" w:rsidRDefault="000A179C" w:rsidP="006261A0">
            <w:pPr>
              <w:suppressAutoHyphens w:val="0"/>
              <w:autoSpaceDN/>
              <w:spacing w:before="100" w:beforeAutospacing="1" w:after="100" w:afterAutospacing="1" w:line="254" w:lineRule="auto"/>
              <w:jc w:val="center"/>
              <w:textAlignment w:val="auto"/>
              <w:rPr>
                <w:highlight w:val="yellow"/>
                <w:lang w:eastAsia="en-US"/>
              </w:rPr>
            </w:pPr>
            <w:r w:rsidRPr="00215DB4">
              <w:rPr>
                <w:lang w:eastAsia="en-US"/>
              </w:rPr>
              <w:t>5</w:t>
            </w:r>
          </w:p>
        </w:tc>
        <w:tc>
          <w:tcPr>
            <w:tcW w:w="1357" w:type="pct"/>
            <w:gridSpan w:val="2"/>
            <w:tcBorders>
              <w:top w:val="outset" w:sz="6" w:space="0" w:color="auto"/>
              <w:left w:val="outset" w:sz="6" w:space="0" w:color="auto"/>
              <w:bottom w:val="outset" w:sz="6" w:space="0" w:color="auto"/>
              <w:right w:val="outset" w:sz="6" w:space="0" w:color="auto"/>
            </w:tcBorders>
            <w:hideMark/>
          </w:tcPr>
          <w:p w14:paraId="2B57287C" w14:textId="14093600" w:rsidR="000A179C" w:rsidRPr="00293C29" w:rsidRDefault="000A179C" w:rsidP="006261A0">
            <w:pPr>
              <w:suppressAutoHyphens w:val="0"/>
              <w:autoSpaceDN/>
              <w:spacing w:before="100" w:beforeAutospacing="1" w:after="100" w:afterAutospacing="1" w:line="254" w:lineRule="auto"/>
              <w:jc w:val="center"/>
              <w:textAlignment w:val="auto"/>
              <w:rPr>
                <w:highlight w:val="yellow"/>
                <w:lang w:val="ru-RU" w:eastAsia="en-US"/>
              </w:rPr>
            </w:pPr>
            <w:r w:rsidRPr="00215DB4">
              <w:rPr>
                <w:lang w:eastAsia="en-US"/>
              </w:rPr>
              <w:t>5</w:t>
            </w:r>
          </w:p>
        </w:tc>
      </w:tr>
      <w:tr w:rsidR="000A179C" w:rsidRPr="006261A0" w14:paraId="5A981090" w14:textId="77777777" w:rsidTr="00A42BA3">
        <w:trPr>
          <w:tblCellSpacing w:w="22" w:type="dxa"/>
        </w:trPr>
        <w:tc>
          <w:tcPr>
            <w:tcW w:w="321" w:type="pct"/>
            <w:tcBorders>
              <w:top w:val="outset" w:sz="6" w:space="0" w:color="auto"/>
              <w:left w:val="outset" w:sz="6" w:space="0" w:color="auto"/>
              <w:bottom w:val="outset" w:sz="6" w:space="0" w:color="auto"/>
              <w:right w:val="outset" w:sz="6" w:space="0" w:color="auto"/>
            </w:tcBorders>
            <w:hideMark/>
          </w:tcPr>
          <w:p w14:paraId="56EFDF21" w14:textId="77777777" w:rsidR="000A179C" w:rsidRPr="006261A0" w:rsidRDefault="000A179C" w:rsidP="006261A0">
            <w:pPr>
              <w:suppressAutoHyphens w:val="0"/>
              <w:autoSpaceDN/>
              <w:spacing w:before="100" w:beforeAutospacing="1" w:after="100" w:afterAutospacing="1" w:line="254" w:lineRule="auto"/>
              <w:jc w:val="center"/>
              <w:textAlignment w:val="auto"/>
              <w:rPr>
                <w:lang w:val="ru-RU" w:eastAsia="en-US"/>
              </w:rPr>
            </w:pPr>
            <w:r w:rsidRPr="006261A0">
              <w:rPr>
                <w:lang w:val="ru-RU" w:eastAsia="en-US"/>
              </w:rPr>
              <w:t>04.06</w:t>
            </w:r>
          </w:p>
        </w:tc>
        <w:tc>
          <w:tcPr>
            <w:tcW w:w="1293" w:type="pct"/>
            <w:tcBorders>
              <w:top w:val="outset" w:sz="6" w:space="0" w:color="auto"/>
              <w:left w:val="outset" w:sz="6" w:space="0" w:color="auto"/>
              <w:bottom w:val="outset" w:sz="6" w:space="0" w:color="auto"/>
              <w:right w:val="outset" w:sz="6" w:space="0" w:color="auto"/>
            </w:tcBorders>
            <w:hideMark/>
          </w:tcPr>
          <w:p w14:paraId="4B4FD366" w14:textId="77777777" w:rsidR="000A179C" w:rsidRPr="006261A0" w:rsidRDefault="000A179C" w:rsidP="006261A0">
            <w:pPr>
              <w:suppressAutoHyphens w:val="0"/>
              <w:autoSpaceDN/>
              <w:spacing w:before="100" w:beforeAutospacing="1" w:after="100" w:afterAutospacing="1" w:line="254" w:lineRule="auto"/>
              <w:textAlignment w:val="auto"/>
              <w:rPr>
                <w:lang w:val="ru-RU" w:eastAsia="en-US"/>
              </w:rPr>
            </w:pPr>
            <w:r w:rsidRPr="006261A0">
              <w:rPr>
                <w:lang w:val="ru-RU" w:eastAsia="en-US"/>
              </w:rPr>
              <w:t xml:space="preserve">Для збереження та використання дендрологічних парків </w:t>
            </w:r>
          </w:p>
        </w:tc>
        <w:tc>
          <w:tcPr>
            <w:tcW w:w="645" w:type="pct"/>
            <w:gridSpan w:val="2"/>
            <w:tcBorders>
              <w:top w:val="outset" w:sz="6" w:space="0" w:color="auto"/>
              <w:left w:val="outset" w:sz="6" w:space="0" w:color="auto"/>
              <w:bottom w:val="outset" w:sz="6" w:space="0" w:color="auto"/>
              <w:right w:val="outset" w:sz="6" w:space="0" w:color="auto"/>
            </w:tcBorders>
            <w:hideMark/>
          </w:tcPr>
          <w:p w14:paraId="506DC4CC" w14:textId="57021E5B" w:rsidR="000A179C" w:rsidRPr="00293C29" w:rsidRDefault="000A179C" w:rsidP="006261A0">
            <w:pPr>
              <w:suppressAutoHyphens w:val="0"/>
              <w:autoSpaceDN/>
              <w:spacing w:before="100" w:beforeAutospacing="1" w:after="100" w:afterAutospacing="1" w:line="254" w:lineRule="auto"/>
              <w:jc w:val="center"/>
              <w:textAlignment w:val="auto"/>
              <w:rPr>
                <w:highlight w:val="yellow"/>
                <w:lang w:eastAsia="en-US"/>
              </w:rPr>
            </w:pPr>
            <w:r w:rsidRPr="00215DB4">
              <w:rPr>
                <w:lang w:eastAsia="en-US"/>
              </w:rPr>
              <w:t>5</w:t>
            </w:r>
          </w:p>
        </w:tc>
        <w:tc>
          <w:tcPr>
            <w:tcW w:w="581" w:type="pct"/>
            <w:gridSpan w:val="2"/>
            <w:tcBorders>
              <w:top w:val="outset" w:sz="6" w:space="0" w:color="auto"/>
              <w:left w:val="outset" w:sz="6" w:space="0" w:color="auto"/>
              <w:bottom w:val="outset" w:sz="6" w:space="0" w:color="auto"/>
              <w:right w:val="outset" w:sz="6" w:space="0" w:color="auto"/>
            </w:tcBorders>
            <w:hideMark/>
          </w:tcPr>
          <w:p w14:paraId="1E23B0A9" w14:textId="0B91C81D" w:rsidR="000A179C" w:rsidRPr="00293C29" w:rsidRDefault="000A179C" w:rsidP="006261A0">
            <w:pPr>
              <w:suppressAutoHyphens w:val="0"/>
              <w:autoSpaceDN/>
              <w:spacing w:before="100" w:beforeAutospacing="1" w:after="100" w:afterAutospacing="1" w:line="254" w:lineRule="auto"/>
              <w:jc w:val="center"/>
              <w:textAlignment w:val="auto"/>
              <w:rPr>
                <w:highlight w:val="yellow"/>
                <w:lang w:val="ru-RU" w:eastAsia="en-US"/>
              </w:rPr>
            </w:pPr>
            <w:r w:rsidRPr="00215DB4">
              <w:rPr>
                <w:lang w:eastAsia="en-US"/>
              </w:rPr>
              <w:t>5</w:t>
            </w:r>
          </w:p>
        </w:tc>
        <w:tc>
          <w:tcPr>
            <w:tcW w:w="645" w:type="pct"/>
            <w:tcBorders>
              <w:top w:val="outset" w:sz="6" w:space="0" w:color="auto"/>
              <w:left w:val="outset" w:sz="6" w:space="0" w:color="auto"/>
              <w:bottom w:val="outset" w:sz="6" w:space="0" w:color="auto"/>
              <w:right w:val="outset" w:sz="6" w:space="0" w:color="auto"/>
            </w:tcBorders>
            <w:hideMark/>
          </w:tcPr>
          <w:p w14:paraId="5A3D021C" w14:textId="54FA761E" w:rsidR="000A179C" w:rsidRPr="00293C29" w:rsidRDefault="000A179C" w:rsidP="006261A0">
            <w:pPr>
              <w:suppressAutoHyphens w:val="0"/>
              <w:autoSpaceDN/>
              <w:spacing w:before="100" w:beforeAutospacing="1" w:after="100" w:afterAutospacing="1" w:line="254" w:lineRule="auto"/>
              <w:jc w:val="center"/>
              <w:textAlignment w:val="auto"/>
              <w:rPr>
                <w:highlight w:val="yellow"/>
                <w:lang w:eastAsia="en-US"/>
              </w:rPr>
            </w:pPr>
            <w:r w:rsidRPr="00215DB4">
              <w:rPr>
                <w:lang w:eastAsia="en-US"/>
              </w:rPr>
              <w:t>5</w:t>
            </w:r>
          </w:p>
        </w:tc>
        <w:tc>
          <w:tcPr>
            <w:tcW w:w="1357" w:type="pct"/>
            <w:gridSpan w:val="2"/>
            <w:tcBorders>
              <w:top w:val="outset" w:sz="6" w:space="0" w:color="auto"/>
              <w:left w:val="outset" w:sz="6" w:space="0" w:color="auto"/>
              <w:bottom w:val="outset" w:sz="6" w:space="0" w:color="auto"/>
              <w:right w:val="outset" w:sz="6" w:space="0" w:color="auto"/>
            </w:tcBorders>
            <w:hideMark/>
          </w:tcPr>
          <w:p w14:paraId="7186C748" w14:textId="24AC5861" w:rsidR="000A179C" w:rsidRPr="00293C29" w:rsidRDefault="000A179C" w:rsidP="006261A0">
            <w:pPr>
              <w:suppressAutoHyphens w:val="0"/>
              <w:autoSpaceDN/>
              <w:spacing w:before="100" w:beforeAutospacing="1" w:after="100" w:afterAutospacing="1" w:line="254" w:lineRule="auto"/>
              <w:jc w:val="center"/>
              <w:textAlignment w:val="auto"/>
              <w:rPr>
                <w:highlight w:val="yellow"/>
                <w:lang w:eastAsia="en-US"/>
              </w:rPr>
            </w:pPr>
            <w:r w:rsidRPr="00215DB4">
              <w:rPr>
                <w:lang w:eastAsia="en-US"/>
              </w:rPr>
              <w:t>5</w:t>
            </w:r>
          </w:p>
        </w:tc>
      </w:tr>
      <w:tr w:rsidR="000A179C" w:rsidRPr="006261A0" w14:paraId="582AD707" w14:textId="77777777" w:rsidTr="00A42BA3">
        <w:trPr>
          <w:tblCellSpacing w:w="22" w:type="dxa"/>
        </w:trPr>
        <w:tc>
          <w:tcPr>
            <w:tcW w:w="321" w:type="pct"/>
            <w:tcBorders>
              <w:top w:val="outset" w:sz="6" w:space="0" w:color="auto"/>
              <w:left w:val="outset" w:sz="6" w:space="0" w:color="auto"/>
              <w:bottom w:val="outset" w:sz="6" w:space="0" w:color="auto"/>
              <w:right w:val="outset" w:sz="6" w:space="0" w:color="auto"/>
            </w:tcBorders>
            <w:hideMark/>
          </w:tcPr>
          <w:p w14:paraId="16C04473" w14:textId="77777777" w:rsidR="000A179C" w:rsidRPr="006261A0" w:rsidRDefault="000A179C" w:rsidP="006261A0">
            <w:pPr>
              <w:suppressAutoHyphens w:val="0"/>
              <w:autoSpaceDN/>
              <w:spacing w:before="100" w:beforeAutospacing="1" w:after="100" w:afterAutospacing="1" w:line="254" w:lineRule="auto"/>
              <w:jc w:val="center"/>
              <w:textAlignment w:val="auto"/>
              <w:rPr>
                <w:lang w:val="ru-RU" w:eastAsia="en-US"/>
              </w:rPr>
            </w:pPr>
            <w:r w:rsidRPr="006261A0">
              <w:rPr>
                <w:lang w:val="ru-RU" w:eastAsia="en-US"/>
              </w:rPr>
              <w:t>04.07</w:t>
            </w:r>
          </w:p>
        </w:tc>
        <w:tc>
          <w:tcPr>
            <w:tcW w:w="1293" w:type="pct"/>
            <w:tcBorders>
              <w:top w:val="outset" w:sz="6" w:space="0" w:color="auto"/>
              <w:left w:val="outset" w:sz="6" w:space="0" w:color="auto"/>
              <w:bottom w:val="outset" w:sz="6" w:space="0" w:color="auto"/>
              <w:right w:val="outset" w:sz="6" w:space="0" w:color="auto"/>
            </w:tcBorders>
            <w:hideMark/>
          </w:tcPr>
          <w:p w14:paraId="690EA4F9" w14:textId="77777777" w:rsidR="000A179C" w:rsidRPr="006261A0" w:rsidRDefault="000A179C" w:rsidP="006261A0">
            <w:pPr>
              <w:suppressAutoHyphens w:val="0"/>
              <w:autoSpaceDN/>
              <w:spacing w:before="100" w:beforeAutospacing="1" w:after="100" w:afterAutospacing="1" w:line="254" w:lineRule="auto"/>
              <w:textAlignment w:val="auto"/>
              <w:rPr>
                <w:lang w:val="ru-RU" w:eastAsia="en-US"/>
              </w:rPr>
            </w:pPr>
            <w:r w:rsidRPr="006261A0">
              <w:rPr>
                <w:lang w:val="ru-RU" w:eastAsia="en-US"/>
              </w:rPr>
              <w:t>Для збереження та використання</w:t>
            </w:r>
            <w:r w:rsidRPr="006261A0">
              <w:rPr>
                <w:lang w:val="ru-RU" w:eastAsia="en-US"/>
              </w:rPr>
              <w:br/>
              <w:t xml:space="preserve">парків - пам'яток садово-паркового мистецтва </w:t>
            </w:r>
          </w:p>
        </w:tc>
        <w:tc>
          <w:tcPr>
            <w:tcW w:w="645" w:type="pct"/>
            <w:gridSpan w:val="2"/>
            <w:tcBorders>
              <w:top w:val="outset" w:sz="6" w:space="0" w:color="auto"/>
              <w:left w:val="outset" w:sz="6" w:space="0" w:color="auto"/>
              <w:bottom w:val="outset" w:sz="6" w:space="0" w:color="auto"/>
              <w:right w:val="outset" w:sz="6" w:space="0" w:color="auto"/>
            </w:tcBorders>
            <w:hideMark/>
          </w:tcPr>
          <w:p w14:paraId="71DBE34F" w14:textId="24C6A613" w:rsidR="000A179C" w:rsidRPr="00293C29" w:rsidRDefault="000A179C" w:rsidP="006261A0">
            <w:pPr>
              <w:suppressAutoHyphens w:val="0"/>
              <w:autoSpaceDN/>
              <w:spacing w:before="100" w:beforeAutospacing="1" w:after="100" w:afterAutospacing="1" w:line="254" w:lineRule="auto"/>
              <w:jc w:val="center"/>
              <w:textAlignment w:val="auto"/>
              <w:rPr>
                <w:highlight w:val="yellow"/>
                <w:lang w:val="ru-RU" w:eastAsia="en-US"/>
              </w:rPr>
            </w:pPr>
            <w:r w:rsidRPr="00215DB4">
              <w:rPr>
                <w:lang w:eastAsia="en-US"/>
              </w:rPr>
              <w:t>5</w:t>
            </w:r>
          </w:p>
        </w:tc>
        <w:tc>
          <w:tcPr>
            <w:tcW w:w="581" w:type="pct"/>
            <w:gridSpan w:val="2"/>
            <w:tcBorders>
              <w:top w:val="outset" w:sz="6" w:space="0" w:color="auto"/>
              <w:left w:val="outset" w:sz="6" w:space="0" w:color="auto"/>
              <w:bottom w:val="outset" w:sz="6" w:space="0" w:color="auto"/>
              <w:right w:val="outset" w:sz="6" w:space="0" w:color="auto"/>
            </w:tcBorders>
            <w:hideMark/>
          </w:tcPr>
          <w:p w14:paraId="1BAC3B66" w14:textId="6971C2BD" w:rsidR="000A179C" w:rsidRPr="00293C29" w:rsidRDefault="000A179C" w:rsidP="006261A0">
            <w:pPr>
              <w:suppressAutoHyphens w:val="0"/>
              <w:autoSpaceDN/>
              <w:spacing w:before="100" w:beforeAutospacing="1" w:after="100" w:afterAutospacing="1" w:line="254" w:lineRule="auto"/>
              <w:jc w:val="center"/>
              <w:textAlignment w:val="auto"/>
              <w:rPr>
                <w:highlight w:val="yellow"/>
                <w:lang w:val="ru-RU" w:eastAsia="en-US"/>
              </w:rPr>
            </w:pPr>
            <w:r w:rsidRPr="00215DB4">
              <w:rPr>
                <w:lang w:eastAsia="en-US"/>
              </w:rPr>
              <w:t>5</w:t>
            </w:r>
          </w:p>
        </w:tc>
        <w:tc>
          <w:tcPr>
            <w:tcW w:w="645" w:type="pct"/>
            <w:tcBorders>
              <w:top w:val="outset" w:sz="6" w:space="0" w:color="auto"/>
              <w:left w:val="outset" w:sz="6" w:space="0" w:color="auto"/>
              <w:bottom w:val="outset" w:sz="6" w:space="0" w:color="auto"/>
              <w:right w:val="outset" w:sz="6" w:space="0" w:color="auto"/>
            </w:tcBorders>
            <w:hideMark/>
          </w:tcPr>
          <w:p w14:paraId="396F6889" w14:textId="324A3FCE" w:rsidR="000A179C" w:rsidRPr="00293C29" w:rsidRDefault="000A179C" w:rsidP="006261A0">
            <w:pPr>
              <w:suppressAutoHyphens w:val="0"/>
              <w:autoSpaceDN/>
              <w:spacing w:before="100" w:beforeAutospacing="1" w:after="100" w:afterAutospacing="1" w:line="254" w:lineRule="auto"/>
              <w:jc w:val="center"/>
              <w:textAlignment w:val="auto"/>
              <w:rPr>
                <w:highlight w:val="yellow"/>
                <w:lang w:val="ru-RU" w:eastAsia="en-US"/>
              </w:rPr>
            </w:pPr>
            <w:r w:rsidRPr="00215DB4">
              <w:rPr>
                <w:lang w:eastAsia="en-US"/>
              </w:rPr>
              <w:t>5</w:t>
            </w:r>
          </w:p>
        </w:tc>
        <w:tc>
          <w:tcPr>
            <w:tcW w:w="1357" w:type="pct"/>
            <w:gridSpan w:val="2"/>
            <w:tcBorders>
              <w:top w:val="outset" w:sz="6" w:space="0" w:color="auto"/>
              <w:left w:val="outset" w:sz="6" w:space="0" w:color="auto"/>
              <w:bottom w:val="outset" w:sz="6" w:space="0" w:color="auto"/>
              <w:right w:val="outset" w:sz="6" w:space="0" w:color="auto"/>
            </w:tcBorders>
            <w:hideMark/>
          </w:tcPr>
          <w:p w14:paraId="020A1741" w14:textId="342089E6" w:rsidR="000A179C" w:rsidRPr="00293C29" w:rsidRDefault="000A179C" w:rsidP="006261A0">
            <w:pPr>
              <w:suppressAutoHyphens w:val="0"/>
              <w:autoSpaceDN/>
              <w:spacing w:before="100" w:beforeAutospacing="1" w:after="100" w:afterAutospacing="1" w:line="254" w:lineRule="auto"/>
              <w:jc w:val="center"/>
              <w:textAlignment w:val="auto"/>
              <w:rPr>
                <w:highlight w:val="yellow"/>
                <w:lang w:val="ru-RU" w:eastAsia="en-US"/>
              </w:rPr>
            </w:pPr>
            <w:r w:rsidRPr="00215DB4">
              <w:rPr>
                <w:lang w:eastAsia="en-US"/>
              </w:rPr>
              <w:t>5</w:t>
            </w:r>
          </w:p>
        </w:tc>
      </w:tr>
      <w:tr w:rsidR="000A179C" w:rsidRPr="006261A0" w14:paraId="33C28E15" w14:textId="77777777" w:rsidTr="00A42BA3">
        <w:trPr>
          <w:tblCellSpacing w:w="22" w:type="dxa"/>
        </w:trPr>
        <w:tc>
          <w:tcPr>
            <w:tcW w:w="321" w:type="pct"/>
            <w:tcBorders>
              <w:top w:val="outset" w:sz="6" w:space="0" w:color="auto"/>
              <w:left w:val="outset" w:sz="6" w:space="0" w:color="auto"/>
              <w:bottom w:val="outset" w:sz="6" w:space="0" w:color="auto"/>
              <w:right w:val="outset" w:sz="6" w:space="0" w:color="auto"/>
            </w:tcBorders>
            <w:hideMark/>
          </w:tcPr>
          <w:p w14:paraId="7E880D25" w14:textId="77777777" w:rsidR="000A179C" w:rsidRPr="006261A0" w:rsidRDefault="000A179C" w:rsidP="006261A0">
            <w:pPr>
              <w:suppressAutoHyphens w:val="0"/>
              <w:autoSpaceDN/>
              <w:spacing w:before="100" w:beforeAutospacing="1" w:after="100" w:afterAutospacing="1" w:line="254" w:lineRule="auto"/>
              <w:jc w:val="center"/>
              <w:textAlignment w:val="auto"/>
              <w:rPr>
                <w:lang w:val="ru-RU" w:eastAsia="en-US"/>
              </w:rPr>
            </w:pPr>
            <w:r w:rsidRPr="006261A0">
              <w:rPr>
                <w:lang w:val="ru-RU" w:eastAsia="en-US"/>
              </w:rPr>
              <w:t>04.08</w:t>
            </w:r>
          </w:p>
        </w:tc>
        <w:tc>
          <w:tcPr>
            <w:tcW w:w="1293" w:type="pct"/>
            <w:tcBorders>
              <w:top w:val="outset" w:sz="6" w:space="0" w:color="auto"/>
              <w:left w:val="outset" w:sz="6" w:space="0" w:color="auto"/>
              <w:bottom w:val="outset" w:sz="6" w:space="0" w:color="auto"/>
              <w:right w:val="outset" w:sz="6" w:space="0" w:color="auto"/>
            </w:tcBorders>
            <w:hideMark/>
          </w:tcPr>
          <w:p w14:paraId="446D40F9" w14:textId="77777777" w:rsidR="000A179C" w:rsidRPr="006261A0" w:rsidRDefault="000A179C" w:rsidP="006261A0">
            <w:pPr>
              <w:suppressAutoHyphens w:val="0"/>
              <w:autoSpaceDN/>
              <w:spacing w:before="100" w:beforeAutospacing="1" w:after="100" w:afterAutospacing="1" w:line="254" w:lineRule="auto"/>
              <w:textAlignment w:val="auto"/>
              <w:rPr>
                <w:lang w:val="ru-RU" w:eastAsia="en-US"/>
              </w:rPr>
            </w:pPr>
            <w:r w:rsidRPr="006261A0">
              <w:rPr>
                <w:lang w:val="ru-RU" w:eastAsia="en-US"/>
              </w:rPr>
              <w:t xml:space="preserve">Для збереження та використання заказників </w:t>
            </w:r>
          </w:p>
        </w:tc>
        <w:tc>
          <w:tcPr>
            <w:tcW w:w="645" w:type="pct"/>
            <w:gridSpan w:val="2"/>
            <w:tcBorders>
              <w:top w:val="outset" w:sz="6" w:space="0" w:color="auto"/>
              <w:left w:val="outset" w:sz="6" w:space="0" w:color="auto"/>
              <w:bottom w:val="outset" w:sz="6" w:space="0" w:color="auto"/>
              <w:right w:val="outset" w:sz="6" w:space="0" w:color="auto"/>
            </w:tcBorders>
            <w:hideMark/>
          </w:tcPr>
          <w:p w14:paraId="2E62661A" w14:textId="384C4340" w:rsidR="000A179C" w:rsidRPr="00293C29" w:rsidRDefault="000A179C" w:rsidP="006261A0">
            <w:pPr>
              <w:suppressAutoHyphens w:val="0"/>
              <w:autoSpaceDN/>
              <w:spacing w:before="100" w:beforeAutospacing="1" w:after="100" w:afterAutospacing="1" w:line="254" w:lineRule="auto"/>
              <w:jc w:val="center"/>
              <w:textAlignment w:val="auto"/>
              <w:rPr>
                <w:highlight w:val="yellow"/>
                <w:lang w:val="ru-RU" w:eastAsia="en-US"/>
              </w:rPr>
            </w:pPr>
            <w:r w:rsidRPr="004B4A14">
              <w:rPr>
                <w:lang w:eastAsia="en-US"/>
              </w:rPr>
              <w:t>5</w:t>
            </w:r>
          </w:p>
        </w:tc>
        <w:tc>
          <w:tcPr>
            <w:tcW w:w="581" w:type="pct"/>
            <w:gridSpan w:val="2"/>
            <w:tcBorders>
              <w:top w:val="outset" w:sz="6" w:space="0" w:color="auto"/>
              <w:left w:val="outset" w:sz="6" w:space="0" w:color="auto"/>
              <w:bottom w:val="outset" w:sz="6" w:space="0" w:color="auto"/>
              <w:right w:val="outset" w:sz="6" w:space="0" w:color="auto"/>
            </w:tcBorders>
            <w:hideMark/>
          </w:tcPr>
          <w:p w14:paraId="0FF3BE87" w14:textId="46C1FB9A" w:rsidR="000A179C" w:rsidRPr="00293C29" w:rsidRDefault="000A179C" w:rsidP="006261A0">
            <w:pPr>
              <w:suppressAutoHyphens w:val="0"/>
              <w:autoSpaceDN/>
              <w:spacing w:before="100" w:beforeAutospacing="1" w:after="100" w:afterAutospacing="1" w:line="254" w:lineRule="auto"/>
              <w:jc w:val="center"/>
              <w:textAlignment w:val="auto"/>
              <w:rPr>
                <w:highlight w:val="yellow"/>
                <w:lang w:val="ru-RU" w:eastAsia="en-US"/>
              </w:rPr>
            </w:pPr>
            <w:r w:rsidRPr="004B4A14">
              <w:rPr>
                <w:lang w:eastAsia="en-US"/>
              </w:rPr>
              <w:t>5</w:t>
            </w:r>
          </w:p>
        </w:tc>
        <w:tc>
          <w:tcPr>
            <w:tcW w:w="645" w:type="pct"/>
            <w:tcBorders>
              <w:top w:val="outset" w:sz="6" w:space="0" w:color="auto"/>
              <w:left w:val="outset" w:sz="6" w:space="0" w:color="auto"/>
              <w:bottom w:val="outset" w:sz="6" w:space="0" w:color="auto"/>
              <w:right w:val="outset" w:sz="6" w:space="0" w:color="auto"/>
            </w:tcBorders>
            <w:hideMark/>
          </w:tcPr>
          <w:p w14:paraId="14E0F4AC" w14:textId="57FFE5CD" w:rsidR="000A179C" w:rsidRPr="00293C29" w:rsidRDefault="000A179C" w:rsidP="006261A0">
            <w:pPr>
              <w:suppressAutoHyphens w:val="0"/>
              <w:autoSpaceDN/>
              <w:spacing w:before="100" w:beforeAutospacing="1" w:after="100" w:afterAutospacing="1" w:line="254" w:lineRule="auto"/>
              <w:jc w:val="center"/>
              <w:textAlignment w:val="auto"/>
              <w:rPr>
                <w:highlight w:val="yellow"/>
                <w:lang w:val="ru-RU" w:eastAsia="en-US"/>
              </w:rPr>
            </w:pPr>
            <w:r w:rsidRPr="004B4A14">
              <w:rPr>
                <w:lang w:eastAsia="en-US"/>
              </w:rPr>
              <w:t>5</w:t>
            </w:r>
          </w:p>
        </w:tc>
        <w:tc>
          <w:tcPr>
            <w:tcW w:w="1357" w:type="pct"/>
            <w:gridSpan w:val="2"/>
            <w:tcBorders>
              <w:top w:val="outset" w:sz="6" w:space="0" w:color="auto"/>
              <w:left w:val="outset" w:sz="6" w:space="0" w:color="auto"/>
              <w:bottom w:val="outset" w:sz="6" w:space="0" w:color="auto"/>
              <w:right w:val="outset" w:sz="6" w:space="0" w:color="auto"/>
            </w:tcBorders>
            <w:hideMark/>
          </w:tcPr>
          <w:p w14:paraId="151723BC" w14:textId="506F476A" w:rsidR="000A179C" w:rsidRPr="00293C29" w:rsidRDefault="000A179C" w:rsidP="006261A0">
            <w:pPr>
              <w:suppressAutoHyphens w:val="0"/>
              <w:autoSpaceDN/>
              <w:spacing w:before="100" w:beforeAutospacing="1" w:after="100" w:afterAutospacing="1" w:line="254" w:lineRule="auto"/>
              <w:jc w:val="center"/>
              <w:textAlignment w:val="auto"/>
              <w:rPr>
                <w:highlight w:val="yellow"/>
                <w:lang w:val="ru-RU" w:eastAsia="en-US"/>
              </w:rPr>
            </w:pPr>
            <w:r w:rsidRPr="004B4A14">
              <w:rPr>
                <w:lang w:eastAsia="en-US"/>
              </w:rPr>
              <w:t>5</w:t>
            </w:r>
          </w:p>
        </w:tc>
      </w:tr>
      <w:tr w:rsidR="000A179C" w:rsidRPr="006261A0" w14:paraId="299C9455" w14:textId="77777777" w:rsidTr="00A42BA3">
        <w:trPr>
          <w:tblCellSpacing w:w="22" w:type="dxa"/>
        </w:trPr>
        <w:tc>
          <w:tcPr>
            <w:tcW w:w="321" w:type="pct"/>
            <w:tcBorders>
              <w:top w:val="outset" w:sz="6" w:space="0" w:color="auto"/>
              <w:left w:val="outset" w:sz="6" w:space="0" w:color="auto"/>
              <w:bottom w:val="outset" w:sz="6" w:space="0" w:color="auto"/>
              <w:right w:val="outset" w:sz="6" w:space="0" w:color="auto"/>
            </w:tcBorders>
            <w:hideMark/>
          </w:tcPr>
          <w:p w14:paraId="49D18A9A" w14:textId="77777777" w:rsidR="000A179C" w:rsidRPr="006261A0" w:rsidRDefault="000A179C" w:rsidP="006261A0">
            <w:pPr>
              <w:suppressAutoHyphens w:val="0"/>
              <w:autoSpaceDN/>
              <w:spacing w:before="100" w:beforeAutospacing="1" w:after="100" w:afterAutospacing="1" w:line="254" w:lineRule="auto"/>
              <w:jc w:val="center"/>
              <w:textAlignment w:val="auto"/>
              <w:rPr>
                <w:lang w:val="ru-RU" w:eastAsia="en-US"/>
              </w:rPr>
            </w:pPr>
            <w:r w:rsidRPr="006261A0">
              <w:rPr>
                <w:lang w:val="ru-RU" w:eastAsia="en-US"/>
              </w:rPr>
              <w:lastRenderedPageBreak/>
              <w:t>04.09</w:t>
            </w:r>
          </w:p>
        </w:tc>
        <w:tc>
          <w:tcPr>
            <w:tcW w:w="1293" w:type="pct"/>
            <w:tcBorders>
              <w:top w:val="outset" w:sz="6" w:space="0" w:color="auto"/>
              <w:left w:val="outset" w:sz="6" w:space="0" w:color="auto"/>
              <w:bottom w:val="outset" w:sz="6" w:space="0" w:color="auto"/>
              <w:right w:val="outset" w:sz="6" w:space="0" w:color="auto"/>
            </w:tcBorders>
            <w:hideMark/>
          </w:tcPr>
          <w:p w14:paraId="06BF2106" w14:textId="77777777" w:rsidR="000A179C" w:rsidRPr="006261A0" w:rsidRDefault="000A179C" w:rsidP="006261A0">
            <w:pPr>
              <w:suppressAutoHyphens w:val="0"/>
              <w:autoSpaceDN/>
              <w:spacing w:before="100" w:beforeAutospacing="1" w:after="100" w:afterAutospacing="1" w:line="254" w:lineRule="auto"/>
              <w:textAlignment w:val="auto"/>
              <w:rPr>
                <w:lang w:val="ru-RU" w:eastAsia="en-US"/>
              </w:rPr>
            </w:pPr>
            <w:r w:rsidRPr="006261A0">
              <w:rPr>
                <w:lang w:val="ru-RU" w:eastAsia="en-US"/>
              </w:rPr>
              <w:t xml:space="preserve">Для збереження та використання заповідних урочищ </w:t>
            </w:r>
          </w:p>
        </w:tc>
        <w:tc>
          <w:tcPr>
            <w:tcW w:w="645" w:type="pct"/>
            <w:gridSpan w:val="2"/>
            <w:tcBorders>
              <w:top w:val="outset" w:sz="6" w:space="0" w:color="auto"/>
              <w:left w:val="outset" w:sz="6" w:space="0" w:color="auto"/>
              <w:bottom w:val="outset" w:sz="6" w:space="0" w:color="auto"/>
              <w:right w:val="outset" w:sz="6" w:space="0" w:color="auto"/>
            </w:tcBorders>
            <w:hideMark/>
          </w:tcPr>
          <w:p w14:paraId="6D6285F2" w14:textId="304812E8" w:rsidR="000A179C" w:rsidRPr="00293C29" w:rsidRDefault="000A179C" w:rsidP="006261A0">
            <w:pPr>
              <w:suppressAutoHyphens w:val="0"/>
              <w:autoSpaceDN/>
              <w:spacing w:before="100" w:beforeAutospacing="1" w:after="100" w:afterAutospacing="1" w:line="254" w:lineRule="auto"/>
              <w:jc w:val="center"/>
              <w:textAlignment w:val="auto"/>
              <w:rPr>
                <w:highlight w:val="yellow"/>
                <w:lang w:val="ru-RU" w:eastAsia="en-US"/>
              </w:rPr>
            </w:pPr>
            <w:r w:rsidRPr="00AC1460">
              <w:rPr>
                <w:lang w:eastAsia="en-US"/>
              </w:rPr>
              <w:t>5</w:t>
            </w:r>
          </w:p>
        </w:tc>
        <w:tc>
          <w:tcPr>
            <w:tcW w:w="581" w:type="pct"/>
            <w:gridSpan w:val="2"/>
            <w:tcBorders>
              <w:top w:val="outset" w:sz="6" w:space="0" w:color="auto"/>
              <w:left w:val="outset" w:sz="6" w:space="0" w:color="auto"/>
              <w:bottom w:val="outset" w:sz="6" w:space="0" w:color="auto"/>
              <w:right w:val="outset" w:sz="6" w:space="0" w:color="auto"/>
            </w:tcBorders>
            <w:hideMark/>
          </w:tcPr>
          <w:p w14:paraId="77B9798A" w14:textId="5912D7C6" w:rsidR="000A179C" w:rsidRPr="00293C29" w:rsidRDefault="000A179C" w:rsidP="006261A0">
            <w:pPr>
              <w:suppressAutoHyphens w:val="0"/>
              <w:autoSpaceDN/>
              <w:spacing w:before="100" w:beforeAutospacing="1" w:after="100" w:afterAutospacing="1" w:line="254" w:lineRule="auto"/>
              <w:jc w:val="center"/>
              <w:textAlignment w:val="auto"/>
              <w:rPr>
                <w:highlight w:val="yellow"/>
                <w:lang w:val="ru-RU" w:eastAsia="en-US"/>
              </w:rPr>
            </w:pPr>
            <w:r w:rsidRPr="00AC1460">
              <w:rPr>
                <w:lang w:eastAsia="en-US"/>
              </w:rPr>
              <w:t>5</w:t>
            </w:r>
          </w:p>
        </w:tc>
        <w:tc>
          <w:tcPr>
            <w:tcW w:w="645" w:type="pct"/>
            <w:tcBorders>
              <w:top w:val="outset" w:sz="6" w:space="0" w:color="auto"/>
              <w:left w:val="outset" w:sz="6" w:space="0" w:color="auto"/>
              <w:bottom w:val="outset" w:sz="6" w:space="0" w:color="auto"/>
              <w:right w:val="outset" w:sz="6" w:space="0" w:color="auto"/>
            </w:tcBorders>
            <w:hideMark/>
          </w:tcPr>
          <w:p w14:paraId="2178A13D" w14:textId="5352D428" w:rsidR="000A179C" w:rsidRPr="00293C29" w:rsidRDefault="000A179C" w:rsidP="006261A0">
            <w:pPr>
              <w:suppressAutoHyphens w:val="0"/>
              <w:autoSpaceDN/>
              <w:spacing w:before="100" w:beforeAutospacing="1" w:after="100" w:afterAutospacing="1" w:line="254" w:lineRule="auto"/>
              <w:jc w:val="center"/>
              <w:textAlignment w:val="auto"/>
              <w:rPr>
                <w:highlight w:val="yellow"/>
                <w:lang w:eastAsia="en-US"/>
              </w:rPr>
            </w:pPr>
            <w:r w:rsidRPr="00AC1460">
              <w:rPr>
                <w:lang w:eastAsia="en-US"/>
              </w:rPr>
              <w:t>5</w:t>
            </w:r>
          </w:p>
        </w:tc>
        <w:tc>
          <w:tcPr>
            <w:tcW w:w="1357" w:type="pct"/>
            <w:gridSpan w:val="2"/>
            <w:tcBorders>
              <w:top w:val="outset" w:sz="6" w:space="0" w:color="auto"/>
              <w:left w:val="outset" w:sz="6" w:space="0" w:color="auto"/>
              <w:bottom w:val="outset" w:sz="6" w:space="0" w:color="auto"/>
              <w:right w:val="outset" w:sz="6" w:space="0" w:color="auto"/>
            </w:tcBorders>
            <w:hideMark/>
          </w:tcPr>
          <w:p w14:paraId="2BCE6F9D" w14:textId="2EACE6CA" w:rsidR="000A179C" w:rsidRPr="00293C29" w:rsidRDefault="000A179C" w:rsidP="006261A0">
            <w:pPr>
              <w:suppressAutoHyphens w:val="0"/>
              <w:autoSpaceDN/>
              <w:spacing w:before="100" w:beforeAutospacing="1" w:after="100" w:afterAutospacing="1" w:line="254" w:lineRule="auto"/>
              <w:jc w:val="center"/>
              <w:textAlignment w:val="auto"/>
              <w:rPr>
                <w:highlight w:val="yellow"/>
                <w:lang w:val="ru-RU" w:eastAsia="en-US"/>
              </w:rPr>
            </w:pPr>
            <w:r w:rsidRPr="00AC1460">
              <w:rPr>
                <w:lang w:eastAsia="en-US"/>
              </w:rPr>
              <w:t>5</w:t>
            </w:r>
          </w:p>
        </w:tc>
      </w:tr>
      <w:tr w:rsidR="000A179C" w:rsidRPr="006261A0" w14:paraId="01D1FE5C" w14:textId="77777777" w:rsidTr="00A42BA3">
        <w:trPr>
          <w:tblCellSpacing w:w="22" w:type="dxa"/>
        </w:trPr>
        <w:tc>
          <w:tcPr>
            <w:tcW w:w="321" w:type="pct"/>
            <w:tcBorders>
              <w:top w:val="outset" w:sz="6" w:space="0" w:color="auto"/>
              <w:left w:val="outset" w:sz="6" w:space="0" w:color="auto"/>
              <w:bottom w:val="outset" w:sz="6" w:space="0" w:color="auto"/>
              <w:right w:val="outset" w:sz="6" w:space="0" w:color="auto"/>
            </w:tcBorders>
            <w:hideMark/>
          </w:tcPr>
          <w:p w14:paraId="76F3407D" w14:textId="77777777" w:rsidR="000A179C" w:rsidRPr="006261A0" w:rsidRDefault="000A179C" w:rsidP="006261A0">
            <w:pPr>
              <w:suppressAutoHyphens w:val="0"/>
              <w:autoSpaceDN/>
              <w:spacing w:before="100" w:beforeAutospacing="1" w:after="100" w:afterAutospacing="1" w:line="254" w:lineRule="auto"/>
              <w:jc w:val="center"/>
              <w:textAlignment w:val="auto"/>
              <w:rPr>
                <w:lang w:val="ru-RU" w:eastAsia="en-US"/>
              </w:rPr>
            </w:pPr>
            <w:r w:rsidRPr="006261A0">
              <w:rPr>
                <w:lang w:val="ru-RU" w:eastAsia="en-US"/>
              </w:rPr>
              <w:t>04.10</w:t>
            </w:r>
          </w:p>
        </w:tc>
        <w:tc>
          <w:tcPr>
            <w:tcW w:w="1293" w:type="pct"/>
            <w:tcBorders>
              <w:top w:val="outset" w:sz="6" w:space="0" w:color="auto"/>
              <w:left w:val="outset" w:sz="6" w:space="0" w:color="auto"/>
              <w:bottom w:val="outset" w:sz="6" w:space="0" w:color="auto"/>
              <w:right w:val="outset" w:sz="6" w:space="0" w:color="auto"/>
            </w:tcBorders>
            <w:hideMark/>
          </w:tcPr>
          <w:p w14:paraId="6CFE03C7" w14:textId="77777777" w:rsidR="000A179C" w:rsidRPr="006261A0" w:rsidRDefault="000A179C" w:rsidP="006261A0">
            <w:pPr>
              <w:suppressAutoHyphens w:val="0"/>
              <w:autoSpaceDN/>
              <w:spacing w:before="100" w:beforeAutospacing="1" w:after="100" w:afterAutospacing="1" w:line="254" w:lineRule="auto"/>
              <w:textAlignment w:val="auto"/>
              <w:rPr>
                <w:lang w:val="ru-RU" w:eastAsia="en-US"/>
              </w:rPr>
            </w:pPr>
            <w:r w:rsidRPr="006261A0">
              <w:rPr>
                <w:lang w:val="ru-RU" w:eastAsia="en-US"/>
              </w:rPr>
              <w:t xml:space="preserve">Для збереження та використання пам'яток природи </w:t>
            </w:r>
          </w:p>
        </w:tc>
        <w:tc>
          <w:tcPr>
            <w:tcW w:w="645" w:type="pct"/>
            <w:gridSpan w:val="2"/>
            <w:tcBorders>
              <w:top w:val="outset" w:sz="6" w:space="0" w:color="auto"/>
              <w:left w:val="outset" w:sz="6" w:space="0" w:color="auto"/>
              <w:bottom w:val="outset" w:sz="6" w:space="0" w:color="auto"/>
              <w:right w:val="outset" w:sz="6" w:space="0" w:color="auto"/>
            </w:tcBorders>
            <w:hideMark/>
          </w:tcPr>
          <w:p w14:paraId="67E3D99C" w14:textId="192AB981" w:rsidR="000A179C" w:rsidRPr="00293C29" w:rsidRDefault="000A179C" w:rsidP="006261A0">
            <w:pPr>
              <w:suppressAutoHyphens w:val="0"/>
              <w:autoSpaceDN/>
              <w:spacing w:before="100" w:beforeAutospacing="1" w:after="100" w:afterAutospacing="1" w:line="254" w:lineRule="auto"/>
              <w:jc w:val="center"/>
              <w:textAlignment w:val="auto"/>
              <w:rPr>
                <w:highlight w:val="yellow"/>
                <w:lang w:val="ru-RU" w:eastAsia="en-US"/>
              </w:rPr>
            </w:pPr>
            <w:r w:rsidRPr="00AC1460">
              <w:rPr>
                <w:lang w:eastAsia="en-US"/>
              </w:rPr>
              <w:t>5</w:t>
            </w:r>
          </w:p>
        </w:tc>
        <w:tc>
          <w:tcPr>
            <w:tcW w:w="581" w:type="pct"/>
            <w:gridSpan w:val="2"/>
            <w:tcBorders>
              <w:top w:val="outset" w:sz="6" w:space="0" w:color="auto"/>
              <w:left w:val="outset" w:sz="6" w:space="0" w:color="auto"/>
              <w:bottom w:val="outset" w:sz="6" w:space="0" w:color="auto"/>
              <w:right w:val="outset" w:sz="6" w:space="0" w:color="auto"/>
            </w:tcBorders>
            <w:hideMark/>
          </w:tcPr>
          <w:p w14:paraId="2B201A4D" w14:textId="0C3967B9" w:rsidR="000A179C" w:rsidRPr="00293C29" w:rsidRDefault="000A179C" w:rsidP="006261A0">
            <w:pPr>
              <w:suppressAutoHyphens w:val="0"/>
              <w:autoSpaceDN/>
              <w:spacing w:before="100" w:beforeAutospacing="1" w:after="100" w:afterAutospacing="1" w:line="254" w:lineRule="auto"/>
              <w:jc w:val="center"/>
              <w:textAlignment w:val="auto"/>
              <w:rPr>
                <w:highlight w:val="yellow"/>
                <w:lang w:val="ru-RU" w:eastAsia="en-US"/>
              </w:rPr>
            </w:pPr>
            <w:r w:rsidRPr="00AC1460">
              <w:rPr>
                <w:lang w:eastAsia="en-US"/>
              </w:rPr>
              <w:t>5</w:t>
            </w:r>
          </w:p>
        </w:tc>
        <w:tc>
          <w:tcPr>
            <w:tcW w:w="645" w:type="pct"/>
            <w:tcBorders>
              <w:top w:val="outset" w:sz="6" w:space="0" w:color="auto"/>
              <w:left w:val="outset" w:sz="6" w:space="0" w:color="auto"/>
              <w:bottom w:val="outset" w:sz="6" w:space="0" w:color="auto"/>
              <w:right w:val="outset" w:sz="6" w:space="0" w:color="auto"/>
            </w:tcBorders>
            <w:hideMark/>
          </w:tcPr>
          <w:p w14:paraId="099DD3A4" w14:textId="7BCF3756" w:rsidR="000A179C" w:rsidRPr="00293C29" w:rsidRDefault="000A179C" w:rsidP="006261A0">
            <w:pPr>
              <w:suppressAutoHyphens w:val="0"/>
              <w:autoSpaceDN/>
              <w:spacing w:before="100" w:beforeAutospacing="1" w:after="100" w:afterAutospacing="1" w:line="254" w:lineRule="auto"/>
              <w:jc w:val="center"/>
              <w:textAlignment w:val="auto"/>
              <w:rPr>
                <w:highlight w:val="yellow"/>
                <w:lang w:val="ru-RU" w:eastAsia="en-US"/>
              </w:rPr>
            </w:pPr>
            <w:r w:rsidRPr="00AC1460">
              <w:rPr>
                <w:lang w:eastAsia="en-US"/>
              </w:rPr>
              <w:t>5</w:t>
            </w:r>
          </w:p>
        </w:tc>
        <w:tc>
          <w:tcPr>
            <w:tcW w:w="1357" w:type="pct"/>
            <w:gridSpan w:val="2"/>
            <w:tcBorders>
              <w:top w:val="outset" w:sz="6" w:space="0" w:color="auto"/>
              <w:left w:val="outset" w:sz="6" w:space="0" w:color="auto"/>
              <w:bottom w:val="outset" w:sz="6" w:space="0" w:color="auto"/>
              <w:right w:val="outset" w:sz="6" w:space="0" w:color="auto"/>
            </w:tcBorders>
            <w:hideMark/>
          </w:tcPr>
          <w:p w14:paraId="06CD01FD" w14:textId="41B245E0" w:rsidR="000A179C" w:rsidRPr="00293C29" w:rsidRDefault="000A179C" w:rsidP="006261A0">
            <w:pPr>
              <w:suppressAutoHyphens w:val="0"/>
              <w:autoSpaceDN/>
              <w:spacing w:before="100" w:beforeAutospacing="1" w:after="100" w:afterAutospacing="1" w:line="254" w:lineRule="auto"/>
              <w:jc w:val="center"/>
              <w:textAlignment w:val="auto"/>
              <w:rPr>
                <w:highlight w:val="yellow"/>
                <w:lang w:val="ru-RU" w:eastAsia="en-US"/>
              </w:rPr>
            </w:pPr>
            <w:r w:rsidRPr="00AC1460">
              <w:rPr>
                <w:lang w:eastAsia="en-US"/>
              </w:rPr>
              <w:t>5</w:t>
            </w:r>
          </w:p>
        </w:tc>
      </w:tr>
      <w:tr w:rsidR="000A179C" w:rsidRPr="006261A0" w14:paraId="5CB02F1A" w14:textId="77777777" w:rsidTr="00A42BA3">
        <w:trPr>
          <w:tblCellSpacing w:w="22" w:type="dxa"/>
        </w:trPr>
        <w:tc>
          <w:tcPr>
            <w:tcW w:w="321" w:type="pct"/>
            <w:tcBorders>
              <w:top w:val="outset" w:sz="6" w:space="0" w:color="auto"/>
              <w:left w:val="outset" w:sz="6" w:space="0" w:color="auto"/>
              <w:bottom w:val="outset" w:sz="6" w:space="0" w:color="auto"/>
              <w:right w:val="outset" w:sz="6" w:space="0" w:color="auto"/>
            </w:tcBorders>
            <w:hideMark/>
          </w:tcPr>
          <w:p w14:paraId="7017D2C8" w14:textId="77777777" w:rsidR="000A179C" w:rsidRPr="006261A0" w:rsidRDefault="000A179C" w:rsidP="006261A0">
            <w:pPr>
              <w:suppressAutoHyphens w:val="0"/>
              <w:autoSpaceDN/>
              <w:spacing w:before="100" w:beforeAutospacing="1" w:after="100" w:afterAutospacing="1" w:line="254" w:lineRule="auto"/>
              <w:jc w:val="center"/>
              <w:textAlignment w:val="auto"/>
              <w:rPr>
                <w:lang w:val="ru-RU" w:eastAsia="en-US"/>
              </w:rPr>
            </w:pPr>
            <w:r w:rsidRPr="006261A0">
              <w:rPr>
                <w:lang w:val="ru-RU" w:eastAsia="en-US"/>
              </w:rPr>
              <w:t>04.11</w:t>
            </w:r>
          </w:p>
        </w:tc>
        <w:tc>
          <w:tcPr>
            <w:tcW w:w="1293" w:type="pct"/>
            <w:tcBorders>
              <w:top w:val="outset" w:sz="6" w:space="0" w:color="auto"/>
              <w:left w:val="outset" w:sz="6" w:space="0" w:color="auto"/>
              <w:bottom w:val="outset" w:sz="6" w:space="0" w:color="auto"/>
              <w:right w:val="outset" w:sz="6" w:space="0" w:color="auto"/>
            </w:tcBorders>
            <w:hideMark/>
          </w:tcPr>
          <w:p w14:paraId="5CFE27CF" w14:textId="77777777" w:rsidR="000A179C" w:rsidRPr="006261A0" w:rsidRDefault="000A179C" w:rsidP="006261A0">
            <w:pPr>
              <w:suppressAutoHyphens w:val="0"/>
              <w:autoSpaceDN/>
              <w:spacing w:before="100" w:beforeAutospacing="1" w:after="100" w:afterAutospacing="1" w:line="254" w:lineRule="auto"/>
              <w:textAlignment w:val="auto"/>
              <w:rPr>
                <w:lang w:val="ru-RU" w:eastAsia="en-US"/>
              </w:rPr>
            </w:pPr>
            <w:r w:rsidRPr="006261A0">
              <w:rPr>
                <w:lang w:val="ru-RU" w:eastAsia="en-US"/>
              </w:rPr>
              <w:t xml:space="preserve">Для збереження та використання регіональних ландшафтних парків </w:t>
            </w:r>
          </w:p>
        </w:tc>
        <w:tc>
          <w:tcPr>
            <w:tcW w:w="645" w:type="pct"/>
            <w:gridSpan w:val="2"/>
            <w:tcBorders>
              <w:top w:val="outset" w:sz="6" w:space="0" w:color="auto"/>
              <w:left w:val="outset" w:sz="6" w:space="0" w:color="auto"/>
              <w:bottom w:val="outset" w:sz="6" w:space="0" w:color="auto"/>
              <w:right w:val="outset" w:sz="6" w:space="0" w:color="auto"/>
            </w:tcBorders>
            <w:hideMark/>
          </w:tcPr>
          <w:p w14:paraId="1D4A295C" w14:textId="0DCA64BA" w:rsidR="000A179C" w:rsidRPr="00293C29" w:rsidRDefault="000A179C" w:rsidP="006261A0">
            <w:pPr>
              <w:suppressAutoHyphens w:val="0"/>
              <w:autoSpaceDN/>
              <w:spacing w:before="100" w:beforeAutospacing="1" w:after="100" w:afterAutospacing="1" w:line="254" w:lineRule="auto"/>
              <w:jc w:val="center"/>
              <w:textAlignment w:val="auto"/>
              <w:rPr>
                <w:highlight w:val="yellow"/>
                <w:lang w:eastAsia="en-US"/>
              </w:rPr>
            </w:pPr>
            <w:r w:rsidRPr="00AC1460">
              <w:rPr>
                <w:lang w:eastAsia="en-US"/>
              </w:rPr>
              <w:t>5</w:t>
            </w:r>
          </w:p>
        </w:tc>
        <w:tc>
          <w:tcPr>
            <w:tcW w:w="581" w:type="pct"/>
            <w:gridSpan w:val="2"/>
            <w:tcBorders>
              <w:top w:val="outset" w:sz="6" w:space="0" w:color="auto"/>
              <w:left w:val="outset" w:sz="6" w:space="0" w:color="auto"/>
              <w:bottom w:val="outset" w:sz="6" w:space="0" w:color="auto"/>
              <w:right w:val="outset" w:sz="6" w:space="0" w:color="auto"/>
            </w:tcBorders>
            <w:hideMark/>
          </w:tcPr>
          <w:p w14:paraId="41217D3F" w14:textId="4C8ADFC8" w:rsidR="000A179C" w:rsidRPr="00293C29" w:rsidRDefault="000A179C" w:rsidP="006261A0">
            <w:pPr>
              <w:suppressAutoHyphens w:val="0"/>
              <w:autoSpaceDN/>
              <w:spacing w:before="100" w:beforeAutospacing="1" w:after="100" w:afterAutospacing="1" w:line="254" w:lineRule="auto"/>
              <w:jc w:val="center"/>
              <w:textAlignment w:val="auto"/>
              <w:rPr>
                <w:highlight w:val="yellow"/>
                <w:lang w:val="ru-RU" w:eastAsia="en-US"/>
              </w:rPr>
            </w:pPr>
            <w:r w:rsidRPr="00AC1460">
              <w:rPr>
                <w:lang w:eastAsia="en-US"/>
              </w:rPr>
              <w:t>5</w:t>
            </w:r>
          </w:p>
        </w:tc>
        <w:tc>
          <w:tcPr>
            <w:tcW w:w="645" w:type="pct"/>
            <w:tcBorders>
              <w:top w:val="outset" w:sz="6" w:space="0" w:color="auto"/>
              <w:left w:val="outset" w:sz="6" w:space="0" w:color="auto"/>
              <w:bottom w:val="outset" w:sz="6" w:space="0" w:color="auto"/>
              <w:right w:val="outset" w:sz="6" w:space="0" w:color="auto"/>
            </w:tcBorders>
            <w:hideMark/>
          </w:tcPr>
          <w:p w14:paraId="3CCEB706" w14:textId="035CA5FF" w:rsidR="000A179C" w:rsidRPr="00293C29" w:rsidRDefault="000A179C" w:rsidP="006261A0">
            <w:pPr>
              <w:suppressAutoHyphens w:val="0"/>
              <w:autoSpaceDN/>
              <w:spacing w:before="100" w:beforeAutospacing="1" w:after="100" w:afterAutospacing="1" w:line="254" w:lineRule="auto"/>
              <w:jc w:val="center"/>
              <w:textAlignment w:val="auto"/>
              <w:rPr>
                <w:highlight w:val="yellow"/>
                <w:lang w:eastAsia="en-US"/>
              </w:rPr>
            </w:pPr>
            <w:r w:rsidRPr="00AC1460">
              <w:rPr>
                <w:lang w:eastAsia="en-US"/>
              </w:rPr>
              <w:t>5</w:t>
            </w:r>
          </w:p>
        </w:tc>
        <w:tc>
          <w:tcPr>
            <w:tcW w:w="1357" w:type="pct"/>
            <w:gridSpan w:val="2"/>
            <w:tcBorders>
              <w:top w:val="outset" w:sz="6" w:space="0" w:color="auto"/>
              <w:left w:val="outset" w:sz="6" w:space="0" w:color="auto"/>
              <w:bottom w:val="outset" w:sz="6" w:space="0" w:color="auto"/>
              <w:right w:val="outset" w:sz="6" w:space="0" w:color="auto"/>
            </w:tcBorders>
            <w:hideMark/>
          </w:tcPr>
          <w:p w14:paraId="6150328D" w14:textId="0D4CA9AE" w:rsidR="000A179C" w:rsidRPr="00293C29" w:rsidRDefault="000A179C" w:rsidP="006261A0">
            <w:pPr>
              <w:suppressAutoHyphens w:val="0"/>
              <w:autoSpaceDN/>
              <w:spacing w:before="100" w:beforeAutospacing="1" w:after="100" w:afterAutospacing="1" w:line="254" w:lineRule="auto"/>
              <w:jc w:val="center"/>
              <w:textAlignment w:val="auto"/>
              <w:rPr>
                <w:highlight w:val="yellow"/>
                <w:lang w:val="ru-RU" w:eastAsia="en-US"/>
              </w:rPr>
            </w:pPr>
            <w:r w:rsidRPr="00AC1460">
              <w:rPr>
                <w:lang w:eastAsia="en-US"/>
              </w:rPr>
              <w:t>5</w:t>
            </w:r>
          </w:p>
        </w:tc>
      </w:tr>
      <w:tr w:rsidR="006261A0" w:rsidRPr="006261A0" w14:paraId="48B47028" w14:textId="77777777" w:rsidTr="00AB6B1F">
        <w:trPr>
          <w:tblCellSpacing w:w="22" w:type="dxa"/>
        </w:trPr>
        <w:tc>
          <w:tcPr>
            <w:tcW w:w="321" w:type="pct"/>
            <w:tcBorders>
              <w:top w:val="outset" w:sz="6" w:space="0" w:color="auto"/>
              <w:left w:val="outset" w:sz="6" w:space="0" w:color="auto"/>
              <w:bottom w:val="outset" w:sz="6" w:space="0" w:color="auto"/>
              <w:right w:val="outset" w:sz="6" w:space="0" w:color="auto"/>
            </w:tcBorders>
            <w:hideMark/>
          </w:tcPr>
          <w:p w14:paraId="6E0BD727" w14:textId="77777777" w:rsidR="006261A0" w:rsidRPr="006261A0" w:rsidRDefault="006261A0" w:rsidP="006261A0">
            <w:pPr>
              <w:suppressAutoHyphens w:val="0"/>
              <w:autoSpaceDN/>
              <w:spacing w:before="100" w:beforeAutospacing="1" w:after="100" w:afterAutospacing="1" w:line="254" w:lineRule="auto"/>
              <w:jc w:val="center"/>
              <w:textAlignment w:val="auto"/>
              <w:rPr>
                <w:lang w:val="ru-RU" w:eastAsia="en-US"/>
              </w:rPr>
            </w:pPr>
            <w:r w:rsidRPr="006261A0">
              <w:rPr>
                <w:lang w:val="ru-RU" w:eastAsia="en-US"/>
              </w:rPr>
              <w:t>05</w:t>
            </w:r>
          </w:p>
        </w:tc>
        <w:tc>
          <w:tcPr>
            <w:tcW w:w="4612" w:type="pct"/>
            <w:gridSpan w:val="8"/>
            <w:tcBorders>
              <w:top w:val="outset" w:sz="6" w:space="0" w:color="auto"/>
              <w:left w:val="outset" w:sz="6" w:space="0" w:color="auto"/>
              <w:bottom w:val="outset" w:sz="6" w:space="0" w:color="auto"/>
              <w:right w:val="outset" w:sz="6" w:space="0" w:color="auto"/>
            </w:tcBorders>
            <w:hideMark/>
          </w:tcPr>
          <w:p w14:paraId="5749E3C9" w14:textId="77777777" w:rsidR="006261A0" w:rsidRPr="006261A0" w:rsidRDefault="006261A0" w:rsidP="006261A0">
            <w:pPr>
              <w:suppressAutoHyphens w:val="0"/>
              <w:autoSpaceDN/>
              <w:spacing w:before="100" w:beforeAutospacing="1" w:after="100" w:afterAutospacing="1" w:line="254" w:lineRule="auto"/>
              <w:jc w:val="center"/>
              <w:textAlignment w:val="auto"/>
              <w:rPr>
                <w:b/>
                <w:lang w:val="ru-RU" w:eastAsia="en-US"/>
              </w:rPr>
            </w:pPr>
            <w:r w:rsidRPr="006261A0">
              <w:rPr>
                <w:b/>
                <w:lang w:val="ru-RU" w:eastAsia="en-US"/>
              </w:rPr>
              <w:t>Землі іншого природоохоронного призначення</w:t>
            </w:r>
          </w:p>
        </w:tc>
      </w:tr>
      <w:tr w:rsidR="006C3502" w:rsidRPr="006261A0" w14:paraId="2519C66C" w14:textId="234AC2B1" w:rsidTr="00A42BA3">
        <w:trPr>
          <w:tblCellSpacing w:w="22" w:type="dxa"/>
        </w:trPr>
        <w:tc>
          <w:tcPr>
            <w:tcW w:w="321" w:type="pct"/>
            <w:tcBorders>
              <w:top w:val="outset" w:sz="6" w:space="0" w:color="auto"/>
              <w:left w:val="outset" w:sz="6" w:space="0" w:color="auto"/>
              <w:bottom w:val="outset" w:sz="6" w:space="0" w:color="auto"/>
              <w:right w:val="outset" w:sz="6" w:space="0" w:color="auto"/>
            </w:tcBorders>
          </w:tcPr>
          <w:p w14:paraId="2FB6FC64" w14:textId="77777777" w:rsidR="003B6B60" w:rsidRPr="006261A0" w:rsidRDefault="003B6B60" w:rsidP="006261A0">
            <w:pPr>
              <w:suppressAutoHyphens w:val="0"/>
              <w:autoSpaceDN/>
              <w:spacing w:before="100" w:beforeAutospacing="1" w:after="100" w:afterAutospacing="1" w:line="254" w:lineRule="auto"/>
              <w:jc w:val="center"/>
              <w:textAlignment w:val="auto"/>
              <w:rPr>
                <w:lang w:val="ru-RU" w:eastAsia="en-US"/>
              </w:rPr>
            </w:pPr>
          </w:p>
        </w:tc>
        <w:tc>
          <w:tcPr>
            <w:tcW w:w="1334" w:type="pct"/>
            <w:gridSpan w:val="2"/>
            <w:tcBorders>
              <w:top w:val="outset" w:sz="6" w:space="0" w:color="auto"/>
              <w:left w:val="outset" w:sz="6" w:space="0" w:color="auto"/>
              <w:bottom w:val="outset" w:sz="6" w:space="0" w:color="auto"/>
              <w:right w:val="outset" w:sz="6" w:space="0" w:color="auto"/>
            </w:tcBorders>
          </w:tcPr>
          <w:p w14:paraId="19FD4A58" w14:textId="19988245" w:rsidR="003B6B60" w:rsidRPr="00450EE8" w:rsidRDefault="003B6B60" w:rsidP="006261A0">
            <w:pPr>
              <w:suppressAutoHyphens w:val="0"/>
              <w:autoSpaceDN/>
              <w:spacing w:before="100" w:beforeAutospacing="1" w:after="100" w:afterAutospacing="1" w:line="254" w:lineRule="auto"/>
              <w:jc w:val="center"/>
              <w:textAlignment w:val="auto"/>
              <w:rPr>
                <w:lang w:val="ru-RU" w:eastAsia="en-US"/>
              </w:rPr>
            </w:pPr>
            <w:r w:rsidRPr="00450EE8">
              <w:rPr>
                <w:lang w:val="ru-RU" w:eastAsia="en-US"/>
              </w:rPr>
              <w:t>Землі іншого природоохоронного призначення</w:t>
            </w:r>
          </w:p>
        </w:tc>
        <w:tc>
          <w:tcPr>
            <w:tcW w:w="631" w:type="pct"/>
            <w:gridSpan w:val="2"/>
            <w:tcBorders>
              <w:top w:val="outset" w:sz="6" w:space="0" w:color="auto"/>
              <w:left w:val="outset" w:sz="6" w:space="0" w:color="auto"/>
              <w:bottom w:val="outset" w:sz="6" w:space="0" w:color="auto"/>
              <w:right w:val="outset" w:sz="6" w:space="0" w:color="auto"/>
            </w:tcBorders>
          </w:tcPr>
          <w:p w14:paraId="680BB262" w14:textId="14A261EA" w:rsidR="003B6B60" w:rsidRPr="003100EF" w:rsidRDefault="003B6B60" w:rsidP="006261A0">
            <w:pPr>
              <w:suppressAutoHyphens w:val="0"/>
              <w:autoSpaceDN/>
              <w:spacing w:before="100" w:beforeAutospacing="1" w:after="100" w:afterAutospacing="1" w:line="254" w:lineRule="auto"/>
              <w:jc w:val="center"/>
              <w:textAlignment w:val="auto"/>
              <w:rPr>
                <w:lang w:val="ru-RU" w:eastAsia="en-US"/>
              </w:rPr>
            </w:pPr>
            <w:r w:rsidRPr="005F367F">
              <w:rPr>
                <w:lang w:eastAsia="en-US"/>
              </w:rPr>
              <w:t>5</w:t>
            </w:r>
          </w:p>
        </w:tc>
        <w:tc>
          <w:tcPr>
            <w:tcW w:w="555" w:type="pct"/>
            <w:tcBorders>
              <w:top w:val="outset" w:sz="6" w:space="0" w:color="auto"/>
              <w:left w:val="outset" w:sz="6" w:space="0" w:color="auto"/>
              <w:bottom w:val="outset" w:sz="6" w:space="0" w:color="auto"/>
              <w:right w:val="outset" w:sz="6" w:space="0" w:color="auto"/>
            </w:tcBorders>
          </w:tcPr>
          <w:p w14:paraId="196A6958" w14:textId="080B73F2" w:rsidR="003B6B60" w:rsidRPr="003100EF" w:rsidRDefault="003B6B60" w:rsidP="006261A0">
            <w:pPr>
              <w:suppressAutoHyphens w:val="0"/>
              <w:autoSpaceDN/>
              <w:spacing w:before="100" w:beforeAutospacing="1" w:after="100" w:afterAutospacing="1" w:line="254" w:lineRule="auto"/>
              <w:jc w:val="center"/>
              <w:textAlignment w:val="auto"/>
              <w:rPr>
                <w:lang w:val="ru-RU" w:eastAsia="en-US"/>
              </w:rPr>
            </w:pPr>
            <w:r w:rsidRPr="005F367F">
              <w:rPr>
                <w:lang w:eastAsia="en-US"/>
              </w:rPr>
              <w:t>5</w:t>
            </w:r>
          </w:p>
        </w:tc>
        <w:tc>
          <w:tcPr>
            <w:tcW w:w="929" w:type="pct"/>
            <w:gridSpan w:val="2"/>
            <w:tcBorders>
              <w:top w:val="outset" w:sz="6" w:space="0" w:color="auto"/>
              <w:left w:val="outset" w:sz="6" w:space="0" w:color="auto"/>
              <w:bottom w:val="outset" w:sz="6" w:space="0" w:color="auto"/>
              <w:right w:val="outset" w:sz="6" w:space="0" w:color="auto"/>
            </w:tcBorders>
          </w:tcPr>
          <w:p w14:paraId="59B85762" w14:textId="51C75BC2" w:rsidR="003B6B60" w:rsidRPr="003100EF" w:rsidRDefault="003B6B60" w:rsidP="006261A0">
            <w:pPr>
              <w:suppressAutoHyphens w:val="0"/>
              <w:autoSpaceDN/>
              <w:spacing w:before="100" w:beforeAutospacing="1" w:after="100" w:afterAutospacing="1" w:line="254" w:lineRule="auto"/>
              <w:jc w:val="center"/>
              <w:textAlignment w:val="auto"/>
              <w:rPr>
                <w:lang w:val="ru-RU" w:eastAsia="en-US"/>
              </w:rPr>
            </w:pPr>
            <w:r w:rsidRPr="005F367F">
              <w:rPr>
                <w:lang w:eastAsia="en-US"/>
              </w:rPr>
              <w:t>5</w:t>
            </w:r>
          </w:p>
        </w:tc>
        <w:tc>
          <w:tcPr>
            <w:tcW w:w="1073" w:type="pct"/>
            <w:tcBorders>
              <w:top w:val="outset" w:sz="6" w:space="0" w:color="auto"/>
              <w:left w:val="outset" w:sz="6" w:space="0" w:color="auto"/>
              <w:bottom w:val="outset" w:sz="6" w:space="0" w:color="auto"/>
              <w:right w:val="outset" w:sz="6" w:space="0" w:color="A0A0A0"/>
            </w:tcBorders>
          </w:tcPr>
          <w:p w14:paraId="061BC996" w14:textId="7D8F4762" w:rsidR="003B6B60" w:rsidRPr="003100EF" w:rsidRDefault="003B6B60" w:rsidP="006261A0">
            <w:pPr>
              <w:suppressAutoHyphens w:val="0"/>
              <w:autoSpaceDN/>
              <w:spacing w:before="100" w:beforeAutospacing="1" w:after="100" w:afterAutospacing="1" w:line="254" w:lineRule="auto"/>
              <w:jc w:val="center"/>
              <w:textAlignment w:val="auto"/>
              <w:rPr>
                <w:lang w:val="ru-RU" w:eastAsia="en-US"/>
              </w:rPr>
            </w:pPr>
            <w:r w:rsidRPr="005F367F">
              <w:rPr>
                <w:lang w:eastAsia="en-US"/>
              </w:rPr>
              <w:t>5</w:t>
            </w:r>
          </w:p>
        </w:tc>
      </w:tr>
      <w:tr w:rsidR="00607CF2" w:rsidRPr="006261A0" w14:paraId="489C8BB5" w14:textId="618A75E1" w:rsidTr="00607CF2">
        <w:trPr>
          <w:tblCellSpacing w:w="22" w:type="dxa"/>
        </w:trPr>
        <w:tc>
          <w:tcPr>
            <w:tcW w:w="321" w:type="pct"/>
            <w:tcBorders>
              <w:top w:val="outset" w:sz="6" w:space="0" w:color="auto"/>
              <w:left w:val="outset" w:sz="6" w:space="0" w:color="auto"/>
              <w:bottom w:val="outset" w:sz="6" w:space="0" w:color="auto"/>
              <w:right w:val="outset" w:sz="6" w:space="0" w:color="auto"/>
            </w:tcBorders>
            <w:hideMark/>
          </w:tcPr>
          <w:p w14:paraId="4D3F9C13" w14:textId="77777777" w:rsidR="00607CF2" w:rsidRPr="006261A0" w:rsidRDefault="00607CF2" w:rsidP="006261A0">
            <w:pPr>
              <w:suppressAutoHyphens w:val="0"/>
              <w:autoSpaceDN/>
              <w:spacing w:before="100" w:beforeAutospacing="1" w:after="100" w:afterAutospacing="1" w:line="254" w:lineRule="auto"/>
              <w:jc w:val="center"/>
              <w:textAlignment w:val="auto"/>
              <w:rPr>
                <w:lang w:val="ru-RU" w:eastAsia="en-US"/>
              </w:rPr>
            </w:pPr>
            <w:r w:rsidRPr="006261A0">
              <w:rPr>
                <w:lang w:val="ru-RU" w:eastAsia="en-US"/>
              </w:rPr>
              <w:t>06</w:t>
            </w:r>
          </w:p>
        </w:tc>
        <w:tc>
          <w:tcPr>
            <w:tcW w:w="4612" w:type="pct"/>
            <w:gridSpan w:val="8"/>
            <w:tcBorders>
              <w:top w:val="outset" w:sz="6" w:space="0" w:color="auto"/>
              <w:left w:val="outset" w:sz="6" w:space="0" w:color="auto"/>
              <w:bottom w:val="outset" w:sz="6" w:space="0" w:color="auto"/>
              <w:right w:val="outset" w:sz="6" w:space="0" w:color="A0A0A0"/>
            </w:tcBorders>
            <w:hideMark/>
          </w:tcPr>
          <w:p w14:paraId="17D91D85" w14:textId="3498EB7C" w:rsidR="00607CF2" w:rsidRPr="006261A0" w:rsidRDefault="00607CF2" w:rsidP="006261A0">
            <w:pPr>
              <w:suppressAutoHyphens w:val="0"/>
              <w:autoSpaceDN/>
              <w:spacing w:before="100" w:beforeAutospacing="1" w:after="100" w:afterAutospacing="1" w:line="254" w:lineRule="auto"/>
              <w:jc w:val="center"/>
              <w:textAlignment w:val="auto"/>
              <w:rPr>
                <w:b/>
                <w:lang w:val="ru-RU" w:eastAsia="en-US"/>
              </w:rPr>
            </w:pPr>
            <w:r w:rsidRPr="006261A0">
              <w:rPr>
                <w:b/>
                <w:lang w:val="ru-RU" w:eastAsia="en-US"/>
              </w:rPr>
              <w:t xml:space="preserve">Землі оздоровчого призначення (землі, що мають природні лікувальні властивості, які використовуються або можуть використовуватися </w:t>
            </w:r>
            <w:r w:rsidRPr="006261A0">
              <w:rPr>
                <w:b/>
                <w:lang w:val="ru-RU" w:eastAsia="en-US"/>
              </w:rPr>
              <w:br/>
              <w:t>для профілактики захворювань і лікування людей)</w:t>
            </w:r>
          </w:p>
        </w:tc>
      </w:tr>
      <w:tr w:rsidR="0073455E" w:rsidRPr="006261A0" w14:paraId="40406419" w14:textId="77777777" w:rsidTr="00A42BA3">
        <w:trPr>
          <w:tblCellSpacing w:w="22" w:type="dxa"/>
        </w:trPr>
        <w:tc>
          <w:tcPr>
            <w:tcW w:w="321" w:type="pct"/>
            <w:tcBorders>
              <w:top w:val="outset" w:sz="6" w:space="0" w:color="auto"/>
              <w:left w:val="outset" w:sz="6" w:space="0" w:color="auto"/>
              <w:bottom w:val="outset" w:sz="6" w:space="0" w:color="auto"/>
              <w:right w:val="outset" w:sz="6" w:space="0" w:color="auto"/>
            </w:tcBorders>
            <w:hideMark/>
          </w:tcPr>
          <w:p w14:paraId="38A882C9" w14:textId="77777777" w:rsidR="003100EF" w:rsidRPr="006261A0" w:rsidRDefault="003100EF" w:rsidP="006261A0">
            <w:pPr>
              <w:suppressAutoHyphens w:val="0"/>
              <w:autoSpaceDN/>
              <w:spacing w:before="100" w:beforeAutospacing="1" w:after="100" w:afterAutospacing="1" w:line="254" w:lineRule="auto"/>
              <w:jc w:val="center"/>
              <w:textAlignment w:val="auto"/>
              <w:rPr>
                <w:lang w:val="ru-RU" w:eastAsia="en-US"/>
              </w:rPr>
            </w:pPr>
            <w:r w:rsidRPr="006261A0">
              <w:rPr>
                <w:lang w:val="ru-RU" w:eastAsia="en-US"/>
              </w:rPr>
              <w:t>06.01</w:t>
            </w:r>
          </w:p>
        </w:tc>
        <w:tc>
          <w:tcPr>
            <w:tcW w:w="1293" w:type="pct"/>
            <w:tcBorders>
              <w:top w:val="outset" w:sz="6" w:space="0" w:color="auto"/>
              <w:left w:val="outset" w:sz="6" w:space="0" w:color="auto"/>
              <w:bottom w:val="outset" w:sz="6" w:space="0" w:color="auto"/>
              <w:right w:val="outset" w:sz="6" w:space="0" w:color="auto"/>
            </w:tcBorders>
            <w:hideMark/>
          </w:tcPr>
          <w:p w14:paraId="33AE1F4E" w14:textId="3E67A161" w:rsidR="003100EF" w:rsidRPr="006261A0" w:rsidRDefault="003100EF" w:rsidP="006261A0">
            <w:pPr>
              <w:suppressAutoHyphens w:val="0"/>
              <w:autoSpaceDN/>
              <w:spacing w:before="100" w:beforeAutospacing="1" w:after="100" w:afterAutospacing="1" w:line="254" w:lineRule="auto"/>
              <w:textAlignment w:val="auto"/>
              <w:rPr>
                <w:lang w:val="ru-RU" w:eastAsia="en-US"/>
              </w:rPr>
            </w:pPr>
            <w:r w:rsidRPr="006261A0">
              <w:rPr>
                <w:lang w:val="ru-RU" w:eastAsia="en-US"/>
              </w:rPr>
              <w:t>Для будівництва і обслуговування санаторно-оздоровчих закладів</w:t>
            </w:r>
            <w:r>
              <w:rPr>
                <w:vertAlign w:val="superscript"/>
                <w:lang w:val="ru-RU" w:eastAsia="en-US"/>
              </w:rPr>
              <w:t xml:space="preserve"> </w:t>
            </w:r>
          </w:p>
        </w:tc>
        <w:tc>
          <w:tcPr>
            <w:tcW w:w="645" w:type="pct"/>
            <w:gridSpan w:val="2"/>
            <w:tcBorders>
              <w:top w:val="outset" w:sz="6" w:space="0" w:color="auto"/>
              <w:left w:val="outset" w:sz="6" w:space="0" w:color="auto"/>
              <w:bottom w:val="outset" w:sz="6" w:space="0" w:color="auto"/>
              <w:right w:val="outset" w:sz="6" w:space="0" w:color="auto"/>
            </w:tcBorders>
            <w:hideMark/>
          </w:tcPr>
          <w:p w14:paraId="39F3B559" w14:textId="21ECAD3E" w:rsidR="003100EF" w:rsidRPr="00293C29" w:rsidRDefault="003100EF" w:rsidP="006261A0">
            <w:pPr>
              <w:suppressAutoHyphens w:val="0"/>
              <w:autoSpaceDN/>
              <w:spacing w:before="100" w:beforeAutospacing="1" w:after="100" w:afterAutospacing="1" w:line="254" w:lineRule="auto"/>
              <w:jc w:val="center"/>
              <w:textAlignment w:val="auto"/>
              <w:rPr>
                <w:highlight w:val="yellow"/>
                <w:lang w:val="ru-RU" w:eastAsia="en-US"/>
              </w:rPr>
            </w:pPr>
            <w:r w:rsidRPr="00632915">
              <w:t>1</w:t>
            </w:r>
          </w:p>
        </w:tc>
        <w:tc>
          <w:tcPr>
            <w:tcW w:w="581" w:type="pct"/>
            <w:gridSpan w:val="2"/>
            <w:tcBorders>
              <w:top w:val="outset" w:sz="6" w:space="0" w:color="auto"/>
              <w:left w:val="outset" w:sz="6" w:space="0" w:color="auto"/>
              <w:bottom w:val="outset" w:sz="6" w:space="0" w:color="auto"/>
              <w:right w:val="outset" w:sz="6" w:space="0" w:color="auto"/>
            </w:tcBorders>
            <w:hideMark/>
          </w:tcPr>
          <w:p w14:paraId="5580F225" w14:textId="2936768F" w:rsidR="003100EF" w:rsidRPr="00293C29" w:rsidRDefault="003100EF" w:rsidP="006261A0">
            <w:pPr>
              <w:suppressAutoHyphens w:val="0"/>
              <w:autoSpaceDN/>
              <w:spacing w:before="100" w:beforeAutospacing="1" w:after="100" w:afterAutospacing="1" w:line="254" w:lineRule="auto"/>
              <w:jc w:val="center"/>
              <w:textAlignment w:val="auto"/>
              <w:rPr>
                <w:highlight w:val="yellow"/>
                <w:lang w:val="ru-RU" w:eastAsia="en-US"/>
              </w:rPr>
            </w:pPr>
            <w:r w:rsidRPr="00632915">
              <w:t>1</w:t>
            </w:r>
          </w:p>
        </w:tc>
        <w:tc>
          <w:tcPr>
            <w:tcW w:w="645" w:type="pct"/>
            <w:tcBorders>
              <w:top w:val="outset" w:sz="6" w:space="0" w:color="auto"/>
              <w:left w:val="outset" w:sz="6" w:space="0" w:color="auto"/>
              <w:bottom w:val="outset" w:sz="6" w:space="0" w:color="auto"/>
              <w:right w:val="outset" w:sz="6" w:space="0" w:color="auto"/>
            </w:tcBorders>
            <w:hideMark/>
          </w:tcPr>
          <w:p w14:paraId="4ED654F9" w14:textId="25D90146" w:rsidR="003100EF" w:rsidRPr="00293C29" w:rsidRDefault="003100EF" w:rsidP="006261A0">
            <w:pPr>
              <w:suppressAutoHyphens w:val="0"/>
              <w:autoSpaceDN/>
              <w:spacing w:before="100" w:beforeAutospacing="1" w:after="100" w:afterAutospacing="1" w:line="254" w:lineRule="auto"/>
              <w:jc w:val="center"/>
              <w:textAlignment w:val="auto"/>
              <w:rPr>
                <w:highlight w:val="yellow"/>
                <w:lang w:eastAsia="en-US"/>
              </w:rPr>
            </w:pPr>
            <w:r w:rsidRPr="00632915">
              <w:t>1</w:t>
            </w:r>
          </w:p>
        </w:tc>
        <w:tc>
          <w:tcPr>
            <w:tcW w:w="1357" w:type="pct"/>
            <w:gridSpan w:val="2"/>
            <w:tcBorders>
              <w:top w:val="outset" w:sz="6" w:space="0" w:color="auto"/>
              <w:left w:val="outset" w:sz="6" w:space="0" w:color="auto"/>
              <w:bottom w:val="outset" w:sz="6" w:space="0" w:color="auto"/>
              <w:right w:val="outset" w:sz="6" w:space="0" w:color="auto"/>
            </w:tcBorders>
            <w:hideMark/>
          </w:tcPr>
          <w:p w14:paraId="0F86C501" w14:textId="153BB102" w:rsidR="003100EF" w:rsidRPr="00293C29" w:rsidRDefault="003100EF" w:rsidP="006261A0">
            <w:pPr>
              <w:suppressAutoHyphens w:val="0"/>
              <w:autoSpaceDN/>
              <w:spacing w:before="100" w:beforeAutospacing="1" w:after="100" w:afterAutospacing="1" w:line="254" w:lineRule="auto"/>
              <w:jc w:val="center"/>
              <w:textAlignment w:val="auto"/>
              <w:rPr>
                <w:highlight w:val="yellow"/>
                <w:lang w:val="ru-RU" w:eastAsia="en-US"/>
              </w:rPr>
            </w:pPr>
            <w:r w:rsidRPr="00632915">
              <w:t>1</w:t>
            </w:r>
          </w:p>
        </w:tc>
      </w:tr>
      <w:tr w:rsidR="00DB2DE9" w:rsidRPr="006261A0" w14:paraId="7316BE30" w14:textId="77777777" w:rsidTr="00A42BA3">
        <w:trPr>
          <w:tblCellSpacing w:w="22" w:type="dxa"/>
        </w:trPr>
        <w:tc>
          <w:tcPr>
            <w:tcW w:w="321" w:type="pct"/>
            <w:tcBorders>
              <w:top w:val="outset" w:sz="6" w:space="0" w:color="auto"/>
              <w:left w:val="outset" w:sz="6" w:space="0" w:color="auto"/>
              <w:bottom w:val="outset" w:sz="6" w:space="0" w:color="auto"/>
              <w:right w:val="outset" w:sz="6" w:space="0" w:color="auto"/>
            </w:tcBorders>
            <w:hideMark/>
          </w:tcPr>
          <w:p w14:paraId="014CD76C" w14:textId="77777777" w:rsidR="003100EF" w:rsidRPr="006261A0" w:rsidRDefault="003100EF" w:rsidP="006261A0">
            <w:pPr>
              <w:suppressAutoHyphens w:val="0"/>
              <w:autoSpaceDN/>
              <w:spacing w:before="100" w:beforeAutospacing="1" w:after="100" w:afterAutospacing="1" w:line="254" w:lineRule="auto"/>
              <w:jc w:val="center"/>
              <w:textAlignment w:val="auto"/>
              <w:rPr>
                <w:lang w:val="ru-RU" w:eastAsia="en-US"/>
              </w:rPr>
            </w:pPr>
            <w:r w:rsidRPr="006261A0">
              <w:rPr>
                <w:lang w:val="ru-RU" w:eastAsia="en-US"/>
              </w:rPr>
              <w:t>06.02</w:t>
            </w:r>
          </w:p>
        </w:tc>
        <w:tc>
          <w:tcPr>
            <w:tcW w:w="1293" w:type="pct"/>
            <w:tcBorders>
              <w:top w:val="outset" w:sz="6" w:space="0" w:color="auto"/>
              <w:left w:val="outset" w:sz="6" w:space="0" w:color="auto"/>
              <w:bottom w:val="outset" w:sz="6" w:space="0" w:color="auto"/>
              <w:right w:val="outset" w:sz="6" w:space="0" w:color="auto"/>
            </w:tcBorders>
            <w:hideMark/>
          </w:tcPr>
          <w:p w14:paraId="7BF0F085" w14:textId="77777777" w:rsidR="003100EF" w:rsidRPr="006261A0" w:rsidRDefault="003100EF" w:rsidP="006261A0">
            <w:pPr>
              <w:suppressAutoHyphens w:val="0"/>
              <w:autoSpaceDN/>
              <w:spacing w:before="100" w:beforeAutospacing="1" w:after="100" w:afterAutospacing="1" w:line="254" w:lineRule="auto"/>
              <w:textAlignment w:val="auto"/>
              <w:rPr>
                <w:lang w:val="ru-RU" w:eastAsia="en-US"/>
              </w:rPr>
            </w:pPr>
            <w:r w:rsidRPr="006261A0">
              <w:rPr>
                <w:lang w:val="ru-RU" w:eastAsia="en-US"/>
              </w:rPr>
              <w:t xml:space="preserve">Для розробки родовищ природних лікувальних ресурсів </w:t>
            </w:r>
          </w:p>
        </w:tc>
        <w:tc>
          <w:tcPr>
            <w:tcW w:w="645" w:type="pct"/>
            <w:gridSpan w:val="2"/>
            <w:tcBorders>
              <w:top w:val="outset" w:sz="6" w:space="0" w:color="auto"/>
              <w:left w:val="outset" w:sz="6" w:space="0" w:color="auto"/>
              <w:bottom w:val="outset" w:sz="6" w:space="0" w:color="auto"/>
              <w:right w:val="outset" w:sz="6" w:space="0" w:color="auto"/>
            </w:tcBorders>
            <w:hideMark/>
          </w:tcPr>
          <w:p w14:paraId="6548178D" w14:textId="2C695242" w:rsidR="003100EF" w:rsidRPr="00293C29" w:rsidRDefault="003100EF" w:rsidP="006261A0">
            <w:pPr>
              <w:suppressAutoHyphens w:val="0"/>
              <w:autoSpaceDN/>
              <w:spacing w:before="100" w:beforeAutospacing="1" w:after="100" w:afterAutospacing="1" w:line="254" w:lineRule="auto"/>
              <w:jc w:val="center"/>
              <w:textAlignment w:val="auto"/>
              <w:rPr>
                <w:highlight w:val="yellow"/>
                <w:lang w:val="ru-RU" w:eastAsia="en-US"/>
              </w:rPr>
            </w:pPr>
            <w:r w:rsidRPr="00632915">
              <w:t>1</w:t>
            </w:r>
          </w:p>
        </w:tc>
        <w:tc>
          <w:tcPr>
            <w:tcW w:w="581" w:type="pct"/>
            <w:gridSpan w:val="2"/>
            <w:tcBorders>
              <w:top w:val="outset" w:sz="6" w:space="0" w:color="auto"/>
              <w:left w:val="outset" w:sz="6" w:space="0" w:color="auto"/>
              <w:bottom w:val="outset" w:sz="6" w:space="0" w:color="auto"/>
              <w:right w:val="outset" w:sz="6" w:space="0" w:color="auto"/>
            </w:tcBorders>
            <w:hideMark/>
          </w:tcPr>
          <w:p w14:paraId="19BC5D8F" w14:textId="1EC6E4F9" w:rsidR="003100EF" w:rsidRPr="00293C29" w:rsidRDefault="003100EF" w:rsidP="006261A0">
            <w:pPr>
              <w:suppressAutoHyphens w:val="0"/>
              <w:autoSpaceDN/>
              <w:spacing w:before="100" w:beforeAutospacing="1" w:after="100" w:afterAutospacing="1" w:line="254" w:lineRule="auto"/>
              <w:jc w:val="center"/>
              <w:textAlignment w:val="auto"/>
              <w:rPr>
                <w:highlight w:val="yellow"/>
                <w:lang w:val="ru-RU" w:eastAsia="en-US"/>
              </w:rPr>
            </w:pPr>
            <w:r w:rsidRPr="00632915">
              <w:t>1</w:t>
            </w:r>
          </w:p>
        </w:tc>
        <w:tc>
          <w:tcPr>
            <w:tcW w:w="645" w:type="pct"/>
            <w:tcBorders>
              <w:top w:val="outset" w:sz="6" w:space="0" w:color="auto"/>
              <w:left w:val="outset" w:sz="6" w:space="0" w:color="auto"/>
              <w:bottom w:val="outset" w:sz="6" w:space="0" w:color="auto"/>
              <w:right w:val="outset" w:sz="6" w:space="0" w:color="auto"/>
            </w:tcBorders>
            <w:hideMark/>
          </w:tcPr>
          <w:p w14:paraId="6A5DE88D" w14:textId="0894F79B" w:rsidR="003100EF" w:rsidRPr="00293C29" w:rsidRDefault="003100EF" w:rsidP="006261A0">
            <w:pPr>
              <w:suppressAutoHyphens w:val="0"/>
              <w:autoSpaceDN/>
              <w:spacing w:before="100" w:beforeAutospacing="1" w:after="100" w:afterAutospacing="1" w:line="254" w:lineRule="auto"/>
              <w:jc w:val="center"/>
              <w:textAlignment w:val="auto"/>
              <w:rPr>
                <w:highlight w:val="yellow"/>
                <w:lang w:eastAsia="en-US"/>
              </w:rPr>
            </w:pPr>
            <w:r w:rsidRPr="00632915">
              <w:t>1</w:t>
            </w:r>
          </w:p>
        </w:tc>
        <w:tc>
          <w:tcPr>
            <w:tcW w:w="1357" w:type="pct"/>
            <w:gridSpan w:val="2"/>
            <w:tcBorders>
              <w:top w:val="outset" w:sz="6" w:space="0" w:color="auto"/>
              <w:left w:val="outset" w:sz="6" w:space="0" w:color="auto"/>
              <w:bottom w:val="outset" w:sz="6" w:space="0" w:color="auto"/>
              <w:right w:val="outset" w:sz="6" w:space="0" w:color="auto"/>
            </w:tcBorders>
            <w:hideMark/>
          </w:tcPr>
          <w:p w14:paraId="2FAF4C81" w14:textId="4FAAF6AE" w:rsidR="003100EF" w:rsidRPr="00293C29" w:rsidRDefault="003100EF" w:rsidP="006261A0">
            <w:pPr>
              <w:suppressAutoHyphens w:val="0"/>
              <w:autoSpaceDN/>
              <w:spacing w:before="100" w:beforeAutospacing="1" w:after="100" w:afterAutospacing="1" w:line="254" w:lineRule="auto"/>
              <w:jc w:val="center"/>
              <w:textAlignment w:val="auto"/>
              <w:rPr>
                <w:highlight w:val="yellow"/>
                <w:lang w:val="ru-RU" w:eastAsia="en-US"/>
              </w:rPr>
            </w:pPr>
            <w:r w:rsidRPr="00632915">
              <w:t>1</w:t>
            </w:r>
          </w:p>
        </w:tc>
      </w:tr>
      <w:tr w:rsidR="0073455E" w:rsidRPr="006261A0" w14:paraId="5288CEEB" w14:textId="77777777" w:rsidTr="00A42BA3">
        <w:trPr>
          <w:tblCellSpacing w:w="22" w:type="dxa"/>
        </w:trPr>
        <w:tc>
          <w:tcPr>
            <w:tcW w:w="321" w:type="pct"/>
            <w:tcBorders>
              <w:top w:val="outset" w:sz="6" w:space="0" w:color="auto"/>
              <w:left w:val="outset" w:sz="6" w:space="0" w:color="auto"/>
              <w:bottom w:val="outset" w:sz="6" w:space="0" w:color="auto"/>
              <w:right w:val="outset" w:sz="6" w:space="0" w:color="auto"/>
            </w:tcBorders>
            <w:hideMark/>
          </w:tcPr>
          <w:p w14:paraId="4A8B22A9" w14:textId="77777777" w:rsidR="003100EF" w:rsidRPr="006261A0" w:rsidRDefault="003100EF" w:rsidP="006261A0">
            <w:pPr>
              <w:suppressAutoHyphens w:val="0"/>
              <w:autoSpaceDN/>
              <w:spacing w:before="100" w:beforeAutospacing="1" w:after="100" w:afterAutospacing="1" w:line="254" w:lineRule="auto"/>
              <w:jc w:val="center"/>
              <w:textAlignment w:val="auto"/>
              <w:rPr>
                <w:lang w:val="ru-RU" w:eastAsia="en-US"/>
              </w:rPr>
            </w:pPr>
            <w:r w:rsidRPr="006261A0">
              <w:rPr>
                <w:lang w:val="ru-RU" w:eastAsia="en-US"/>
              </w:rPr>
              <w:t>06.03</w:t>
            </w:r>
          </w:p>
        </w:tc>
        <w:tc>
          <w:tcPr>
            <w:tcW w:w="1293" w:type="pct"/>
            <w:tcBorders>
              <w:top w:val="outset" w:sz="6" w:space="0" w:color="auto"/>
              <w:left w:val="outset" w:sz="6" w:space="0" w:color="auto"/>
              <w:bottom w:val="outset" w:sz="6" w:space="0" w:color="auto"/>
              <w:right w:val="outset" w:sz="6" w:space="0" w:color="auto"/>
            </w:tcBorders>
            <w:hideMark/>
          </w:tcPr>
          <w:p w14:paraId="56BD8489" w14:textId="77777777" w:rsidR="003100EF" w:rsidRPr="006261A0" w:rsidRDefault="003100EF" w:rsidP="006261A0">
            <w:pPr>
              <w:suppressAutoHyphens w:val="0"/>
              <w:autoSpaceDN/>
              <w:spacing w:before="100" w:beforeAutospacing="1" w:after="100" w:afterAutospacing="1" w:line="254" w:lineRule="auto"/>
              <w:textAlignment w:val="auto"/>
              <w:rPr>
                <w:lang w:val="ru-RU" w:eastAsia="en-US"/>
              </w:rPr>
            </w:pPr>
            <w:r w:rsidRPr="006261A0">
              <w:rPr>
                <w:lang w:val="ru-RU" w:eastAsia="en-US"/>
              </w:rPr>
              <w:t xml:space="preserve">Для інших оздоровчих цілей </w:t>
            </w:r>
          </w:p>
        </w:tc>
        <w:tc>
          <w:tcPr>
            <w:tcW w:w="645" w:type="pct"/>
            <w:gridSpan w:val="2"/>
            <w:tcBorders>
              <w:top w:val="outset" w:sz="6" w:space="0" w:color="auto"/>
              <w:left w:val="outset" w:sz="6" w:space="0" w:color="auto"/>
              <w:bottom w:val="outset" w:sz="6" w:space="0" w:color="auto"/>
              <w:right w:val="outset" w:sz="6" w:space="0" w:color="auto"/>
            </w:tcBorders>
            <w:hideMark/>
          </w:tcPr>
          <w:p w14:paraId="3F925F20" w14:textId="07375905" w:rsidR="003100EF" w:rsidRPr="00293C29" w:rsidRDefault="003100EF" w:rsidP="006261A0">
            <w:pPr>
              <w:suppressAutoHyphens w:val="0"/>
              <w:autoSpaceDN/>
              <w:spacing w:before="100" w:beforeAutospacing="1" w:after="100" w:afterAutospacing="1" w:line="254" w:lineRule="auto"/>
              <w:jc w:val="center"/>
              <w:textAlignment w:val="auto"/>
              <w:rPr>
                <w:highlight w:val="yellow"/>
                <w:lang w:eastAsia="en-US"/>
              </w:rPr>
            </w:pPr>
            <w:r w:rsidRPr="00597EE2">
              <w:t>1</w:t>
            </w:r>
          </w:p>
        </w:tc>
        <w:tc>
          <w:tcPr>
            <w:tcW w:w="581" w:type="pct"/>
            <w:gridSpan w:val="2"/>
            <w:tcBorders>
              <w:top w:val="outset" w:sz="6" w:space="0" w:color="auto"/>
              <w:left w:val="outset" w:sz="6" w:space="0" w:color="auto"/>
              <w:bottom w:val="outset" w:sz="6" w:space="0" w:color="auto"/>
              <w:right w:val="outset" w:sz="6" w:space="0" w:color="auto"/>
            </w:tcBorders>
            <w:hideMark/>
          </w:tcPr>
          <w:p w14:paraId="6D5822EB" w14:textId="5E28008B" w:rsidR="003100EF" w:rsidRPr="00293C29" w:rsidRDefault="003100EF" w:rsidP="006261A0">
            <w:pPr>
              <w:suppressAutoHyphens w:val="0"/>
              <w:autoSpaceDN/>
              <w:spacing w:before="100" w:beforeAutospacing="1" w:after="100" w:afterAutospacing="1" w:line="254" w:lineRule="auto"/>
              <w:jc w:val="center"/>
              <w:textAlignment w:val="auto"/>
              <w:rPr>
                <w:highlight w:val="yellow"/>
                <w:lang w:val="ru-RU" w:eastAsia="en-US"/>
              </w:rPr>
            </w:pPr>
            <w:r w:rsidRPr="00597EE2">
              <w:t>1</w:t>
            </w:r>
          </w:p>
        </w:tc>
        <w:tc>
          <w:tcPr>
            <w:tcW w:w="645" w:type="pct"/>
            <w:tcBorders>
              <w:top w:val="outset" w:sz="6" w:space="0" w:color="auto"/>
              <w:left w:val="outset" w:sz="6" w:space="0" w:color="auto"/>
              <w:bottom w:val="outset" w:sz="6" w:space="0" w:color="auto"/>
              <w:right w:val="outset" w:sz="6" w:space="0" w:color="auto"/>
            </w:tcBorders>
            <w:hideMark/>
          </w:tcPr>
          <w:p w14:paraId="69407878" w14:textId="6DE7D003" w:rsidR="003100EF" w:rsidRPr="00293C29" w:rsidRDefault="003100EF" w:rsidP="006261A0">
            <w:pPr>
              <w:suppressAutoHyphens w:val="0"/>
              <w:autoSpaceDN/>
              <w:spacing w:before="100" w:beforeAutospacing="1" w:after="100" w:afterAutospacing="1" w:line="254" w:lineRule="auto"/>
              <w:jc w:val="center"/>
              <w:textAlignment w:val="auto"/>
              <w:rPr>
                <w:highlight w:val="yellow"/>
                <w:lang w:eastAsia="en-US"/>
              </w:rPr>
            </w:pPr>
            <w:r w:rsidRPr="00597EE2">
              <w:t>1</w:t>
            </w:r>
          </w:p>
        </w:tc>
        <w:tc>
          <w:tcPr>
            <w:tcW w:w="1357" w:type="pct"/>
            <w:gridSpan w:val="2"/>
            <w:tcBorders>
              <w:top w:val="outset" w:sz="6" w:space="0" w:color="auto"/>
              <w:left w:val="outset" w:sz="6" w:space="0" w:color="auto"/>
              <w:bottom w:val="outset" w:sz="6" w:space="0" w:color="auto"/>
              <w:right w:val="outset" w:sz="6" w:space="0" w:color="auto"/>
            </w:tcBorders>
            <w:hideMark/>
          </w:tcPr>
          <w:p w14:paraId="695A9165" w14:textId="0B93FD89" w:rsidR="003100EF" w:rsidRPr="00293C29" w:rsidRDefault="003100EF" w:rsidP="006261A0">
            <w:pPr>
              <w:suppressAutoHyphens w:val="0"/>
              <w:autoSpaceDN/>
              <w:spacing w:before="100" w:beforeAutospacing="1" w:after="100" w:afterAutospacing="1" w:line="254" w:lineRule="auto"/>
              <w:jc w:val="center"/>
              <w:textAlignment w:val="auto"/>
              <w:rPr>
                <w:highlight w:val="yellow"/>
                <w:lang w:val="ru-RU" w:eastAsia="en-US"/>
              </w:rPr>
            </w:pPr>
            <w:r w:rsidRPr="00597EE2">
              <w:t>1</w:t>
            </w:r>
          </w:p>
        </w:tc>
      </w:tr>
      <w:tr w:rsidR="00DB2DE9" w:rsidRPr="006261A0" w14:paraId="27051E31" w14:textId="77777777" w:rsidTr="00A42BA3">
        <w:trPr>
          <w:tblCellSpacing w:w="22" w:type="dxa"/>
        </w:trPr>
        <w:tc>
          <w:tcPr>
            <w:tcW w:w="321" w:type="pct"/>
            <w:tcBorders>
              <w:top w:val="outset" w:sz="6" w:space="0" w:color="auto"/>
              <w:left w:val="outset" w:sz="6" w:space="0" w:color="auto"/>
              <w:bottom w:val="outset" w:sz="6" w:space="0" w:color="auto"/>
              <w:right w:val="outset" w:sz="6" w:space="0" w:color="auto"/>
            </w:tcBorders>
            <w:hideMark/>
          </w:tcPr>
          <w:p w14:paraId="6576F78B" w14:textId="77777777" w:rsidR="003100EF" w:rsidRPr="006261A0" w:rsidRDefault="003100EF" w:rsidP="006261A0">
            <w:pPr>
              <w:suppressAutoHyphens w:val="0"/>
              <w:autoSpaceDN/>
              <w:spacing w:before="100" w:beforeAutospacing="1" w:after="100" w:afterAutospacing="1" w:line="254" w:lineRule="auto"/>
              <w:jc w:val="center"/>
              <w:textAlignment w:val="auto"/>
              <w:rPr>
                <w:lang w:val="ru-RU" w:eastAsia="en-US"/>
              </w:rPr>
            </w:pPr>
            <w:r w:rsidRPr="006261A0">
              <w:rPr>
                <w:lang w:val="ru-RU" w:eastAsia="en-US"/>
              </w:rPr>
              <w:t>06.04</w:t>
            </w:r>
          </w:p>
        </w:tc>
        <w:tc>
          <w:tcPr>
            <w:tcW w:w="1293" w:type="pct"/>
            <w:tcBorders>
              <w:top w:val="outset" w:sz="6" w:space="0" w:color="auto"/>
              <w:left w:val="outset" w:sz="6" w:space="0" w:color="auto"/>
              <w:bottom w:val="outset" w:sz="6" w:space="0" w:color="auto"/>
              <w:right w:val="outset" w:sz="6" w:space="0" w:color="auto"/>
            </w:tcBorders>
            <w:hideMark/>
          </w:tcPr>
          <w:p w14:paraId="20037819" w14:textId="77777777" w:rsidR="003100EF" w:rsidRPr="006261A0" w:rsidRDefault="003100EF" w:rsidP="006261A0">
            <w:pPr>
              <w:suppressAutoHyphens w:val="0"/>
              <w:autoSpaceDN/>
              <w:spacing w:before="100" w:beforeAutospacing="1" w:after="100" w:afterAutospacing="1" w:line="254" w:lineRule="auto"/>
              <w:textAlignment w:val="auto"/>
              <w:rPr>
                <w:lang w:val="ru-RU" w:eastAsia="en-US"/>
              </w:rPr>
            </w:pPr>
            <w:r w:rsidRPr="006261A0">
              <w:rPr>
                <w:lang w:val="ru-RU" w:eastAsia="en-US"/>
              </w:rPr>
              <w:t xml:space="preserve">Для цілей підрозділів 06.01 - 06.03 та для збереження та використання земель природно-заповідного фонду </w:t>
            </w:r>
          </w:p>
        </w:tc>
        <w:tc>
          <w:tcPr>
            <w:tcW w:w="645" w:type="pct"/>
            <w:gridSpan w:val="2"/>
            <w:tcBorders>
              <w:top w:val="outset" w:sz="6" w:space="0" w:color="auto"/>
              <w:left w:val="outset" w:sz="6" w:space="0" w:color="auto"/>
              <w:bottom w:val="outset" w:sz="6" w:space="0" w:color="auto"/>
              <w:right w:val="outset" w:sz="6" w:space="0" w:color="auto"/>
            </w:tcBorders>
            <w:hideMark/>
          </w:tcPr>
          <w:p w14:paraId="40232070" w14:textId="7F4D28EB" w:rsidR="003100EF" w:rsidRPr="00293C29" w:rsidRDefault="003100EF" w:rsidP="006261A0">
            <w:pPr>
              <w:suppressAutoHyphens w:val="0"/>
              <w:autoSpaceDN/>
              <w:spacing w:before="100" w:beforeAutospacing="1" w:after="100" w:afterAutospacing="1" w:line="254" w:lineRule="auto"/>
              <w:jc w:val="center"/>
              <w:textAlignment w:val="auto"/>
              <w:rPr>
                <w:highlight w:val="yellow"/>
                <w:lang w:eastAsia="en-US"/>
              </w:rPr>
            </w:pPr>
            <w:r w:rsidRPr="00597EE2">
              <w:t>1</w:t>
            </w:r>
          </w:p>
        </w:tc>
        <w:tc>
          <w:tcPr>
            <w:tcW w:w="581" w:type="pct"/>
            <w:gridSpan w:val="2"/>
            <w:tcBorders>
              <w:top w:val="outset" w:sz="6" w:space="0" w:color="auto"/>
              <w:left w:val="outset" w:sz="6" w:space="0" w:color="auto"/>
              <w:bottom w:val="outset" w:sz="6" w:space="0" w:color="auto"/>
              <w:right w:val="outset" w:sz="6" w:space="0" w:color="auto"/>
            </w:tcBorders>
            <w:hideMark/>
          </w:tcPr>
          <w:p w14:paraId="1EA03BDC" w14:textId="6751AC1C" w:rsidR="003100EF" w:rsidRPr="00293C29" w:rsidRDefault="003100EF" w:rsidP="006261A0">
            <w:pPr>
              <w:suppressAutoHyphens w:val="0"/>
              <w:autoSpaceDN/>
              <w:spacing w:before="100" w:beforeAutospacing="1" w:after="100" w:afterAutospacing="1" w:line="254" w:lineRule="auto"/>
              <w:jc w:val="center"/>
              <w:textAlignment w:val="auto"/>
              <w:rPr>
                <w:highlight w:val="yellow"/>
                <w:lang w:val="ru-RU" w:eastAsia="en-US"/>
              </w:rPr>
            </w:pPr>
            <w:r w:rsidRPr="00597EE2">
              <w:t>1</w:t>
            </w:r>
          </w:p>
        </w:tc>
        <w:tc>
          <w:tcPr>
            <w:tcW w:w="645" w:type="pct"/>
            <w:tcBorders>
              <w:top w:val="outset" w:sz="6" w:space="0" w:color="auto"/>
              <w:left w:val="outset" w:sz="6" w:space="0" w:color="auto"/>
              <w:bottom w:val="outset" w:sz="6" w:space="0" w:color="auto"/>
              <w:right w:val="outset" w:sz="6" w:space="0" w:color="auto"/>
            </w:tcBorders>
            <w:hideMark/>
          </w:tcPr>
          <w:p w14:paraId="0425323B" w14:textId="3C051481" w:rsidR="003100EF" w:rsidRPr="00293C29" w:rsidRDefault="003100EF" w:rsidP="006261A0">
            <w:pPr>
              <w:suppressAutoHyphens w:val="0"/>
              <w:autoSpaceDN/>
              <w:spacing w:before="100" w:beforeAutospacing="1" w:after="100" w:afterAutospacing="1" w:line="254" w:lineRule="auto"/>
              <w:jc w:val="center"/>
              <w:textAlignment w:val="auto"/>
              <w:rPr>
                <w:highlight w:val="yellow"/>
                <w:lang w:eastAsia="en-US"/>
              </w:rPr>
            </w:pPr>
            <w:r w:rsidRPr="00597EE2">
              <w:t>1</w:t>
            </w:r>
          </w:p>
        </w:tc>
        <w:tc>
          <w:tcPr>
            <w:tcW w:w="1357" w:type="pct"/>
            <w:gridSpan w:val="2"/>
            <w:tcBorders>
              <w:top w:val="outset" w:sz="6" w:space="0" w:color="auto"/>
              <w:left w:val="outset" w:sz="6" w:space="0" w:color="auto"/>
              <w:bottom w:val="outset" w:sz="6" w:space="0" w:color="auto"/>
              <w:right w:val="outset" w:sz="6" w:space="0" w:color="auto"/>
            </w:tcBorders>
            <w:hideMark/>
          </w:tcPr>
          <w:p w14:paraId="2204A39A" w14:textId="09EB83DE" w:rsidR="003100EF" w:rsidRPr="00293C29" w:rsidRDefault="003100EF" w:rsidP="006261A0">
            <w:pPr>
              <w:suppressAutoHyphens w:val="0"/>
              <w:autoSpaceDN/>
              <w:spacing w:before="100" w:beforeAutospacing="1" w:after="100" w:afterAutospacing="1" w:line="254" w:lineRule="auto"/>
              <w:jc w:val="center"/>
              <w:textAlignment w:val="auto"/>
              <w:rPr>
                <w:highlight w:val="yellow"/>
                <w:lang w:val="ru-RU" w:eastAsia="en-US"/>
              </w:rPr>
            </w:pPr>
            <w:r w:rsidRPr="00597EE2">
              <w:t>1</w:t>
            </w:r>
          </w:p>
        </w:tc>
      </w:tr>
      <w:tr w:rsidR="006261A0" w:rsidRPr="006261A0" w14:paraId="397369AF" w14:textId="77777777" w:rsidTr="00AB6B1F">
        <w:trPr>
          <w:tblCellSpacing w:w="22" w:type="dxa"/>
        </w:trPr>
        <w:tc>
          <w:tcPr>
            <w:tcW w:w="321" w:type="pct"/>
            <w:tcBorders>
              <w:top w:val="outset" w:sz="6" w:space="0" w:color="auto"/>
              <w:left w:val="outset" w:sz="6" w:space="0" w:color="auto"/>
              <w:bottom w:val="outset" w:sz="6" w:space="0" w:color="auto"/>
              <w:right w:val="outset" w:sz="6" w:space="0" w:color="auto"/>
            </w:tcBorders>
            <w:hideMark/>
          </w:tcPr>
          <w:p w14:paraId="0A641013" w14:textId="77777777" w:rsidR="006261A0" w:rsidRPr="006261A0" w:rsidRDefault="006261A0" w:rsidP="006261A0">
            <w:pPr>
              <w:suppressAutoHyphens w:val="0"/>
              <w:autoSpaceDN/>
              <w:spacing w:before="100" w:beforeAutospacing="1" w:after="100" w:afterAutospacing="1" w:line="254" w:lineRule="auto"/>
              <w:jc w:val="center"/>
              <w:textAlignment w:val="auto"/>
              <w:rPr>
                <w:lang w:val="ru-RU" w:eastAsia="en-US"/>
              </w:rPr>
            </w:pPr>
            <w:r w:rsidRPr="006261A0">
              <w:rPr>
                <w:lang w:val="ru-RU" w:eastAsia="en-US"/>
              </w:rPr>
              <w:t>07</w:t>
            </w:r>
          </w:p>
        </w:tc>
        <w:tc>
          <w:tcPr>
            <w:tcW w:w="4612" w:type="pct"/>
            <w:gridSpan w:val="8"/>
            <w:tcBorders>
              <w:top w:val="outset" w:sz="6" w:space="0" w:color="auto"/>
              <w:left w:val="outset" w:sz="6" w:space="0" w:color="auto"/>
              <w:bottom w:val="outset" w:sz="6" w:space="0" w:color="auto"/>
              <w:right w:val="outset" w:sz="6" w:space="0" w:color="auto"/>
            </w:tcBorders>
            <w:hideMark/>
          </w:tcPr>
          <w:p w14:paraId="3BC96D50" w14:textId="77777777" w:rsidR="006261A0" w:rsidRPr="006261A0" w:rsidRDefault="006261A0" w:rsidP="006261A0">
            <w:pPr>
              <w:suppressAutoHyphens w:val="0"/>
              <w:autoSpaceDN/>
              <w:spacing w:before="100" w:beforeAutospacing="1" w:after="100" w:afterAutospacing="1" w:line="254" w:lineRule="auto"/>
              <w:jc w:val="center"/>
              <w:textAlignment w:val="auto"/>
              <w:rPr>
                <w:b/>
                <w:lang w:val="ru-RU" w:eastAsia="en-US"/>
              </w:rPr>
            </w:pPr>
            <w:r w:rsidRPr="006261A0">
              <w:rPr>
                <w:b/>
                <w:lang w:val="ru-RU" w:eastAsia="en-US"/>
              </w:rPr>
              <w:t>Землі рекреаційного призначення</w:t>
            </w:r>
          </w:p>
        </w:tc>
      </w:tr>
      <w:tr w:rsidR="00607CF2" w:rsidRPr="006261A0" w14:paraId="4C5E739C" w14:textId="77777777" w:rsidTr="00A42BA3">
        <w:trPr>
          <w:tblCellSpacing w:w="22" w:type="dxa"/>
        </w:trPr>
        <w:tc>
          <w:tcPr>
            <w:tcW w:w="321" w:type="pct"/>
            <w:tcBorders>
              <w:top w:val="outset" w:sz="6" w:space="0" w:color="auto"/>
              <w:left w:val="outset" w:sz="6" w:space="0" w:color="auto"/>
              <w:bottom w:val="outset" w:sz="6" w:space="0" w:color="auto"/>
              <w:right w:val="outset" w:sz="6" w:space="0" w:color="auto"/>
            </w:tcBorders>
            <w:hideMark/>
          </w:tcPr>
          <w:p w14:paraId="1BAA2D54" w14:textId="77777777" w:rsidR="006261A0" w:rsidRPr="006261A0" w:rsidRDefault="006261A0" w:rsidP="006261A0">
            <w:pPr>
              <w:suppressAutoHyphens w:val="0"/>
              <w:autoSpaceDN/>
              <w:spacing w:before="100" w:beforeAutospacing="1" w:after="100" w:afterAutospacing="1" w:line="254" w:lineRule="auto"/>
              <w:jc w:val="center"/>
              <w:textAlignment w:val="auto"/>
              <w:rPr>
                <w:lang w:val="ru-RU" w:eastAsia="en-US"/>
              </w:rPr>
            </w:pPr>
            <w:r w:rsidRPr="006261A0">
              <w:rPr>
                <w:lang w:val="ru-RU" w:eastAsia="en-US"/>
              </w:rPr>
              <w:t>07.01</w:t>
            </w:r>
          </w:p>
        </w:tc>
        <w:tc>
          <w:tcPr>
            <w:tcW w:w="1293" w:type="pct"/>
            <w:tcBorders>
              <w:top w:val="outset" w:sz="6" w:space="0" w:color="auto"/>
              <w:left w:val="outset" w:sz="6" w:space="0" w:color="auto"/>
              <w:bottom w:val="outset" w:sz="6" w:space="0" w:color="auto"/>
              <w:right w:val="outset" w:sz="6" w:space="0" w:color="auto"/>
            </w:tcBorders>
            <w:hideMark/>
          </w:tcPr>
          <w:p w14:paraId="6A999F51" w14:textId="2702F904" w:rsidR="006261A0" w:rsidRPr="006261A0" w:rsidRDefault="006261A0" w:rsidP="006261A0">
            <w:pPr>
              <w:suppressAutoHyphens w:val="0"/>
              <w:autoSpaceDN/>
              <w:spacing w:before="100" w:beforeAutospacing="1" w:after="100" w:afterAutospacing="1" w:line="254" w:lineRule="auto"/>
              <w:textAlignment w:val="auto"/>
              <w:rPr>
                <w:lang w:val="ru-RU" w:eastAsia="en-US"/>
              </w:rPr>
            </w:pPr>
            <w:r w:rsidRPr="006261A0">
              <w:rPr>
                <w:lang w:val="ru-RU" w:eastAsia="en-US"/>
              </w:rPr>
              <w:t>Для будівництва та обслуговування об'єктів рекреаційного призначення</w:t>
            </w:r>
            <w:r w:rsidR="00C875D0">
              <w:rPr>
                <w:vertAlign w:val="superscript"/>
                <w:lang w:val="ru-RU" w:eastAsia="en-US"/>
              </w:rPr>
              <w:t xml:space="preserve"> </w:t>
            </w:r>
          </w:p>
        </w:tc>
        <w:tc>
          <w:tcPr>
            <w:tcW w:w="645" w:type="pct"/>
            <w:gridSpan w:val="2"/>
            <w:tcBorders>
              <w:top w:val="outset" w:sz="6" w:space="0" w:color="auto"/>
              <w:left w:val="outset" w:sz="6" w:space="0" w:color="auto"/>
              <w:bottom w:val="outset" w:sz="6" w:space="0" w:color="auto"/>
              <w:right w:val="outset" w:sz="6" w:space="0" w:color="auto"/>
            </w:tcBorders>
            <w:hideMark/>
          </w:tcPr>
          <w:p w14:paraId="2281E249" w14:textId="1D614608" w:rsidR="006261A0" w:rsidRPr="009F7445" w:rsidRDefault="009F7445" w:rsidP="006261A0">
            <w:pPr>
              <w:suppressAutoHyphens w:val="0"/>
              <w:autoSpaceDN/>
              <w:spacing w:before="100" w:beforeAutospacing="1" w:after="100" w:afterAutospacing="1" w:line="254" w:lineRule="auto"/>
              <w:jc w:val="center"/>
              <w:textAlignment w:val="auto"/>
              <w:rPr>
                <w:lang w:val="ru-RU" w:eastAsia="en-US"/>
              </w:rPr>
            </w:pPr>
            <w:r w:rsidRPr="009F7445">
              <w:rPr>
                <w:lang w:eastAsia="en-US"/>
              </w:rPr>
              <w:t>2</w:t>
            </w:r>
          </w:p>
        </w:tc>
        <w:tc>
          <w:tcPr>
            <w:tcW w:w="581" w:type="pct"/>
            <w:gridSpan w:val="2"/>
            <w:tcBorders>
              <w:top w:val="outset" w:sz="6" w:space="0" w:color="auto"/>
              <w:left w:val="outset" w:sz="6" w:space="0" w:color="auto"/>
              <w:bottom w:val="outset" w:sz="6" w:space="0" w:color="auto"/>
              <w:right w:val="outset" w:sz="6" w:space="0" w:color="auto"/>
            </w:tcBorders>
            <w:hideMark/>
          </w:tcPr>
          <w:p w14:paraId="6BD2C7A9" w14:textId="1E37044C" w:rsidR="006261A0" w:rsidRPr="009F7445" w:rsidRDefault="009F7445" w:rsidP="006261A0">
            <w:pPr>
              <w:suppressAutoHyphens w:val="0"/>
              <w:autoSpaceDN/>
              <w:spacing w:before="100" w:beforeAutospacing="1" w:after="100" w:afterAutospacing="1" w:line="254" w:lineRule="auto"/>
              <w:jc w:val="center"/>
              <w:textAlignment w:val="auto"/>
              <w:rPr>
                <w:lang w:eastAsia="en-US"/>
              </w:rPr>
            </w:pPr>
            <w:r w:rsidRPr="009F7445">
              <w:rPr>
                <w:lang w:eastAsia="en-US"/>
              </w:rPr>
              <w:t>2</w:t>
            </w:r>
          </w:p>
        </w:tc>
        <w:tc>
          <w:tcPr>
            <w:tcW w:w="645" w:type="pct"/>
            <w:tcBorders>
              <w:top w:val="outset" w:sz="6" w:space="0" w:color="auto"/>
              <w:left w:val="outset" w:sz="6" w:space="0" w:color="auto"/>
              <w:bottom w:val="outset" w:sz="6" w:space="0" w:color="auto"/>
              <w:right w:val="outset" w:sz="6" w:space="0" w:color="auto"/>
            </w:tcBorders>
            <w:hideMark/>
          </w:tcPr>
          <w:p w14:paraId="104280A1" w14:textId="5CCD5538" w:rsidR="006261A0" w:rsidRPr="009F7445" w:rsidRDefault="009F7445" w:rsidP="006261A0">
            <w:pPr>
              <w:suppressAutoHyphens w:val="0"/>
              <w:autoSpaceDN/>
              <w:spacing w:before="100" w:beforeAutospacing="1" w:after="100" w:afterAutospacing="1" w:line="254" w:lineRule="auto"/>
              <w:jc w:val="center"/>
              <w:textAlignment w:val="auto"/>
              <w:rPr>
                <w:lang w:eastAsia="en-US"/>
              </w:rPr>
            </w:pPr>
            <w:r w:rsidRPr="009F7445">
              <w:rPr>
                <w:lang w:eastAsia="en-US"/>
              </w:rPr>
              <w:t>2</w:t>
            </w:r>
          </w:p>
        </w:tc>
        <w:tc>
          <w:tcPr>
            <w:tcW w:w="1357" w:type="pct"/>
            <w:gridSpan w:val="2"/>
            <w:tcBorders>
              <w:top w:val="outset" w:sz="6" w:space="0" w:color="auto"/>
              <w:left w:val="outset" w:sz="6" w:space="0" w:color="auto"/>
              <w:bottom w:val="outset" w:sz="6" w:space="0" w:color="auto"/>
              <w:right w:val="outset" w:sz="6" w:space="0" w:color="auto"/>
            </w:tcBorders>
            <w:hideMark/>
          </w:tcPr>
          <w:p w14:paraId="624D590F" w14:textId="7A42B0DF" w:rsidR="006261A0" w:rsidRPr="009F7445" w:rsidRDefault="009F7445" w:rsidP="006261A0">
            <w:pPr>
              <w:suppressAutoHyphens w:val="0"/>
              <w:autoSpaceDN/>
              <w:spacing w:before="100" w:beforeAutospacing="1" w:after="100" w:afterAutospacing="1" w:line="254" w:lineRule="auto"/>
              <w:jc w:val="center"/>
              <w:textAlignment w:val="auto"/>
              <w:rPr>
                <w:lang w:eastAsia="en-US"/>
              </w:rPr>
            </w:pPr>
            <w:r w:rsidRPr="009F7445">
              <w:rPr>
                <w:lang w:eastAsia="en-US"/>
              </w:rPr>
              <w:t>2</w:t>
            </w:r>
          </w:p>
        </w:tc>
      </w:tr>
      <w:tr w:rsidR="0073455E" w:rsidRPr="006261A0" w14:paraId="12110505" w14:textId="77777777" w:rsidTr="00A42BA3">
        <w:trPr>
          <w:tblCellSpacing w:w="22" w:type="dxa"/>
        </w:trPr>
        <w:tc>
          <w:tcPr>
            <w:tcW w:w="321" w:type="pct"/>
            <w:tcBorders>
              <w:top w:val="outset" w:sz="6" w:space="0" w:color="auto"/>
              <w:left w:val="outset" w:sz="6" w:space="0" w:color="auto"/>
              <w:bottom w:val="outset" w:sz="6" w:space="0" w:color="auto"/>
              <w:right w:val="outset" w:sz="6" w:space="0" w:color="auto"/>
            </w:tcBorders>
            <w:hideMark/>
          </w:tcPr>
          <w:p w14:paraId="5E85F55F" w14:textId="77777777" w:rsidR="00E23ED8" w:rsidRPr="006261A0" w:rsidRDefault="00E23ED8" w:rsidP="006261A0">
            <w:pPr>
              <w:suppressAutoHyphens w:val="0"/>
              <w:autoSpaceDN/>
              <w:spacing w:before="100" w:beforeAutospacing="1" w:after="100" w:afterAutospacing="1" w:line="254" w:lineRule="auto"/>
              <w:jc w:val="center"/>
              <w:textAlignment w:val="auto"/>
              <w:rPr>
                <w:lang w:val="ru-RU" w:eastAsia="en-US"/>
              </w:rPr>
            </w:pPr>
            <w:r w:rsidRPr="006261A0">
              <w:rPr>
                <w:lang w:val="ru-RU" w:eastAsia="en-US"/>
              </w:rPr>
              <w:t>07.02</w:t>
            </w:r>
          </w:p>
        </w:tc>
        <w:tc>
          <w:tcPr>
            <w:tcW w:w="1293" w:type="pct"/>
            <w:tcBorders>
              <w:top w:val="outset" w:sz="6" w:space="0" w:color="auto"/>
              <w:left w:val="outset" w:sz="6" w:space="0" w:color="auto"/>
              <w:bottom w:val="outset" w:sz="6" w:space="0" w:color="auto"/>
              <w:right w:val="outset" w:sz="6" w:space="0" w:color="auto"/>
            </w:tcBorders>
            <w:hideMark/>
          </w:tcPr>
          <w:p w14:paraId="54232536" w14:textId="03213182" w:rsidR="00E23ED8" w:rsidRPr="006261A0" w:rsidRDefault="00E23ED8" w:rsidP="006261A0">
            <w:pPr>
              <w:suppressAutoHyphens w:val="0"/>
              <w:autoSpaceDN/>
              <w:spacing w:before="100" w:beforeAutospacing="1" w:after="100" w:afterAutospacing="1" w:line="254" w:lineRule="auto"/>
              <w:textAlignment w:val="auto"/>
              <w:rPr>
                <w:lang w:val="ru-RU" w:eastAsia="en-US"/>
              </w:rPr>
            </w:pPr>
            <w:r w:rsidRPr="006261A0">
              <w:rPr>
                <w:lang w:val="ru-RU" w:eastAsia="en-US"/>
              </w:rPr>
              <w:t>Для будівництва та обслуговування об'єктів фізичної культури і спорту</w:t>
            </w:r>
            <w:r>
              <w:rPr>
                <w:vertAlign w:val="superscript"/>
                <w:lang w:val="ru-RU" w:eastAsia="en-US"/>
              </w:rPr>
              <w:t xml:space="preserve"> </w:t>
            </w:r>
          </w:p>
        </w:tc>
        <w:tc>
          <w:tcPr>
            <w:tcW w:w="645" w:type="pct"/>
            <w:gridSpan w:val="2"/>
            <w:tcBorders>
              <w:top w:val="outset" w:sz="6" w:space="0" w:color="auto"/>
              <w:left w:val="outset" w:sz="6" w:space="0" w:color="auto"/>
              <w:bottom w:val="outset" w:sz="6" w:space="0" w:color="auto"/>
              <w:right w:val="outset" w:sz="6" w:space="0" w:color="auto"/>
            </w:tcBorders>
            <w:hideMark/>
          </w:tcPr>
          <w:p w14:paraId="63577171" w14:textId="683A65B4" w:rsidR="00E23ED8" w:rsidRPr="00293C29" w:rsidRDefault="00E23ED8" w:rsidP="006261A0">
            <w:pPr>
              <w:suppressAutoHyphens w:val="0"/>
              <w:autoSpaceDN/>
              <w:spacing w:before="100" w:beforeAutospacing="1" w:after="100" w:afterAutospacing="1" w:line="254" w:lineRule="auto"/>
              <w:jc w:val="center"/>
              <w:textAlignment w:val="auto"/>
              <w:rPr>
                <w:highlight w:val="yellow"/>
                <w:lang w:val="ru-RU" w:eastAsia="en-US"/>
              </w:rPr>
            </w:pPr>
            <w:r w:rsidRPr="001F7539">
              <w:t>2</w:t>
            </w:r>
          </w:p>
        </w:tc>
        <w:tc>
          <w:tcPr>
            <w:tcW w:w="581" w:type="pct"/>
            <w:gridSpan w:val="2"/>
            <w:tcBorders>
              <w:top w:val="outset" w:sz="6" w:space="0" w:color="auto"/>
              <w:left w:val="outset" w:sz="6" w:space="0" w:color="auto"/>
              <w:bottom w:val="outset" w:sz="6" w:space="0" w:color="auto"/>
              <w:right w:val="outset" w:sz="6" w:space="0" w:color="auto"/>
            </w:tcBorders>
            <w:hideMark/>
          </w:tcPr>
          <w:p w14:paraId="2CA7DA50" w14:textId="3057D0F3" w:rsidR="00E23ED8" w:rsidRPr="00293C29" w:rsidRDefault="00E23ED8" w:rsidP="006261A0">
            <w:pPr>
              <w:suppressAutoHyphens w:val="0"/>
              <w:autoSpaceDN/>
              <w:spacing w:before="100" w:beforeAutospacing="1" w:after="100" w:afterAutospacing="1" w:line="254" w:lineRule="auto"/>
              <w:jc w:val="center"/>
              <w:textAlignment w:val="auto"/>
              <w:rPr>
                <w:highlight w:val="yellow"/>
                <w:lang w:eastAsia="en-US"/>
              </w:rPr>
            </w:pPr>
            <w:r w:rsidRPr="001F7539">
              <w:t>2</w:t>
            </w:r>
          </w:p>
        </w:tc>
        <w:tc>
          <w:tcPr>
            <w:tcW w:w="645" w:type="pct"/>
            <w:tcBorders>
              <w:top w:val="outset" w:sz="6" w:space="0" w:color="auto"/>
              <w:left w:val="outset" w:sz="6" w:space="0" w:color="auto"/>
              <w:bottom w:val="outset" w:sz="6" w:space="0" w:color="auto"/>
              <w:right w:val="outset" w:sz="6" w:space="0" w:color="auto"/>
            </w:tcBorders>
            <w:hideMark/>
          </w:tcPr>
          <w:p w14:paraId="3E6EF5DF" w14:textId="44F05BD0" w:rsidR="00E23ED8" w:rsidRPr="00293C29" w:rsidRDefault="00E23ED8" w:rsidP="006261A0">
            <w:pPr>
              <w:suppressAutoHyphens w:val="0"/>
              <w:autoSpaceDN/>
              <w:spacing w:before="100" w:beforeAutospacing="1" w:after="100" w:afterAutospacing="1" w:line="254" w:lineRule="auto"/>
              <w:jc w:val="center"/>
              <w:textAlignment w:val="auto"/>
              <w:rPr>
                <w:highlight w:val="yellow"/>
                <w:lang w:eastAsia="en-US"/>
              </w:rPr>
            </w:pPr>
            <w:r w:rsidRPr="001F7539">
              <w:t>2</w:t>
            </w:r>
          </w:p>
        </w:tc>
        <w:tc>
          <w:tcPr>
            <w:tcW w:w="1357" w:type="pct"/>
            <w:gridSpan w:val="2"/>
            <w:tcBorders>
              <w:top w:val="outset" w:sz="6" w:space="0" w:color="auto"/>
              <w:left w:val="outset" w:sz="6" w:space="0" w:color="auto"/>
              <w:bottom w:val="outset" w:sz="6" w:space="0" w:color="auto"/>
              <w:right w:val="outset" w:sz="6" w:space="0" w:color="auto"/>
            </w:tcBorders>
            <w:hideMark/>
          </w:tcPr>
          <w:p w14:paraId="41DB3870" w14:textId="7BC444D4" w:rsidR="00E23ED8" w:rsidRPr="00293C29" w:rsidRDefault="00E23ED8" w:rsidP="006261A0">
            <w:pPr>
              <w:suppressAutoHyphens w:val="0"/>
              <w:autoSpaceDN/>
              <w:spacing w:before="100" w:beforeAutospacing="1" w:after="100" w:afterAutospacing="1" w:line="254" w:lineRule="auto"/>
              <w:jc w:val="center"/>
              <w:textAlignment w:val="auto"/>
              <w:rPr>
                <w:highlight w:val="yellow"/>
                <w:lang w:val="ru-RU" w:eastAsia="en-US"/>
              </w:rPr>
            </w:pPr>
            <w:r w:rsidRPr="001F7539">
              <w:t>2</w:t>
            </w:r>
          </w:p>
        </w:tc>
      </w:tr>
      <w:tr w:rsidR="0073455E" w:rsidRPr="006261A0" w14:paraId="01B6F4B8" w14:textId="77777777" w:rsidTr="00A42BA3">
        <w:trPr>
          <w:tblCellSpacing w:w="22" w:type="dxa"/>
        </w:trPr>
        <w:tc>
          <w:tcPr>
            <w:tcW w:w="321" w:type="pct"/>
            <w:tcBorders>
              <w:top w:val="outset" w:sz="6" w:space="0" w:color="auto"/>
              <w:left w:val="outset" w:sz="6" w:space="0" w:color="auto"/>
              <w:bottom w:val="outset" w:sz="6" w:space="0" w:color="auto"/>
              <w:right w:val="outset" w:sz="6" w:space="0" w:color="auto"/>
            </w:tcBorders>
            <w:hideMark/>
          </w:tcPr>
          <w:p w14:paraId="31FA4C9C" w14:textId="77777777" w:rsidR="00E23ED8" w:rsidRPr="006261A0" w:rsidRDefault="00E23ED8" w:rsidP="006261A0">
            <w:pPr>
              <w:suppressAutoHyphens w:val="0"/>
              <w:autoSpaceDN/>
              <w:spacing w:before="100" w:beforeAutospacing="1" w:after="100" w:afterAutospacing="1" w:line="254" w:lineRule="auto"/>
              <w:jc w:val="center"/>
              <w:textAlignment w:val="auto"/>
              <w:rPr>
                <w:lang w:val="ru-RU" w:eastAsia="en-US"/>
              </w:rPr>
            </w:pPr>
            <w:r w:rsidRPr="006261A0">
              <w:rPr>
                <w:lang w:val="ru-RU" w:eastAsia="en-US"/>
              </w:rPr>
              <w:t>07.03</w:t>
            </w:r>
          </w:p>
        </w:tc>
        <w:tc>
          <w:tcPr>
            <w:tcW w:w="1293" w:type="pct"/>
            <w:tcBorders>
              <w:top w:val="outset" w:sz="6" w:space="0" w:color="auto"/>
              <w:left w:val="outset" w:sz="6" w:space="0" w:color="auto"/>
              <w:bottom w:val="outset" w:sz="6" w:space="0" w:color="auto"/>
              <w:right w:val="outset" w:sz="6" w:space="0" w:color="auto"/>
            </w:tcBorders>
            <w:hideMark/>
          </w:tcPr>
          <w:p w14:paraId="6A59D48F" w14:textId="77777777" w:rsidR="00E23ED8" w:rsidRPr="006261A0" w:rsidRDefault="00E23ED8" w:rsidP="006261A0">
            <w:pPr>
              <w:suppressAutoHyphens w:val="0"/>
              <w:autoSpaceDN/>
              <w:spacing w:before="100" w:beforeAutospacing="1" w:after="100" w:afterAutospacing="1" w:line="254" w:lineRule="auto"/>
              <w:textAlignment w:val="auto"/>
              <w:rPr>
                <w:lang w:val="ru-RU" w:eastAsia="en-US"/>
              </w:rPr>
            </w:pPr>
            <w:r w:rsidRPr="006261A0">
              <w:rPr>
                <w:lang w:val="ru-RU" w:eastAsia="en-US"/>
              </w:rPr>
              <w:t xml:space="preserve">Для індивідуального дачного будівництва </w:t>
            </w:r>
          </w:p>
        </w:tc>
        <w:tc>
          <w:tcPr>
            <w:tcW w:w="645" w:type="pct"/>
            <w:gridSpan w:val="2"/>
            <w:tcBorders>
              <w:top w:val="outset" w:sz="6" w:space="0" w:color="auto"/>
              <w:left w:val="outset" w:sz="6" w:space="0" w:color="auto"/>
              <w:bottom w:val="outset" w:sz="6" w:space="0" w:color="auto"/>
              <w:right w:val="outset" w:sz="6" w:space="0" w:color="auto"/>
            </w:tcBorders>
            <w:hideMark/>
          </w:tcPr>
          <w:p w14:paraId="133C74A1" w14:textId="6D96BA17" w:rsidR="00E23ED8" w:rsidRPr="00293C29" w:rsidRDefault="00E23ED8" w:rsidP="006261A0">
            <w:pPr>
              <w:suppressAutoHyphens w:val="0"/>
              <w:autoSpaceDN/>
              <w:spacing w:before="100" w:beforeAutospacing="1" w:after="100" w:afterAutospacing="1" w:line="254" w:lineRule="auto"/>
              <w:jc w:val="center"/>
              <w:textAlignment w:val="auto"/>
              <w:rPr>
                <w:highlight w:val="yellow"/>
                <w:lang w:val="ru-RU" w:eastAsia="en-US"/>
              </w:rPr>
            </w:pPr>
            <w:r w:rsidRPr="001F7539">
              <w:t>2</w:t>
            </w:r>
          </w:p>
        </w:tc>
        <w:tc>
          <w:tcPr>
            <w:tcW w:w="581" w:type="pct"/>
            <w:gridSpan w:val="2"/>
            <w:tcBorders>
              <w:top w:val="outset" w:sz="6" w:space="0" w:color="auto"/>
              <w:left w:val="outset" w:sz="6" w:space="0" w:color="auto"/>
              <w:bottom w:val="outset" w:sz="6" w:space="0" w:color="auto"/>
              <w:right w:val="outset" w:sz="6" w:space="0" w:color="auto"/>
            </w:tcBorders>
            <w:hideMark/>
          </w:tcPr>
          <w:p w14:paraId="1152EF93" w14:textId="77926C36" w:rsidR="00E23ED8" w:rsidRPr="00293C29" w:rsidRDefault="00E23ED8" w:rsidP="006261A0">
            <w:pPr>
              <w:suppressAutoHyphens w:val="0"/>
              <w:autoSpaceDN/>
              <w:spacing w:before="100" w:beforeAutospacing="1" w:after="100" w:afterAutospacing="1" w:line="254" w:lineRule="auto"/>
              <w:jc w:val="center"/>
              <w:textAlignment w:val="auto"/>
              <w:rPr>
                <w:highlight w:val="yellow"/>
                <w:lang w:eastAsia="en-US"/>
              </w:rPr>
            </w:pPr>
            <w:r w:rsidRPr="001F7539">
              <w:t>2</w:t>
            </w:r>
          </w:p>
        </w:tc>
        <w:tc>
          <w:tcPr>
            <w:tcW w:w="645" w:type="pct"/>
            <w:tcBorders>
              <w:top w:val="outset" w:sz="6" w:space="0" w:color="auto"/>
              <w:left w:val="outset" w:sz="6" w:space="0" w:color="auto"/>
              <w:bottom w:val="outset" w:sz="6" w:space="0" w:color="auto"/>
              <w:right w:val="outset" w:sz="6" w:space="0" w:color="auto"/>
            </w:tcBorders>
            <w:hideMark/>
          </w:tcPr>
          <w:p w14:paraId="35BD9EE3" w14:textId="20F5A801" w:rsidR="00E23ED8" w:rsidRPr="00293C29" w:rsidRDefault="00E23ED8" w:rsidP="006261A0">
            <w:pPr>
              <w:suppressAutoHyphens w:val="0"/>
              <w:autoSpaceDN/>
              <w:spacing w:before="100" w:beforeAutospacing="1" w:after="100" w:afterAutospacing="1" w:line="254" w:lineRule="auto"/>
              <w:jc w:val="center"/>
              <w:textAlignment w:val="auto"/>
              <w:rPr>
                <w:highlight w:val="yellow"/>
                <w:lang w:eastAsia="en-US"/>
              </w:rPr>
            </w:pPr>
            <w:r w:rsidRPr="001F7539">
              <w:t>2</w:t>
            </w:r>
          </w:p>
        </w:tc>
        <w:tc>
          <w:tcPr>
            <w:tcW w:w="1357" w:type="pct"/>
            <w:gridSpan w:val="2"/>
            <w:tcBorders>
              <w:top w:val="outset" w:sz="6" w:space="0" w:color="auto"/>
              <w:left w:val="outset" w:sz="6" w:space="0" w:color="auto"/>
              <w:bottom w:val="outset" w:sz="6" w:space="0" w:color="auto"/>
              <w:right w:val="outset" w:sz="6" w:space="0" w:color="auto"/>
            </w:tcBorders>
            <w:hideMark/>
          </w:tcPr>
          <w:p w14:paraId="4685450E" w14:textId="6F104E97" w:rsidR="00E23ED8" w:rsidRPr="00293C29" w:rsidRDefault="00E23ED8" w:rsidP="006261A0">
            <w:pPr>
              <w:suppressAutoHyphens w:val="0"/>
              <w:autoSpaceDN/>
              <w:spacing w:before="100" w:beforeAutospacing="1" w:after="100" w:afterAutospacing="1" w:line="254" w:lineRule="auto"/>
              <w:jc w:val="center"/>
              <w:textAlignment w:val="auto"/>
              <w:rPr>
                <w:highlight w:val="yellow"/>
                <w:lang w:val="ru-RU" w:eastAsia="en-US"/>
              </w:rPr>
            </w:pPr>
            <w:r w:rsidRPr="001F7539">
              <w:t>2</w:t>
            </w:r>
          </w:p>
        </w:tc>
      </w:tr>
      <w:tr w:rsidR="0073455E" w:rsidRPr="006261A0" w14:paraId="511DC9BD" w14:textId="77777777" w:rsidTr="00A42BA3">
        <w:trPr>
          <w:tblCellSpacing w:w="22" w:type="dxa"/>
        </w:trPr>
        <w:tc>
          <w:tcPr>
            <w:tcW w:w="321" w:type="pct"/>
            <w:tcBorders>
              <w:top w:val="outset" w:sz="6" w:space="0" w:color="auto"/>
              <w:left w:val="outset" w:sz="6" w:space="0" w:color="auto"/>
              <w:bottom w:val="outset" w:sz="6" w:space="0" w:color="auto"/>
              <w:right w:val="outset" w:sz="6" w:space="0" w:color="auto"/>
            </w:tcBorders>
            <w:hideMark/>
          </w:tcPr>
          <w:p w14:paraId="62D6E705" w14:textId="77777777" w:rsidR="00E23ED8" w:rsidRPr="006261A0" w:rsidRDefault="00E23ED8" w:rsidP="006261A0">
            <w:pPr>
              <w:suppressAutoHyphens w:val="0"/>
              <w:autoSpaceDN/>
              <w:spacing w:before="100" w:beforeAutospacing="1" w:after="100" w:afterAutospacing="1" w:line="254" w:lineRule="auto"/>
              <w:jc w:val="center"/>
              <w:textAlignment w:val="auto"/>
              <w:rPr>
                <w:lang w:val="ru-RU" w:eastAsia="en-US"/>
              </w:rPr>
            </w:pPr>
            <w:r w:rsidRPr="006261A0">
              <w:rPr>
                <w:lang w:val="ru-RU" w:eastAsia="en-US"/>
              </w:rPr>
              <w:t>07.04</w:t>
            </w:r>
          </w:p>
        </w:tc>
        <w:tc>
          <w:tcPr>
            <w:tcW w:w="1293" w:type="pct"/>
            <w:tcBorders>
              <w:top w:val="outset" w:sz="6" w:space="0" w:color="auto"/>
              <w:left w:val="outset" w:sz="6" w:space="0" w:color="auto"/>
              <w:bottom w:val="outset" w:sz="6" w:space="0" w:color="auto"/>
              <w:right w:val="outset" w:sz="6" w:space="0" w:color="auto"/>
            </w:tcBorders>
            <w:hideMark/>
          </w:tcPr>
          <w:p w14:paraId="6969A327" w14:textId="77777777" w:rsidR="00E23ED8" w:rsidRPr="006261A0" w:rsidRDefault="00E23ED8" w:rsidP="006261A0">
            <w:pPr>
              <w:suppressAutoHyphens w:val="0"/>
              <w:autoSpaceDN/>
              <w:spacing w:before="100" w:beforeAutospacing="1" w:after="100" w:afterAutospacing="1" w:line="254" w:lineRule="auto"/>
              <w:textAlignment w:val="auto"/>
              <w:rPr>
                <w:lang w:val="ru-RU" w:eastAsia="en-US"/>
              </w:rPr>
            </w:pPr>
            <w:r w:rsidRPr="006261A0">
              <w:rPr>
                <w:lang w:val="ru-RU" w:eastAsia="en-US"/>
              </w:rPr>
              <w:t>Для колективного дач</w:t>
            </w:r>
            <w:r w:rsidRPr="006261A0">
              <w:rPr>
                <w:lang w:val="ru-RU" w:eastAsia="en-US"/>
              </w:rPr>
              <w:lastRenderedPageBreak/>
              <w:t xml:space="preserve">ного будівництва </w:t>
            </w:r>
          </w:p>
        </w:tc>
        <w:tc>
          <w:tcPr>
            <w:tcW w:w="645" w:type="pct"/>
            <w:gridSpan w:val="2"/>
            <w:tcBorders>
              <w:top w:val="outset" w:sz="6" w:space="0" w:color="auto"/>
              <w:left w:val="outset" w:sz="6" w:space="0" w:color="auto"/>
              <w:bottom w:val="outset" w:sz="6" w:space="0" w:color="auto"/>
              <w:right w:val="outset" w:sz="6" w:space="0" w:color="auto"/>
            </w:tcBorders>
            <w:hideMark/>
          </w:tcPr>
          <w:p w14:paraId="14A4F513" w14:textId="2FB732B8" w:rsidR="00E23ED8" w:rsidRPr="00293C29" w:rsidRDefault="00E23ED8" w:rsidP="006261A0">
            <w:pPr>
              <w:suppressAutoHyphens w:val="0"/>
              <w:autoSpaceDN/>
              <w:spacing w:before="100" w:beforeAutospacing="1" w:after="100" w:afterAutospacing="1" w:line="254" w:lineRule="auto"/>
              <w:jc w:val="center"/>
              <w:textAlignment w:val="auto"/>
              <w:rPr>
                <w:highlight w:val="yellow"/>
                <w:lang w:val="ru-RU" w:eastAsia="en-US"/>
              </w:rPr>
            </w:pPr>
            <w:r w:rsidRPr="001F7539">
              <w:lastRenderedPageBreak/>
              <w:t>2</w:t>
            </w:r>
          </w:p>
        </w:tc>
        <w:tc>
          <w:tcPr>
            <w:tcW w:w="581" w:type="pct"/>
            <w:gridSpan w:val="2"/>
            <w:tcBorders>
              <w:top w:val="outset" w:sz="6" w:space="0" w:color="auto"/>
              <w:left w:val="outset" w:sz="6" w:space="0" w:color="auto"/>
              <w:bottom w:val="outset" w:sz="6" w:space="0" w:color="auto"/>
              <w:right w:val="outset" w:sz="6" w:space="0" w:color="auto"/>
            </w:tcBorders>
            <w:hideMark/>
          </w:tcPr>
          <w:p w14:paraId="175A8E94" w14:textId="7A8DCC8C" w:rsidR="00E23ED8" w:rsidRPr="00293C29" w:rsidRDefault="00E23ED8" w:rsidP="006261A0">
            <w:pPr>
              <w:suppressAutoHyphens w:val="0"/>
              <w:autoSpaceDN/>
              <w:spacing w:before="100" w:beforeAutospacing="1" w:after="100" w:afterAutospacing="1" w:line="254" w:lineRule="auto"/>
              <w:jc w:val="center"/>
              <w:textAlignment w:val="auto"/>
              <w:rPr>
                <w:highlight w:val="yellow"/>
                <w:lang w:eastAsia="en-US"/>
              </w:rPr>
            </w:pPr>
            <w:r w:rsidRPr="001F7539">
              <w:t>2</w:t>
            </w:r>
          </w:p>
        </w:tc>
        <w:tc>
          <w:tcPr>
            <w:tcW w:w="645" w:type="pct"/>
            <w:tcBorders>
              <w:top w:val="outset" w:sz="6" w:space="0" w:color="auto"/>
              <w:left w:val="outset" w:sz="6" w:space="0" w:color="auto"/>
              <w:bottom w:val="outset" w:sz="6" w:space="0" w:color="auto"/>
              <w:right w:val="outset" w:sz="6" w:space="0" w:color="auto"/>
            </w:tcBorders>
            <w:hideMark/>
          </w:tcPr>
          <w:p w14:paraId="081C91D8" w14:textId="20695DAA" w:rsidR="00E23ED8" w:rsidRPr="00293C29" w:rsidRDefault="00E23ED8" w:rsidP="006261A0">
            <w:pPr>
              <w:suppressAutoHyphens w:val="0"/>
              <w:autoSpaceDN/>
              <w:spacing w:before="100" w:beforeAutospacing="1" w:after="100" w:afterAutospacing="1" w:line="254" w:lineRule="auto"/>
              <w:jc w:val="center"/>
              <w:textAlignment w:val="auto"/>
              <w:rPr>
                <w:highlight w:val="yellow"/>
                <w:lang w:eastAsia="en-US"/>
              </w:rPr>
            </w:pPr>
            <w:r w:rsidRPr="001F7539">
              <w:t>2</w:t>
            </w:r>
          </w:p>
        </w:tc>
        <w:tc>
          <w:tcPr>
            <w:tcW w:w="1357" w:type="pct"/>
            <w:gridSpan w:val="2"/>
            <w:tcBorders>
              <w:top w:val="outset" w:sz="6" w:space="0" w:color="auto"/>
              <w:left w:val="outset" w:sz="6" w:space="0" w:color="auto"/>
              <w:bottom w:val="outset" w:sz="6" w:space="0" w:color="auto"/>
              <w:right w:val="outset" w:sz="6" w:space="0" w:color="auto"/>
            </w:tcBorders>
            <w:hideMark/>
          </w:tcPr>
          <w:p w14:paraId="4B13C949" w14:textId="46019F8F" w:rsidR="00E23ED8" w:rsidRPr="00293C29" w:rsidRDefault="00E23ED8" w:rsidP="006261A0">
            <w:pPr>
              <w:suppressAutoHyphens w:val="0"/>
              <w:autoSpaceDN/>
              <w:spacing w:before="100" w:beforeAutospacing="1" w:after="100" w:afterAutospacing="1" w:line="254" w:lineRule="auto"/>
              <w:jc w:val="center"/>
              <w:textAlignment w:val="auto"/>
              <w:rPr>
                <w:highlight w:val="yellow"/>
                <w:lang w:val="ru-RU" w:eastAsia="en-US"/>
              </w:rPr>
            </w:pPr>
            <w:r w:rsidRPr="001F7539">
              <w:t>2</w:t>
            </w:r>
          </w:p>
        </w:tc>
      </w:tr>
      <w:tr w:rsidR="00DB2DE9" w:rsidRPr="006261A0" w14:paraId="0A966D3E" w14:textId="77777777" w:rsidTr="00A42BA3">
        <w:trPr>
          <w:tblCellSpacing w:w="22" w:type="dxa"/>
        </w:trPr>
        <w:tc>
          <w:tcPr>
            <w:tcW w:w="321" w:type="pct"/>
            <w:tcBorders>
              <w:top w:val="outset" w:sz="6" w:space="0" w:color="auto"/>
              <w:left w:val="outset" w:sz="6" w:space="0" w:color="auto"/>
              <w:bottom w:val="outset" w:sz="6" w:space="0" w:color="auto"/>
              <w:right w:val="outset" w:sz="6" w:space="0" w:color="auto"/>
            </w:tcBorders>
            <w:hideMark/>
          </w:tcPr>
          <w:p w14:paraId="7ED137CA" w14:textId="77777777" w:rsidR="00E23ED8" w:rsidRPr="006261A0" w:rsidRDefault="00E23ED8" w:rsidP="006261A0">
            <w:pPr>
              <w:suppressAutoHyphens w:val="0"/>
              <w:autoSpaceDN/>
              <w:spacing w:before="100" w:beforeAutospacing="1" w:after="100" w:afterAutospacing="1" w:line="254" w:lineRule="auto"/>
              <w:jc w:val="center"/>
              <w:textAlignment w:val="auto"/>
              <w:rPr>
                <w:lang w:val="ru-RU" w:eastAsia="en-US"/>
              </w:rPr>
            </w:pPr>
            <w:r w:rsidRPr="006261A0">
              <w:rPr>
                <w:lang w:val="ru-RU" w:eastAsia="en-US"/>
              </w:rPr>
              <w:lastRenderedPageBreak/>
              <w:t>07.05</w:t>
            </w:r>
          </w:p>
        </w:tc>
        <w:tc>
          <w:tcPr>
            <w:tcW w:w="1293" w:type="pct"/>
            <w:tcBorders>
              <w:top w:val="outset" w:sz="6" w:space="0" w:color="auto"/>
              <w:left w:val="outset" w:sz="6" w:space="0" w:color="auto"/>
              <w:bottom w:val="outset" w:sz="6" w:space="0" w:color="auto"/>
              <w:right w:val="outset" w:sz="6" w:space="0" w:color="auto"/>
            </w:tcBorders>
            <w:hideMark/>
          </w:tcPr>
          <w:p w14:paraId="3B56424F" w14:textId="77777777" w:rsidR="00E23ED8" w:rsidRPr="006261A0" w:rsidRDefault="00E23ED8" w:rsidP="006261A0">
            <w:pPr>
              <w:suppressAutoHyphens w:val="0"/>
              <w:autoSpaceDN/>
              <w:spacing w:before="100" w:beforeAutospacing="1" w:after="100" w:afterAutospacing="1" w:line="254" w:lineRule="auto"/>
              <w:textAlignment w:val="auto"/>
              <w:rPr>
                <w:lang w:val="ru-RU" w:eastAsia="en-US"/>
              </w:rPr>
            </w:pPr>
            <w:r w:rsidRPr="006261A0">
              <w:rPr>
                <w:lang w:val="ru-RU" w:eastAsia="en-US"/>
              </w:rPr>
              <w:t xml:space="preserve">Для цілей підрозділів 07.01 - 07.04 та для збереження та використання земель природно-заповідного фонду </w:t>
            </w:r>
          </w:p>
        </w:tc>
        <w:tc>
          <w:tcPr>
            <w:tcW w:w="645" w:type="pct"/>
            <w:gridSpan w:val="2"/>
            <w:tcBorders>
              <w:top w:val="outset" w:sz="6" w:space="0" w:color="auto"/>
              <w:left w:val="outset" w:sz="6" w:space="0" w:color="auto"/>
              <w:bottom w:val="outset" w:sz="6" w:space="0" w:color="auto"/>
              <w:right w:val="outset" w:sz="6" w:space="0" w:color="auto"/>
            </w:tcBorders>
            <w:hideMark/>
          </w:tcPr>
          <w:p w14:paraId="773AA956" w14:textId="56FA22C1" w:rsidR="00E23ED8" w:rsidRPr="00293C29" w:rsidRDefault="00E23ED8" w:rsidP="006261A0">
            <w:pPr>
              <w:suppressAutoHyphens w:val="0"/>
              <w:autoSpaceDN/>
              <w:spacing w:before="100" w:beforeAutospacing="1" w:after="100" w:afterAutospacing="1" w:line="254" w:lineRule="auto"/>
              <w:jc w:val="center"/>
              <w:textAlignment w:val="auto"/>
              <w:rPr>
                <w:highlight w:val="yellow"/>
                <w:lang w:val="ru-RU" w:eastAsia="en-US"/>
              </w:rPr>
            </w:pPr>
            <w:r w:rsidRPr="001F7539">
              <w:t>2</w:t>
            </w:r>
          </w:p>
        </w:tc>
        <w:tc>
          <w:tcPr>
            <w:tcW w:w="581" w:type="pct"/>
            <w:gridSpan w:val="2"/>
            <w:tcBorders>
              <w:top w:val="outset" w:sz="6" w:space="0" w:color="auto"/>
              <w:left w:val="outset" w:sz="6" w:space="0" w:color="auto"/>
              <w:bottom w:val="outset" w:sz="6" w:space="0" w:color="auto"/>
              <w:right w:val="outset" w:sz="6" w:space="0" w:color="auto"/>
            </w:tcBorders>
            <w:hideMark/>
          </w:tcPr>
          <w:p w14:paraId="207F43E0" w14:textId="005CC258" w:rsidR="00E23ED8" w:rsidRPr="00293C29" w:rsidRDefault="00E23ED8" w:rsidP="006261A0">
            <w:pPr>
              <w:suppressAutoHyphens w:val="0"/>
              <w:autoSpaceDN/>
              <w:spacing w:before="100" w:beforeAutospacing="1" w:after="100" w:afterAutospacing="1" w:line="254" w:lineRule="auto"/>
              <w:jc w:val="center"/>
              <w:textAlignment w:val="auto"/>
              <w:rPr>
                <w:highlight w:val="yellow"/>
                <w:lang w:eastAsia="en-US"/>
              </w:rPr>
            </w:pPr>
            <w:r w:rsidRPr="001F7539">
              <w:t>2</w:t>
            </w:r>
          </w:p>
        </w:tc>
        <w:tc>
          <w:tcPr>
            <w:tcW w:w="645" w:type="pct"/>
            <w:tcBorders>
              <w:top w:val="outset" w:sz="6" w:space="0" w:color="auto"/>
              <w:left w:val="outset" w:sz="6" w:space="0" w:color="auto"/>
              <w:bottom w:val="outset" w:sz="6" w:space="0" w:color="auto"/>
              <w:right w:val="outset" w:sz="6" w:space="0" w:color="auto"/>
            </w:tcBorders>
            <w:hideMark/>
          </w:tcPr>
          <w:p w14:paraId="4D5BB720" w14:textId="4A7FB008" w:rsidR="00E23ED8" w:rsidRPr="00293C29" w:rsidRDefault="00E23ED8" w:rsidP="006261A0">
            <w:pPr>
              <w:suppressAutoHyphens w:val="0"/>
              <w:autoSpaceDN/>
              <w:spacing w:before="100" w:beforeAutospacing="1" w:after="100" w:afterAutospacing="1" w:line="254" w:lineRule="auto"/>
              <w:jc w:val="center"/>
              <w:textAlignment w:val="auto"/>
              <w:rPr>
                <w:highlight w:val="yellow"/>
                <w:lang w:val="ru-RU" w:eastAsia="en-US"/>
              </w:rPr>
            </w:pPr>
            <w:r w:rsidRPr="001F7539">
              <w:t>2</w:t>
            </w:r>
          </w:p>
        </w:tc>
        <w:tc>
          <w:tcPr>
            <w:tcW w:w="1357" w:type="pct"/>
            <w:gridSpan w:val="2"/>
            <w:tcBorders>
              <w:top w:val="outset" w:sz="6" w:space="0" w:color="auto"/>
              <w:left w:val="outset" w:sz="6" w:space="0" w:color="auto"/>
              <w:bottom w:val="outset" w:sz="6" w:space="0" w:color="auto"/>
              <w:right w:val="outset" w:sz="6" w:space="0" w:color="auto"/>
            </w:tcBorders>
            <w:hideMark/>
          </w:tcPr>
          <w:p w14:paraId="528D1CCB" w14:textId="17A42570" w:rsidR="00E23ED8" w:rsidRPr="00293C29" w:rsidRDefault="00E23ED8" w:rsidP="006261A0">
            <w:pPr>
              <w:suppressAutoHyphens w:val="0"/>
              <w:autoSpaceDN/>
              <w:spacing w:before="100" w:beforeAutospacing="1" w:after="100" w:afterAutospacing="1" w:line="254" w:lineRule="auto"/>
              <w:jc w:val="center"/>
              <w:textAlignment w:val="auto"/>
              <w:rPr>
                <w:highlight w:val="yellow"/>
                <w:lang w:eastAsia="en-US"/>
              </w:rPr>
            </w:pPr>
            <w:r w:rsidRPr="001F7539">
              <w:t>2</w:t>
            </w:r>
          </w:p>
        </w:tc>
      </w:tr>
      <w:tr w:rsidR="006261A0" w:rsidRPr="006261A0" w14:paraId="7B3277C4" w14:textId="77777777" w:rsidTr="00AB6B1F">
        <w:trPr>
          <w:tblCellSpacing w:w="22" w:type="dxa"/>
        </w:trPr>
        <w:tc>
          <w:tcPr>
            <w:tcW w:w="321" w:type="pct"/>
            <w:tcBorders>
              <w:top w:val="outset" w:sz="6" w:space="0" w:color="auto"/>
              <w:left w:val="outset" w:sz="6" w:space="0" w:color="auto"/>
              <w:bottom w:val="outset" w:sz="6" w:space="0" w:color="auto"/>
              <w:right w:val="outset" w:sz="6" w:space="0" w:color="auto"/>
            </w:tcBorders>
            <w:hideMark/>
          </w:tcPr>
          <w:p w14:paraId="47E9A0AA" w14:textId="77777777" w:rsidR="006261A0" w:rsidRPr="006261A0" w:rsidRDefault="006261A0" w:rsidP="006261A0">
            <w:pPr>
              <w:suppressAutoHyphens w:val="0"/>
              <w:autoSpaceDN/>
              <w:spacing w:before="100" w:beforeAutospacing="1" w:after="100" w:afterAutospacing="1" w:line="254" w:lineRule="auto"/>
              <w:jc w:val="center"/>
              <w:textAlignment w:val="auto"/>
              <w:rPr>
                <w:lang w:val="ru-RU" w:eastAsia="en-US"/>
              </w:rPr>
            </w:pPr>
            <w:r w:rsidRPr="006261A0">
              <w:rPr>
                <w:lang w:val="ru-RU" w:eastAsia="en-US"/>
              </w:rPr>
              <w:t>08</w:t>
            </w:r>
          </w:p>
        </w:tc>
        <w:tc>
          <w:tcPr>
            <w:tcW w:w="4612" w:type="pct"/>
            <w:gridSpan w:val="8"/>
            <w:tcBorders>
              <w:top w:val="outset" w:sz="6" w:space="0" w:color="auto"/>
              <w:left w:val="outset" w:sz="6" w:space="0" w:color="auto"/>
              <w:bottom w:val="outset" w:sz="6" w:space="0" w:color="auto"/>
              <w:right w:val="outset" w:sz="6" w:space="0" w:color="auto"/>
            </w:tcBorders>
            <w:hideMark/>
          </w:tcPr>
          <w:p w14:paraId="68C57BFD" w14:textId="77777777" w:rsidR="006261A0" w:rsidRPr="006261A0" w:rsidRDefault="006261A0" w:rsidP="006261A0">
            <w:pPr>
              <w:suppressAutoHyphens w:val="0"/>
              <w:autoSpaceDN/>
              <w:spacing w:before="100" w:beforeAutospacing="1" w:after="100" w:afterAutospacing="1" w:line="254" w:lineRule="auto"/>
              <w:jc w:val="center"/>
              <w:textAlignment w:val="auto"/>
              <w:rPr>
                <w:b/>
                <w:lang w:val="ru-RU" w:eastAsia="en-US"/>
              </w:rPr>
            </w:pPr>
            <w:r w:rsidRPr="006261A0">
              <w:rPr>
                <w:b/>
                <w:lang w:val="ru-RU" w:eastAsia="en-US"/>
              </w:rPr>
              <w:t>Землі історико-культурного призначення</w:t>
            </w:r>
          </w:p>
        </w:tc>
      </w:tr>
      <w:tr w:rsidR="00607CF2" w:rsidRPr="006261A0" w14:paraId="13FD5BEA" w14:textId="77777777" w:rsidTr="00A42BA3">
        <w:trPr>
          <w:tblCellSpacing w:w="22" w:type="dxa"/>
        </w:trPr>
        <w:tc>
          <w:tcPr>
            <w:tcW w:w="321" w:type="pct"/>
            <w:tcBorders>
              <w:top w:val="outset" w:sz="6" w:space="0" w:color="auto"/>
              <w:left w:val="outset" w:sz="6" w:space="0" w:color="auto"/>
              <w:bottom w:val="outset" w:sz="6" w:space="0" w:color="auto"/>
              <w:right w:val="outset" w:sz="6" w:space="0" w:color="auto"/>
            </w:tcBorders>
            <w:hideMark/>
          </w:tcPr>
          <w:p w14:paraId="5A2998C1" w14:textId="77777777" w:rsidR="006261A0" w:rsidRPr="006261A0" w:rsidRDefault="006261A0" w:rsidP="006261A0">
            <w:pPr>
              <w:suppressAutoHyphens w:val="0"/>
              <w:autoSpaceDN/>
              <w:spacing w:before="100" w:beforeAutospacing="1" w:after="100" w:afterAutospacing="1" w:line="254" w:lineRule="auto"/>
              <w:jc w:val="center"/>
              <w:textAlignment w:val="auto"/>
              <w:rPr>
                <w:lang w:val="ru-RU" w:eastAsia="en-US"/>
              </w:rPr>
            </w:pPr>
            <w:r w:rsidRPr="006261A0">
              <w:rPr>
                <w:lang w:val="ru-RU" w:eastAsia="en-US"/>
              </w:rPr>
              <w:t>08.01</w:t>
            </w:r>
          </w:p>
        </w:tc>
        <w:tc>
          <w:tcPr>
            <w:tcW w:w="1293" w:type="pct"/>
            <w:tcBorders>
              <w:top w:val="outset" w:sz="6" w:space="0" w:color="auto"/>
              <w:left w:val="outset" w:sz="6" w:space="0" w:color="auto"/>
              <w:bottom w:val="outset" w:sz="6" w:space="0" w:color="auto"/>
              <w:right w:val="outset" w:sz="6" w:space="0" w:color="auto"/>
            </w:tcBorders>
            <w:hideMark/>
          </w:tcPr>
          <w:p w14:paraId="08D61C60" w14:textId="77777777" w:rsidR="006261A0" w:rsidRPr="006261A0" w:rsidRDefault="006261A0" w:rsidP="006261A0">
            <w:pPr>
              <w:suppressAutoHyphens w:val="0"/>
              <w:autoSpaceDN/>
              <w:spacing w:before="100" w:beforeAutospacing="1" w:after="100" w:afterAutospacing="1" w:line="254" w:lineRule="auto"/>
              <w:textAlignment w:val="auto"/>
              <w:rPr>
                <w:lang w:val="ru-RU" w:eastAsia="en-US"/>
              </w:rPr>
            </w:pPr>
            <w:r w:rsidRPr="006261A0">
              <w:rPr>
                <w:lang w:val="ru-RU" w:eastAsia="en-US"/>
              </w:rPr>
              <w:t xml:space="preserve">Для забезпечення охорони об'єктів культурної спадщини </w:t>
            </w:r>
          </w:p>
        </w:tc>
        <w:tc>
          <w:tcPr>
            <w:tcW w:w="645" w:type="pct"/>
            <w:gridSpan w:val="2"/>
            <w:tcBorders>
              <w:top w:val="outset" w:sz="6" w:space="0" w:color="auto"/>
              <w:left w:val="outset" w:sz="6" w:space="0" w:color="auto"/>
              <w:bottom w:val="outset" w:sz="6" w:space="0" w:color="auto"/>
              <w:right w:val="outset" w:sz="6" w:space="0" w:color="auto"/>
            </w:tcBorders>
            <w:hideMark/>
          </w:tcPr>
          <w:p w14:paraId="190B56CF" w14:textId="77777777" w:rsidR="006261A0" w:rsidRPr="00AF0479" w:rsidRDefault="006261A0" w:rsidP="006261A0">
            <w:pPr>
              <w:suppressAutoHyphens w:val="0"/>
              <w:autoSpaceDN/>
              <w:spacing w:before="100" w:beforeAutospacing="1" w:after="100" w:afterAutospacing="1" w:line="254" w:lineRule="auto"/>
              <w:jc w:val="center"/>
              <w:textAlignment w:val="auto"/>
              <w:rPr>
                <w:lang w:val="ru-RU" w:eastAsia="en-US"/>
              </w:rPr>
            </w:pPr>
            <w:r w:rsidRPr="00AF0479">
              <w:rPr>
                <w:lang w:eastAsia="en-US"/>
              </w:rPr>
              <w:t>1</w:t>
            </w:r>
            <w:r w:rsidRPr="00AF0479">
              <w:rPr>
                <w:lang w:val="ru-RU" w:eastAsia="en-US"/>
              </w:rPr>
              <w:t> </w:t>
            </w:r>
          </w:p>
        </w:tc>
        <w:tc>
          <w:tcPr>
            <w:tcW w:w="581" w:type="pct"/>
            <w:gridSpan w:val="2"/>
            <w:tcBorders>
              <w:top w:val="outset" w:sz="6" w:space="0" w:color="auto"/>
              <w:left w:val="outset" w:sz="6" w:space="0" w:color="auto"/>
              <w:bottom w:val="outset" w:sz="6" w:space="0" w:color="auto"/>
              <w:right w:val="outset" w:sz="6" w:space="0" w:color="auto"/>
            </w:tcBorders>
            <w:hideMark/>
          </w:tcPr>
          <w:p w14:paraId="630E050F" w14:textId="77777777" w:rsidR="006261A0" w:rsidRPr="00AF0479" w:rsidRDefault="006261A0" w:rsidP="006261A0">
            <w:pPr>
              <w:suppressAutoHyphens w:val="0"/>
              <w:autoSpaceDN/>
              <w:spacing w:before="100" w:beforeAutospacing="1" w:after="100" w:afterAutospacing="1" w:line="254" w:lineRule="auto"/>
              <w:jc w:val="center"/>
              <w:textAlignment w:val="auto"/>
              <w:rPr>
                <w:lang w:eastAsia="en-US"/>
              </w:rPr>
            </w:pPr>
            <w:r w:rsidRPr="00AF0479">
              <w:rPr>
                <w:lang w:eastAsia="en-US"/>
              </w:rPr>
              <w:t>1</w:t>
            </w:r>
          </w:p>
        </w:tc>
        <w:tc>
          <w:tcPr>
            <w:tcW w:w="645" w:type="pct"/>
            <w:tcBorders>
              <w:top w:val="outset" w:sz="6" w:space="0" w:color="auto"/>
              <w:left w:val="outset" w:sz="6" w:space="0" w:color="auto"/>
              <w:bottom w:val="outset" w:sz="6" w:space="0" w:color="auto"/>
              <w:right w:val="outset" w:sz="6" w:space="0" w:color="auto"/>
            </w:tcBorders>
            <w:hideMark/>
          </w:tcPr>
          <w:p w14:paraId="2BE503B1" w14:textId="2394AD06" w:rsidR="006261A0" w:rsidRPr="00AF0479" w:rsidRDefault="00AF0479" w:rsidP="006261A0">
            <w:pPr>
              <w:suppressAutoHyphens w:val="0"/>
              <w:autoSpaceDN/>
              <w:spacing w:before="100" w:beforeAutospacing="1" w:after="100" w:afterAutospacing="1" w:line="254" w:lineRule="auto"/>
              <w:jc w:val="center"/>
              <w:textAlignment w:val="auto"/>
              <w:rPr>
                <w:lang w:val="ru-RU" w:eastAsia="en-US"/>
              </w:rPr>
            </w:pPr>
            <w:r w:rsidRPr="00AF0479">
              <w:rPr>
                <w:lang w:eastAsia="en-US"/>
              </w:rPr>
              <w:t>1</w:t>
            </w:r>
          </w:p>
        </w:tc>
        <w:tc>
          <w:tcPr>
            <w:tcW w:w="1357" w:type="pct"/>
            <w:gridSpan w:val="2"/>
            <w:tcBorders>
              <w:top w:val="outset" w:sz="6" w:space="0" w:color="auto"/>
              <w:left w:val="outset" w:sz="6" w:space="0" w:color="auto"/>
              <w:bottom w:val="outset" w:sz="6" w:space="0" w:color="auto"/>
              <w:right w:val="outset" w:sz="6" w:space="0" w:color="auto"/>
            </w:tcBorders>
            <w:hideMark/>
          </w:tcPr>
          <w:p w14:paraId="0BCB5EB7" w14:textId="3B105F64" w:rsidR="006261A0" w:rsidRPr="00AF0479" w:rsidRDefault="00AF0479" w:rsidP="006261A0">
            <w:pPr>
              <w:suppressAutoHyphens w:val="0"/>
              <w:autoSpaceDN/>
              <w:spacing w:before="100" w:beforeAutospacing="1" w:after="100" w:afterAutospacing="1" w:line="254" w:lineRule="auto"/>
              <w:jc w:val="center"/>
              <w:textAlignment w:val="auto"/>
              <w:rPr>
                <w:lang w:val="ru-RU" w:eastAsia="en-US"/>
              </w:rPr>
            </w:pPr>
            <w:r w:rsidRPr="00AF0479">
              <w:rPr>
                <w:lang w:eastAsia="en-US"/>
              </w:rPr>
              <w:t>1</w:t>
            </w:r>
          </w:p>
        </w:tc>
      </w:tr>
      <w:tr w:rsidR="0073455E" w:rsidRPr="006261A0" w14:paraId="54001EB6" w14:textId="77777777" w:rsidTr="00A42BA3">
        <w:trPr>
          <w:tblCellSpacing w:w="22" w:type="dxa"/>
        </w:trPr>
        <w:tc>
          <w:tcPr>
            <w:tcW w:w="321" w:type="pct"/>
            <w:tcBorders>
              <w:top w:val="outset" w:sz="6" w:space="0" w:color="auto"/>
              <w:left w:val="outset" w:sz="6" w:space="0" w:color="auto"/>
              <w:bottom w:val="outset" w:sz="6" w:space="0" w:color="auto"/>
              <w:right w:val="outset" w:sz="6" w:space="0" w:color="auto"/>
            </w:tcBorders>
            <w:hideMark/>
          </w:tcPr>
          <w:p w14:paraId="79BBD3C8" w14:textId="77777777" w:rsidR="00AF0479" w:rsidRPr="006261A0" w:rsidRDefault="00AF0479" w:rsidP="006261A0">
            <w:pPr>
              <w:suppressAutoHyphens w:val="0"/>
              <w:autoSpaceDN/>
              <w:spacing w:before="100" w:beforeAutospacing="1" w:after="100" w:afterAutospacing="1" w:line="254" w:lineRule="auto"/>
              <w:jc w:val="center"/>
              <w:textAlignment w:val="auto"/>
              <w:rPr>
                <w:lang w:val="ru-RU" w:eastAsia="en-US"/>
              </w:rPr>
            </w:pPr>
            <w:r w:rsidRPr="006261A0">
              <w:rPr>
                <w:lang w:val="ru-RU" w:eastAsia="en-US"/>
              </w:rPr>
              <w:t>08.02</w:t>
            </w:r>
          </w:p>
        </w:tc>
        <w:tc>
          <w:tcPr>
            <w:tcW w:w="1293" w:type="pct"/>
            <w:tcBorders>
              <w:top w:val="outset" w:sz="6" w:space="0" w:color="auto"/>
              <w:left w:val="outset" w:sz="6" w:space="0" w:color="auto"/>
              <w:bottom w:val="outset" w:sz="6" w:space="0" w:color="auto"/>
              <w:right w:val="outset" w:sz="6" w:space="0" w:color="auto"/>
            </w:tcBorders>
            <w:hideMark/>
          </w:tcPr>
          <w:p w14:paraId="35B88D34" w14:textId="77777777" w:rsidR="00AF0479" w:rsidRPr="006261A0" w:rsidRDefault="00AF0479" w:rsidP="006261A0">
            <w:pPr>
              <w:suppressAutoHyphens w:val="0"/>
              <w:autoSpaceDN/>
              <w:spacing w:before="100" w:beforeAutospacing="1" w:after="100" w:afterAutospacing="1" w:line="254" w:lineRule="auto"/>
              <w:textAlignment w:val="auto"/>
              <w:rPr>
                <w:lang w:val="ru-RU" w:eastAsia="en-US"/>
              </w:rPr>
            </w:pPr>
            <w:r w:rsidRPr="006261A0">
              <w:rPr>
                <w:lang w:val="ru-RU" w:eastAsia="en-US"/>
              </w:rPr>
              <w:t xml:space="preserve">Для розміщення та обслуговування музейних закладів </w:t>
            </w:r>
          </w:p>
        </w:tc>
        <w:tc>
          <w:tcPr>
            <w:tcW w:w="645" w:type="pct"/>
            <w:gridSpan w:val="2"/>
            <w:tcBorders>
              <w:top w:val="outset" w:sz="6" w:space="0" w:color="auto"/>
              <w:left w:val="outset" w:sz="6" w:space="0" w:color="auto"/>
              <w:bottom w:val="outset" w:sz="6" w:space="0" w:color="auto"/>
              <w:right w:val="outset" w:sz="6" w:space="0" w:color="auto"/>
            </w:tcBorders>
            <w:hideMark/>
          </w:tcPr>
          <w:p w14:paraId="040DCCF3" w14:textId="1CF25316" w:rsidR="00AF0479" w:rsidRPr="00293C29" w:rsidRDefault="00AF0479" w:rsidP="006261A0">
            <w:pPr>
              <w:suppressAutoHyphens w:val="0"/>
              <w:autoSpaceDN/>
              <w:spacing w:before="100" w:beforeAutospacing="1" w:after="100" w:afterAutospacing="1" w:line="254" w:lineRule="auto"/>
              <w:jc w:val="center"/>
              <w:textAlignment w:val="auto"/>
              <w:rPr>
                <w:highlight w:val="yellow"/>
                <w:lang w:val="ru-RU" w:eastAsia="en-US"/>
              </w:rPr>
            </w:pPr>
            <w:r w:rsidRPr="00FF5ED1">
              <w:t xml:space="preserve">1 </w:t>
            </w:r>
          </w:p>
        </w:tc>
        <w:tc>
          <w:tcPr>
            <w:tcW w:w="581" w:type="pct"/>
            <w:gridSpan w:val="2"/>
            <w:tcBorders>
              <w:top w:val="outset" w:sz="6" w:space="0" w:color="auto"/>
              <w:left w:val="outset" w:sz="6" w:space="0" w:color="auto"/>
              <w:bottom w:val="outset" w:sz="6" w:space="0" w:color="auto"/>
              <w:right w:val="outset" w:sz="6" w:space="0" w:color="auto"/>
            </w:tcBorders>
            <w:hideMark/>
          </w:tcPr>
          <w:p w14:paraId="207C3D94" w14:textId="60918166" w:rsidR="00AF0479" w:rsidRPr="00293C29" w:rsidRDefault="00AF0479" w:rsidP="006261A0">
            <w:pPr>
              <w:suppressAutoHyphens w:val="0"/>
              <w:autoSpaceDN/>
              <w:spacing w:before="100" w:beforeAutospacing="1" w:after="100" w:afterAutospacing="1" w:line="254" w:lineRule="auto"/>
              <w:jc w:val="center"/>
              <w:textAlignment w:val="auto"/>
              <w:rPr>
                <w:highlight w:val="yellow"/>
                <w:lang w:val="ru-RU" w:eastAsia="en-US"/>
              </w:rPr>
            </w:pPr>
            <w:r w:rsidRPr="00FF5ED1">
              <w:t>1</w:t>
            </w:r>
          </w:p>
        </w:tc>
        <w:tc>
          <w:tcPr>
            <w:tcW w:w="645" w:type="pct"/>
            <w:tcBorders>
              <w:top w:val="outset" w:sz="6" w:space="0" w:color="auto"/>
              <w:left w:val="outset" w:sz="6" w:space="0" w:color="auto"/>
              <w:bottom w:val="outset" w:sz="6" w:space="0" w:color="auto"/>
              <w:right w:val="outset" w:sz="6" w:space="0" w:color="auto"/>
            </w:tcBorders>
            <w:hideMark/>
          </w:tcPr>
          <w:p w14:paraId="59530C30" w14:textId="21D46480" w:rsidR="00AF0479" w:rsidRPr="00293C29" w:rsidRDefault="00AF0479" w:rsidP="006261A0">
            <w:pPr>
              <w:suppressAutoHyphens w:val="0"/>
              <w:autoSpaceDN/>
              <w:spacing w:before="100" w:beforeAutospacing="1" w:after="100" w:afterAutospacing="1" w:line="254" w:lineRule="auto"/>
              <w:jc w:val="center"/>
              <w:textAlignment w:val="auto"/>
              <w:rPr>
                <w:highlight w:val="yellow"/>
                <w:lang w:eastAsia="en-US"/>
              </w:rPr>
            </w:pPr>
            <w:r w:rsidRPr="00FF5ED1">
              <w:t>1</w:t>
            </w:r>
          </w:p>
        </w:tc>
        <w:tc>
          <w:tcPr>
            <w:tcW w:w="1357" w:type="pct"/>
            <w:gridSpan w:val="2"/>
            <w:tcBorders>
              <w:top w:val="outset" w:sz="6" w:space="0" w:color="auto"/>
              <w:left w:val="outset" w:sz="6" w:space="0" w:color="auto"/>
              <w:bottom w:val="outset" w:sz="6" w:space="0" w:color="auto"/>
              <w:right w:val="outset" w:sz="6" w:space="0" w:color="auto"/>
            </w:tcBorders>
            <w:hideMark/>
          </w:tcPr>
          <w:p w14:paraId="62077AD5" w14:textId="2C55F763" w:rsidR="00AF0479" w:rsidRPr="00293C29" w:rsidRDefault="00AF0479" w:rsidP="006261A0">
            <w:pPr>
              <w:suppressAutoHyphens w:val="0"/>
              <w:autoSpaceDN/>
              <w:spacing w:before="100" w:beforeAutospacing="1" w:after="100" w:afterAutospacing="1" w:line="254" w:lineRule="auto"/>
              <w:jc w:val="center"/>
              <w:textAlignment w:val="auto"/>
              <w:rPr>
                <w:highlight w:val="yellow"/>
                <w:lang w:eastAsia="en-US"/>
              </w:rPr>
            </w:pPr>
            <w:r w:rsidRPr="00FF5ED1">
              <w:t>1</w:t>
            </w:r>
          </w:p>
        </w:tc>
      </w:tr>
      <w:tr w:rsidR="0073455E" w:rsidRPr="006261A0" w14:paraId="2B3BE963" w14:textId="77777777" w:rsidTr="00A42BA3">
        <w:trPr>
          <w:tblCellSpacing w:w="22" w:type="dxa"/>
        </w:trPr>
        <w:tc>
          <w:tcPr>
            <w:tcW w:w="321" w:type="pct"/>
            <w:tcBorders>
              <w:top w:val="outset" w:sz="6" w:space="0" w:color="auto"/>
              <w:left w:val="outset" w:sz="6" w:space="0" w:color="auto"/>
              <w:bottom w:val="outset" w:sz="6" w:space="0" w:color="auto"/>
              <w:right w:val="outset" w:sz="6" w:space="0" w:color="auto"/>
            </w:tcBorders>
            <w:hideMark/>
          </w:tcPr>
          <w:p w14:paraId="23A70416" w14:textId="77777777" w:rsidR="00AF0479" w:rsidRPr="006261A0" w:rsidRDefault="00AF0479" w:rsidP="006261A0">
            <w:pPr>
              <w:suppressAutoHyphens w:val="0"/>
              <w:autoSpaceDN/>
              <w:spacing w:before="100" w:beforeAutospacing="1" w:after="100" w:afterAutospacing="1" w:line="254" w:lineRule="auto"/>
              <w:jc w:val="center"/>
              <w:textAlignment w:val="auto"/>
              <w:rPr>
                <w:lang w:val="ru-RU" w:eastAsia="en-US"/>
              </w:rPr>
            </w:pPr>
            <w:r w:rsidRPr="006261A0">
              <w:rPr>
                <w:lang w:val="ru-RU" w:eastAsia="en-US"/>
              </w:rPr>
              <w:t>08.03</w:t>
            </w:r>
          </w:p>
        </w:tc>
        <w:tc>
          <w:tcPr>
            <w:tcW w:w="1293" w:type="pct"/>
            <w:tcBorders>
              <w:top w:val="outset" w:sz="6" w:space="0" w:color="auto"/>
              <w:left w:val="outset" w:sz="6" w:space="0" w:color="auto"/>
              <w:bottom w:val="outset" w:sz="6" w:space="0" w:color="auto"/>
              <w:right w:val="outset" w:sz="6" w:space="0" w:color="auto"/>
            </w:tcBorders>
            <w:hideMark/>
          </w:tcPr>
          <w:p w14:paraId="59547CE8" w14:textId="77777777" w:rsidR="00AF0479" w:rsidRPr="006261A0" w:rsidRDefault="00AF0479" w:rsidP="006261A0">
            <w:pPr>
              <w:suppressAutoHyphens w:val="0"/>
              <w:autoSpaceDN/>
              <w:spacing w:before="100" w:beforeAutospacing="1" w:after="100" w:afterAutospacing="1" w:line="254" w:lineRule="auto"/>
              <w:textAlignment w:val="auto"/>
              <w:rPr>
                <w:lang w:val="ru-RU" w:eastAsia="en-US"/>
              </w:rPr>
            </w:pPr>
            <w:r w:rsidRPr="006261A0">
              <w:rPr>
                <w:lang w:val="ru-RU" w:eastAsia="en-US"/>
              </w:rPr>
              <w:t xml:space="preserve">Для іншого історико-культурного призначення </w:t>
            </w:r>
          </w:p>
        </w:tc>
        <w:tc>
          <w:tcPr>
            <w:tcW w:w="645" w:type="pct"/>
            <w:gridSpan w:val="2"/>
            <w:tcBorders>
              <w:top w:val="outset" w:sz="6" w:space="0" w:color="auto"/>
              <w:left w:val="outset" w:sz="6" w:space="0" w:color="auto"/>
              <w:bottom w:val="outset" w:sz="6" w:space="0" w:color="auto"/>
              <w:right w:val="outset" w:sz="6" w:space="0" w:color="auto"/>
            </w:tcBorders>
            <w:hideMark/>
          </w:tcPr>
          <w:p w14:paraId="1948C3F9" w14:textId="1FC9359D" w:rsidR="00AF0479" w:rsidRPr="00293C29" w:rsidRDefault="00AF0479" w:rsidP="006261A0">
            <w:pPr>
              <w:suppressAutoHyphens w:val="0"/>
              <w:autoSpaceDN/>
              <w:spacing w:before="100" w:beforeAutospacing="1" w:after="100" w:afterAutospacing="1" w:line="254" w:lineRule="auto"/>
              <w:jc w:val="center"/>
              <w:textAlignment w:val="auto"/>
              <w:rPr>
                <w:highlight w:val="yellow"/>
                <w:lang w:val="ru-RU" w:eastAsia="en-US"/>
              </w:rPr>
            </w:pPr>
            <w:r w:rsidRPr="00FF5ED1">
              <w:t xml:space="preserve">1 </w:t>
            </w:r>
          </w:p>
        </w:tc>
        <w:tc>
          <w:tcPr>
            <w:tcW w:w="581" w:type="pct"/>
            <w:gridSpan w:val="2"/>
            <w:tcBorders>
              <w:top w:val="outset" w:sz="6" w:space="0" w:color="auto"/>
              <w:left w:val="outset" w:sz="6" w:space="0" w:color="auto"/>
              <w:bottom w:val="outset" w:sz="6" w:space="0" w:color="auto"/>
              <w:right w:val="outset" w:sz="6" w:space="0" w:color="auto"/>
            </w:tcBorders>
            <w:hideMark/>
          </w:tcPr>
          <w:p w14:paraId="1792EC52" w14:textId="67487C7F" w:rsidR="00AF0479" w:rsidRPr="00293C29" w:rsidRDefault="00AF0479" w:rsidP="006261A0">
            <w:pPr>
              <w:suppressAutoHyphens w:val="0"/>
              <w:autoSpaceDN/>
              <w:spacing w:before="100" w:beforeAutospacing="1" w:after="100" w:afterAutospacing="1" w:line="254" w:lineRule="auto"/>
              <w:jc w:val="center"/>
              <w:textAlignment w:val="auto"/>
              <w:rPr>
                <w:highlight w:val="yellow"/>
                <w:lang w:val="ru-RU" w:eastAsia="en-US"/>
              </w:rPr>
            </w:pPr>
            <w:r w:rsidRPr="00FF5ED1">
              <w:t>1</w:t>
            </w:r>
          </w:p>
        </w:tc>
        <w:tc>
          <w:tcPr>
            <w:tcW w:w="645" w:type="pct"/>
            <w:tcBorders>
              <w:top w:val="outset" w:sz="6" w:space="0" w:color="auto"/>
              <w:left w:val="outset" w:sz="6" w:space="0" w:color="auto"/>
              <w:bottom w:val="outset" w:sz="6" w:space="0" w:color="auto"/>
              <w:right w:val="outset" w:sz="6" w:space="0" w:color="auto"/>
            </w:tcBorders>
            <w:hideMark/>
          </w:tcPr>
          <w:p w14:paraId="7A80B67D" w14:textId="5434785E" w:rsidR="00AF0479" w:rsidRPr="00293C29" w:rsidRDefault="00AF0479" w:rsidP="006261A0">
            <w:pPr>
              <w:suppressAutoHyphens w:val="0"/>
              <w:autoSpaceDN/>
              <w:spacing w:before="100" w:beforeAutospacing="1" w:after="100" w:afterAutospacing="1" w:line="254" w:lineRule="auto"/>
              <w:jc w:val="center"/>
              <w:textAlignment w:val="auto"/>
              <w:rPr>
                <w:highlight w:val="yellow"/>
                <w:lang w:val="ru-RU" w:eastAsia="en-US"/>
              </w:rPr>
            </w:pPr>
            <w:r w:rsidRPr="00FF5ED1">
              <w:t>1</w:t>
            </w:r>
          </w:p>
        </w:tc>
        <w:tc>
          <w:tcPr>
            <w:tcW w:w="1357" w:type="pct"/>
            <w:gridSpan w:val="2"/>
            <w:tcBorders>
              <w:top w:val="outset" w:sz="6" w:space="0" w:color="auto"/>
              <w:left w:val="outset" w:sz="6" w:space="0" w:color="auto"/>
              <w:bottom w:val="outset" w:sz="6" w:space="0" w:color="auto"/>
              <w:right w:val="outset" w:sz="6" w:space="0" w:color="auto"/>
            </w:tcBorders>
            <w:hideMark/>
          </w:tcPr>
          <w:p w14:paraId="36E5DC29" w14:textId="5442D1F6" w:rsidR="00AF0479" w:rsidRPr="00293C29" w:rsidRDefault="00AF0479" w:rsidP="006261A0">
            <w:pPr>
              <w:suppressAutoHyphens w:val="0"/>
              <w:autoSpaceDN/>
              <w:spacing w:before="100" w:beforeAutospacing="1" w:after="100" w:afterAutospacing="1" w:line="254" w:lineRule="auto"/>
              <w:jc w:val="center"/>
              <w:textAlignment w:val="auto"/>
              <w:rPr>
                <w:highlight w:val="yellow"/>
                <w:lang w:val="ru-RU" w:eastAsia="en-US"/>
              </w:rPr>
            </w:pPr>
            <w:r w:rsidRPr="00FF5ED1">
              <w:t>1</w:t>
            </w:r>
          </w:p>
        </w:tc>
      </w:tr>
      <w:tr w:rsidR="00DB2DE9" w:rsidRPr="006261A0" w14:paraId="16304A37" w14:textId="77777777" w:rsidTr="00A42BA3">
        <w:trPr>
          <w:tblCellSpacing w:w="22" w:type="dxa"/>
        </w:trPr>
        <w:tc>
          <w:tcPr>
            <w:tcW w:w="321" w:type="pct"/>
            <w:tcBorders>
              <w:top w:val="outset" w:sz="6" w:space="0" w:color="auto"/>
              <w:left w:val="outset" w:sz="6" w:space="0" w:color="auto"/>
              <w:bottom w:val="outset" w:sz="6" w:space="0" w:color="auto"/>
              <w:right w:val="outset" w:sz="6" w:space="0" w:color="auto"/>
            </w:tcBorders>
            <w:hideMark/>
          </w:tcPr>
          <w:p w14:paraId="3475424C" w14:textId="77777777" w:rsidR="00AF0479" w:rsidRPr="006261A0" w:rsidRDefault="00AF0479" w:rsidP="006261A0">
            <w:pPr>
              <w:suppressAutoHyphens w:val="0"/>
              <w:autoSpaceDN/>
              <w:spacing w:before="100" w:beforeAutospacing="1" w:after="100" w:afterAutospacing="1" w:line="254" w:lineRule="auto"/>
              <w:jc w:val="center"/>
              <w:textAlignment w:val="auto"/>
              <w:rPr>
                <w:lang w:val="ru-RU" w:eastAsia="en-US"/>
              </w:rPr>
            </w:pPr>
            <w:r w:rsidRPr="006261A0">
              <w:rPr>
                <w:lang w:val="ru-RU" w:eastAsia="en-US"/>
              </w:rPr>
              <w:t>08.04</w:t>
            </w:r>
          </w:p>
        </w:tc>
        <w:tc>
          <w:tcPr>
            <w:tcW w:w="1293" w:type="pct"/>
            <w:tcBorders>
              <w:top w:val="outset" w:sz="6" w:space="0" w:color="auto"/>
              <w:left w:val="outset" w:sz="6" w:space="0" w:color="auto"/>
              <w:bottom w:val="outset" w:sz="6" w:space="0" w:color="auto"/>
              <w:right w:val="outset" w:sz="6" w:space="0" w:color="auto"/>
            </w:tcBorders>
            <w:hideMark/>
          </w:tcPr>
          <w:p w14:paraId="117D3474" w14:textId="77777777" w:rsidR="00AF0479" w:rsidRPr="006261A0" w:rsidRDefault="00AF0479" w:rsidP="006261A0">
            <w:pPr>
              <w:suppressAutoHyphens w:val="0"/>
              <w:autoSpaceDN/>
              <w:spacing w:before="100" w:beforeAutospacing="1" w:after="100" w:afterAutospacing="1" w:line="254" w:lineRule="auto"/>
              <w:textAlignment w:val="auto"/>
              <w:rPr>
                <w:lang w:val="ru-RU" w:eastAsia="en-US"/>
              </w:rPr>
            </w:pPr>
            <w:r w:rsidRPr="006261A0">
              <w:rPr>
                <w:lang w:val="ru-RU" w:eastAsia="en-US"/>
              </w:rPr>
              <w:t xml:space="preserve">Для цілей підрозділів 08.01 - 08.03 та для збереження та використання земель природно-заповідного фонду </w:t>
            </w:r>
          </w:p>
        </w:tc>
        <w:tc>
          <w:tcPr>
            <w:tcW w:w="645" w:type="pct"/>
            <w:gridSpan w:val="2"/>
            <w:tcBorders>
              <w:top w:val="outset" w:sz="6" w:space="0" w:color="auto"/>
              <w:left w:val="outset" w:sz="6" w:space="0" w:color="auto"/>
              <w:bottom w:val="outset" w:sz="6" w:space="0" w:color="auto"/>
              <w:right w:val="outset" w:sz="6" w:space="0" w:color="auto"/>
            </w:tcBorders>
            <w:hideMark/>
          </w:tcPr>
          <w:p w14:paraId="0B520DA0" w14:textId="4BA0B970" w:rsidR="00AF0479" w:rsidRPr="00293C29" w:rsidRDefault="00AF0479" w:rsidP="006261A0">
            <w:pPr>
              <w:suppressAutoHyphens w:val="0"/>
              <w:autoSpaceDN/>
              <w:spacing w:before="100" w:beforeAutospacing="1" w:after="100" w:afterAutospacing="1" w:line="254" w:lineRule="auto"/>
              <w:jc w:val="center"/>
              <w:textAlignment w:val="auto"/>
              <w:rPr>
                <w:highlight w:val="yellow"/>
                <w:lang w:val="ru-RU" w:eastAsia="en-US"/>
              </w:rPr>
            </w:pPr>
            <w:r w:rsidRPr="00FF5ED1">
              <w:t xml:space="preserve">1 </w:t>
            </w:r>
          </w:p>
        </w:tc>
        <w:tc>
          <w:tcPr>
            <w:tcW w:w="581" w:type="pct"/>
            <w:gridSpan w:val="2"/>
            <w:tcBorders>
              <w:top w:val="outset" w:sz="6" w:space="0" w:color="auto"/>
              <w:left w:val="outset" w:sz="6" w:space="0" w:color="auto"/>
              <w:bottom w:val="outset" w:sz="6" w:space="0" w:color="auto"/>
              <w:right w:val="outset" w:sz="6" w:space="0" w:color="auto"/>
            </w:tcBorders>
            <w:hideMark/>
          </w:tcPr>
          <w:p w14:paraId="65E1718A" w14:textId="6E9146DD" w:rsidR="00AF0479" w:rsidRPr="00293C29" w:rsidRDefault="00AF0479" w:rsidP="006261A0">
            <w:pPr>
              <w:suppressAutoHyphens w:val="0"/>
              <w:autoSpaceDN/>
              <w:spacing w:before="100" w:beforeAutospacing="1" w:after="100" w:afterAutospacing="1" w:line="254" w:lineRule="auto"/>
              <w:jc w:val="center"/>
              <w:textAlignment w:val="auto"/>
              <w:rPr>
                <w:highlight w:val="yellow"/>
                <w:lang w:val="ru-RU" w:eastAsia="en-US"/>
              </w:rPr>
            </w:pPr>
            <w:r w:rsidRPr="00FF5ED1">
              <w:t>1</w:t>
            </w:r>
          </w:p>
        </w:tc>
        <w:tc>
          <w:tcPr>
            <w:tcW w:w="645" w:type="pct"/>
            <w:tcBorders>
              <w:top w:val="outset" w:sz="6" w:space="0" w:color="auto"/>
              <w:left w:val="outset" w:sz="6" w:space="0" w:color="auto"/>
              <w:bottom w:val="outset" w:sz="6" w:space="0" w:color="auto"/>
              <w:right w:val="outset" w:sz="6" w:space="0" w:color="auto"/>
            </w:tcBorders>
            <w:hideMark/>
          </w:tcPr>
          <w:p w14:paraId="14CDA0BD" w14:textId="1C5D7CD1" w:rsidR="00AF0479" w:rsidRPr="00293C29" w:rsidRDefault="00AF0479" w:rsidP="006261A0">
            <w:pPr>
              <w:suppressAutoHyphens w:val="0"/>
              <w:autoSpaceDN/>
              <w:spacing w:before="100" w:beforeAutospacing="1" w:after="100" w:afterAutospacing="1" w:line="254" w:lineRule="auto"/>
              <w:jc w:val="center"/>
              <w:textAlignment w:val="auto"/>
              <w:rPr>
                <w:highlight w:val="yellow"/>
                <w:lang w:val="ru-RU" w:eastAsia="en-US"/>
              </w:rPr>
            </w:pPr>
            <w:r w:rsidRPr="00FF5ED1">
              <w:t>1</w:t>
            </w:r>
          </w:p>
        </w:tc>
        <w:tc>
          <w:tcPr>
            <w:tcW w:w="1357" w:type="pct"/>
            <w:gridSpan w:val="2"/>
            <w:tcBorders>
              <w:top w:val="outset" w:sz="6" w:space="0" w:color="auto"/>
              <w:left w:val="outset" w:sz="6" w:space="0" w:color="auto"/>
              <w:bottom w:val="outset" w:sz="6" w:space="0" w:color="auto"/>
              <w:right w:val="outset" w:sz="6" w:space="0" w:color="auto"/>
            </w:tcBorders>
            <w:hideMark/>
          </w:tcPr>
          <w:p w14:paraId="2F9C31D3" w14:textId="53A76D1C" w:rsidR="00AF0479" w:rsidRPr="00293C29" w:rsidRDefault="00AF0479" w:rsidP="006261A0">
            <w:pPr>
              <w:suppressAutoHyphens w:val="0"/>
              <w:autoSpaceDN/>
              <w:spacing w:before="100" w:beforeAutospacing="1" w:after="100" w:afterAutospacing="1" w:line="254" w:lineRule="auto"/>
              <w:jc w:val="center"/>
              <w:textAlignment w:val="auto"/>
              <w:rPr>
                <w:highlight w:val="yellow"/>
                <w:lang w:val="ru-RU" w:eastAsia="en-US"/>
              </w:rPr>
            </w:pPr>
            <w:r w:rsidRPr="00FF5ED1">
              <w:t>1</w:t>
            </w:r>
          </w:p>
        </w:tc>
      </w:tr>
      <w:tr w:rsidR="006261A0" w:rsidRPr="006261A0" w14:paraId="7A0AC3D5" w14:textId="77777777" w:rsidTr="00AB6B1F">
        <w:trPr>
          <w:tblCellSpacing w:w="22" w:type="dxa"/>
        </w:trPr>
        <w:tc>
          <w:tcPr>
            <w:tcW w:w="321" w:type="pct"/>
            <w:tcBorders>
              <w:top w:val="outset" w:sz="6" w:space="0" w:color="auto"/>
              <w:left w:val="outset" w:sz="6" w:space="0" w:color="auto"/>
              <w:bottom w:val="outset" w:sz="6" w:space="0" w:color="auto"/>
              <w:right w:val="outset" w:sz="6" w:space="0" w:color="auto"/>
            </w:tcBorders>
            <w:hideMark/>
          </w:tcPr>
          <w:p w14:paraId="559BDC4C" w14:textId="77777777" w:rsidR="006261A0" w:rsidRPr="006261A0" w:rsidRDefault="006261A0" w:rsidP="006261A0">
            <w:pPr>
              <w:suppressAutoHyphens w:val="0"/>
              <w:autoSpaceDN/>
              <w:spacing w:before="100" w:beforeAutospacing="1" w:after="100" w:afterAutospacing="1" w:line="254" w:lineRule="auto"/>
              <w:jc w:val="center"/>
              <w:textAlignment w:val="auto"/>
              <w:rPr>
                <w:lang w:val="ru-RU" w:eastAsia="en-US"/>
              </w:rPr>
            </w:pPr>
            <w:r w:rsidRPr="006261A0">
              <w:rPr>
                <w:lang w:val="ru-RU" w:eastAsia="en-US"/>
              </w:rPr>
              <w:t>09</w:t>
            </w:r>
          </w:p>
        </w:tc>
        <w:tc>
          <w:tcPr>
            <w:tcW w:w="4612" w:type="pct"/>
            <w:gridSpan w:val="8"/>
            <w:tcBorders>
              <w:top w:val="outset" w:sz="6" w:space="0" w:color="auto"/>
              <w:left w:val="outset" w:sz="6" w:space="0" w:color="auto"/>
              <w:bottom w:val="outset" w:sz="6" w:space="0" w:color="auto"/>
              <w:right w:val="outset" w:sz="6" w:space="0" w:color="auto"/>
            </w:tcBorders>
            <w:hideMark/>
          </w:tcPr>
          <w:p w14:paraId="575F31EA" w14:textId="77777777" w:rsidR="006261A0" w:rsidRPr="006261A0" w:rsidRDefault="006261A0" w:rsidP="006261A0">
            <w:pPr>
              <w:suppressAutoHyphens w:val="0"/>
              <w:autoSpaceDN/>
              <w:spacing w:before="100" w:beforeAutospacing="1" w:after="100" w:afterAutospacing="1" w:line="254" w:lineRule="auto"/>
              <w:jc w:val="center"/>
              <w:textAlignment w:val="auto"/>
              <w:rPr>
                <w:b/>
                <w:lang w:val="ru-RU" w:eastAsia="en-US"/>
              </w:rPr>
            </w:pPr>
            <w:r w:rsidRPr="006261A0">
              <w:rPr>
                <w:b/>
                <w:lang w:val="ru-RU" w:eastAsia="en-US"/>
              </w:rPr>
              <w:t>Землі лісогосподарського призначення</w:t>
            </w:r>
          </w:p>
        </w:tc>
      </w:tr>
      <w:tr w:rsidR="005F17FC" w:rsidRPr="006261A0" w14:paraId="53A5D2B7" w14:textId="77777777" w:rsidTr="00A42BA3">
        <w:trPr>
          <w:tblCellSpacing w:w="22" w:type="dxa"/>
        </w:trPr>
        <w:tc>
          <w:tcPr>
            <w:tcW w:w="321" w:type="pct"/>
            <w:tcBorders>
              <w:top w:val="outset" w:sz="6" w:space="0" w:color="auto"/>
              <w:left w:val="outset" w:sz="6" w:space="0" w:color="auto"/>
              <w:bottom w:val="outset" w:sz="6" w:space="0" w:color="auto"/>
              <w:right w:val="outset" w:sz="6" w:space="0" w:color="auto"/>
            </w:tcBorders>
            <w:hideMark/>
          </w:tcPr>
          <w:p w14:paraId="0A07BCD1" w14:textId="77777777" w:rsidR="005F17FC" w:rsidRPr="006261A0" w:rsidRDefault="005F17FC" w:rsidP="006261A0">
            <w:pPr>
              <w:suppressAutoHyphens w:val="0"/>
              <w:autoSpaceDN/>
              <w:spacing w:before="100" w:beforeAutospacing="1" w:after="100" w:afterAutospacing="1" w:line="254" w:lineRule="auto"/>
              <w:jc w:val="center"/>
              <w:textAlignment w:val="auto"/>
              <w:rPr>
                <w:lang w:val="ru-RU" w:eastAsia="en-US"/>
              </w:rPr>
            </w:pPr>
            <w:r w:rsidRPr="006261A0">
              <w:rPr>
                <w:lang w:val="ru-RU" w:eastAsia="en-US"/>
              </w:rPr>
              <w:t>09.01</w:t>
            </w:r>
          </w:p>
        </w:tc>
        <w:tc>
          <w:tcPr>
            <w:tcW w:w="1293" w:type="pct"/>
            <w:tcBorders>
              <w:top w:val="outset" w:sz="6" w:space="0" w:color="auto"/>
              <w:left w:val="outset" w:sz="6" w:space="0" w:color="auto"/>
              <w:bottom w:val="outset" w:sz="6" w:space="0" w:color="auto"/>
              <w:right w:val="outset" w:sz="6" w:space="0" w:color="auto"/>
            </w:tcBorders>
            <w:hideMark/>
          </w:tcPr>
          <w:p w14:paraId="65E349E8" w14:textId="77777777" w:rsidR="005F17FC" w:rsidRPr="006261A0" w:rsidRDefault="005F17FC" w:rsidP="006261A0">
            <w:pPr>
              <w:suppressAutoHyphens w:val="0"/>
              <w:autoSpaceDN/>
              <w:spacing w:before="100" w:beforeAutospacing="1" w:after="100" w:afterAutospacing="1" w:line="254" w:lineRule="auto"/>
              <w:textAlignment w:val="auto"/>
              <w:rPr>
                <w:lang w:val="ru-RU" w:eastAsia="en-US"/>
              </w:rPr>
            </w:pPr>
            <w:r w:rsidRPr="006261A0">
              <w:rPr>
                <w:lang w:val="ru-RU" w:eastAsia="en-US"/>
              </w:rPr>
              <w:t xml:space="preserve">Для ведення лісового господарства і пов'язаних з ним послуг </w:t>
            </w:r>
          </w:p>
        </w:tc>
        <w:tc>
          <w:tcPr>
            <w:tcW w:w="645" w:type="pct"/>
            <w:gridSpan w:val="2"/>
            <w:tcBorders>
              <w:top w:val="outset" w:sz="6" w:space="0" w:color="auto"/>
              <w:left w:val="outset" w:sz="6" w:space="0" w:color="auto"/>
              <w:bottom w:val="outset" w:sz="6" w:space="0" w:color="auto"/>
              <w:right w:val="outset" w:sz="6" w:space="0" w:color="auto"/>
            </w:tcBorders>
            <w:hideMark/>
          </w:tcPr>
          <w:p w14:paraId="5B973B05" w14:textId="19D9A41A" w:rsidR="005F17FC" w:rsidRPr="007543A8" w:rsidRDefault="005F17FC" w:rsidP="006261A0">
            <w:pPr>
              <w:suppressAutoHyphens w:val="0"/>
              <w:autoSpaceDN/>
              <w:spacing w:before="100" w:beforeAutospacing="1" w:after="100" w:afterAutospacing="1" w:line="254" w:lineRule="auto"/>
              <w:jc w:val="center"/>
              <w:textAlignment w:val="auto"/>
              <w:rPr>
                <w:lang w:eastAsia="en-US"/>
              </w:rPr>
            </w:pPr>
            <w:r w:rsidRPr="00DC3746">
              <w:rPr>
                <w:lang w:eastAsia="en-US"/>
              </w:rPr>
              <w:t>0,1</w:t>
            </w:r>
          </w:p>
        </w:tc>
        <w:tc>
          <w:tcPr>
            <w:tcW w:w="581" w:type="pct"/>
            <w:gridSpan w:val="2"/>
            <w:tcBorders>
              <w:top w:val="outset" w:sz="6" w:space="0" w:color="auto"/>
              <w:left w:val="outset" w:sz="6" w:space="0" w:color="auto"/>
              <w:bottom w:val="outset" w:sz="6" w:space="0" w:color="auto"/>
              <w:right w:val="outset" w:sz="6" w:space="0" w:color="auto"/>
            </w:tcBorders>
            <w:hideMark/>
          </w:tcPr>
          <w:p w14:paraId="53C024AD" w14:textId="205572AA" w:rsidR="005F17FC" w:rsidRPr="007543A8" w:rsidRDefault="005F17FC" w:rsidP="006261A0">
            <w:pPr>
              <w:suppressAutoHyphens w:val="0"/>
              <w:autoSpaceDN/>
              <w:spacing w:before="100" w:beforeAutospacing="1" w:after="100" w:afterAutospacing="1" w:line="254" w:lineRule="auto"/>
              <w:jc w:val="center"/>
              <w:textAlignment w:val="auto"/>
              <w:rPr>
                <w:lang w:val="ru-RU" w:eastAsia="en-US"/>
              </w:rPr>
            </w:pPr>
            <w:r w:rsidRPr="00DC3746">
              <w:rPr>
                <w:lang w:eastAsia="en-US"/>
              </w:rPr>
              <w:t>0,1</w:t>
            </w:r>
          </w:p>
        </w:tc>
        <w:tc>
          <w:tcPr>
            <w:tcW w:w="645" w:type="pct"/>
            <w:tcBorders>
              <w:top w:val="outset" w:sz="6" w:space="0" w:color="auto"/>
              <w:left w:val="outset" w:sz="6" w:space="0" w:color="auto"/>
              <w:bottom w:val="outset" w:sz="6" w:space="0" w:color="auto"/>
              <w:right w:val="outset" w:sz="6" w:space="0" w:color="auto"/>
            </w:tcBorders>
            <w:hideMark/>
          </w:tcPr>
          <w:p w14:paraId="0D4BF657" w14:textId="62488A84" w:rsidR="005F17FC" w:rsidRPr="007543A8" w:rsidRDefault="005F17FC" w:rsidP="006261A0">
            <w:pPr>
              <w:suppressAutoHyphens w:val="0"/>
              <w:autoSpaceDN/>
              <w:spacing w:before="100" w:beforeAutospacing="1" w:after="100" w:afterAutospacing="1" w:line="254" w:lineRule="auto"/>
              <w:jc w:val="center"/>
              <w:textAlignment w:val="auto"/>
              <w:rPr>
                <w:lang w:eastAsia="en-US"/>
              </w:rPr>
            </w:pPr>
            <w:r w:rsidRPr="00DC3746">
              <w:rPr>
                <w:lang w:eastAsia="en-US"/>
              </w:rPr>
              <w:t>0,1</w:t>
            </w:r>
          </w:p>
        </w:tc>
        <w:tc>
          <w:tcPr>
            <w:tcW w:w="1357" w:type="pct"/>
            <w:gridSpan w:val="2"/>
            <w:tcBorders>
              <w:top w:val="outset" w:sz="6" w:space="0" w:color="auto"/>
              <w:left w:val="outset" w:sz="6" w:space="0" w:color="auto"/>
              <w:bottom w:val="outset" w:sz="6" w:space="0" w:color="auto"/>
              <w:right w:val="outset" w:sz="6" w:space="0" w:color="auto"/>
            </w:tcBorders>
            <w:hideMark/>
          </w:tcPr>
          <w:p w14:paraId="363613E4" w14:textId="747A4B4A" w:rsidR="005F17FC" w:rsidRPr="007543A8" w:rsidRDefault="005F17FC" w:rsidP="006261A0">
            <w:pPr>
              <w:suppressAutoHyphens w:val="0"/>
              <w:autoSpaceDN/>
              <w:spacing w:before="100" w:beforeAutospacing="1" w:after="100" w:afterAutospacing="1" w:line="254" w:lineRule="auto"/>
              <w:jc w:val="center"/>
              <w:textAlignment w:val="auto"/>
              <w:rPr>
                <w:lang w:eastAsia="en-US"/>
              </w:rPr>
            </w:pPr>
            <w:r w:rsidRPr="00DC3746">
              <w:rPr>
                <w:lang w:eastAsia="en-US"/>
              </w:rPr>
              <w:t>0,1</w:t>
            </w:r>
          </w:p>
        </w:tc>
      </w:tr>
      <w:tr w:rsidR="005F17FC" w:rsidRPr="006261A0" w14:paraId="7F625809" w14:textId="77777777" w:rsidTr="00A42BA3">
        <w:trPr>
          <w:tblCellSpacing w:w="22" w:type="dxa"/>
        </w:trPr>
        <w:tc>
          <w:tcPr>
            <w:tcW w:w="321" w:type="pct"/>
            <w:tcBorders>
              <w:top w:val="outset" w:sz="6" w:space="0" w:color="auto"/>
              <w:left w:val="outset" w:sz="6" w:space="0" w:color="auto"/>
              <w:bottom w:val="outset" w:sz="6" w:space="0" w:color="auto"/>
              <w:right w:val="outset" w:sz="6" w:space="0" w:color="auto"/>
            </w:tcBorders>
            <w:hideMark/>
          </w:tcPr>
          <w:p w14:paraId="1B919BDC" w14:textId="77777777" w:rsidR="005F17FC" w:rsidRPr="006261A0" w:rsidRDefault="005F17FC" w:rsidP="006261A0">
            <w:pPr>
              <w:suppressAutoHyphens w:val="0"/>
              <w:autoSpaceDN/>
              <w:spacing w:before="100" w:beforeAutospacing="1" w:after="100" w:afterAutospacing="1" w:line="254" w:lineRule="auto"/>
              <w:jc w:val="center"/>
              <w:textAlignment w:val="auto"/>
              <w:rPr>
                <w:lang w:val="ru-RU" w:eastAsia="en-US"/>
              </w:rPr>
            </w:pPr>
            <w:r w:rsidRPr="006261A0">
              <w:rPr>
                <w:lang w:val="ru-RU" w:eastAsia="en-US"/>
              </w:rPr>
              <w:t>09.02</w:t>
            </w:r>
          </w:p>
        </w:tc>
        <w:tc>
          <w:tcPr>
            <w:tcW w:w="1293" w:type="pct"/>
            <w:tcBorders>
              <w:top w:val="outset" w:sz="6" w:space="0" w:color="auto"/>
              <w:left w:val="outset" w:sz="6" w:space="0" w:color="auto"/>
              <w:bottom w:val="outset" w:sz="6" w:space="0" w:color="auto"/>
              <w:right w:val="outset" w:sz="6" w:space="0" w:color="auto"/>
            </w:tcBorders>
            <w:hideMark/>
          </w:tcPr>
          <w:p w14:paraId="3C15178C" w14:textId="77777777" w:rsidR="005F17FC" w:rsidRPr="006261A0" w:rsidRDefault="005F17FC" w:rsidP="006261A0">
            <w:pPr>
              <w:suppressAutoHyphens w:val="0"/>
              <w:autoSpaceDN/>
              <w:spacing w:before="100" w:beforeAutospacing="1" w:after="100" w:afterAutospacing="1" w:line="254" w:lineRule="auto"/>
              <w:textAlignment w:val="auto"/>
              <w:rPr>
                <w:lang w:val="ru-RU" w:eastAsia="en-US"/>
              </w:rPr>
            </w:pPr>
            <w:r w:rsidRPr="006261A0">
              <w:rPr>
                <w:lang w:val="ru-RU" w:eastAsia="en-US"/>
              </w:rPr>
              <w:t xml:space="preserve">Для іншого лісогосподарського призначення </w:t>
            </w:r>
          </w:p>
        </w:tc>
        <w:tc>
          <w:tcPr>
            <w:tcW w:w="645" w:type="pct"/>
            <w:gridSpan w:val="2"/>
            <w:tcBorders>
              <w:top w:val="outset" w:sz="6" w:space="0" w:color="auto"/>
              <w:left w:val="outset" w:sz="6" w:space="0" w:color="auto"/>
              <w:bottom w:val="outset" w:sz="6" w:space="0" w:color="auto"/>
              <w:right w:val="outset" w:sz="6" w:space="0" w:color="auto"/>
            </w:tcBorders>
            <w:hideMark/>
          </w:tcPr>
          <w:p w14:paraId="10351A6C" w14:textId="40CDC818" w:rsidR="005F17FC" w:rsidRPr="007543A8" w:rsidRDefault="005F17FC" w:rsidP="006261A0">
            <w:pPr>
              <w:suppressAutoHyphens w:val="0"/>
              <w:autoSpaceDN/>
              <w:spacing w:before="100" w:beforeAutospacing="1" w:after="100" w:afterAutospacing="1" w:line="254" w:lineRule="auto"/>
              <w:jc w:val="center"/>
              <w:textAlignment w:val="auto"/>
              <w:rPr>
                <w:lang w:eastAsia="en-US"/>
              </w:rPr>
            </w:pPr>
            <w:r w:rsidRPr="00DC3746">
              <w:rPr>
                <w:lang w:eastAsia="en-US"/>
              </w:rPr>
              <w:t>0,1</w:t>
            </w:r>
          </w:p>
        </w:tc>
        <w:tc>
          <w:tcPr>
            <w:tcW w:w="581" w:type="pct"/>
            <w:gridSpan w:val="2"/>
            <w:tcBorders>
              <w:top w:val="outset" w:sz="6" w:space="0" w:color="auto"/>
              <w:left w:val="outset" w:sz="6" w:space="0" w:color="auto"/>
              <w:bottom w:val="outset" w:sz="6" w:space="0" w:color="auto"/>
              <w:right w:val="outset" w:sz="6" w:space="0" w:color="auto"/>
            </w:tcBorders>
            <w:hideMark/>
          </w:tcPr>
          <w:p w14:paraId="60435C6D" w14:textId="28A64D30" w:rsidR="005F17FC" w:rsidRPr="007543A8" w:rsidRDefault="005F17FC" w:rsidP="006261A0">
            <w:pPr>
              <w:suppressAutoHyphens w:val="0"/>
              <w:autoSpaceDN/>
              <w:spacing w:before="100" w:beforeAutospacing="1" w:after="100" w:afterAutospacing="1" w:line="254" w:lineRule="auto"/>
              <w:jc w:val="center"/>
              <w:textAlignment w:val="auto"/>
              <w:rPr>
                <w:lang w:val="ru-RU" w:eastAsia="en-US"/>
              </w:rPr>
            </w:pPr>
            <w:r w:rsidRPr="00DC3746">
              <w:rPr>
                <w:lang w:eastAsia="en-US"/>
              </w:rPr>
              <w:t>0,1</w:t>
            </w:r>
          </w:p>
        </w:tc>
        <w:tc>
          <w:tcPr>
            <w:tcW w:w="645" w:type="pct"/>
            <w:tcBorders>
              <w:top w:val="outset" w:sz="6" w:space="0" w:color="auto"/>
              <w:left w:val="outset" w:sz="6" w:space="0" w:color="auto"/>
              <w:bottom w:val="outset" w:sz="6" w:space="0" w:color="auto"/>
              <w:right w:val="outset" w:sz="6" w:space="0" w:color="auto"/>
            </w:tcBorders>
            <w:hideMark/>
          </w:tcPr>
          <w:p w14:paraId="133DAE79" w14:textId="7DAAE9F0" w:rsidR="005F17FC" w:rsidRPr="007543A8" w:rsidRDefault="005F17FC" w:rsidP="006261A0">
            <w:pPr>
              <w:suppressAutoHyphens w:val="0"/>
              <w:autoSpaceDN/>
              <w:spacing w:before="100" w:beforeAutospacing="1" w:after="100" w:afterAutospacing="1" w:line="254" w:lineRule="auto"/>
              <w:jc w:val="center"/>
              <w:textAlignment w:val="auto"/>
              <w:rPr>
                <w:lang w:eastAsia="en-US"/>
              </w:rPr>
            </w:pPr>
            <w:r w:rsidRPr="00DC3746">
              <w:rPr>
                <w:lang w:eastAsia="en-US"/>
              </w:rPr>
              <w:t>0,1</w:t>
            </w:r>
          </w:p>
        </w:tc>
        <w:tc>
          <w:tcPr>
            <w:tcW w:w="1357" w:type="pct"/>
            <w:gridSpan w:val="2"/>
            <w:tcBorders>
              <w:top w:val="outset" w:sz="6" w:space="0" w:color="auto"/>
              <w:left w:val="outset" w:sz="6" w:space="0" w:color="auto"/>
              <w:bottom w:val="outset" w:sz="6" w:space="0" w:color="auto"/>
              <w:right w:val="outset" w:sz="6" w:space="0" w:color="auto"/>
            </w:tcBorders>
            <w:hideMark/>
          </w:tcPr>
          <w:p w14:paraId="405B0883" w14:textId="35DE1B80" w:rsidR="005F17FC" w:rsidRPr="007543A8" w:rsidRDefault="005F17FC" w:rsidP="006261A0">
            <w:pPr>
              <w:suppressAutoHyphens w:val="0"/>
              <w:autoSpaceDN/>
              <w:spacing w:before="100" w:beforeAutospacing="1" w:after="100" w:afterAutospacing="1" w:line="254" w:lineRule="auto"/>
              <w:jc w:val="center"/>
              <w:textAlignment w:val="auto"/>
              <w:rPr>
                <w:lang w:val="ru-RU" w:eastAsia="en-US"/>
              </w:rPr>
            </w:pPr>
            <w:r w:rsidRPr="00DC3746">
              <w:rPr>
                <w:lang w:eastAsia="en-US"/>
              </w:rPr>
              <w:t>0,1</w:t>
            </w:r>
          </w:p>
        </w:tc>
      </w:tr>
      <w:tr w:rsidR="00A42BA3" w:rsidRPr="006261A0" w14:paraId="04CFF84E" w14:textId="77777777" w:rsidTr="00A42BA3">
        <w:trPr>
          <w:tblCellSpacing w:w="22" w:type="dxa"/>
        </w:trPr>
        <w:tc>
          <w:tcPr>
            <w:tcW w:w="321" w:type="pct"/>
            <w:tcBorders>
              <w:top w:val="outset" w:sz="6" w:space="0" w:color="auto"/>
              <w:left w:val="outset" w:sz="6" w:space="0" w:color="auto"/>
              <w:bottom w:val="outset" w:sz="6" w:space="0" w:color="auto"/>
              <w:right w:val="outset" w:sz="6" w:space="0" w:color="auto"/>
            </w:tcBorders>
            <w:hideMark/>
          </w:tcPr>
          <w:p w14:paraId="7AD85849" w14:textId="77777777" w:rsidR="00A42BA3" w:rsidRPr="006261A0" w:rsidRDefault="00A42BA3" w:rsidP="006261A0">
            <w:pPr>
              <w:suppressAutoHyphens w:val="0"/>
              <w:autoSpaceDN/>
              <w:spacing w:before="100" w:beforeAutospacing="1" w:after="100" w:afterAutospacing="1" w:line="254" w:lineRule="auto"/>
              <w:jc w:val="center"/>
              <w:textAlignment w:val="auto"/>
              <w:rPr>
                <w:lang w:val="ru-RU" w:eastAsia="en-US"/>
              </w:rPr>
            </w:pPr>
            <w:r w:rsidRPr="006261A0">
              <w:rPr>
                <w:lang w:val="ru-RU" w:eastAsia="en-US"/>
              </w:rPr>
              <w:t>09.03</w:t>
            </w:r>
          </w:p>
        </w:tc>
        <w:tc>
          <w:tcPr>
            <w:tcW w:w="1293" w:type="pct"/>
            <w:tcBorders>
              <w:top w:val="outset" w:sz="6" w:space="0" w:color="auto"/>
              <w:left w:val="outset" w:sz="6" w:space="0" w:color="auto"/>
              <w:bottom w:val="outset" w:sz="6" w:space="0" w:color="auto"/>
              <w:right w:val="outset" w:sz="6" w:space="0" w:color="auto"/>
            </w:tcBorders>
            <w:hideMark/>
          </w:tcPr>
          <w:p w14:paraId="58BFF502" w14:textId="77777777" w:rsidR="00A42BA3" w:rsidRPr="006261A0" w:rsidRDefault="00A42BA3" w:rsidP="006261A0">
            <w:pPr>
              <w:suppressAutoHyphens w:val="0"/>
              <w:autoSpaceDN/>
              <w:spacing w:before="100" w:beforeAutospacing="1" w:after="100" w:afterAutospacing="1" w:line="254" w:lineRule="auto"/>
              <w:textAlignment w:val="auto"/>
              <w:rPr>
                <w:lang w:val="ru-RU" w:eastAsia="en-US"/>
              </w:rPr>
            </w:pPr>
            <w:r w:rsidRPr="006261A0">
              <w:rPr>
                <w:lang w:val="ru-RU" w:eastAsia="en-US"/>
              </w:rPr>
              <w:t xml:space="preserve">Для цілей підрозділів 09.01 - 09.02 та для збереження та використання земель природно-заповідного фонду </w:t>
            </w:r>
          </w:p>
        </w:tc>
        <w:tc>
          <w:tcPr>
            <w:tcW w:w="645" w:type="pct"/>
            <w:gridSpan w:val="2"/>
            <w:tcBorders>
              <w:top w:val="outset" w:sz="6" w:space="0" w:color="auto"/>
              <w:left w:val="outset" w:sz="6" w:space="0" w:color="auto"/>
              <w:bottom w:val="outset" w:sz="6" w:space="0" w:color="auto"/>
              <w:right w:val="outset" w:sz="6" w:space="0" w:color="auto"/>
            </w:tcBorders>
            <w:hideMark/>
          </w:tcPr>
          <w:p w14:paraId="57273DBE" w14:textId="3B38EB0F" w:rsidR="00A42BA3" w:rsidRPr="007543A8" w:rsidRDefault="00A42BA3" w:rsidP="006261A0">
            <w:pPr>
              <w:suppressAutoHyphens w:val="0"/>
              <w:autoSpaceDN/>
              <w:spacing w:before="100" w:beforeAutospacing="1" w:after="100" w:afterAutospacing="1" w:line="254" w:lineRule="auto"/>
              <w:jc w:val="center"/>
              <w:textAlignment w:val="auto"/>
              <w:rPr>
                <w:lang w:eastAsia="en-US"/>
              </w:rPr>
            </w:pPr>
            <w:r w:rsidRPr="00A42BA3">
              <w:rPr>
                <w:lang w:eastAsia="en-US"/>
              </w:rPr>
              <w:t>5,0</w:t>
            </w:r>
          </w:p>
        </w:tc>
        <w:tc>
          <w:tcPr>
            <w:tcW w:w="581" w:type="pct"/>
            <w:gridSpan w:val="2"/>
            <w:tcBorders>
              <w:top w:val="outset" w:sz="6" w:space="0" w:color="auto"/>
              <w:left w:val="outset" w:sz="6" w:space="0" w:color="auto"/>
              <w:bottom w:val="outset" w:sz="6" w:space="0" w:color="auto"/>
              <w:right w:val="outset" w:sz="6" w:space="0" w:color="auto"/>
            </w:tcBorders>
            <w:hideMark/>
          </w:tcPr>
          <w:p w14:paraId="17789112" w14:textId="23D5D454" w:rsidR="00A42BA3" w:rsidRPr="007543A8" w:rsidRDefault="00A42BA3" w:rsidP="006261A0">
            <w:pPr>
              <w:suppressAutoHyphens w:val="0"/>
              <w:autoSpaceDN/>
              <w:spacing w:before="100" w:beforeAutospacing="1" w:after="100" w:afterAutospacing="1" w:line="254" w:lineRule="auto"/>
              <w:jc w:val="center"/>
              <w:textAlignment w:val="auto"/>
              <w:rPr>
                <w:lang w:val="ru-RU" w:eastAsia="en-US"/>
              </w:rPr>
            </w:pPr>
            <w:r w:rsidRPr="00E244D6">
              <w:rPr>
                <w:lang w:eastAsia="en-US"/>
              </w:rPr>
              <w:t>5,0</w:t>
            </w:r>
          </w:p>
        </w:tc>
        <w:tc>
          <w:tcPr>
            <w:tcW w:w="645" w:type="pct"/>
            <w:tcBorders>
              <w:top w:val="outset" w:sz="6" w:space="0" w:color="auto"/>
              <w:left w:val="outset" w:sz="6" w:space="0" w:color="auto"/>
              <w:bottom w:val="outset" w:sz="6" w:space="0" w:color="auto"/>
              <w:right w:val="outset" w:sz="6" w:space="0" w:color="auto"/>
            </w:tcBorders>
            <w:hideMark/>
          </w:tcPr>
          <w:p w14:paraId="07621A5D" w14:textId="6406D3C2" w:rsidR="00A42BA3" w:rsidRPr="007543A8" w:rsidRDefault="00A42BA3" w:rsidP="006261A0">
            <w:pPr>
              <w:suppressAutoHyphens w:val="0"/>
              <w:autoSpaceDN/>
              <w:spacing w:before="100" w:beforeAutospacing="1" w:after="100" w:afterAutospacing="1" w:line="254" w:lineRule="auto"/>
              <w:jc w:val="center"/>
              <w:textAlignment w:val="auto"/>
              <w:rPr>
                <w:lang w:val="ru-RU" w:eastAsia="en-US"/>
              </w:rPr>
            </w:pPr>
            <w:r w:rsidRPr="00E244D6">
              <w:rPr>
                <w:lang w:eastAsia="en-US"/>
              </w:rPr>
              <w:t>5,0</w:t>
            </w:r>
          </w:p>
        </w:tc>
        <w:tc>
          <w:tcPr>
            <w:tcW w:w="1357" w:type="pct"/>
            <w:gridSpan w:val="2"/>
            <w:tcBorders>
              <w:top w:val="outset" w:sz="6" w:space="0" w:color="auto"/>
              <w:left w:val="outset" w:sz="6" w:space="0" w:color="auto"/>
              <w:bottom w:val="outset" w:sz="6" w:space="0" w:color="auto"/>
              <w:right w:val="outset" w:sz="6" w:space="0" w:color="auto"/>
            </w:tcBorders>
            <w:hideMark/>
          </w:tcPr>
          <w:p w14:paraId="599A0573" w14:textId="35051F00" w:rsidR="00A42BA3" w:rsidRPr="007543A8" w:rsidRDefault="00A42BA3" w:rsidP="006261A0">
            <w:pPr>
              <w:suppressAutoHyphens w:val="0"/>
              <w:autoSpaceDN/>
              <w:spacing w:before="100" w:beforeAutospacing="1" w:after="100" w:afterAutospacing="1" w:line="254" w:lineRule="auto"/>
              <w:jc w:val="center"/>
              <w:textAlignment w:val="auto"/>
              <w:rPr>
                <w:lang w:val="ru-RU" w:eastAsia="en-US"/>
              </w:rPr>
            </w:pPr>
            <w:r w:rsidRPr="00E244D6">
              <w:rPr>
                <w:lang w:eastAsia="en-US"/>
              </w:rPr>
              <w:t>5,0</w:t>
            </w:r>
          </w:p>
        </w:tc>
      </w:tr>
      <w:tr w:rsidR="006261A0" w:rsidRPr="006261A0" w14:paraId="60FC1C8A" w14:textId="77777777" w:rsidTr="00AB6B1F">
        <w:trPr>
          <w:tblCellSpacing w:w="22" w:type="dxa"/>
        </w:trPr>
        <w:tc>
          <w:tcPr>
            <w:tcW w:w="321" w:type="pct"/>
            <w:tcBorders>
              <w:top w:val="outset" w:sz="6" w:space="0" w:color="auto"/>
              <w:left w:val="outset" w:sz="6" w:space="0" w:color="auto"/>
              <w:bottom w:val="outset" w:sz="6" w:space="0" w:color="auto"/>
              <w:right w:val="outset" w:sz="6" w:space="0" w:color="auto"/>
            </w:tcBorders>
            <w:hideMark/>
          </w:tcPr>
          <w:p w14:paraId="39756E8D" w14:textId="77777777" w:rsidR="006261A0" w:rsidRPr="006261A0" w:rsidRDefault="006261A0" w:rsidP="006261A0">
            <w:pPr>
              <w:suppressAutoHyphens w:val="0"/>
              <w:autoSpaceDN/>
              <w:spacing w:before="100" w:beforeAutospacing="1" w:after="100" w:afterAutospacing="1" w:line="254" w:lineRule="auto"/>
              <w:jc w:val="center"/>
              <w:textAlignment w:val="auto"/>
              <w:rPr>
                <w:lang w:val="ru-RU" w:eastAsia="en-US"/>
              </w:rPr>
            </w:pPr>
            <w:r w:rsidRPr="006261A0">
              <w:rPr>
                <w:lang w:val="ru-RU" w:eastAsia="en-US"/>
              </w:rPr>
              <w:t>10</w:t>
            </w:r>
          </w:p>
        </w:tc>
        <w:tc>
          <w:tcPr>
            <w:tcW w:w="4612" w:type="pct"/>
            <w:gridSpan w:val="8"/>
            <w:tcBorders>
              <w:top w:val="outset" w:sz="6" w:space="0" w:color="auto"/>
              <w:left w:val="outset" w:sz="6" w:space="0" w:color="auto"/>
              <w:bottom w:val="outset" w:sz="6" w:space="0" w:color="auto"/>
              <w:right w:val="outset" w:sz="6" w:space="0" w:color="auto"/>
            </w:tcBorders>
            <w:hideMark/>
          </w:tcPr>
          <w:p w14:paraId="691EE31F" w14:textId="77777777" w:rsidR="006261A0" w:rsidRPr="006261A0" w:rsidRDefault="006261A0" w:rsidP="006261A0">
            <w:pPr>
              <w:suppressAutoHyphens w:val="0"/>
              <w:autoSpaceDN/>
              <w:spacing w:before="100" w:beforeAutospacing="1" w:after="100" w:afterAutospacing="1" w:line="254" w:lineRule="auto"/>
              <w:jc w:val="center"/>
              <w:textAlignment w:val="auto"/>
              <w:rPr>
                <w:b/>
                <w:lang w:val="ru-RU" w:eastAsia="en-US"/>
              </w:rPr>
            </w:pPr>
            <w:r w:rsidRPr="006261A0">
              <w:rPr>
                <w:b/>
                <w:lang w:val="ru-RU" w:eastAsia="en-US"/>
              </w:rPr>
              <w:t>Землі водного фонду</w:t>
            </w:r>
          </w:p>
        </w:tc>
      </w:tr>
      <w:tr w:rsidR="001D47FA" w:rsidRPr="006261A0" w14:paraId="30F6E918" w14:textId="77777777" w:rsidTr="00A42BA3">
        <w:trPr>
          <w:tblCellSpacing w:w="22" w:type="dxa"/>
        </w:trPr>
        <w:tc>
          <w:tcPr>
            <w:tcW w:w="321" w:type="pct"/>
            <w:tcBorders>
              <w:top w:val="outset" w:sz="6" w:space="0" w:color="auto"/>
              <w:left w:val="outset" w:sz="6" w:space="0" w:color="auto"/>
              <w:bottom w:val="outset" w:sz="6" w:space="0" w:color="auto"/>
              <w:right w:val="outset" w:sz="6" w:space="0" w:color="auto"/>
            </w:tcBorders>
            <w:hideMark/>
          </w:tcPr>
          <w:p w14:paraId="42DFB2C6" w14:textId="77777777" w:rsidR="001D47FA" w:rsidRPr="006261A0" w:rsidRDefault="001D47FA" w:rsidP="006261A0">
            <w:pPr>
              <w:suppressAutoHyphens w:val="0"/>
              <w:autoSpaceDN/>
              <w:spacing w:before="100" w:beforeAutospacing="1" w:after="100" w:afterAutospacing="1" w:line="254" w:lineRule="auto"/>
              <w:jc w:val="center"/>
              <w:textAlignment w:val="auto"/>
              <w:rPr>
                <w:lang w:val="ru-RU" w:eastAsia="en-US"/>
              </w:rPr>
            </w:pPr>
            <w:r w:rsidRPr="006261A0">
              <w:rPr>
                <w:lang w:val="ru-RU" w:eastAsia="en-US"/>
              </w:rPr>
              <w:t>10.01</w:t>
            </w:r>
          </w:p>
        </w:tc>
        <w:tc>
          <w:tcPr>
            <w:tcW w:w="1293" w:type="pct"/>
            <w:tcBorders>
              <w:top w:val="outset" w:sz="6" w:space="0" w:color="auto"/>
              <w:left w:val="outset" w:sz="6" w:space="0" w:color="auto"/>
              <w:bottom w:val="outset" w:sz="6" w:space="0" w:color="auto"/>
              <w:right w:val="outset" w:sz="6" w:space="0" w:color="auto"/>
            </w:tcBorders>
            <w:hideMark/>
          </w:tcPr>
          <w:p w14:paraId="1ADA2B33" w14:textId="77777777" w:rsidR="001D47FA" w:rsidRPr="006261A0" w:rsidRDefault="001D47FA" w:rsidP="006261A0">
            <w:pPr>
              <w:suppressAutoHyphens w:val="0"/>
              <w:autoSpaceDN/>
              <w:spacing w:before="100" w:beforeAutospacing="1" w:after="100" w:afterAutospacing="1" w:line="254" w:lineRule="auto"/>
              <w:textAlignment w:val="auto"/>
              <w:rPr>
                <w:lang w:val="ru-RU" w:eastAsia="en-US"/>
              </w:rPr>
            </w:pPr>
            <w:r w:rsidRPr="006261A0">
              <w:rPr>
                <w:lang w:val="ru-RU" w:eastAsia="en-US"/>
              </w:rPr>
              <w:t xml:space="preserve">Для експлуатації та догляду за водними об'єктами </w:t>
            </w:r>
          </w:p>
        </w:tc>
        <w:tc>
          <w:tcPr>
            <w:tcW w:w="645" w:type="pct"/>
            <w:gridSpan w:val="2"/>
            <w:tcBorders>
              <w:top w:val="outset" w:sz="6" w:space="0" w:color="auto"/>
              <w:left w:val="outset" w:sz="6" w:space="0" w:color="auto"/>
              <w:bottom w:val="outset" w:sz="6" w:space="0" w:color="auto"/>
              <w:right w:val="outset" w:sz="6" w:space="0" w:color="auto"/>
            </w:tcBorders>
            <w:hideMark/>
          </w:tcPr>
          <w:p w14:paraId="3EB81221" w14:textId="1D51381C" w:rsidR="001D47FA" w:rsidRPr="000B77C6" w:rsidRDefault="001D47FA" w:rsidP="006261A0">
            <w:pPr>
              <w:suppressAutoHyphens w:val="0"/>
              <w:autoSpaceDN/>
              <w:spacing w:before="100" w:beforeAutospacing="1" w:after="100" w:afterAutospacing="1" w:line="254" w:lineRule="auto"/>
              <w:jc w:val="center"/>
              <w:textAlignment w:val="auto"/>
              <w:rPr>
                <w:lang w:eastAsia="en-US"/>
              </w:rPr>
            </w:pPr>
            <w:r w:rsidRPr="00591D37">
              <w:rPr>
                <w:lang w:eastAsia="en-US"/>
              </w:rPr>
              <w:t>2</w:t>
            </w:r>
          </w:p>
        </w:tc>
        <w:tc>
          <w:tcPr>
            <w:tcW w:w="581" w:type="pct"/>
            <w:gridSpan w:val="2"/>
            <w:tcBorders>
              <w:top w:val="outset" w:sz="6" w:space="0" w:color="auto"/>
              <w:left w:val="outset" w:sz="6" w:space="0" w:color="auto"/>
              <w:bottom w:val="outset" w:sz="6" w:space="0" w:color="auto"/>
              <w:right w:val="outset" w:sz="6" w:space="0" w:color="auto"/>
            </w:tcBorders>
            <w:hideMark/>
          </w:tcPr>
          <w:p w14:paraId="369C4438" w14:textId="4BAEB464" w:rsidR="001D47FA" w:rsidRPr="000B77C6" w:rsidRDefault="001D47FA" w:rsidP="006261A0">
            <w:pPr>
              <w:suppressAutoHyphens w:val="0"/>
              <w:autoSpaceDN/>
              <w:spacing w:before="100" w:beforeAutospacing="1" w:after="100" w:afterAutospacing="1" w:line="254" w:lineRule="auto"/>
              <w:jc w:val="center"/>
              <w:textAlignment w:val="auto"/>
              <w:rPr>
                <w:lang w:val="ru-RU" w:eastAsia="en-US"/>
              </w:rPr>
            </w:pPr>
            <w:r w:rsidRPr="00591D37">
              <w:rPr>
                <w:lang w:eastAsia="en-US"/>
              </w:rPr>
              <w:t>2</w:t>
            </w:r>
          </w:p>
        </w:tc>
        <w:tc>
          <w:tcPr>
            <w:tcW w:w="645" w:type="pct"/>
            <w:tcBorders>
              <w:top w:val="outset" w:sz="6" w:space="0" w:color="auto"/>
              <w:left w:val="outset" w:sz="6" w:space="0" w:color="auto"/>
              <w:bottom w:val="outset" w:sz="6" w:space="0" w:color="auto"/>
              <w:right w:val="outset" w:sz="6" w:space="0" w:color="auto"/>
            </w:tcBorders>
            <w:hideMark/>
          </w:tcPr>
          <w:p w14:paraId="23F1F615" w14:textId="0ED51799" w:rsidR="001D47FA" w:rsidRPr="000B77C6" w:rsidRDefault="001D47FA" w:rsidP="006261A0">
            <w:pPr>
              <w:suppressAutoHyphens w:val="0"/>
              <w:autoSpaceDN/>
              <w:spacing w:before="100" w:beforeAutospacing="1" w:after="100" w:afterAutospacing="1" w:line="254" w:lineRule="auto"/>
              <w:jc w:val="center"/>
              <w:textAlignment w:val="auto"/>
              <w:rPr>
                <w:lang w:eastAsia="en-US"/>
              </w:rPr>
            </w:pPr>
            <w:r w:rsidRPr="00591D37">
              <w:rPr>
                <w:lang w:eastAsia="en-US"/>
              </w:rPr>
              <w:t>2</w:t>
            </w:r>
          </w:p>
        </w:tc>
        <w:tc>
          <w:tcPr>
            <w:tcW w:w="1357" w:type="pct"/>
            <w:gridSpan w:val="2"/>
            <w:tcBorders>
              <w:top w:val="outset" w:sz="6" w:space="0" w:color="auto"/>
              <w:left w:val="outset" w:sz="6" w:space="0" w:color="auto"/>
              <w:bottom w:val="outset" w:sz="6" w:space="0" w:color="auto"/>
              <w:right w:val="outset" w:sz="6" w:space="0" w:color="auto"/>
            </w:tcBorders>
            <w:hideMark/>
          </w:tcPr>
          <w:p w14:paraId="147A4006" w14:textId="572F2370" w:rsidR="001D47FA" w:rsidRPr="000B77C6" w:rsidRDefault="001D47FA" w:rsidP="006261A0">
            <w:pPr>
              <w:suppressAutoHyphens w:val="0"/>
              <w:autoSpaceDN/>
              <w:spacing w:before="100" w:beforeAutospacing="1" w:after="100" w:afterAutospacing="1" w:line="254" w:lineRule="auto"/>
              <w:jc w:val="center"/>
              <w:textAlignment w:val="auto"/>
              <w:rPr>
                <w:lang w:val="ru-RU" w:eastAsia="en-US"/>
              </w:rPr>
            </w:pPr>
            <w:r w:rsidRPr="00591D37">
              <w:rPr>
                <w:lang w:eastAsia="en-US"/>
              </w:rPr>
              <w:t>2</w:t>
            </w:r>
          </w:p>
        </w:tc>
      </w:tr>
      <w:tr w:rsidR="001D47FA" w:rsidRPr="006261A0" w14:paraId="3490A6C1" w14:textId="77777777" w:rsidTr="00A42BA3">
        <w:trPr>
          <w:tblCellSpacing w:w="22" w:type="dxa"/>
        </w:trPr>
        <w:tc>
          <w:tcPr>
            <w:tcW w:w="321" w:type="pct"/>
            <w:tcBorders>
              <w:top w:val="outset" w:sz="6" w:space="0" w:color="auto"/>
              <w:left w:val="outset" w:sz="6" w:space="0" w:color="auto"/>
              <w:bottom w:val="outset" w:sz="6" w:space="0" w:color="auto"/>
              <w:right w:val="outset" w:sz="6" w:space="0" w:color="auto"/>
            </w:tcBorders>
            <w:hideMark/>
          </w:tcPr>
          <w:p w14:paraId="0B58F911" w14:textId="77777777" w:rsidR="001D47FA" w:rsidRPr="006261A0" w:rsidRDefault="001D47FA" w:rsidP="006261A0">
            <w:pPr>
              <w:suppressAutoHyphens w:val="0"/>
              <w:autoSpaceDN/>
              <w:spacing w:before="100" w:beforeAutospacing="1" w:after="100" w:afterAutospacing="1" w:line="254" w:lineRule="auto"/>
              <w:jc w:val="center"/>
              <w:textAlignment w:val="auto"/>
              <w:rPr>
                <w:lang w:val="ru-RU" w:eastAsia="en-US"/>
              </w:rPr>
            </w:pPr>
            <w:r w:rsidRPr="006261A0">
              <w:rPr>
                <w:lang w:val="ru-RU" w:eastAsia="en-US"/>
              </w:rPr>
              <w:t>10.02</w:t>
            </w:r>
          </w:p>
        </w:tc>
        <w:tc>
          <w:tcPr>
            <w:tcW w:w="1293" w:type="pct"/>
            <w:tcBorders>
              <w:top w:val="outset" w:sz="6" w:space="0" w:color="auto"/>
              <w:left w:val="outset" w:sz="6" w:space="0" w:color="auto"/>
              <w:bottom w:val="outset" w:sz="6" w:space="0" w:color="auto"/>
              <w:right w:val="outset" w:sz="6" w:space="0" w:color="auto"/>
            </w:tcBorders>
            <w:hideMark/>
          </w:tcPr>
          <w:p w14:paraId="6F57AF41" w14:textId="77777777" w:rsidR="001D47FA" w:rsidRPr="006261A0" w:rsidRDefault="001D47FA" w:rsidP="006261A0">
            <w:pPr>
              <w:suppressAutoHyphens w:val="0"/>
              <w:autoSpaceDN/>
              <w:spacing w:before="100" w:beforeAutospacing="1" w:after="100" w:afterAutospacing="1" w:line="254" w:lineRule="auto"/>
              <w:textAlignment w:val="auto"/>
              <w:rPr>
                <w:lang w:val="ru-RU" w:eastAsia="en-US"/>
              </w:rPr>
            </w:pPr>
            <w:r w:rsidRPr="006261A0">
              <w:rPr>
                <w:lang w:val="ru-RU" w:eastAsia="en-US"/>
              </w:rPr>
              <w:t xml:space="preserve">Для облаштування та догляду за прибережними захисними смугами </w:t>
            </w:r>
          </w:p>
        </w:tc>
        <w:tc>
          <w:tcPr>
            <w:tcW w:w="645" w:type="pct"/>
            <w:gridSpan w:val="2"/>
            <w:tcBorders>
              <w:top w:val="outset" w:sz="6" w:space="0" w:color="auto"/>
              <w:left w:val="outset" w:sz="6" w:space="0" w:color="auto"/>
              <w:bottom w:val="outset" w:sz="6" w:space="0" w:color="auto"/>
              <w:right w:val="outset" w:sz="6" w:space="0" w:color="auto"/>
            </w:tcBorders>
            <w:hideMark/>
          </w:tcPr>
          <w:p w14:paraId="11EB45A8" w14:textId="3A1B24A9" w:rsidR="001D47FA" w:rsidRPr="00293C29" w:rsidRDefault="001D47FA" w:rsidP="006261A0">
            <w:pPr>
              <w:suppressAutoHyphens w:val="0"/>
              <w:autoSpaceDN/>
              <w:spacing w:before="100" w:beforeAutospacing="1" w:after="100" w:afterAutospacing="1" w:line="254" w:lineRule="auto"/>
              <w:jc w:val="center"/>
              <w:textAlignment w:val="auto"/>
              <w:rPr>
                <w:highlight w:val="yellow"/>
                <w:lang w:eastAsia="en-US"/>
              </w:rPr>
            </w:pPr>
            <w:r w:rsidRPr="00591D37">
              <w:rPr>
                <w:lang w:eastAsia="en-US"/>
              </w:rPr>
              <w:t>2</w:t>
            </w:r>
          </w:p>
        </w:tc>
        <w:tc>
          <w:tcPr>
            <w:tcW w:w="581" w:type="pct"/>
            <w:gridSpan w:val="2"/>
            <w:tcBorders>
              <w:top w:val="outset" w:sz="6" w:space="0" w:color="auto"/>
              <w:left w:val="outset" w:sz="6" w:space="0" w:color="auto"/>
              <w:bottom w:val="outset" w:sz="6" w:space="0" w:color="auto"/>
              <w:right w:val="outset" w:sz="6" w:space="0" w:color="auto"/>
            </w:tcBorders>
            <w:hideMark/>
          </w:tcPr>
          <w:p w14:paraId="09DBE705" w14:textId="473D29BA" w:rsidR="001D47FA" w:rsidRPr="00293C29" w:rsidRDefault="001D47FA" w:rsidP="006261A0">
            <w:pPr>
              <w:suppressAutoHyphens w:val="0"/>
              <w:autoSpaceDN/>
              <w:spacing w:before="100" w:beforeAutospacing="1" w:after="100" w:afterAutospacing="1" w:line="254" w:lineRule="auto"/>
              <w:jc w:val="center"/>
              <w:textAlignment w:val="auto"/>
              <w:rPr>
                <w:highlight w:val="yellow"/>
                <w:lang w:val="ru-RU" w:eastAsia="en-US"/>
              </w:rPr>
            </w:pPr>
            <w:r w:rsidRPr="00591D37">
              <w:rPr>
                <w:lang w:eastAsia="en-US"/>
              </w:rPr>
              <w:t>2</w:t>
            </w:r>
          </w:p>
        </w:tc>
        <w:tc>
          <w:tcPr>
            <w:tcW w:w="645" w:type="pct"/>
            <w:tcBorders>
              <w:top w:val="outset" w:sz="6" w:space="0" w:color="auto"/>
              <w:left w:val="outset" w:sz="6" w:space="0" w:color="auto"/>
              <w:bottom w:val="outset" w:sz="6" w:space="0" w:color="auto"/>
              <w:right w:val="outset" w:sz="6" w:space="0" w:color="auto"/>
            </w:tcBorders>
            <w:hideMark/>
          </w:tcPr>
          <w:p w14:paraId="543A6C01" w14:textId="63E27E15" w:rsidR="001D47FA" w:rsidRPr="00293C29" w:rsidRDefault="001D47FA" w:rsidP="006261A0">
            <w:pPr>
              <w:suppressAutoHyphens w:val="0"/>
              <w:autoSpaceDN/>
              <w:spacing w:before="100" w:beforeAutospacing="1" w:after="100" w:afterAutospacing="1" w:line="254" w:lineRule="auto"/>
              <w:jc w:val="center"/>
              <w:textAlignment w:val="auto"/>
              <w:rPr>
                <w:highlight w:val="yellow"/>
                <w:lang w:eastAsia="en-US"/>
              </w:rPr>
            </w:pPr>
            <w:r w:rsidRPr="00591D37">
              <w:rPr>
                <w:lang w:eastAsia="en-US"/>
              </w:rPr>
              <w:t>2</w:t>
            </w:r>
          </w:p>
        </w:tc>
        <w:tc>
          <w:tcPr>
            <w:tcW w:w="1357" w:type="pct"/>
            <w:gridSpan w:val="2"/>
            <w:tcBorders>
              <w:top w:val="outset" w:sz="6" w:space="0" w:color="auto"/>
              <w:left w:val="outset" w:sz="6" w:space="0" w:color="auto"/>
              <w:bottom w:val="outset" w:sz="6" w:space="0" w:color="auto"/>
              <w:right w:val="outset" w:sz="6" w:space="0" w:color="auto"/>
            </w:tcBorders>
            <w:hideMark/>
          </w:tcPr>
          <w:p w14:paraId="604E3D40" w14:textId="3C9E959D" w:rsidR="001D47FA" w:rsidRPr="00293C29" w:rsidRDefault="001D47FA" w:rsidP="006261A0">
            <w:pPr>
              <w:suppressAutoHyphens w:val="0"/>
              <w:autoSpaceDN/>
              <w:spacing w:before="100" w:beforeAutospacing="1" w:after="100" w:afterAutospacing="1" w:line="254" w:lineRule="auto"/>
              <w:jc w:val="center"/>
              <w:textAlignment w:val="auto"/>
              <w:rPr>
                <w:highlight w:val="yellow"/>
                <w:lang w:val="ru-RU" w:eastAsia="en-US"/>
              </w:rPr>
            </w:pPr>
            <w:r w:rsidRPr="00591D37">
              <w:rPr>
                <w:lang w:eastAsia="en-US"/>
              </w:rPr>
              <w:t>2</w:t>
            </w:r>
          </w:p>
        </w:tc>
      </w:tr>
      <w:tr w:rsidR="001D47FA" w:rsidRPr="006261A0" w14:paraId="1133124D" w14:textId="77777777" w:rsidTr="00A42BA3">
        <w:trPr>
          <w:tblCellSpacing w:w="22" w:type="dxa"/>
        </w:trPr>
        <w:tc>
          <w:tcPr>
            <w:tcW w:w="321" w:type="pct"/>
            <w:tcBorders>
              <w:top w:val="outset" w:sz="6" w:space="0" w:color="auto"/>
              <w:left w:val="outset" w:sz="6" w:space="0" w:color="auto"/>
              <w:bottom w:val="outset" w:sz="6" w:space="0" w:color="auto"/>
              <w:right w:val="outset" w:sz="6" w:space="0" w:color="auto"/>
            </w:tcBorders>
            <w:hideMark/>
          </w:tcPr>
          <w:p w14:paraId="2C5A002C" w14:textId="77777777" w:rsidR="001D47FA" w:rsidRPr="006261A0" w:rsidRDefault="001D47FA" w:rsidP="006261A0">
            <w:pPr>
              <w:suppressAutoHyphens w:val="0"/>
              <w:autoSpaceDN/>
              <w:spacing w:before="100" w:beforeAutospacing="1" w:after="100" w:afterAutospacing="1" w:line="254" w:lineRule="auto"/>
              <w:jc w:val="center"/>
              <w:textAlignment w:val="auto"/>
              <w:rPr>
                <w:lang w:val="ru-RU" w:eastAsia="en-US"/>
              </w:rPr>
            </w:pPr>
            <w:r w:rsidRPr="006261A0">
              <w:rPr>
                <w:lang w:val="ru-RU" w:eastAsia="en-US"/>
              </w:rPr>
              <w:t>10.03</w:t>
            </w:r>
          </w:p>
        </w:tc>
        <w:tc>
          <w:tcPr>
            <w:tcW w:w="1293" w:type="pct"/>
            <w:tcBorders>
              <w:top w:val="outset" w:sz="6" w:space="0" w:color="auto"/>
              <w:left w:val="outset" w:sz="6" w:space="0" w:color="auto"/>
              <w:bottom w:val="outset" w:sz="6" w:space="0" w:color="auto"/>
              <w:right w:val="outset" w:sz="6" w:space="0" w:color="auto"/>
            </w:tcBorders>
            <w:hideMark/>
          </w:tcPr>
          <w:p w14:paraId="13C56B75" w14:textId="77777777" w:rsidR="001D47FA" w:rsidRPr="006261A0" w:rsidRDefault="001D47FA" w:rsidP="006261A0">
            <w:pPr>
              <w:suppressAutoHyphens w:val="0"/>
              <w:autoSpaceDN/>
              <w:spacing w:before="100" w:beforeAutospacing="1" w:after="100" w:afterAutospacing="1" w:line="254" w:lineRule="auto"/>
              <w:textAlignment w:val="auto"/>
              <w:rPr>
                <w:lang w:val="ru-RU" w:eastAsia="en-US"/>
              </w:rPr>
            </w:pPr>
            <w:r w:rsidRPr="006261A0">
              <w:rPr>
                <w:lang w:val="ru-RU" w:eastAsia="en-US"/>
              </w:rPr>
              <w:t xml:space="preserve">Для експлуатації та догляду за смугами </w:t>
            </w:r>
            <w:r w:rsidRPr="006261A0">
              <w:rPr>
                <w:lang w:val="ru-RU" w:eastAsia="en-US"/>
              </w:rPr>
              <w:lastRenderedPageBreak/>
              <w:t xml:space="preserve">відведення </w:t>
            </w:r>
          </w:p>
        </w:tc>
        <w:tc>
          <w:tcPr>
            <w:tcW w:w="645" w:type="pct"/>
            <w:gridSpan w:val="2"/>
            <w:tcBorders>
              <w:top w:val="outset" w:sz="6" w:space="0" w:color="auto"/>
              <w:left w:val="outset" w:sz="6" w:space="0" w:color="auto"/>
              <w:bottom w:val="outset" w:sz="6" w:space="0" w:color="auto"/>
              <w:right w:val="outset" w:sz="6" w:space="0" w:color="auto"/>
            </w:tcBorders>
            <w:hideMark/>
          </w:tcPr>
          <w:p w14:paraId="17B82852" w14:textId="26C7B502" w:rsidR="001D47FA" w:rsidRPr="00293C29" w:rsidRDefault="001D47FA" w:rsidP="006261A0">
            <w:pPr>
              <w:suppressAutoHyphens w:val="0"/>
              <w:autoSpaceDN/>
              <w:spacing w:before="100" w:beforeAutospacing="1" w:after="100" w:afterAutospacing="1" w:line="254" w:lineRule="auto"/>
              <w:jc w:val="center"/>
              <w:textAlignment w:val="auto"/>
              <w:rPr>
                <w:highlight w:val="yellow"/>
                <w:lang w:eastAsia="en-US"/>
              </w:rPr>
            </w:pPr>
            <w:r w:rsidRPr="00591D37">
              <w:rPr>
                <w:lang w:eastAsia="en-US"/>
              </w:rPr>
              <w:lastRenderedPageBreak/>
              <w:t>2</w:t>
            </w:r>
          </w:p>
        </w:tc>
        <w:tc>
          <w:tcPr>
            <w:tcW w:w="581" w:type="pct"/>
            <w:gridSpan w:val="2"/>
            <w:tcBorders>
              <w:top w:val="outset" w:sz="6" w:space="0" w:color="auto"/>
              <w:left w:val="outset" w:sz="6" w:space="0" w:color="auto"/>
              <w:bottom w:val="outset" w:sz="6" w:space="0" w:color="auto"/>
              <w:right w:val="outset" w:sz="6" w:space="0" w:color="auto"/>
            </w:tcBorders>
            <w:hideMark/>
          </w:tcPr>
          <w:p w14:paraId="0EEF89D7" w14:textId="316E7667" w:rsidR="001D47FA" w:rsidRPr="00293C29" w:rsidRDefault="001D47FA" w:rsidP="006261A0">
            <w:pPr>
              <w:suppressAutoHyphens w:val="0"/>
              <w:autoSpaceDN/>
              <w:spacing w:before="100" w:beforeAutospacing="1" w:after="100" w:afterAutospacing="1" w:line="254" w:lineRule="auto"/>
              <w:jc w:val="center"/>
              <w:textAlignment w:val="auto"/>
              <w:rPr>
                <w:highlight w:val="yellow"/>
                <w:lang w:val="ru-RU" w:eastAsia="en-US"/>
              </w:rPr>
            </w:pPr>
            <w:r w:rsidRPr="00591D37">
              <w:rPr>
                <w:lang w:eastAsia="en-US"/>
              </w:rPr>
              <w:t>2</w:t>
            </w:r>
          </w:p>
        </w:tc>
        <w:tc>
          <w:tcPr>
            <w:tcW w:w="645" w:type="pct"/>
            <w:tcBorders>
              <w:top w:val="outset" w:sz="6" w:space="0" w:color="auto"/>
              <w:left w:val="outset" w:sz="6" w:space="0" w:color="auto"/>
              <w:bottom w:val="outset" w:sz="6" w:space="0" w:color="auto"/>
              <w:right w:val="outset" w:sz="6" w:space="0" w:color="auto"/>
            </w:tcBorders>
            <w:hideMark/>
          </w:tcPr>
          <w:p w14:paraId="1687AB7D" w14:textId="76D4108E" w:rsidR="001D47FA" w:rsidRPr="00293C29" w:rsidRDefault="001D47FA" w:rsidP="006261A0">
            <w:pPr>
              <w:suppressAutoHyphens w:val="0"/>
              <w:autoSpaceDN/>
              <w:spacing w:before="100" w:beforeAutospacing="1" w:after="100" w:afterAutospacing="1" w:line="254" w:lineRule="auto"/>
              <w:jc w:val="center"/>
              <w:textAlignment w:val="auto"/>
              <w:rPr>
                <w:highlight w:val="yellow"/>
                <w:lang w:val="ru-RU" w:eastAsia="en-US"/>
              </w:rPr>
            </w:pPr>
            <w:r w:rsidRPr="00591D37">
              <w:rPr>
                <w:lang w:eastAsia="en-US"/>
              </w:rPr>
              <w:t>2</w:t>
            </w:r>
          </w:p>
        </w:tc>
        <w:tc>
          <w:tcPr>
            <w:tcW w:w="1357" w:type="pct"/>
            <w:gridSpan w:val="2"/>
            <w:tcBorders>
              <w:top w:val="outset" w:sz="6" w:space="0" w:color="auto"/>
              <w:left w:val="outset" w:sz="6" w:space="0" w:color="auto"/>
              <w:bottom w:val="outset" w:sz="6" w:space="0" w:color="auto"/>
              <w:right w:val="outset" w:sz="6" w:space="0" w:color="auto"/>
            </w:tcBorders>
            <w:hideMark/>
          </w:tcPr>
          <w:p w14:paraId="6DCA9E98" w14:textId="37374862" w:rsidR="001D47FA" w:rsidRPr="00293C29" w:rsidRDefault="001D47FA" w:rsidP="006261A0">
            <w:pPr>
              <w:suppressAutoHyphens w:val="0"/>
              <w:autoSpaceDN/>
              <w:spacing w:before="100" w:beforeAutospacing="1" w:after="100" w:afterAutospacing="1" w:line="254" w:lineRule="auto"/>
              <w:jc w:val="center"/>
              <w:textAlignment w:val="auto"/>
              <w:rPr>
                <w:highlight w:val="yellow"/>
                <w:lang w:val="ru-RU" w:eastAsia="en-US"/>
              </w:rPr>
            </w:pPr>
            <w:r w:rsidRPr="00591D37">
              <w:rPr>
                <w:lang w:eastAsia="en-US"/>
              </w:rPr>
              <w:t>2</w:t>
            </w:r>
          </w:p>
        </w:tc>
      </w:tr>
      <w:tr w:rsidR="001D47FA" w:rsidRPr="006261A0" w14:paraId="439E490A" w14:textId="77777777" w:rsidTr="00A42BA3">
        <w:trPr>
          <w:tblCellSpacing w:w="22" w:type="dxa"/>
        </w:trPr>
        <w:tc>
          <w:tcPr>
            <w:tcW w:w="321" w:type="pct"/>
            <w:tcBorders>
              <w:top w:val="outset" w:sz="6" w:space="0" w:color="auto"/>
              <w:left w:val="outset" w:sz="6" w:space="0" w:color="auto"/>
              <w:bottom w:val="outset" w:sz="6" w:space="0" w:color="auto"/>
              <w:right w:val="outset" w:sz="6" w:space="0" w:color="auto"/>
            </w:tcBorders>
            <w:hideMark/>
          </w:tcPr>
          <w:p w14:paraId="6F51C8CB" w14:textId="77777777" w:rsidR="001D47FA" w:rsidRPr="006261A0" w:rsidRDefault="001D47FA" w:rsidP="006261A0">
            <w:pPr>
              <w:suppressAutoHyphens w:val="0"/>
              <w:autoSpaceDN/>
              <w:spacing w:before="100" w:beforeAutospacing="1" w:after="100" w:afterAutospacing="1" w:line="254" w:lineRule="auto"/>
              <w:jc w:val="center"/>
              <w:textAlignment w:val="auto"/>
              <w:rPr>
                <w:lang w:val="ru-RU" w:eastAsia="en-US"/>
              </w:rPr>
            </w:pPr>
            <w:r w:rsidRPr="006261A0">
              <w:rPr>
                <w:lang w:val="ru-RU" w:eastAsia="en-US"/>
              </w:rPr>
              <w:lastRenderedPageBreak/>
              <w:t>10.04</w:t>
            </w:r>
          </w:p>
        </w:tc>
        <w:tc>
          <w:tcPr>
            <w:tcW w:w="1293" w:type="pct"/>
            <w:tcBorders>
              <w:top w:val="outset" w:sz="6" w:space="0" w:color="auto"/>
              <w:left w:val="outset" w:sz="6" w:space="0" w:color="auto"/>
              <w:bottom w:val="outset" w:sz="6" w:space="0" w:color="auto"/>
              <w:right w:val="outset" w:sz="6" w:space="0" w:color="auto"/>
            </w:tcBorders>
            <w:hideMark/>
          </w:tcPr>
          <w:p w14:paraId="2F91161F" w14:textId="77777777" w:rsidR="001D47FA" w:rsidRPr="006261A0" w:rsidRDefault="001D47FA" w:rsidP="006261A0">
            <w:pPr>
              <w:suppressAutoHyphens w:val="0"/>
              <w:autoSpaceDN/>
              <w:spacing w:before="100" w:beforeAutospacing="1" w:after="100" w:afterAutospacing="1" w:line="254" w:lineRule="auto"/>
              <w:textAlignment w:val="auto"/>
              <w:rPr>
                <w:lang w:val="ru-RU" w:eastAsia="en-US"/>
              </w:rPr>
            </w:pPr>
            <w:r w:rsidRPr="006261A0">
              <w:rPr>
                <w:lang w:val="ru-RU" w:eastAsia="en-US"/>
              </w:rPr>
              <w:t xml:space="preserve">Для експлуатації та догляду за гідротехнічними, іншими водогосподарськими спорудами і каналами </w:t>
            </w:r>
          </w:p>
        </w:tc>
        <w:tc>
          <w:tcPr>
            <w:tcW w:w="645" w:type="pct"/>
            <w:gridSpan w:val="2"/>
            <w:tcBorders>
              <w:top w:val="outset" w:sz="6" w:space="0" w:color="auto"/>
              <w:left w:val="outset" w:sz="6" w:space="0" w:color="auto"/>
              <w:bottom w:val="outset" w:sz="6" w:space="0" w:color="auto"/>
              <w:right w:val="outset" w:sz="6" w:space="0" w:color="auto"/>
            </w:tcBorders>
            <w:hideMark/>
          </w:tcPr>
          <w:p w14:paraId="6C0A7F32" w14:textId="4D731276" w:rsidR="001D47FA" w:rsidRPr="00293C29" w:rsidRDefault="001D47FA" w:rsidP="006261A0">
            <w:pPr>
              <w:suppressAutoHyphens w:val="0"/>
              <w:autoSpaceDN/>
              <w:spacing w:before="100" w:beforeAutospacing="1" w:after="100" w:afterAutospacing="1" w:line="254" w:lineRule="auto"/>
              <w:jc w:val="center"/>
              <w:textAlignment w:val="auto"/>
              <w:rPr>
                <w:highlight w:val="yellow"/>
                <w:lang w:eastAsia="en-US"/>
              </w:rPr>
            </w:pPr>
            <w:r w:rsidRPr="00375C13">
              <w:rPr>
                <w:lang w:eastAsia="en-US"/>
              </w:rPr>
              <w:t>2</w:t>
            </w:r>
          </w:p>
        </w:tc>
        <w:tc>
          <w:tcPr>
            <w:tcW w:w="581" w:type="pct"/>
            <w:gridSpan w:val="2"/>
            <w:tcBorders>
              <w:top w:val="outset" w:sz="6" w:space="0" w:color="auto"/>
              <w:left w:val="outset" w:sz="6" w:space="0" w:color="auto"/>
              <w:bottom w:val="outset" w:sz="6" w:space="0" w:color="auto"/>
              <w:right w:val="outset" w:sz="6" w:space="0" w:color="auto"/>
            </w:tcBorders>
            <w:hideMark/>
          </w:tcPr>
          <w:p w14:paraId="69BE9C7E" w14:textId="744C1997" w:rsidR="001D47FA" w:rsidRPr="00293C29" w:rsidRDefault="001D47FA" w:rsidP="006261A0">
            <w:pPr>
              <w:suppressAutoHyphens w:val="0"/>
              <w:autoSpaceDN/>
              <w:spacing w:before="100" w:beforeAutospacing="1" w:after="100" w:afterAutospacing="1" w:line="254" w:lineRule="auto"/>
              <w:jc w:val="center"/>
              <w:textAlignment w:val="auto"/>
              <w:rPr>
                <w:highlight w:val="yellow"/>
                <w:lang w:val="ru-RU" w:eastAsia="en-US"/>
              </w:rPr>
            </w:pPr>
            <w:r w:rsidRPr="00375C13">
              <w:rPr>
                <w:lang w:eastAsia="en-US"/>
              </w:rPr>
              <w:t>2</w:t>
            </w:r>
          </w:p>
        </w:tc>
        <w:tc>
          <w:tcPr>
            <w:tcW w:w="645" w:type="pct"/>
            <w:tcBorders>
              <w:top w:val="outset" w:sz="6" w:space="0" w:color="auto"/>
              <w:left w:val="outset" w:sz="6" w:space="0" w:color="auto"/>
              <w:bottom w:val="outset" w:sz="6" w:space="0" w:color="auto"/>
              <w:right w:val="outset" w:sz="6" w:space="0" w:color="auto"/>
            </w:tcBorders>
            <w:hideMark/>
          </w:tcPr>
          <w:p w14:paraId="50868D60" w14:textId="725D288C" w:rsidR="001D47FA" w:rsidRPr="00293C29" w:rsidRDefault="001D47FA" w:rsidP="006261A0">
            <w:pPr>
              <w:suppressAutoHyphens w:val="0"/>
              <w:autoSpaceDN/>
              <w:spacing w:before="100" w:beforeAutospacing="1" w:after="100" w:afterAutospacing="1" w:line="254" w:lineRule="auto"/>
              <w:jc w:val="center"/>
              <w:textAlignment w:val="auto"/>
              <w:rPr>
                <w:highlight w:val="yellow"/>
                <w:lang w:val="ru-RU" w:eastAsia="en-US"/>
              </w:rPr>
            </w:pPr>
            <w:r w:rsidRPr="00375C13">
              <w:rPr>
                <w:lang w:eastAsia="en-US"/>
              </w:rPr>
              <w:t>2</w:t>
            </w:r>
          </w:p>
        </w:tc>
        <w:tc>
          <w:tcPr>
            <w:tcW w:w="1357" w:type="pct"/>
            <w:gridSpan w:val="2"/>
            <w:tcBorders>
              <w:top w:val="outset" w:sz="6" w:space="0" w:color="auto"/>
              <w:left w:val="outset" w:sz="6" w:space="0" w:color="auto"/>
              <w:bottom w:val="outset" w:sz="6" w:space="0" w:color="auto"/>
              <w:right w:val="outset" w:sz="6" w:space="0" w:color="auto"/>
            </w:tcBorders>
            <w:hideMark/>
          </w:tcPr>
          <w:p w14:paraId="54EA8287" w14:textId="37CC338D" w:rsidR="001D47FA" w:rsidRPr="00293C29" w:rsidRDefault="001D47FA" w:rsidP="006261A0">
            <w:pPr>
              <w:suppressAutoHyphens w:val="0"/>
              <w:autoSpaceDN/>
              <w:spacing w:before="100" w:beforeAutospacing="1" w:after="100" w:afterAutospacing="1" w:line="254" w:lineRule="auto"/>
              <w:jc w:val="center"/>
              <w:textAlignment w:val="auto"/>
              <w:rPr>
                <w:highlight w:val="yellow"/>
                <w:lang w:val="ru-RU" w:eastAsia="en-US"/>
              </w:rPr>
            </w:pPr>
            <w:r w:rsidRPr="00375C13">
              <w:rPr>
                <w:lang w:eastAsia="en-US"/>
              </w:rPr>
              <w:t>2</w:t>
            </w:r>
          </w:p>
        </w:tc>
      </w:tr>
      <w:tr w:rsidR="001D47FA" w:rsidRPr="006261A0" w14:paraId="795F9E1B" w14:textId="77777777" w:rsidTr="00A42BA3">
        <w:trPr>
          <w:tblCellSpacing w:w="22" w:type="dxa"/>
        </w:trPr>
        <w:tc>
          <w:tcPr>
            <w:tcW w:w="321" w:type="pct"/>
            <w:tcBorders>
              <w:top w:val="outset" w:sz="6" w:space="0" w:color="auto"/>
              <w:left w:val="outset" w:sz="6" w:space="0" w:color="auto"/>
              <w:bottom w:val="outset" w:sz="6" w:space="0" w:color="auto"/>
              <w:right w:val="outset" w:sz="6" w:space="0" w:color="auto"/>
            </w:tcBorders>
            <w:hideMark/>
          </w:tcPr>
          <w:p w14:paraId="2A64CFDD" w14:textId="77777777" w:rsidR="001D47FA" w:rsidRPr="006261A0" w:rsidRDefault="001D47FA" w:rsidP="006261A0">
            <w:pPr>
              <w:suppressAutoHyphens w:val="0"/>
              <w:autoSpaceDN/>
              <w:spacing w:before="100" w:beforeAutospacing="1" w:after="100" w:afterAutospacing="1" w:line="254" w:lineRule="auto"/>
              <w:jc w:val="center"/>
              <w:textAlignment w:val="auto"/>
              <w:rPr>
                <w:lang w:val="ru-RU" w:eastAsia="en-US"/>
              </w:rPr>
            </w:pPr>
            <w:r w:rsidRPr="006261A0">
              <w:rPr>
                <w:lang w:val="ru-RU" w:eastAsia="en-US"/>
              </w:rPr>
              <w:t>10.05</w:t>
            </w:r>
          </w:p>
        </w:tc>
        <w:tc>
          <w:tcPr>
            <w:tcW w:w="1293" w:type="pct"/>
            <w:tcBorders>
              <w:top w:val="outset" w:sz="6" w:space="0" w:color="auto"/>
              <w:left w:val="outset" w:sz="6" w:space="0" w:color="auto"/>
              <w:bottom w:val="outset" w:sz="6" w:space="0" w:color="auto"/>
              <w:right w:val="outset" w:sz="6" w:space="0" w:color="auto"/>
            </w:tcBorders>
            <w:hideMark/>
          </w:tcPr>
          <w:p w14:paraId="788712D8" w14:textId="77777777" w:rsidR="001D47FA" w:rsidRPr="006261A0" w:rsidRDefault="001D47FA" w:rsidP="006261A0">
            <w:pPr>
              <w:suppressAutoHyphens w:val="0"/>
              <w:autoSpaceDN/>
              <w:spacing w:before="100" w:beforeAutospacing="1" w:after="100" w:afterAutospacing="1" w:line="254" w:lineRule="auto"/>
              <w:textAlignment w:val="auto"/>
              <w:rPr>
                <w:lang w:val="ru-RU" w:eastAsia="en-US"/>
              </w:rPr>
            </w:pPr>
            <w:r w:rsidRPr="006261A0">
              <w:rPr>
                <w:lang w:val="ru-RU" w:eastAsia="en-US"/>
              </w:rPr>
              <w:t xml:space="preserve">Для догляду за береговими смугами водних шляхів </w:t>
            </w:r>
          </w:p>
        </w:tc>
        <w:tc>
          <w:tcPr>
            <w:tcW w:w="645" w:type="pct"/>
            <w:gridSpan w:val="2"/>
            <w:tcBorders>
              <w:top w:val="outset" w:sz="6" w:space="0" w:color="auto"/>
              <w:left w:val="outset" w:sz="6" w:space="0" w:color="auto"/>
              <w:bottom w:val="outset" w:sz="6" w:space="0" w:color="auto"/>
              <w:right w:val="outset" w:sz="6" w:space="0" w:color="auto"/>
            </w:tcBorders>
            <w:hideMark/>
          </w:tcPr>
          <w:p w14:paraId="70EAE632" w14:textId="2F885620" w:rsidR="001D47FA" w:rsidRPr="00293C29" w:rsidRDefault="001D47FA" w:rsidP="006261A0">
            <w:pPr>
              <w:suppressAutoHyphens w:val="0"/>
              <w:autoSpaceDN/>
              <w:spacing w:before="100" w:beforeAutospacing="1" w:after="100" w:afterAutospacing="1" w:line="254" w:lineRule="auto"/>
              <w:jc w:val="center"/>
              <w:textAlignment w:val="auto"/>
              <w:rPr>
                <w:highlight w:val="yellow"/>
                <w:lang w:eastAsia="en-US"/>
              </w:rPr>
            </w:pPr>
            <w:r w:rsidRPr="00375C13">
              <w:rPr>
                <w:lang w:eastAsia="en-US"/>
              </w:rPr>
              <w:t>2</w:t>
            </w:r>
          </w:p>
        </w:tc>
        <w:tc>
          <w:tcPr>
            <w:tcW w:w="581" w:type="pct"/>
            <w:gridSpan w:val="2"/>
            <w:tcBorders>
              <w:top w:val="outset" w:sz="6" w:space="0" w:color="auto"/>
              <w:left w:val="outset" w:sz="6" w:space="0" w:color="auto"/>
              <w:bottom w:val="outset" w:sz="6" w:space="0" w:color="auto"/>
              <w:right w:val="outset" w:sz="6" w:space="0" w:color="auto"/>
            </w:tcBorders>
            <w:hideMark/>
          </w:tcPr>
          <w:p w14:paraId="7E8E0492" w14:textId="63BF8A5A" w:rsidR="001D47FA" w:rsidRPr="00293C29" w:rsidRDefault="001D47FA" w:rsidP="006261A0">
            <w:pPr>
              <w:suppressAutoHyphens w:val="0"/>
              <w:autoSpaceDN/>
              <w:spacing w:before="100" w:beforeAutospacing="1" w:after="100" w:afterAutospacing="1" w:line="254" w:lineRule="auto"/>
              <w:jc w:val="center"/>
              <w:textAlignment w:val="auto"/>
              <w:rPr>
                <w:highlight w:val="yellow"/>
                <w:lang w:val="ru-RU" w:eastAsia="en-US"/>
              </w:rPr>
            </w:pPr>
            <w:r w:rsidRPr="00375C13">
              <w:rPr>
                <w:lang w:eastAsia="en-US"/>
              </w:rPr>
              <w:t>2</w:t>
            </w:r>
          </w:p>
        </w:tc>
        <w:tc>
          <w:tcPr>
            <w:tcW w:w="645" w:type="pct"/>
            <w:tcBorders>
              <w:top w:val="outset" w:sz="6" w:space="0" w:color="auto"/>
              <w:left w:val="outset" w:sz="6" w:space="0" w:color="auto"/>
              <w:bottom w:val="outset" w:sz="6" w:space="0" w:color="auto"/>
              <w:right w:val="outset" w:sz="6" w:space="0" w:color="auto"/>
            </w:tcBorders>
            <w:hideMark/>
          </w:tcPr>
          <w:p w14:paraId="29525159" w14:textId="6AD19482" w:rsidR="001D47FA" w:rsidRPr="00293C29" w:rsidRDefault="001D47FA" w:rsidP="006261A0">
            <w:pPr>
              <w:suppressAutoHyphens w:val="0"/>
              <w:autoSpaceDN/>
              <w:spacing w:before="100" w:beforeAutospacing="1" w:after="100" w:afterAutospacing="1" w:line="254" w:lineRule="auto"/>
              <w:jc w:val="center"/>
              <w:textAlignment w:val="auto"/>
              <w:rPr>
                <w:highlight w:val="yellow"/>
                <w:lang w:val="ru-RU" w:eastAsia="en-US"/>
              </w:rPr>
            </w:pPr>
            <w:r w:rsidRPr="00375C13">
              <w:rPr>
                <w:lang w:eastAsia="en-US"/>
              </w:rPr>
              <w:t>2</w:t>
            </w:r>
          </w:p>
        </w:tc>
        <w:tc>
          <w:tcPr>
            <w:tcW w:w="1357" w:type="pct"/>
            <w:gridSpan w:val="2"/>
            <w:tcBorders>
              <w:top w:val="outset" w:sz="6" w:space="0" w:color="auto"/>
              <w:left w:val="outset" w:sz="6" w:space="0" w:color="auto"/>
              <w:bottom w:val="outset" w:sz="6" w:space="0" w:color="auto"/>
              <w:right w:val="outset" w:sz="6" w:space="0" w:color="auto"/>
            </w:tcBorders>
            <w:hideMark/>
          </w:tcPr>
          <w:p w14:paraId="560783FE" w14:textId="1FEF2E20" w:rsidR="001D47FA" w:rsidRPr="00293C29" w:rsidRDefault="001D47FA" w:rsidP="006261A0">
            <w:pPr>
              <w:suppressAutoHyphens w:val="0"/>
              <w:autoSpaceDN/>
              <w:spacing w:before="100" w:beforeAutospacing="1" w:after="100" w:afterAutospacing="1" w:line="254" w:lineRule="auto"/>
              <w:jc w:val="center"/>
              <w:textAlignment w:val="auto"/>
              <w:rPr>
                <w:highlight w:val="yellow"/>
                <w:lang w:val="ru-RU" w:eastAsia="en-US"/>
              </w:rPr>
            </w:pPr>
            <w:r w:rsidRPr="00375C13">
              <w:rPr>
                <w:lang w:eastAsia="en-US"/>
              </w:rPr>
              <w:t>2</w:t>
            </w:r>
          </w:p>
        </w:tc>
      </w:tr>
      <w:tr w:rsidR="001D47FA" w:rsidRPr="006261A0" w14:paraId="3C367AF0" w14:textId="77777777" w:rsidTr="00A42BA3">
        <w:trPr>
          <w:tblCellSpacing w:w="22" w:type="dxa"/>
        </w:trPr>
        <w:tc>
          <w:tcPr>
            <w:tcW w:w="321" w:type="pct"/>
            <w:tcBorders>
              <w:top w:val="outset" w:sz="6" w:space="0" w:color="auto"/>
              <w:left w:val="outset" w:sz="6" w:space="0" w:color="auto"/>
              <w:bottom w:val="outset" w:sz="6" w:space="0" w:color="auto"/>
              <w:right w:val="outset" w:sz="6" w:space="0" w:color="auto"/>
            </w:tcBorders>
            <w:hideMark/>
          </w:tcPr>
          <w:p w14:paraId="64417528" w14:textId="77777777" w:rsidR="001D47FA" w:rsidRPr="006261A0" w:rsidRDefault="001D47FA" w:rsidP="006261A0">
            <w:pPr>
              <w:suppressAutoHyphens w:val="0"/>
              <w:autoSpaceDN/>
              <w:spacing w:before="100" w:beforeAutospacing="1" w:after="100" w:afterAutospacing="1" w:line="254" w:lineRule="auto"/>
              <w:jc w:val="center"/>
              <w:textAlignment w:val="auto"/>
              <w:rPr>
                <w:lang w:val="ru-RU" w:eastAsia="en-US"/>
              </w:rPr>
            </w:pPr>
            <w:r w:rsidRPr="006261A0">
              <w:rPr>
                <w:lang w:val="ru-RU" w:eastAsia="en-US"/>
              </w:rPr>
              <w:t>10.06</w:t>
            </w:r>
          </w:p>
        </w:tc>
        <w:tc>
          <w:tcPr>
            <w:tcW w:w="1293" w:type="pct"/>
            <w:tcBorders>
              <w:top w:val="outset" w:sz="6" w:space="0" w:color="auto"/>
              <w:left w:val="outset" w:sz="6" w:space="0" w:color="auto"/>
              <w:bottom w:val="outset" w:sz="6" w:space="0" w:color="auto"/>
              <w:right w:val="outset" w:sz="6" w:space="0" w:color="auto"/>
            </w:tcBorders>
            <w:hideMark/>
          </w:tcPr>
          <w:p w14:paraId="3E386968" w14:textId="77777777" w:rsidR="001D47FA" w:rsidRPr="006261A0" w:rsidRDefault="001D47FA" w:rsidP="006261A0">
            <w:pPr>
              <w:suppressAutoHyphens w:val="0"/>
              <w:autoSpaceDN/>
              <w:spacing w:before="100" w:beforeAutospacing="1" w:after="100" w:afterAutospacing="1" w:line="254" w:lineRule="auto"/>
              <w:textAlignment w:val="auto"/>
              <w:rPr>
                <w:lang w:val="ru-RU" w:eastAsia="en-US"/>
              </w:rPr>
            </w:pPr>
            <w:r w:rsidRPr="006261A0">
              <w:rPr>
                <w:lang w:val="ru-RU" w:eastAsia="en-US"/>
              </w:rPr>
              <w:t xml:space="preserve">Для сінокосіння </w:t>
            </w:r>
          </w:p>
        </w:tc>
        <w:tc>
          <w:tcPr>
            <w:tcW w:w="645" w:type="pct"/>
            <w:gridSpan w:val="2"/>
            <w:tcBorders>
              <w:top w:val="outset" w:sz="6" w:space="0" w:color="auto"/>
              <w:left w:val="outset" w:sz="6" w:space="0" w:color="auto"/>
              <w:bottom w:val="outset" w:sz="6" w:space="0" w:color="auto"/>
              <w:right w:val="outset" w:sz="6" w:space="0" w:color="auto"/>
            </w:tcBorders>
            <w:hideMark/>
          </w:tcPr>
          <w:p w14:paraId="15308783" w14:textId="302AD973" w:rsidR="001D47FA" w:rsidRPr="00293C29" w:rsidRDefault="001D47FA" w:rsidP="006261A0">
            <w:pPr>
              <w:suppressAutoHyphens w:val="0"/>
              <w:autoSpaceDN/>
              <w:spacing w:before="100" w:beforeAutospacing="1" w:after="100" w:afterAutospacing="1" w:line="254" w:lineRule="auto"/>
              <w:jc w:val="center"/>
              <w:textAlignment w:val="auto"/>
              <w:rPr>
                <w:highlight w:val="yellow"/>
                <w:lang w:eastAsia="en-US"/>
              </w:rPr>
            </w:pPr>
            <w:r w:rsidRPr="00375C13">
              <w:rPr>
                <w:lang w:eastAsia="en-US"/>
              </w:rPr>
              <w:t>2</w:t>
            </w:r>
          </w:p>
        </w:tc>
        <w:tc>
          <w:tcPr>
            <w:tcW w:w="581" w:type="pct"/>
            <w:gridSpan w:val="2"/>
            <w:tcBorders>
              <w:top w:val="outset" w:sz="6" w:space="0" w:color="auto"/>
              <w:left w:val="outset" w:sz="6" w:space="0" w:color="auto"/>
              <w:bottom w:val="outset" w:sz="6" w:space="0" w:color="auto"/>
              <w:right w:val="outset" w:sz="6" w:space="0" w:color="auto"/>
            </w:tcBorders>
            <w:hideMark/>
          </w:tcPr>
          <w:p w14:paraId="01CB6012" w14:textId="10EC2135" w:rsidR="001D47FA" w:rsidRPr="00293C29" w:rsidRDefault="001D47FA" w:rsidP="006261A0">
            <w:pPr>
              <w:suppressAutoHyphens w:val="0"/>
              <w:autoSpaceDN/>
              <w:spacing w:before="100" w:beforeAutospacing="1" w:after="100" w:afterAutospacing="1" w:line="254" w:lineRule="auto"/>
              <w:jc w:val="center"/>
              <w:textAlignment w:val="auto"/>
              <w:rPr>
                <w:highlight w:val="yellow"/>
                <w:lang w:val="ru-RU" w:eastAsia="en-US"/>
              </w:rPr>
            </w:pPr>
            <w:r w:rsidRPr="00375C13">
              <w:rPr>
                <w:lang w:eastAsia="en-US"/>
              </w:rPr>
              <w:t>2</w:t>
            </w:r>
          </w:p>
        </w:tc>
        <w:tc>
          <w:tcPr>
            <w:tcW w:w="645" w:type="pct"/>
            <w:tcBorders>
              <w:top w:val="outset" w:sz="6" w:space="0" w:color="auto"/>
              <w:left w:val="outset" w:sz="6" w:space="0" w:color="auto"/>
              <w:bottom w:val="outset" w:sz="6" w:space="0" w:color="auto"/>
              <w:right w:val="outset" w:sz="6" w:space="0" w:color="auto"/>
            </w:tcBorders>
            <w:hideMark/>
          </w:tcPr>
          <w:p w14:paraId="72313DD8" w14:textId="47E42B6C" w:rsidR="001D47FA" w:rsidRPr="00293C29" w:rsidRDefault="001D47FA" w:rsidP="006261A0">
            <w:pPr>
              <w:suppressAutoHyphens w:val="0"/>
              <w:autoSpaceDN/>
              <w:spacing w:before="100" w:beforeAutospacing="1" w:after="100" w:afterAutospacing="1" w:line="254" w:lineRule="auto"/>
              <w:jc w:val="center"/>
              <w:textAlignment w:val="auto"/>
              <w:rPr>
                <w:highlight w:val="yellow"/>
                <w:lang w:val="ru-RU" w:eastAsia="en-US"/>
              </w:rPr>
            </w:pPr>
            <w:r w:rsidRPr="00375C13">
              <w:rPr>
                <w:lang w:eastAsia="en-US"/>
              </w:rPr>
              <w:t>2</w:t>
            </w:r>
          </w:p>
        </w:tc>
        <w:tc>
          <w:tcPr>
            <w:tcW w:w="1357" w:type="pct"/>
            <w:gridSpan w:val="2"/>
            <w:tcBorders>
              <w:top w:val="outset" w:sz="6" w:space="0" w:color="auto"/>
              <w:left w:val="outset" w:sz="6" w:space="0" w:color="auto"/>
              <w:bottom w:val="outset" w:sz="6" w:space="0" w:color="auto"/>
              <w:right w:val="outset" w:sz="6" w:space="0" w:color="auto"/>
            </w:tcBorders>
            <w:hideMark/>
          </w:tcPr>
          <w:p w14:paraId="661E8739" w14:textId="04266B30" w:rsidR="001D47FA" w:rsidRPr="00293C29" w:rsidRDefault="001D47FA" w:rsidP="006261A0">
            <w:pPr>
              <w:suppressAutoHyphens w:val="0"/>
              <w:autoSpaceDN/>
              <w:spacing w:before="100" w:beforeAutospacing="1" w:after="100" w:afterAutospacing="1" w:line="254" w:lineRule="auto"/>
              <w:jc w:val="center"/>
              <w:textAlignment w:val="auto"/>
              <w:rPr>
                <w:highlight w:val="yellow"/>
                <w:lang w:val="ru-RU" w:eastAsia="en-US"/>
              </w:rPr>
            </w:pPr>
            <w:r w:rsidRPr="00375C13">
              <w:rPr>
                <w:lang w:eastAsia="en-US"/>
              </w:rPr>
              <w:t>2</w:t>
            </w:r>
          </w:p>
        </w:tc>
      </w:tr>
      <w:tr w:rsidR="001D47FA" w:rsidRPr="006261A0" w14:paraId="5C331C7B" w14:textId="77777777" w:rsidTr="00A42BA3">
        <w:trPr>
          <w:tblCellSpacing w:w="22" w:type="dxa"/>
        </w:trPr>
        <w:tc>
          <w:tcPr>
            <w:tcW w:w="321" w:type="pct"/>
            <w:tcBorders>
              <w:top w:val="outset" w:sz="6" w:space="0" w:color="auto"/>
              <w:left w:val="outset" w:sz="6" w:space="0" w:color="auto"/>
              <w:bottom w:val="outset" w:sz="6" w:space="0" w:color="auto"/>
              <w:right w:val="outset" w:sz="6" w:space="0" w:color="auto"/>
            </w:tcBorders>
            <w:hideMark/>
          </w:tcPr>
          <w:p w14:paraId="11170BE0" w14:textId="77777777" w:rsidR="001D47FA" w:rsidRPr="006261A0" w:rsidRDefault="001D47FA" w:rsidP="006261A0">
            <w:pPr>
              <w:suppressAutoHyphens w:val="0"/>
              <w:autoSpaceDN/>
              <w:spacing w:before="100" w:beforeAutospacing="1" w:after="100" w:afterAutospacing="1" w:line="254" w:lineRule="auto"/>
              <w:jc w:val="center"/>
              <w:textAlignment w:val="auto"/>
              <w:rPr>
                <w:lang w:val="ru-RU" w:eastAsia="en-US"/>
              </w:rPr>
            </w:pPr>
            <w:r w:rsidRPr="006261A0">
              <w:rPr>
                <w:lang w:val="ru-RU" w:eastAsia="en-US"/>
              </w:rPr>
              <w:t>10.07</w:t>
            </w:r>
          </w:p>
        </w:tc>
        <w:tc>
          <w:tcPr>
            <w:tcW w:w="1293" w:type="pct"/>
            <w:tcBorders>
              <w:top w:val="outset" w:sz="6" w:space="0" w:color="auto"/>
              <w:left w:val="outset" w:sz="6" w:space="0" w:color="auto"/>
              <w:bottom w:val="outset" w:sz="6" w:space="0" w:color="auto"/>
              <w:right w:val="outset" w:sz="6" w:space="0" w:color="auto"/>
            </w:tcBorders>
            <w:hideMark/>
          </w:tcPr>
          <w:p w14:paraId="3C2F5D2D" w14:textId="77777777" w:rsidR="001D47FA" w:rsidRPr="006261A0" w:rsidRDefault="001D47FA" w:rsidP="006261A0">
            <w:pPr>
              <w:suppressAutoHyphens w:val="0"/>
              <w:autoSpaceDN/>
              <w:spacing w:before="100" w:beforeAutospacing="1" w:after="100" w:afterAutospacing="1" w:line="254" w:lineRule="auto"/>
              <w:textAlignment w:val="auto"/>
              <w:rPr>
                <w:lang w:val="ru-RU" w:eastAsia="en-US"/>
              </w:rPr>
            </w:pPr>
            <w:r w:rsidRPr="006261A0">
              <w:rPr>
                <w:lang w:val="ru-RU" w:eastAsia="en-US"/>
              </w:rPr>
              <w:t xml:space="preserve">Для рибогосподарських потреб </w:t>
            </w:r>
          </w:p>
        </w:tc>
        <w:tc>
          <w:tcPr>
            <w:tcW w:w="645" w:type="pct"/>
            <w:gridSpan w:val="2"/>
            <w:tcBorders>
              <w:top w:val="outset" w:sz="6" w:space="0" w:color="auto"/>
              <w:left w:val="outset" w:sz="6" w:space="0" w:color="auto"/>
              <w:bottom w:val="outset" w:sz="6" w:space="0" w:color="auto"/>
              <w:right w:val="outset" w:sz="6" w:space="0" w:color="auto"/>
            </w:tcBorders>
            <w:hideMark/>
          </w:tcPr>
          <w:p w14:paraId="00166829" w14:textId="4648E9BC" w:rsidR="001D47FA" w:rsidRPr="00293C29" w:rsidRDefault="001D47FA" w:rsidP="006261A0">
            <w:pPr>
              <w:suppressAutoHyphens w:val="0"/>
              <w:autoSpaceDN/>
              <w:spacing w:before="100" w:beforeAutospacing="1" w:after="100" w:afterAutospacing="1" w:line="254" w:lineRule="auto"/>
              <w:jc w:val="center"/>
              <w:textAlignment w:val="auto"/>
              <w:rPr>
                <w:highlight w:val="yellow"/>
                <w:lang w:eastAsia="en-US"/>
              </w:rPr>
            </w:pPr>
            <w:r w:rsidRPr="00375C13">
              <w:rPr>
                <w:lang w:eastAsia="en-US"/>
              </w:rPr>
              <w:t>2</w:t>
            </w:r>
          </w:p>
        </w:tc>
        <w:tc>
          <w:tcPr>
            <w:tcW w:w="581" w:type="pct"/>
            <w:gridSpan w:val="2"/>
            <w:tcBorders>
              <w:top w:val="outset" w:sz="6" w:space="0" w:color="auto"/>
              <w:left w:val="outset" w:sz="6" w:space="0" w:color="auto"/>
              <w:bottom w:val="outset" w:sz="6" w:space="0" w:color="auto"/>
              <w:right w:val="outset" w:sz="6" w:space="0" w:color="auto"/>
            </w:tcBorders>
            <w:hideMark/>
          </w:tcPr>
          <w:p w14:paraId="76A69414" w14:textId="3E4D79E9" w:rsidR="001D47FA" w:rsidRPr="00293C29" w:rsidRDefault="001D47FA" w:rsidP="006261A0">
            <w:pPr>
              <w:suppressAutoHyphens w:val="0"/>
              <w:autoSpaceDN/>
              <w:spacing w:before="100" w:beforeAutospacing="1" w:after="100" w:afterAutospacing="1" w:line="254" w:lineRule="auto"/>
              <w:jc w:val="center"/>
              <w:textAlignment w:val="auto"/>
              <w:rPr>
                <w:highlight w:val="yellow"/>
                <w:lang w:val="ru-RU" w:eastAsia="en-US"/>
              </w:rPr>
            </w:pPr>
            <w:r w:rsidRPr="00375C13">
              <w:rPr>
                <w:lang w:eastAsia="en-US"/>
              </w:rPr>
              <w:t>2</w:t>
            </w:r>
          </w:p>
        </w:tc>
        <w:tc>
          <w:tcPr>
            <w:tcW w:w="645" w:type="pct"/>
            <w:tcBorders>
              <w:top w:val="outset" w:sz="6" w:space="0" w:color="auto"/>
              <w:left w:val="outset" w:sz="6" w:space="0" w:color="auto"/>
              <w:bottom w:val="outset" w:sz="6" w:space="0" w:color="auto"/>
              <w:right w:val="outset" w:sz="6" w:space="0" w:color="auto"/>
            </w:tcBorders>
            <w:hideMark/>
          </w:tcPr>
          <w:p w14:paraId="6F8BC364" w14:textId="3E7D9695" w:rsidR="001D47FA" w:rsidRPr="00293C29" w:rsidRDefault="001D47FA" w:rsidP="006261A0">
            <w:pPr>
              <w:suppressAutoHyphens w:val="0"/>
              <w:autoSpaceDN/>
              <w:spacing w:before="100" w:beforeAutospacing="1" w:after="100" w:afterAutospacing="1" w:line="254" w:lineRule="auto"/>
              <w:jc w:val="center"/>
              <w:textAlignment w:val="auto"/>
              <w:rPr>
                <w:highlight w:val="yellow"/>
                <w:lang w:val="ru-RU" w:eastAsia="en-US"/>
              </w:rPr>
            </w:pPr>
            <w:r w:rsidRPr="00375C13">
              <w:rPr>
                <w:lang w:eastAsia="en-US"/>
              </w:rPr>
              <w:t>2</w:t>
            </w:r>
          </w:p>
        </w:tc>
        <w:tc>
          <w:tcPr>
            <w:tcW w:w="1357" w:type="pct"/>
            <w:gridSpan w:val="2"/>
            <w:tcBorders>
              <w:top w:val="outset" w:sz="6" w:space="0" w:color="auto"/>
              <w:left w:val="outset" w:sz="6" w:space="0" w:color="auto"/>
              <w:bottom w:val="outset" w:sz="6" w:space="0" w:color="auto"/>
              <w:right w:val="outset" w:sz="6" w:space="0" w:color="auto"/>
            </w:tcBorders>
            <w:hideMark/>
          </w:tcPr>
          <w:p w14:paraId="5FD3D22E" w14:textId="5AD4E962" w:rsidR="001D47FA" w:rsidRPr="00293C29" w:rsidRDefault="001D47FA" w:rsidP="006261A0">
            <w:pPr>
              <w:suppressAutoHyphens w:val="0"/>
              <w:autoSpaceDN/>
              <w:spacing w:before="100" w:beforeAutospacing="1" w:after="100" w:afterAutospacing="1" w:line="254" w:lineRule="auto"/>
              <w:jc w:val="center"/>
              <w:textAlignment w:val="auto"/>
              <w:rPr>
                <w:highlight w:val="yellow"/>
                <w:lang w:val="ru-RU" w:eastAsia="en-US"/>
              </w:rPr>
            </w:pPr>
            <w:r w:rsidRPr="00375C13">
              <w:rPr>
                <w:lang w:eastAsia="en-US"/>
              </w:rPr>
              <w:t>2</w:t>
            </w:r>
          </w:p>
        </w:tc>
      </w:tr>
      <w:tr w:rsidR="001D47FA" w:rsidRPr="006261A0" w14:paraId="038D1186" w14:textId="77777777" w:rsidTr="00A42BA3">
        <w:trPr>
          <w:tblCellSpacing w:w="22" w:type="dxa"/>
        </w:trPr>
        <w:tc>
          <w:tcPr>
            <w:tcW w:w="321" w:type="pct"/>
            <w:tcBorders>
              <w:top w:val="outset" w:sz="6" w:space="0" w:color="auto"/>
              <w:left w:val="outset" w:sz="6" w:space="0" w:color="auto"/>
              <w:bottom w:val="outset" w:sz="6" w:space="0" w:color="auto"/>
              <w:right w:val="outset" w:sz="6" w:space="0" w:color="auto"/>
            </w:tcBorders>
            <w:hideMark/>
          </w:tcPr>
          <w:p w14:paraId="2FD8787F" w14:textId="77777777" w:rsidR="001D47FA" w:rsidRPr="006261A0" w:rsidRDefault="001D47FA" w:rsidP="006261A0">
            <w:pPr>
              <w:suppressAutoHyphens w:val="0"/>
              <w:autoSpaceDN/>
              <w:spacing w:before="100" w:beforeAutospacing="1" w:after="100" w:afterAutospacing="1" w:line="254" w:lineRule="auto"/>
              <w:jc w:val="center"/>
              <w:textAlignment w:val="auto"/>
              <w:rPr>
                <w:lang w:val="ru-RU" w:eastAsia="en-US"/>
              </w:rPr>
            </w:pPr>
            <w:r w:rsidRPr="006261A0">
              <w:rPr>
                <w:lang w:val="ru-RU" w:eastAsia="en-US"/>
              </w:rPr>
              <w:t>10.08</w:t>
            </w:r>
          </w:p>
        </w:tc>
        <w:tc>
          <w:tcPr>
            <w:tcW w:w="1293" w:type="pct"/>
            <w:tcBorders>
              <w:top w:val="outset" w:sz="6" w:space="0" w:color="auto"/>
              <w:left w:val="outset" w:sz="6" w:space="0" w:color="auto"/>
              <w:bottom w:val="outset" w:sz="6" w:space="0" w:color="auto"/>
              <w:right w:val="outset" w:sz="6" w:space="0" w:color="auto"/>
            </w:tcBorders>
            <w:hideMark/>
          </w:tcPr>
          <w:p w14:paraId="1E936380" w14:textId="77777777" w:rsidR="001D47FA" w:rsidRPr="006261A0" w:rsidRDefault="001D47FA" w:rsidP="006261A0">
            <w:pPr>
              <w:suppressAutoHyphens w:val="0"/>
              <w:autoSpaceDN/>
              <w:spacing w:before="100" w:beforeAutospacing="1" w:after="100" w:afterAutospacing="1" w:line="254" w:lineRule="auto"/>
              <w:textAlignment w:val="auto"/>
              <w:rPr>
                <w:lang w:val="ru-RU" w:eastAsia="en-US"/>
              </w:rPr>
            </w:pPr>
            <w:r w:rsidRPr="006261A0">
              <w:rPr>
                <w:lang w:val="ru-RU" w:eastAsia="en-US"/>
              </w:rPr>
              <w:t xml:space="preserve">Для культурно-оздоровчих потреб, рекреаційних, спортивних і туристичних цілей </w:t>
            </w:r>
          </w:p>
        </w:tc>
        <w:tc>
          <w:tcPr>
            <w:tcW w:w="645" w:type="pct"/>
            <w:gridSpan w:val="2"/>
            <w:tcBorders>
              <w:top w:val="outset" w:sz="6" w:space="0" w:color="auto"/>
              <w:left w:val="outset" w:sz="6" w:space="0" w:color="auto"/>
              <w:bottom w:val="outset" w:sz="6" w:space="0" w:color="auto"/>
              <w:right w:val="outset" w:sz="6" w:space="0" w:color="auto"/>
            </w:tcBorders>
            <w:hideMark/>
          </w:tcPr>
          <w:p w14:paraId="175CE44B" w14:textId="6B3522F8" w:rsidR="001D47FA" w:rsidRPr="00293C29" w:rsidRDefault="001D47FA" w:rsidP="006261A0">
            <w:pPr>
              <w:suppressAutoHyphens w:val="0"/>
              <w:autoSpaceDN/>
              <w:spacing w:before="100" w:beforeAutospacing="1" w:after="100" w:afterAutospacing="1" w:line="254" w:lineRule="auto"/>
              <w:jc w:val="center"/>
              <w:textAlignment w:val="auto"/>
              <w:rPr>
                <w:highlight w:val="yellow"/>
                <w:lang w:eastAsia="en-US"/>
              </w:rPr>
            </w:pPr>
            <w:r w:rsidRPr="00375C13">
              <w:rPr>
                <w:lang w:eastAsia="en-US"/>
              </w:rPr>
              <w:t>2</w:t>
            </w:r>
          </w:p>
        </w:tc>
        <w:tc>
          <w:tcPr>
            <w:tcW w:w="581" w:type="pct"/>
            <w:gridSpan w:val="2"/>
            <w:tcBorders>
              <w:top w:val="outset" w:sz="6" w:space="0" w:color="auto"/>
              <w:left w:val="outset" w:sz="6" w:space="0" w:color="auto"/>
              <w:bottom w:val="outset" w:sz="6" w:space="0" w:color="auto"/>
              <w:right w:val="outset" w:sz="6" w:space="0" w:color="auto"/>
            </w:tcBorders>
            <w:hideMark/>
          </w:tcPr>
          <w:p w14:paraId="61AECCF6" w14:textId="733CA3F0" w:rsidR="001D47FA" w:rsidRPr="00293C29" w:rsidRDefault="001D47FA" w:rsidP="006261A0">
            <w:pPr>
              <w:suppressAutoHyphens w:val="0"/>
              <w:autoSpaceDN/>
              <w:spacing w:before="100" w:beforeAutospacing="1" w:after="100" w:afterAutospacing="1" w:line="254" w:lineRule="auto"/>
              <w:jc w:val="center"/>
              <w:textAlignment w:val="auto"/>
              <w:rPr>
                <w:highlight w:val="yellow"/>
                <w:lang w:val="ru-RU" w:eastAsia="en-US"/>
              </w:rPr>
            </w:pPr>
            <w:r w:rsidRPr="00375C13">
              <w:rPr>
                <w:lang w:eastAsia="en-US"/>
              </w:rPr>
              <w:t>2</w:t>
            </w:r>
          </w:p>
        </w:tc>
        <w:tc>
          <w:tcPr>
            <w:tcW w:w="645" w:type="pct"/>
            <w:tcBorders>
              <w:top w:val="outset" w:sz="6" w:space="0" w:color="auto"/>
              <w:left w:val="outset" w:sz="6" w:space="0" w:color="auto"/>
              <w:bottom w:val="outset" w:sz="6" w:space="0" w:color="auto"/>
              <w:right w:val="outset" w:sz="6" w:space="0" w:color="auto"/>
            </w:tcBorders>
            <w:hideMark/>
          </w:tcPr>
          <w:p w14:paraId="09F9F0A8" w14:textId="63D4A5AF" w:rsidR="001D47FA" w:rsidRPr="00293C29" w:rsidRDefault="001D47FA" w:rsidP="006261A0">
            <w:pPr>
              <w:suppressAutoHyphens w:val="0"/>
              <w:autoSpaceDN/>
              <w:spacing w:before="100" w:beforeAutospacing="1" w:after="100" w:afterAutospacing="1" w:line="254" w:lineRule="auto"/>
              <w:jc w:val="center"/>
              <w:textAlignment w:val="auto"/>
              <w:rPr>
                <w:highlight w:val="yellow"/>
                <w:lang w:eastAsia="en-US"/>
              </w:rPr>
            </w:pPr>
            <w:r w:rsidRPr="00375C13">
              <w:rPr>
                <w:lang w:eastAsia="en-US"/>
              </w:rPr>
              <w:t>2</w:t>
            </w:r>
          </w:p>
        </w:tc>
        <w:tc>
          <w:tcPr>
            <w:tcW w:w="1357" w:type="pct"/>
            <w:gridSpan w:val="2"/>
            <w:tcBorders>
              <w:top w:val="outset" w:sz="6" w:space="0" w:color="auto"/>
              <w:left w:val="outset" w:sz="6" w:space="0" w:color="auto"/>
              <w:bottom w:val="outset" w:sz="6" w:space="0" w:color="auto"/>
              <w:right w:val="outset" w:sz="6" w:space="0" w:color="auto"/>
            </w:tcBorders>
            <w:hideMark/>
          </w:tcPr>
          <w:p w14:paraId="5492171A" w14:textId="653F58B8" w:rsidR="001D47FA" w:rsidRPr="00293C29" w:rsidRDefault="001D47FA" w:rsidP="006261A0">
            <w:pPr>
              <w:suppressAutoHyphens w:val="0"/>
              <w:autoSpaceDN/>
              <w:spacing w:before="100" w:beforeAutospacing="1" w:after="100" w:afterAutospacing="1" w:line="254" w:lineRule="auto"/>
              <w:jc w:val="center"/>
              <w:textAlignment w:val="auto"/>
              <w:rPr>
                <w:highlight w:val="yellow"/>
                <w:lang w:eastAsia="en-US"/>
              </w:rPr>
            </w:pPr>
            <w:r w:rsidRPr="00375C13">
              <w:rPr>
                <w:lang w:eastAsia="en-US"/>
              </w:rPr>
              <w:t>2</w:t>
            </w:r>
          </w:p>
        </w:tc>
      </w:tr>
      <w:tr w:rsidR="001D47FA" w:rsidRPr="006261A0" w14:paraId="3A422498" w14:textId="77777777" w:rsidTr="00A42BA3">
        <w:trPr>
          <w:tblCellSpacing w:w="22" w:type="dxa"/>
        </w:trPr>
        <w:tc>
          <w:tcPr>
            <w:tcW w:w="321" w:type="pct"/>
            <w:tcBorders>
              <w:top w:val="outset" w:sz="6" w:space="0" w:color="auto"/>
              <w:left w:val="outset" w:sz="6" w:space="0" w:color="auto"/>
              <w:bottom w:val="outset" w:sz="6" w:space="0" w:color="auto"/>
              <w:right w:val="outset" w:sz="6" w:space="0" w:color="auto"/>
            </w:tcBorders>
            <w:hideMark/>
          </w:tcPr>
          <w:p w14:paraId="55E5E352" w14:textId="77777777" w:rsidR="001D47FA" w:rsidRPr="006261A0" w:rsidRDefault="001D47FA" w:rsidP="006261A0">
            <w:pPr>
              <w:suppressAutoHyphens w:val="0"/>
              <w:autoSpaceDN/>
              <w:spacing w:before="100" w:beforeAutospacing="1" w:after="100" w:afterAutospacing="1" w:line="254" w:lineRule="auto"/>
              <w:jc w:val="center"/>
              <w:textAlignment w:val="auto"/>
              <w:rPr>
                <w:lang w:val="ru-RU" w:eastAsia="en-US"/>
              </w:rPr>
            </w:pPr>
            <w:r w:rsidRPr="006261A0">
              <w:rPr>
                <w:lang w:val="ru-RU" w:eastAsia="en-US"/>
              </w:rPr>
              <w:t>10.09</w:t>
            </w:r>
          </w:p>
        </w:tc>
        <w:tc>
          <w:tcPr>
            <w:tcW w:w="1293" w:type="pct"/>
            <w:tcBorders>
              <w:top w:val="outset" w:sz="6" w:space="0" w:color="auto"/>
              <w:left w:val="outset" w:sz="6" w:space="0" w:color="auto"/>
              <w:bottom w:val="outset" w:sz="6" w:space="0" w:color="auto"/>
              <w:right w:val="outset" w:sz="6" w:space="0" w:color="auto"/>
            </w:tcBorders>
            <w:hideMark/>
          </w:tcPr>
          <w:p w14:paraId="6F4EAFFB" w14:textId="77777777" w:rsidR="001D47FA" w:rsidRPr="006261A0" w:rsidRDefault="001D47FA" w:rsidP="006261A0">
            <w:pPr>
              <w:suppressAutoHyphens w:val="0"/>
              <w:autoSpaceDN/>
              <w:spacing w:before="100" w:beforeAutospacing="1" w:after="100" w:afterAutospacing="1" w:line="254" w:lineRule="auto"/>
              <w:textAlignment w:val="auto"/>
              <w:rPr>
                <w:lang w:val="ru-RU" w:eastAsia="en-US"/>
              </w:rPr>
            </w:pPr>
            <w:r w:rsidRPr="006261A0">
              <w:rPr>
                <w:lang w:val="ru-RU" w:eastAsia="en-US"/>
              </w:rPr>
              <w:t xml:space="preserve">Для проведення науково-дослідних робіт </w:t>
            </w:r>
          </w:p>
        </w:tc>
        <w:tc>
          <w:tcPr>
            <w:tcW w:w="645" w:type="pct"/>
            <w:gridSpan w:val="2"/>
            <w:tcBorders>
              <w:top w:val="outset" w:sz="6" w:space="0" w:color="auto"/>
              <w:left w:val="outset" w:sz="6" w:space="0" w:color="auto"/>
              <w:bottom w:val="outset" w:sz="6" w:space="0" w:color="auto"/>
              <w:right w:val="outset" w:sz="6" w:space="0" w:color="auto"/>
            </w:tcBorders>
            <w:hideMark/>
          </w:tcPr>
          <w:p w14:paraId="38C21F4E" w14:textId="3187BE91" w:rsidR="001D47FA" w:rsidRPr="00293C29" w:rsidRDefault="001D47FA" w:rsidP="006261A0">
            <w:pPr>
              <w:suppressAutoHyphens w:val="0"/>
              <w:autoSpaceDN/>
              <w:spacing w:before="100" w:beforeAutospacing="1" w:after="100" w:afterAutospacing="1" w:line="254" w:lineRule="auto"/>
              <w:jc w:val="center"/>
              <w:textAlignment w:val="auto"/>
              <w:rPr>
                <w:highlight w:val="yellow"/>
                <w:lang w:eastAsia="en-US"/>
              </w:rPr>
            </w:pPr>
            <w:r w:rsidRPr="00375C13">
              <w:rPr>
                <w:lang w:eastAsia="en-US"/>
              </w:rPr>
              <w:t>2</w:t>
            </w:r>
          </w:p>
        </w:tc>
        <w:tc>
          <w:tcPr>
            <w:tcW w:w="581" w:type="pct"/>
            <w:gridSpan w:val="2"/>
            <w:tcBorders>
              <w:top w:val="outset" w:sz="6" w:space="0" w:color="auto"/>
              <w:left w:val="outset" w:sz="6" w:space="0" w:color="auto"/>
              <w:bottom w:val="outset" w:sz="6" w:space="0" w:color="auto"/>
              <w:right w:val="outset" w:sz="6" w:space="0" w:color="auto"/>
            </w:tcBorders>
            <w:hideMark/>
          </w:tcPr>
          <w:p w14:paraId="0A37B534" w14:textId="190A4C1D" w:rsidR="001D47FA" w:rsidRPr="00293C29" w:rsidRDefault="001D47FA" w:rsidP="006261A0">
            <w:pPr>
              <w:suppressAutoHyphens w:val="0"/>
              <w:autoSpaceDN/>
              <w:spacing w:before="100" w:beforeAutospacing="1" w:after="100" w:afterAutospacing="1" w:line="254" w:lineRule="auto"/>
              <w:jc w:val="center"/>
              <w:textAlignment w:val="auto"/>
              <w:rPr>
                <w:highlight w:val="yellow"/>
                <w:lang w:val="ru-RU" w:eastAsia="en-US"/>
              </w:rPr>
            </w:pPr>
            <w:r w:rsidRPr="00375C13">
              <w:rPr>
                <w:lang w:eastAsia="en-US"/>
              </w:rPr>
              <w:t>2</w:t>
            </w:r>
          </w:p>
        </w:tc>
        <w:tc>
          <w:tcPr>
            <w:tcW w:w="645" w:type="pct"/>
            <w:tcBorders>
              <w:top w:val="outset" w:sz="6" w:space="0" w:color="auto"/>
              <w:left w:val="outset" w:sz="6" w:space="0" w:color="auto"/>
              <w:bottom w:val="outset" w:sz="6" w:space="0" w:color="auto"/>
              <w:right w:val="outset" w:sz="6" w:space="0" w:color="auto"/>
            </w:tcBorders>
            <w:hideMark/>
          </w:tcPr>
          <w:p w14:paraId="162F3268" w14:textId="42AA485E" w:rsidR="001D47FA" w:rsidRPr="00293C29" w:rsidRDefault="001D47FA" w:rsidP="006261A0">
            <w:pPr>
              <w:suppressAutoHyphens w:val="0"/>
              <w:autoSpaceDN/>
              <w:spacing w:before="100" w:beforeAutospacing="1" w:after="100" w:afterAutospacing="1" w:line="254" w:lineRule="auto"/>
              <w:jc w:val="center"/>
              <w:textAlignment w:val="auto"/>
              <w:rPr>
                <w:highlight w:val="yellow"/>
                <w:lang w:eastAsia="en-US"/>
              </w:rPr>
            </w:pPr>
            <w:r w:rsidRPr="00375C13">
              <w:rPr>
                <w:lang w:eastAsia="en-US"/>
              </w:rPr>
              <w:t>2</w:t>
            </w:r>
          </w:p>
        </w:tc>
        <w:tc>
          <w:tcPr>
            <w:tcW w:w="1357" w:type="pct"/>
            <w:gridSpan w:val="2"/>
            <w:tcBorders>
              <w:top w:val="outset" w:sz="6" w:space="0" w:color="auto"/>
              <w:left w:val="outset" w:sz="6" w:space="0" w:color="auto"/>
              <w:bottom w:val="outset" w:sz="6" w:space="0" w:color="auto"/>
              <w:right w:val="outset" w:sz="6" w:space="0" w:color="auto"/>
            </w:tcBorders>
            <w:hideMark/>
          </w:tcPr>
          <w:p w14:paraId="2BAD8132" w14:textId="63F41AD9" w:rsidR="001D47FA" w:rsidRPr="00293C29" w:rsidRDefault="001D47FA" w:rsidP="006261A0">
            <w:pPr>
              <w:suppressAutoHyphens w:val="0"/>
              <w:autoSpaceDN/>
              <w:spacing w:before="100" w:beforeAutospacing="1" w:after="100" w:afterAutospacing="1" w:line="254" w:lineRule="auto"/>
              <w:jc w:val="center"/>
              <w:textAlignment w:val="auto"/>
              <w:rPr>
                <w:highlight w:val="yellow"/>
                <w:lang w:val="ru-RU" w:eastAsia="en-US"/>
              </w:rPr>
            </w:pPr>
            <w:r w:rsidRPr="00375C13">
              <w:rPr>
                <w:lang w:eastAsia="en-US"/>
              </w:rPr>
              <w:t>2</w:t>
            </w:r>
          </w:p>
        </w:tc>
      </w:tr>
      <w:tr w:rsidR="001D47FA" w:rsidRPr="006261A0" w14:paraId="02D0E755" w14:textId="77777777" w:rsidTr="00A42BA3">
        <w:trPr>
          <w:tblCellSpacing w:w="22" w:type="dxa"/>
        </w:trPr>
        <w:tc>
          <w:tcPr>
            <w:tcW w:w="321" w:type="pct"/>
            <w:tcBorders>
              <w:top w:val="outset" w:sz="6" w:space="0" w:color="auto"/>
              <w:left w:val="outset" w:sz="6" w:space="0" w:color="auto"/>
              <w:bottom w:val="outset" w:sz="6" w:space="0" w:color="auto"/>
              <w:right w:val="outset" w:sz="6" w:space="0" w:color="auto"/>
            </w:tcBorders>
            <w:hideMark/>
          </w:tcPr>
          <w:p w14:paraId="1682B55C" w14:textId="77777777" w:rsidR="001D47FA" w:rsidRPr="006261A0" w:rsidRDefault="001D47FA" w:rsidP="006261A0">
            <w:pPr>
              <w:suppressAutoHyphens w:val="0"/>
              <w:autoSpaceDN/>
              <w:spacing w:before="100" w:beforeAutospacing="1" w:after="100" w:afterAutospacing="1" w:line="254" w:lineRule="auto"/>
              <w:jc w:val="center"/>
              <w:textAlignment w:val="auto"/>
              <w:rPr>
                <w:lang w:val="ru-RU" w:eastAsia="en-US"/>
              </w:rPr>
            </w:pPr>
            <w:r w:rsidRPr="006261A0">
              <w:rPr>
                <w:lang w:val="ru-RU" w:eastAsia="en-US"/>
              </w:rPr>
              <w:t>10.10</w:t>
            </w:r>
          </w:p>
        </w:tc>
        <w:tc>
          <w:tcPr>
            <w:tcW w:w="1293" w:type="pct"/>
            <w:tcBorders>
              <w:top w:val="outset" w:sz="6" w:space="0" w:color="auto"/>
              <w:left w:val="outset" w:sz="6" w:space="0" w:color="auto"/>
              <w:bottom w:val="outset" w:sz="6" w:space="0" w:color="auto"/>
              <w:right w:val="outset" w:sz="6" w:space="0" w:color="auto"/>
            </w:tcBorders>
            <w:hideMark/>
          </w:tcPr>
          <w:p w14:paraId="2F74519B" w14:textId="77777777" w:rsidR="001D47FA" w:rsidRPr="006261A0" w:rsidRDefault="001D47FA" w:rsidP="006261A0">
            <w:pPr>
              <w:suppressAutoHyphens w:val="0"/>
              <w:autoSpaceDN/>
              <w:spacing w:before="100" w:beforeAutospacing="1" w:after="100" w:afterAutospacing="1" w:line="254" w:lineRule="auto"/>
              <w:textAlignment w:val="auto"/>
              <w:rPr>
                <w:lang w:val="ru-RU" w:eastAsia="en-US"/>
              </w:rPr>
            </w:pPr>
            <w:r w:rsidRPr="006261A0">
              <w:rPr>
                <w:lang w:val="ru-RU" w:eastAsia="en-US"/>
              </w:rPr>
              <w:t xml:space="preserve">Для будівництва та експлуатації гідротехнічних, гідрометричних та лінійних споруд </w:t>
            </w:r>
          </w:p>
        </w:tc>
        <w:tc>
          <w:tcPr>
            <w:tcW w:w="645" w:type="pct"/>
            <w:gridSpan w:val="2"/>
            <w:tcBorders>
              <w:top w:val="outset" w:sz="6" w:space="0" w:color="auto"/>
              <w:left w:val="outset" w:sz="6" w:space="0" w:color="auto"/>
              <w:bottom w:val="outset" w:sz="6" w:space="0" w:color="auto"/>
              <w:right w:val="outset" w:sz="6" w:space="0" w:color="auto"/>
            </w:tcBorders>
            <w:hideMark/>
          </w:tcPr>
          <w:p w14:paraId="1C6B7037" w14:textId="5084689B" w:rsidR="001D47FA" w:rsidRPr="00293C29" w:rsidRDefault="001D47FA" w:rsidP="006261A0">
            <w:pPr>
              <w:suppressAutoHyphens w:val="0"/>
              <w:autoSpaceDN/>
              <w:spacing w:before="100" w:beforeAutospacing="1" w:after="100" w:afterAutospacing="1" w:line="254" w:lineRule="auto"/>
              <w:jc w:val="center"/>
              <w:textAlignment w:val="auto"/>
              <w:rPr>
                <w:highlight w:val="yellow"/>
                <w:lang w:eastAsia="en-US"/>
              </w:rPr>
            </w:pPr>
            <w:r w:rsidRPr="000F2FCF">
              <w:rPr>
                <w:lang w:eastAsia="en-US"/>
              </w:rPr>
              <w:t>2</w:t>
            </w:r>
          </w:p>
        </w:tc>
        <w:tc>
          <w:tcPr>
            <w:tcW w:w="581" w:type="pct"/>
            <w:gridSpan w:val="2"/>
            <w:tcBorders>
              <w:top w:val="outset" w:sz="6" w:space="0" w:color="auto"/>
              <w:left w:val="outset" w:sz="6" w:space="0" w:color="auto"/>
              <w:bottom w:val="outset" w:sz="6" w:space="0" w:color="auto"/>
              <w:right w:val="outset" w:sz="6" w:space="0" w:color="auto"/>
            </w:tcBorders>
            <w:hideMark/>
          </w:tcPr>
          <w:p w14:paraId="60BCBDB4" w14:textId="63E903B5" w:rsidR="001D47FA" w:rsidRPr="00293C29" w:rsidRDefault="001D47FA" w:rsidP="006261A0">
            <w:pPr>
              <w:suppressAutoHyphens w:val="0"/>
              <w:autoSpaceDN/>
              <w:spacing w:before="100" w:beforeAutospacing="1" w:after="100" w:afterAutospacing="1" w:line="254" w:lineRule="auto"/>
              <w:jc w:val="center"/>
              <w:textAlignment w:val="auto"/>
              <w:rPr>
                <w:highlight w:val="yellow"/>
                <w:lang w:val="ru-RU" w:eastAsia="en-US"/>
              </w:rPr>
            </w:pPr>
            <w:r w:rsidRPr="000F2FCF">
              <w:rPr>
                <w:lang w:eastAsia="en-US"/>
              </w:rPr>
              <w:t>2</w:t>
            </w:r>
          </w:p>
        </w:tc>
        <w:tc>
          <w:tcPr>
            <w:tcW w:w="645" w:type="pct"/>
            <w:tcBorders>
              <w:top w:val="outset" w:sz="6" w:space="0" w:color="auto"/>
              <w:left w:val="outset" w:sz="6" w:space="0" w:color="auto"/>
              <w:bottom w:val="outset" w:sz="6" w:space="0" w:color="auto"/>
              <w:right w:val="outset" w:sz="6" w:space="0" w:color="auto"/>
            </w:tcBorders>
            <w:hideMark/>
          </w:tcPr>
          <w:p w14:paraId="43C6866C" w14:textId="1F02D1CD" w:rsidR="001D47FA" w:rsidRPr="00293C29" w:rsidRDefault="001D47FA" w:rsidP="006261A0">
            <w:pPr>
              <w:suppressAutoHyphens w:val="0"/>
              <w:autoSpaceDN/>
              <w:spacing w:before="100" w:beforeAutospacing="1" w:after="100" w:afterAutospacing="1" w:line="254" w:lineRule="auto"/>
              <w:jc w:val="center"/>
              <w:textAlignment w:val="auto"/>
              <w:rPr>
                <w:highlight w:val="yellow"/>
                <w:lang w:eastAsia="en-US"/>
              </w:rPr>
            </w:pPr>
            <w:r w:rsidRPr="000F2FCF">
              <w:rPr>
                <w:lang w:eastAsia="en-US"/>
              </w:rPr>
              <w:t>2</w:t>
            </w:r>
          </w:p>
        </w:tc>
        <w:tc>
          <w:tcPr>
            <w:tcW w:w="1357" w:type="pct"/>
            <w:gridSpan w:val="2"/>
            <w:tcBorders>
              <w:top w:val="outset" w:sz="6" w:space="0" w:color="auto"/>
              <w:left w:val="outset" w:sz="6" w:space="0" w:color="auto"/>
              <w:bottom w:val="outset" w:sz="6" w:space="0" w:color="auto"/>
              <w:right w:val="outset" w:sz="6" w:space="0" w:color="auto"/>
            </w:tcBorders>
            <w:hideMark/>
          </w:tcPr>
          <w:p w14:paraId="321FA385" w14:textId="48A130D8" w:rsidR="001D47FA" w:rsidRPr="00293C29" w:rsidRDefault="001D47FA" w:rsidP="006261A0">
            <w:pPr>
              <w:suppressAutoHyphens w:val="0"/>
              <w:autoSpaceDN/>
              <w:spacing w:before="100" w:beforeAutospacing="1" w:after="100" w:afterAutospacing="1" w:line="254" w:lineRule="auto"/>
              <w:jc w:val="center"/>
              <w:textAlignment w:val="auto"/>
              <w:rPr>
                <w:highlight w:val="yellow"/>
                <w:lang w:val="ru-RU" w:eastAsia="en-US"/>
              </w:rPr>
            </w:pPr>
            <w:r w:rsidRPr="000F2FCF">
              <w:rPr>
                <w:lang w:eastAsia="en-US"/>
              </w:rPr>
              <w:t>2</w:t>
            </w:r>
          </w:p>
        </w:tc>
      </w:tr>
      <w:tr w:rsidR="00DB2DE9" w:rsidRPr="006261A0" w14:paraId="453BEC6C" w14:textId="77777777" w:rsidTr="00A42BA3">
        <w:trPr>
          <w:tblCellSpacing w:w="22" w:type="dxa"/>
        </w:trPr>
        <w:tc>
          <w:tcPr>
            <w:tcW w:w="321" w:type="pct"/>
            <w:tcBorders>
              <w:top w:val="outset" w:sz="6" w:space="0" w:color="auto"/>
              <w:left w:val="outset" w:sz="6" w:space="0" w:color="auto"/>
              <w:bottom w:val="outset" w:sz="6" w:space="0" w:color="auto"/>
              <w:right w:val="outset" w:sz="6" w:space="0" w:color="auto"/>
            </w:tcBorders>
            <w:hideMark/>
          </w:tcPr>
          <w:p w14:paraId="23475C55" w14:textId="77777777" w:rsidR="00736E4A" w:rsidRPr="006261A0" w:rsidRDefault="00736E4A" w:rsidP="006261A0">
            <w:pPr>
              <w:suppressAutoHyphens w:val="0"/>
              <w:autoSpaceDN/>
              <w:spacing w:before="100" w:beforeAutospacing="1" w:after="100" w:afterAutospacing="1" w:line="254" w:lineRule="auto"/>
              <w:jc w:val="center"/>
              <w:textAlignment w:val="auto"/>
              <w:rPr>
                <w:lang w:val="ru-RU" w:eastAsia="en-US"/>
              </w:rPr>
            </w:pPr>
            <w:r w:rsidRPr="006261A0">
              <w:rPr>
                <w:lang w:val="ru-RU" w:eastAsia="en-US"/>
              </w:rPr>
              <w:t>10.11</w:t>
            </w:r>
          </w:p>
        </w:tc>
        <w:tc>
          <w:tcPr>
            <w:tcW w:w="1293" w:type="pct"/>
            <w:tcBorders>
              <w:top w:val="outset" w:sz="6" w:space="0" w:color="auto"/>
              <w:left w:val="outset" w:sz="6" w:space="0" w:color="auto"/>
              <w:bottom w:val="outset" w:sz="6" w:space="0" w:color="auto"/>
              <w:right w:val="outset" w:sz="6" w:space="0" w:color="auto"/>
            </w:tcBorders>
            <w:hideMark/>
          </w:tcPr>
          <w:p w14:paraId="03ADE20E" w14:textId="77777777" w:rsidR="00736E4A" w:rsidRPr="006261A0" w:rsidRDefault="00736E4A" w:rsidP="006261A0">
            <w:pPr>
              <w:suppressAutoHyphens w:val="0"/>
              <w:autoSpaceDN/>
              <w:spacing w:before="100" w:beforeAutospacing="1" w:after="100" w:afterAutospacing="1" w:line="254" w:lineRule="auto"/>
              <w:textAlignment w:val="auto"/>
              <w:rPr>
                <w:lang w:val="ru-RU" w:eastAsia="en-US"/>
              </w:rPr>
            </w:pPr>
            <w:r w:rsidRPr="006261A0">
              <w:rPr>
                <w:lang w:val="ru-RU" w:eastAsia="en-US"/>
              </w:rPr>
              <w:t xml:space="preserve">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645" w:type="pct"/>
            <w:gridSpan w:val="2"/>
            <w:tcBorders>
              <w:top w:val="outset" w:sz="6" w:space="0" w:color="auto"/>
              <w:left w:val="outset" w:sz="6" w:space="0" w:color="auto"/>
              <w:bottom w:val="outset" w:sz="6" w:space="0" w:color="auto"/>
              <w:right w:val="outset" w:sz="6" w:space="0" w:color="auto"/>
            </w:tcBorders>
            <w:hideMark/>
          </w:tcPr>
          <w:p w14:paraId="40C5EDE8" w14:textId="4BAF3A71" w:rsidR="00736E4A" w:rsidRPr="00293C29" w:rsidRDefault="00736E4A" w:rsidP="006261A0">
            <w:pPr>
              <w:suppressAutoHyphens w:val="0"/>
              <w:autoSpaceDN/>
              <w:spacing w:before="100" w:beforeAutospacing="1" w:after="100" w:afterAutospacing="1" w:line="254" w:lineRule="auto"/>
              <w:jc w:val="center"/>
              <w:textAlignment w:val="auto"/>
              <w:rPr>
                <w:highlight w:val="yellow"/>
                <w:lang w:eastAsia="en-US"/>
              </w:rPr>
            </w:pPr>
            <w:r>
              <w:t>х</w:t>
            </w:r>
          </w:p>
        </w:tc>
        <w:tc>
          <w:tcPr>
            <w:tcW w:w="581" w:type="pct"/>
            <w:gridSpan w:val="2"/>
            <w:tcBorders>
              <w:top w:val="outset" w:sz="6" w:space="0" w:color="auto"/>
              <w:left w:val="outset" w:sz="6" w:space="0" w:color="auto"/>
              <w:bottom w:val="outset" w:sz="6" w:space="0" w:color="auto"/>
              <w:right w:val="outset" w:sz="6" w:space="0" w:color="auto"/>
            </w:tcBorders>
            <w:hideMark/>
          </w:tcPr>
          <w:p w14:paraId="0444A750" w14:textId="7167AAE0" w:rsidR="00736E4A" w:rsidRPr="00293C29" w:rsidRDefault="00736E4A" w:rsidP="006261A0">
            <w:pPr>
              <w:suppressAutoHyphens w:val="0"/>
              <w:autoSpaceDN/>
              <w:spacing w:before="100" w:beforeAutospacing="1" w:after="100" w:afterAutospacing="1" w:line="254" w:lineRule="auto"/>
              <w:jc w:val="center"/>
              <w:textAlignment w:val="auto"/>
              <w:rPr>
                <w:highlight w:val="yellow"/>
                <w:lang w:val="ru-RU" w:eastAsia="en-US"/>
              </w:rPr>
            </w:pPr>
            <w:r>
              <w:t>х</w:t>
            </w:r>
          </w:p>
        </w:tc>
        <w:tc>
          <w:tcPr>
            <w:tcW w:w="645" w:type="pct"/>
            <w:tcBorders>
              <w:top w:val="outset" w:sz="6" w:space="0" w:color="auto"/>
              <w:left w:val="outset" w:sz="6" w:space="0" w:color="auto"/>
              <w:bottom w:val="outset" w:sz="6" w:space="0" w:color="auto"/>
              <w:right w:val="outset" w:sz="6" w:space="0" w:color="auto"/>
            </w:tcBorders>
            <w:hideMark/>
          </w:tcPr>
          <w:p w14:paraId="58D36D38" w14:textId="4D5D67CE" w:rsidR="00736E4A" w:rsidRPr="00293C29" w:rsidRDefault="00736E4A" w:rsidP="00736E4A">
            <w:pPr>
              <w:suppressAutoHyphens w:val="0"/>
              <w:autoSpaceDN/>
              <w:spacing w:before="100" w:beforeAutospacing="1" w:after="100" w:afterAutospacing="1" w:line="254" w:lineRule="auto"/>
              <w:jc w:val="center"/>
              <w:textAlignment w:val="auto"/>
              <w:rPr>
                <w:highlight w:val="yellow"/>
                <w:lang w:eastAsia="en-US"/>
              </w:rPr>
            </w:pPr>
            <w:r w:rsidRPr="00A339E2">
              <w:t xml:space="preserve"> </w:t>
            </w:r>
            <w:r>
              <w:t>х</w:t>
            </w:r>
          </w:p>
        </w:tc>
        <w:tc>
          <w:tcPr>
            <w:tcW w:w="1357" w:type="pct"/>
            <w:gridSpan w:val="2"/>
            <w:tcBorders>
              <w:top w:val="outset" w:sz="6" w:space="0" w:color="auto"/>
              <w:left w:val="outset" w:sz="6" w:space="0" w:color="auto"/>
              <w:bottom w:val="outset" w:sz="6" w:space="0" w:color="auto"/>
              <w:right w:val="outset" w:sz="6" w:space="0" w:color="auto"/>
            </w:tcBorders>
            <w:hideMark/>
          </w:tcPr>
          <w:p w14:paraId="4211F049" w14:textId="0520C55C" w:rsidR="00736E4A" w:rsidRPr="00293C29" w:rsidRDefault="00736E4A" w:rsidP="006261A0">
            <w:pPr>
              <w:suppressAutoHyphens w:val="0"/>
              <w:autoSpaceDN/>
              <w:spacing w:before="100" w:beforeAutospacing="1" w:after="100" w:afterAutospacing="1" w:line="254" w:lineRule="auto"/>
              <w:jc w:val="center"/>
              <w:textAlignment w:val="auto"/>
              <w:rPr>
                <w:highlight w:val="yellow"/>
                <w:lang w:val="ru-RU" w:eastAsia="en-US"/>
              </w:rPr>
            </w:pPr>
            <w:r>
              <w:t>х</w:t>
            </w:r>
          </w:p>
        </w:tc>
      </w:tr>
      <w:tr w:rsidR="001D47FA" w:rsidRPr="006261A0" w14:paraId="715317BC" w14:textId="77777777" w:rsidTr="00A42BA3">
        <w:trPr>
          <w:tblCellSpacing w:w="22" w:type="dxa"/>
        </w:trPr>
        <w:tc>
          <w:tcPr>
            <w:tcW w:w="321" w:type="pct"/>
            <w:tcBorders>
              <w:top w:val="outset" w:sz="6" w:space="0" w:color="auto"/>
              <w:left w:val="outset" w:sz="6" w:space="0" w:color="auto"/>
              <w:bottom w:val="outset" w:sz="6" w:space="0" w:color="auto"/>
              <w:right w:val="outset" w:sz="6" w:space="0" w:color="auto"/>
            </w:tcBorders>
            <w:hideMark/>
          </w:tcPr>
          <w:p w14:paraId="26E9C526" w14:textId="77777777" w:rsidR="001D47FA" w:rsidRPr="006261A0" w:rsidRDefault="001D47FA" w:rsidP="006261A0">
            <w:pPr>
              <w:suppressAutoHyphens w:val="0"/>
              <w:autoSpaceDN/>
              <w:spacing w:before="100" w:beforeAutospacing="1" w:after="100" w:afterAutospacing="1" w:line="254" w:lineRule="auto"/>
              <w:jc w:val="center"/>
              <w:textAlignment w:val="auto"/>
              <w:rPr>
                <w:lang w:val="ru-RU" w:eastAsia="en-US"/>
              </w:rPr>
            </w:pPr>
            <w:r w:rsidRPr="006261A0">
              <w:rPr>
                <w:lang w:val="ru-RU" w:eastAsia="en-US"/>
              </w:rPr>
              <w:t>10.12</w:t>
            </w:r>
          </w:p>
        </w:tc>
        <w:tc>
          <w:tcPr>
            <w:tcW w:w="1293" w:type="pct"/>
            <w:tcBorders>
              <w:top w:val="outset" w:sz="6" w:space="0" w:color="auto"/>
              <w:left w:val="outset" w:sz="6" w:space="0" w:color="auto"/>
              <w:bottom w:val="outset" w:sz="6" w:space="0" w:color="auto"/>
              <w:right w:val="outset" w:sz="6" w:space="0" w:color="auto"/>
            </w:tcBorders>
            <w:hideMark/>
          </w:tcPr>
          <w:p w14:paraId="713D1B71" w14:textId="77777777" w:rsidR="001D47FA" w:rsidRPr="006261A0" w:rsidRDefault="001D47FA" w:rsidP="006261A0">
            <w:pPr>
              <w:suppressAutoHyphens w:val="0"/>
              <w:autoSpaceDN/>
              <w:spacing w:before="100" w:beforeAutospacing="1" w:after="100" w:afterAutospacing="1" w:line="254" w:lineRule="auto"/>
              <w:textAlignment w:val="auto"/>
              <w:rPr>
                <w:lang w:val="ru-RU" w:eastAsia="en-US"/>
              </w:rPr>
            </w:pPr>
            <w:r w:rsidRPr="006261A0">
              <w:rPr>
                <w:lang w:val="ru-RU" w:eastAsia="en-US"/>
              </w:rPr>
              <w:t xml:space="preserve">Для цілей підрозділів 10.01 - 10.11 та для збереження та використання земель природно-заповідного фонду </w:t>
            </w:r>
          </w:p>
        </w:tc>
        <w:tc>
          <w:tcPr>
            <w:tcW w:w="645" w:type="pct"/>
            <w:gridSpan w:val="2"/>
            <w:tcBorders>
              <w:top w:val="outset" w:sz="6" w:space="0" w:color="auto"/>
              <w:left w:val="outset" w:sz="6" w:space="0" w:color="auto"/>
              <w:bottom w:val="outset" w:sz="6" w:space="0" w:color="auto"/>
              <w:right w:val="outset" w:sz="6" w:space="0" w:color="auto"/>
            </w:tcBorders>
            <w:hideMark/>
          </w:tcPr>
          <w:p w14:paraId="5052B9AF" w14:textId="45012F10" w:rsidR="001D47FA" w:rsidRPr="00293C29" w:rsidRDefault="001D47FA" w:rsidP="006261A0">
            <w:pPr>
              <w:suppressAutoHyphens w:val="0"/>
              <w:autoSpaceDN/>
              <w:spacing w:before="100" w:beforeAutospacing="1" w:after="100" w:afterAutospacing="1" w:line="254" w:lineRule="auto"/>
              <w:jc w:val="center"/>
              <w:textAlignment w:val="auto"/>
              <w:rPr>
                <w:highlight w:val="yellow"/>
                <w:lang w:eastAsia="en-US"/>
              </w:rPr>
            </w:pPr>
            <w:r w:rsidRPr="001E4303">
              <w:rPr>
                <w:lang w:eastAsia="en-US"/>
              </w:rPr>
              <w:t>2</w:t>
            </w:r>
          </w:p>
        </w:tc>
        <w:tc>
          <w:tcPr>
            <w:tcW w:w="581" w:type="pct"/>
            <w:gridSpan w:val="2"/>
            <w:tcBorders>
              <w:top w:val="outset" w:sz="6" w:space="0" w:color="auto"/>
              <w:left w:val="outset" w:sz="6" w:space="0" w:color="auto"/>
              <w:bottom w:val="outset" w:sz="6" w:space="0" w:color="auto"/>
              <w:right w:val="outset" w:sz="6" w:space="0" w:color="auto"/>
            </w:tcBorders>
            <w:hideMark/>
          </w:tcPr>
          <w:p w14:paraId="10AA3D54" w14:textId="52401B9D" w:rsidR="001D47FA" w:rsidRPr="00293C29" w:rsidRDefault="001D47FA" w:rsidP="006261A0">
            <w:pPr>
              <w:suppressAutoHyphens w:val="0"/>
              <w:autoSpaceDN/>
              <w:spacing w:before="100" w:beforeAutospacing="1" w:after="100" w:afterAutospacing="1" w:line="254" w:lineRule="auto"/>
              <w:jc w:val="center"/>
              <w:textAlignment w:val="auto"/>
              <w:rPr>
                <w:highlight w:val="yellow"/>
                <w:lang w:val="ru-RU" w:eastAsia="en-US"/>
              </w:rPr>
            </w:pPr>
            <w:r w:rsidRPr="001E4303">
              <w:rPr>
                <w:lang w:eastAsia="en-US"/>
              </w:rPr>
              <w:t>2</w:t>
            </w:r>
          </w:p>
        </w:tc>
        <w:tc>
          <w:tcPr>
            <w:tcW w:w="645" w:type="pct"/>
            <w:tcBorders>
              <w:top w:val="outset" w:sz="6" w:space="0" w:color="auto"/>
              <w:left w:val="outset" w:sz="6" w:space="0" w:color="auto"/>
              <w:bottom w:val="outset" w:sz="6" w:space="0" w:color="auto"/>
              <w:right w:val="outset" w:sz="6" w:space="0" w:color="auto"/>
            </w:tcBorders>
            <w:hideMark/>
          </w:tcPr>
          <w:p w14:paraId="6DFF6F51" w14:textId="6D399B67" w:rsidR="001D47FA" w:rsidRPr="00293C29" w:rsidRDefault="001D47FA" w:rsidP="006261A0">
            <w:pPr>
              <w:suppressAutoHyphens w:val="0"/>
              <w:autoSpaceDN/>
              <w:spacing w:before="100" w:beforeAutospacing="1" w:after="100" w:afterAutospacing="1" w:line="254" w:lineRule="auto"/>
              <w:jc w:val="center"/>
              <w:textAlignment w:val="auto"/>
              <w:rPr>
                <w:highlight w:val="yellow"/>
                <w:lang w:val="ru-RU" w:eastAsia="en-US"/>
              </w:rPr>
            </w:pPr>
            <w:r w:rsidRPr="001E4303">
              <w:rPr>
                <w:lang w:eastAsia="en-US"/>
              </w:rPr>
              <w:t>2</w:t>
            </w:r>
          </w:p>
        </w:tc>
        <w:tc>
          <w:tcPr>
            <w:tcW w:w="1357" w:type="pct"/>
            <w:gridSpan w:val="2"/>
            <w:tcBorders>
              <w:top w:val="outset" w:sz="6" w:space="0" w:color="auto"/>
              <w:left w:val="outset" w:sz="6" w:space="0" w:color="auto"/>
              <w:bottom w:val="outset" w:sz="6" w:space="0" w:color="auto"/>
              <w:right w:val="outset" w:sz="6" w:space="0" w:color="auto"/>
            </w:tcBorders>
            <w:hideMark/>
          </w:tcPr>
          <w:p w14:paraId="7B5E7247" w14:textId="1ACDC05D" w:rsidR="001D47FA" w:rsidRPr="00293C29" w:rsidRDefault="001D47FA" w:rsidP="006261A0">
            <w:pPr>
              <w:suppressAutoHyphens w:val="0"/>
              <w:autoSpaceDN/>
              <w:spacing w:before="100" w:beforeAutospacing="1" w:after="100" w:afterAutospacing="1" w:line="254" w:lineRule="auto"/>
              <w:jc w:val="center"/>
              <w:textAlignment w:val="auto"/>
              <w:rPr>
                <w:highlight w:val="yellow"/>
                <w:lang w:val="ru-RU" w:eastAsia="en-US"/>
              </w:rPr>
            </w:pPr>
            <w:r w:rsidRPr="001E4303">
              <w:rPr>
                <w:lang w:eastAsia="en-US"/>
              </w:rPr>
              <w:t>2</w:t>
            </w:r>
          </w:p>
        </w:tc>
      </w:tr>
      <w:tr w:rsidR="006261A0" w:rsidRPr="006261A0" w14:paraId="07F2BDB5" w14:textId="77777777" w:rsidTr="00AB6B1F">
        <w:trPr>
          <w:tblCellSpacing w:w="22" w:type="dxa"/>
        </w:trPr>
        <w:tc>
          <w:tcPr>
            <w:tcW w:w="321" w:type="pct"/>
            <w:tcBorders>
              <w:top w:val="outset" w:sz="6" w:space="0" w:color="auto"/>
              <w:left w:val="outset" w:sz="6" w:space="0" w:color="auto"/>
              <w:bottom w:val="outset" w:sz="6" w:space="0" w:color="auto"/>
              <w:right w:val="outset" w:sz="6" w:space="0" w:color="auto"/>
            </w:tcBorders>
            <w:hideMark/>
          </w:tcPr>
          <w:p w14:paraId="1BC27093" w14:textId="77777777" w:rsidR="006261A0" w:rsidRPr="006261A0" w:rsidRDefault="006261A0" w:rsidP="006261A0">
            <w:pPr>
              <w:suppressAutoHyphens w:val="0"/>
              <w:autoSpaceDN/>
              <w:spacing w:before="100" w:beforeAutospacing="1" w:after="100" w:afterAutospacing="1" w:line="254" w:lineRule="auto"/>
              <w:jc w:val="center"/>
              <w:textAlignment w:val="auto"/>
              <w:rPr>
                <w:lang w:val="ru-RU" w:eastAsia="en-US"/>
              </w:rPr>
            </w:pPr>
            <w:r w:rsidRPr="006261A0">
              <w:rPr>
                <w:lang w:val="ru-RU" w:eastAsia="en-US"/>
              </w:rPr>
              <w:t>11</w:t>
            </w:r>
          </w:p>
        </w:tc>
        <w:tc>
          <w:tcPr>
            <w:tcW w:w="4612" w:type="pct"/>
            <w:gridSpan w:val="8"/>
            <w:tcBorders>
              <w:top w:val="outset" w:sz="6" w:space="0" w:color="auto"/>
              <w:left w:val="outset" w:sz="6" w:space="0" w:color="auto"/>
              <w:bottom w:val="outset" w:sz="6" w:space="0" w:color="auto"/>
              <w:right w:val="outset" w:sz="6" w:space="0" w:color="auto"/>
            </w:tcBorders>
            <w:hideMark/>
          </w:tcPr>
          <w:p w14:paraId="0D6572D3" w14:textId="77777777" w:rsidR="006261A0" w:rsidRPr="006261A0" w:rsidRDefault="006261A0" w:rsidP="006261A0">
            <w:pPr>
              <w:suppressAutoHyphens w:val="0"/>
              <w:autoSpaceDN/>
              <w:spacing w:before="100" w:beforeAutospacing="1" w:after="100" w:afterAutospacing="1" w:line="254" w:lineRule="auto"/>
              <w:jc w:val="center"/>
              <w:textAlignment w:val="auto"/>
              <w:rPr>
                <w:b/>
                <w:lang w:val="ru-RU" w:eastAsia="en-US"/>
              </w:rPr>
            </w:pPr>
            <w:r w:rsidRPr="006261A0">
              <w:rPr>
                <w:b/>
                <w:lang w:val="ru-RU" w:eastAsia="en-US"/>
              </w:rPr>
              <w:t>Землі промисловості</w:t>
            </w:r>
          </w:p>
        </w:tc>
      </w:tr>
      <w:tr w:rsidR="00607CF2" w:rsidRPr="006261A0" w14:paraId="6C6E8673" w14:textId="77777777" w:rsidTr="00A42BA3">
        <w:trPr>
          <w:tblCellSpacing w:w="22" w:type="dxa"/>
        </w:trPr>
        <w:tc>
          <w:tcPr>
            <w:tcW w:w="321" w:type="pct"/>
            <w:tcBorders>
              <w:top w:val="outset" w:sz="6" w:space="0" w:color="auto"/>
              <w:left w:val="outset" w:sz="6" w:space="0" w:color="auto"/>
              <w:bottom w:val="outset" w:sz="6" w:space="0" w:color="auto"/>
              <w:right w:val="outset" w:sz="6" w:space="0" w:color="auto"/>
            </w:tcBorders>
            <w:hideMark/>
          </w:tcPr>
          <w:p w14:paraId="06646CF3" w14:textId="77777777" w:rsidR="006261A0" w:rsidRPr="006261A0" w:rsidRDefault="006261A0" w:rsidP="006261A0">
            <w:pPr>
              <w:suppressAutoHyphens w:val="0"/>
              <w:autoSpaceDN/>
              <w:spacing w:before="100" w:beforeAutospacing="1" w:after="100" w:afterAutospacing="1" w:line="254" w:lineRule="auto"/>
              <w:jc w:val="center"/>
              <w:textAlignment w:val="auto"/>
              <w:rPr>
                <w:lang w:val="ru-RU" w:eastAsia="en-US"/>
              </w:rPr>
            </w:pPr>
            <w:r w:rsidRPr="006261A0">
              <w:rPr>
                <w:lang w:val="ru-RU" w:eastAsia="en-US"/>
              </w:rPr>
              <w:t>11.01</w:t>
            </w:r>
          </w:p>
        </w:tc>
        <w:tc>
          <w:tcPr>
            <w:tcW w:w="1293" w:type="pct"/>
            <w:tcBorders>
              <w:top w:val="outset" w:sz="6" w:space="0" w:color="auto"/>
              <w:left w:val="outset" w:sz="6" w:space="0" w:color="auto"/>
              <w:bottom w:val="outset" w:sz="6" w:space="0" w:color="auto"/>
              <w:right w:val="outset" w:sz="6" w:space="0" w:color="auto"/>
            </w:tcBorders>
            <w:hideMark/>
          </w:tcPr>
          <w:p w14:paraId="55B44F7D" w14:textId="77777777" w:rsidR="006261A0" w:rsidRPr="006261A0" w:rsidRDefault="006261A0" w:rsidP="006261A0">
            <w:pPr>
              <w:suppressAutoHyphens w:val="0"/>
              <w:autoSpaceDN/>
              <w:spacing w:before="100" w:beforeAutospacing="1" w:after="100" w:afterAutospacing="1" w:line="254" w:lineRule="auto"/>
              <w:textAlignment w:val="auto"/>
              <w:rPr>
                <w:lang w:val="ru-RU" w:eastAsia="en-US"/>
              </w:rPr>
            </w:pPr>
            <w:r w:rsidRPr="006261A0">
              <w:rPr>
                <w:lang w:val="ru-RU" w:eastAsia="en-US"/>
              </w:rPr>
              <w:t xml:space="preserve">Для розміщення та експлуатації основних, підсобних і допоміжних будівель та споруд підприємствами, що пов'язані з користуванням надрами </w:t>
            </w:r>
          </w:p>
        </w:tc>
        <w:tc>
          <w:tcPr>
            <w:tcW w:w="645" w:type="pct"/>
            <w:gridSpan w:val="2"/>
            <w:tcBorders>
              <w:top w:val="outset" w:sz="6" w:space="0" w:color="auto"/>
              <w:left w:val="outset" w:sz="6" w:space="0" w:color="auto"/>
              <w:bottom w:val="outset" w:sz="6" w:space="0" w:color="auto"/>
              <w:right w:val="outset" w:sz="6" w:space="0" w:color="auto"/>
            </w:tcBorders>
            <w:hideMark/>
          </w:tcPr>
          <w:p w14:paraId="015A4482" w14:textId="77777777" w:rsidR="006261A0" w:rsidRPr="00CA4F0B" w:rsidRDefault="006261A0" w:rsidP="006261A0">
            <w:pPr>
              <w:suppressAutoHyphens w:val="0"/>
              <w:autoSpaceDN/>
              <w:spacing w:before="100" w:beforeAutospacing="1" w:after="100" w:afterAutospacing="1" w:line="254" w:lineRule="auto"/>
              <w:jc w:val="center"/>
              <w:textAlignment w:val="auto"/>
              <w:rPr>
                <w:lang w:eastAsia="en-US"/>
              </w:rPr>
            </w:pPr>
            <w:r w:rsidRPr="00CA4F0B">
              <w:rPr>
                <w:lang w:val="ru-RU" w:eastAsia="en-US"/>
              </w:rPr>
              <w:t> </w:t>
            </w:r>
            <w:r w:rsidRPr="00CA4F0B">
              <w:rPr>
                <w:lang w:eastAsia="en-US"/>
              </w:rPr>
              <w:t>3</w:t>
            </w:r>
          </w:p>
        </w:tc>
        <w:tc>
          <w:tcPr>
            <w:tcW w:w="581" w:type="pct"/>
            <w:gridSpan w:val="2"/>
            <w:tcBorders>
              <w:top w:val="outset" w:sz="6" w:space="0" w:color="auto"/>
              <w:left w:val="outset" w:sz="6" w:space="0" w:color="auto"/>
              <w:bottom w:val="outset" w:sz="6" w:space="0" w:color="auto"/>
              <w:right w:val="outset" w:sz="6" w:space="0" w:color="auto"/>
            </w:tcBorders>
            <w:hideMark/>
          </w:tcPr>
          <w:p w14:paraId="7F02D762" w14:textId="77777777" w:rsidR="006261A0" w:rsidRPr="00CA4F0B" w:rsidRDefault="006261A0" w:rsidP="006261A0">
            <w:pPr>
              <w:suppressAutoHyphens w:val="0"/>
              <w:autoSpaceDN/>
              <w:spacing w:before="100" w:beforeAutospacing="1" w:after="100" w:afterAutospacing="1" w:line="254" w:lineRule="auto"/>
              <w:jc w:val="center"/>
              <w:textAlignment w:val="auto"/>
              <w:rPr>
                <w:lang w:val="ru-RU" w:eastAsia="en-US"/>
              </w:rPr>
            </w:pPr>
            <w:r w:rsidRPr="00CA4F0B">
              <w:rPr>
                <w:lang w:eastAsia="en-US"/>
              </w:rPr>
              <w:t>3</w:t>
            </w:r>
            <w:r w:rsidRPr="00CA4F0B">
              <w:rPr>
                <w:lang w:val="ru-RU" w:eastAsia="en-US"/>
              </w:rPr>
              <w:t> </w:t>
            </w:r>
          </w:p>
        </w:tc>
        <w:tc>
          <w:tcPr>
            <w:tcW w:w="645" w:type="pct"/>
            <w:tcBorders>
              <w:top w:val="outset" w:sz="6" w:space="0" w:color="auto"/>
              <w:left w:val="outset" w:sz="6" w:space="0" w:color="auto"/>
              <w:bottom w:val="outset" w:sz="6" w:space="0" w:color="auto"/>
              <w:right w:val="outset" w:sz="6" w:space="0" w:color="auto"/>
            </w:tcBorders>
            <w:hideMark/>
          </w:tcPr>
          <w:p w14:paraId="2B0DD898" w14:textId="77777777" w:rsidR="006261A0" w:rsidRPr="00CA4F0B" w:rsidRDefault="006261A0" w:rsidP="006261A0">
            <w:pPr>
              <w:suppressAutoHyphens w:val="0"/>
              <w:autoSpaceDN/>
              <w:spacing w:before="100" w:beforeAutospacing="1" w:after="100" w:afterAutospacing="1" w:line="254" w:lineRule="auto"/>
              <w:jc w:val="center"/>
              <w:textAlignment w:val="auto"/>
              <w:rPr>
                <w:lang w:eastAsia="en-US"/>
              </w:rPr>
            </w:pPr>
            <w:r w:rsidRPr="00CA4F0B">
              <w:rPr>
                <w:lang w:val="ru-RU" w:eastAsia="en-US"/>
              </w:rPr>
              <w:t> </w:t>
            </w:r>
            <w:r w:rsidRPr="00CA4F0B">
              <w:rPr>
                <w:lang w:eastAsia="en-US"/>
              </w:rPr>
              <w:t>5</w:t>
            </w:r>
          </w:p>
        </w:tc>
        <w:tc>
          <w:tcPr>
            <w:tcW w:w="1357" w:type="pct"/>
            <w:gridSpan w:val="2"/>
            <w:tcBorders>
              <w:top w:val="outset" w:sz="6" w:space="0" w:color="auto"/>
              <w:left w:val="outset" w:sz="6" w:space="0" w:color="auto"/>
              <w:bottom w:val="outset" w:sz="6" w:space="0" w:color="auto"/>
              <w:right w:val="outset" w:sz="6" w:space="0" w:color="auto"/>
            </w:tcBorders>
            <w:hideMark/>
          </w:tcPr>
          <w:p w14:paraId="4D3B0653" w14:textId="77777777" w:rsidR="006261A0" w:rsidRPr="00CA4F0B" w:rsidRDefault="006261A0" w:rsidP="006261A0">
            <w:pPr>
              <w:suppressAutoHyphens w:val="0"/>
              <w:autoSpaceDN/>
              <w:spacing w:before="100" w:beforeAutospacing="1" w:after="100" w:afterAutospacing="1" w:line="254" w:lineRule="auto"/>
              <w:jc w:val="center"/>
              <w:textAlignment w:val="auto"/>
              <w:rPr>
                <w:lang w:val="ru-RU" w:eastAsia="en-US"/>
              </w:rPr>
            </w:pPr>
            <w:r w:rsidRPr="00CA4F0B">
              <w:rPr>
                <w:lang w:eastAsia="en-US"/>
              </w:rPr>
              <w:t>5</w:t>
            </w:r>
            <w:r w:rsidRPr="00CA4F0B">
              <w:rPr>
                <w:lang w:val="ru-RU" w:eastAsia="en-US"/>
              </w:rPr>
              <w:t> </w:t>
            </w:r>
          </w:p>
        </w:tc>
      </w:tr>
      <w:tr w:rsidR="00607CF2" w:rsidRPr="006261A0" w14:paraId="623F084E" w14:textId="77777777" w:rsidTr="00A42BA3">
        <w:trPr>
          <w:tblCellSpacing w:w="22" w:type="dxa"/>
        </w:trPr>
        <w:tc>
          <w:tcPr>
            <w:tcW w:w="321" w:type="pct"/>
            <w:tcBorders>
              <w:top w:val="outset" w:sz="6" w:space="0" w:color="auto"/>
              <w:left w:val="outset" w:sz="6" w:space="0" w:color="auto"/>
              <w:bottom w:val="outset" w:sz="6" w:space="0" w:color="auto"/>
              <w:right w:val="outset" w:sz="6" w:space="0" w:color="auto"/>
            </w:tcBorders>
            <w:hideMark/>
          </w:tcPr>
          <w:p w14:paraId="6728E3FC" w14:textId="77777777" w:rsidR="006261A0" w:rsidRPr="006261A0" w:rsidRDefault="006261A0" w:rsidP="006261A0">
            <w:pPr>
              <w:suppressAutoHyphens w:val="0"/>
              <w:autoSpaceDN/>
              <w:spacing w:before="100" w:beforeAutospacing="1" w:after="100" w:afterAutospacing="1" w:line="254" w:lineRule="auto"/>
              <w:jc w:val="center"/>
              <w:textAlignment w:val="auto"/>
              <w:rPr>
                <w:lang w:val="ru-RU" w:eastAsia="en-US"/>
              </w:rPr>
            </w:pPr>
            <w:r w:rsidRPr="006261A0">
              <w:rPr>
                <w:lang w:val="ru-RU" w:eastAsia="en-US"/>
              </w:rPr>
              <w:lastRenderedPageBreak/>
              <w:t>11.02</w:t>
            </w:r>
          </w:p>
        </w:tc>
        <w:tc>
          <w:tcPr>
            <w:tcW w:w="1293" w:type="pct"/>
            <w:tcBorders>
              <w:top w:val="outset" w:sz="6" w:space="0" w:color="auto"/>
              <w:left w:val="outset" w:sz="6" w:space="0" w:color="auto"/>
              <w:bottom w:val="outset" w:sz="6" w:space="0" w:color="auto"/>
              <w:right w:val="outset" w:sz="6" w:space="0" w:color="auto"/>
            </w:tcBorders>
            <w:hideMark/>
          </w:tcPr>
          <w:p w14:paraId="26BF1E47" w14:textId="77777777" w:rsidR="006261A0" w:rsidRPr="006261A0" w:rsidRDefault="006261A0" w:rsidP="006261A0">
            <w:pPr>
              <w:suppressAutoHyphens w:val="0"/>
              <w:autoSpaceDN/>
              <w:spacing w:before="100" w:beforeAutospacing="1" w:after="100" w:afterAutospacing="1" w:line="254" w:lineRule="auto"/>
              <w:textAlignment w:val="auto"/>
              <w:rPr>
                <w:lang w:val="ru-RU" w:eastAsia="en-US"/>
              </w:rPr>
            </w:pPr>
            <w:r w:rsidRPr="006261A0">
              <w:rPr>
                <w:lang w:val="ru-RU" w:eastAsia="en-US"/>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645" w:type="pct"/>
            <w:gridSpan w:val="2"/>
            <w:tcBorders>
              <w:top w:val="outset" w:sz="6" w:space="0" w:color="auto"/>
              <w:left w:val="outset" w:sz="6" w:space="0" w:color="auto"/>
              <w:bottom w:val="outset" w:sz="6" w:space="0" w:color="auto"/>
              <w:right w:val="outset" w:sz="6" w:space="0" w:color="auto"/>
            </w:tcBorders>
            <w:hideMark/>
          </w:tcPr>
          <w:p w14:paraId="0CF95A92" w14:textId="77777777" w:rsidR="006261A0" w:rsidRPr="00CA4F0B" w:rsidRDefault="006261A0" w:rsidP="006261A0">
            <w:pPr>
              <w:suppressAutoHyphens w:val="0"/>
              <w:autoSpaceDN/>
              <w:spacing w:before="100" w:beforeAutospacing="1" w:after="100" w:afterAutospacing="1" w:line="254" w:lineRule="auto"/>
              <w:jc w:val="center"/>
              <w:textAlignment w:val="auto"/>
              <w:rPr>
                <w:lang w:eastAsia="en-US"/>
              </w:rPr>
            </w:pPr>
            <w:r w:rsidRPr="00CA4F0B">
              <w:rPr>
                <w:lang w:val="ru-RU" w:eastAsia="en-US"/>
              </w:rPr>
              <w:t> </w:t>
            </w:r>
            <w:r w:rsidRPr="00CA4F0B">
              <w:rPr>
                <w:lang w:eastAsia="en-US"/>
              </w:rPr>
              <w:t>3</w:t>
            </w:r>
          </w:p>
        </w:tc>
        <w:tc>
          <w:tcPr>
            <w:tcW w:w="581" w:type="pct"/>
            <w:gridSpan w:val="2"/>
            <w:tcBorders>
              <w:top w:val="outset" w:sz="6" w:space="0" w:color="auto"/>
              <w:left w:val="outset" w:sz="6" w:space="0" w:color="auto"/>
              <w:bottom w:val="outset" w:sz="6" w:space="0" w:color="auto"/>
              <w:right w:val="outset" w:sz="6" w:space="0" w:color="auto"/>
            </w:tcBorders>
            <w:hideMark/>
          </w:tcPr>
          <w:p w14:paraId="55143F2C" w14:textId="77777777" w:rsidR="006261A0" w:rsidRPr="00CA4F0B" w:rsidRDefault="006261A0" w:rsidP="006261A0">
            <w:pPr>
              <w:suppressAutoHyphens w:val="0"/>
              <w:autoSpaceDN/>
              <w:spacing w:before="100" w:beforeAutospacing="1" w:after="100" w:afterAutospacing="1" w:line="254" w:lineRule="auto"/>
              <w:jc w:val="center"/>
              <w:textAlignment w:val="auto"/>
              <w:rPr>
                <w:lang w:val="ru-RU" w:eastAsia="en-US"/>
              </w:rPr>
            </w:pPr>
            <w:r w:rsidRPr="00CA4F0B">
              <w:rPr>
                <w:lang w:eastAsia="en-US"/>
              </w:rPr>
              <w:t>3</w:t>
            </w:r>
            <w:r w:rsidRPr="00CA4F0B">
              <w:rPr>
                <w:lang w:val="ru-RU" w:eastAsia="en-US"/>
              </w:rPr>
              <w:t> </w:t>
            </w:r>
          </w:p>
        </w:tc>
        <w:tc>
          <w:tcPr>
            <w:tcW w:w="645" w:type="pct"/>
            <w:tcBorders>
              <w:top w:val="outset" w:sz="6" w:space="0" w:color="auto"/>
              <w:left w:val="outset" w:sz="6" w:space="0" w:color="auto"/>
              <w:bottom w:val="outset" w:sz="6" w:space="0" w:color="auto"/>
              <w:right w:val="outset" w:sz="6" w:space="0" w:color="auto"/>
            </w:tcBorders>
            <w:hideMark/>
          </w:tcPr>
          <w:p w14:paraId="04C8544E" w14:textId="77777777" w:rsidR="006261A0" w:rsidRPr="00CA4F0B" w:rsidRDefault="006261A0" w:rsidP="006261A0">
            <w:pPr>
              <w:suppressAutoHyphens w:val="0"/>
              <w:autoSpaceDN/>
              <w:spacing w:before="100" w:beforeAutospacing="1" w:after="100" w:afterAutospacing="1" w:line="254" w:lineRule="auto"/>
              <w:jc w:val="center"/>
              <w:textAlignment w:val="auto"/>
              <w:rPr>
                <w:lang w:eastAsia="en-US"/>
              </w:rPr>
            </w:pPr>
            <w:r w:rsidRPr="00CA4F0B">
              <w:rPr>
                <w:lang w:val="ru-RU" w:eastAsia="en-US"/>
              </w:rPr>
              <w:t> </w:t>
            </w:r>
            <w:r w:rsidRPr="00CA4F0B">
              <w:rPr>
                <w:lang w:eastAsia="en-US"/>
              </w:rPr>
              <w:t>5</w:t>
            </w:r>
          </w:p>
        </w:tc>
        <w:tc>
          <w:tcPr>
            <w:tcW w:w="1357" w:type="pct"/>
            <w:gridSpan w:val="2"/>
            <w:tcBorders>
              <w:top w:val="outset" w:sz="6" w:space="0" w:color="auto"/>
              <w:left w:val="outset" w:sz="6" w:space="0" w:color="auto"/>
              <w:bottom w:val="outset" w:sz="6" w:space="0" w:color="auto"/>
              <w:right w:val="outset" w:sz="6" w:space="0" w:color="auto"/>
            </w:tcBorders>
            <w:hideMark/>
          </w:tcPr>
          <w:p w14:paraId="1456D53C" w14:textId="77777777" w:rsidR="006261A0" w:rsidRPr="00CA4F0B" w:rsidRDefault="006261A0" w:rsidP="006261A0">
            <w:pPr>
              <w:suppressAutoHyphens w:val="0"/>
              <w:autoSpaceDN/>
              <w:spacing w:before="100" w:beforeAutospacing="1" w:after="100" w:afterAutospacing="1" w:line="254" w:lineRule="auto"/>
              <w:jc w:val="center"/>
              <w:textAlignment w:val="auto"/>
              <w:rPr>
                <w:lang w:val="ru-RU" w:eastAsia="en-US"/>
              </w:rPr>
            </w:pPr>
            <w:r w:rsidRPr="00CA4F0B">
              <w:rPr>
                <w:lang w:eastAsia="en-US"/>
              </w:rPr>
              <w:t>5</w:t>
            </w:r>
            <w:r w:rsidRPr="00CA4F0B">
              <w:rPr>
                <w:lang w:val="ru-RU" w:eastAsia="en-US"/>
              </w:rPr>
              <w:t> </w:t>
            </w:r>
          </w:p>
        </w:tc>
      </w:tr>
      <w:tr w:rsidR="00607CF2" w:rsidRPr="006261A0" w14:paraId="399B7060" w14:textId="77777777" w:rsidTr="00A42BA3">
        <w:trPr>
          <w:tblCellSpacing w:w="22" w:type="dxa"/>
        </w:trPr>
        <w:tc>
          <w:tcPr>
            <w:tcW w:w="321" w:type="pct"/>
            <w:tcBorders>
              <w:top w:val="outset" w:sz="6" w:space="0" w:color="auto"/>
              <w:left w:val="outset" w:sz="6" w:space="0" w:color="auto"/>
              <w:bottom w:val="outset" w:sz="6" w:space="0" w:color="auto"/>
              <w:right w:val="outset" w:sz="6" w:space="0" w:color="auto"/>
            </w:tcBorders>
            <w:hideMark/>
          </w:tcPr>
          <w:p w14:paraId="272E8A4E" w14:textId="77777777" w:rsidR="006261A0" w:rsidRPr="006261A0" w:rsidRDefault="006261A0" w:rsidP="006261A0">
            <w:pPr>
              <w:suppressAutoHyphens w:val="0"/>
              <w:autoSpaceDN/>
              <w:spacing w:before="100" w:beforeAutospacing="1" w:after="100" w:afterAutospacing="1" w:line="254" w:lineRule="auto"/>
              <w:jc w:val="center"/>
              <w:textAlignment w:val="auto"/>
              <w:rPr>
                <w:lang w:val="ru-RU" w:eastAsia="en-US"/>
              </w:rPr>
            </w:pPr>
            <w:r w:rsidRPr="006261A0">
              <w:rPr>
                <w:lang w:val="ru-RU" w:eastAsia="en-US"/>
              </w:rPr>
              <w:t>11.03</w:t>
            </w:r>
          </w:p>
        </w:tc>
        <w:tc>
          <w:tcPr>
            <w:tcW w:w="1293" w:type="pct"/>
            <w:tcBorders>
              <w:top w:val="outset" w:sz="6" w:space="0" w:color="auto"/>
              <w:left w:val="outset" w:sz="6" w:space="0" w:color="auto"/>
              <w:bottom w:val="outset" w:sz="6" w:space="0" w:color="auto"/>
              <w:right w:val="outset" w:sz="6" w:space="0" w:color="auto"/>
            </w:tcBorders>
            <w:hideMark/>
          </w:tcPr>
          <w:p w14:paraId="3F7C9060" w14:textId="77777777" w:rsidR="006261A0" w:rsidRPr="006261A0" w:rsidRDefault="006261A0" w:rsidP="006261A0">
            <w:pPr>
              <w:suppressAutoHyphens w:val="0"/>
              <w:autoSpaceDN/>
              <w:spacing w:before="100" w:beforeAutospacing="1" w:after="100" w:afterAutospacing="1" w:line="254" w:lineRule="auto"/>
              <w:textAlignment w:val="auto"/>
              <w:rPr>
                <w:lang w:val="ru-RU" w:eastAsia="en-US"/>
              </w:rPr>
            </w:pPr>
            <w:r w:rsidRPr="006261A0">
              <w:rPr>
                <w:lang w:val="ru-RU" w:eastAsia="en-US"/>
              </w:rPr>
              <w:t xml:space="preserve">Для розміщення та експлуатації основних, підсобних і допоміжних будівель та споруд будівельних організацій та підприємств </w:t>
            </w:r>
          </w:p>
        </w:tc>
        <w:tc>
          <w:tcPr>
            <w:tcW w:w="645" w:type="pct"/>
            <w:gridSpan w:val="2"/>
            <w:tcBorders>
              <w:top w:val="outset" w:sz="6" w:space="0" w:color="auto"/>
              <w:left w:val="outset" w:sz="6" w:space="0" w:color="auto"/>
              <w:bottom w:val="outset" w:sz="6" w:space="0" w:color="auto"/>
              <w:right w:val="outset" w:sz="6" w:space="0" w:color="auto"/>
            </w:tcBorders>
            <w:hideMark/>
          </w:tcPr>
          <w:p w14:paraId="28BB9C00" w14:textId="77777777" w:rsidR="006261A0" w:rsidRPr="00CA4F0B" w:rsidRDefault="006261A0" w:rsidP="006261A0">
            <w:pPr>
              <w:suppressAutoHyphens w:val="0"/>
              <w:autoSpaceDN/>
              <w:spacing w:before="100" w:beforeAutospacing="1" w:after="100" w:afterAutospacing="1" w:line="254" w:lineRule="auto"/>
              <w:jc w:val="center"/>
              <w:textAlignment w:val="auto"/>
              <w:rPr>
                <w:lang w:eastAsia="en-US"/>
              </w:rPr>
            </w:pPr>
            <w:r w:rsidRPr="00CA4F0B">
              <w:rPr>
                <w:lang w:val="ru-RU" w:eastAsia="en-US"/>
              </w:rPr>
              <w:t> </w:t>
            </w:r>
            <w:r w:rsidRPr="00CA4F0B">
              <w:rPr>
                <w:lang w:eastAsia="en-US"/>
              </w:rPr>
              <w:t>3</w:t>
            </w:r>
          </w:p>
        </w:tc>
        <w:tc>
          <w:tcPr>
            <w:tcW w:w="581" w:type="pct"/>
            <w:gridSpan w:val="2"/>
            <w:tcBorders>
              <w:top w:val="outset" w:sz="6" w:space="0" w:color="auto"/>
              <w:left w:val="outset" w:sz="6" w:space="0" w:color="auto"/>
              <w:bottom w:val="outset" w:sz="6" w:space="0" w:color="auto"/>
              <w:right w:val="outset" w:sz="6" w:space="0" w:color="auto"/>
            </w:tcBorders>
            <w:hideMark/>
          </w:tcPr>
          <w:p w14:paraId="405C7FC5" w14:textId="77777777" w:rsidR="006261A0" w:rsidRPr="00CA4F0B" w:rsidRDefault="006261A0" w:rsidP="006261A0">
            <w:pPr>
              <w:suppressAutoHyphens w:val="0"/>
              <w:autoSpaceDN/>
              <w:spacing w:before="100" w:beforeAutospacing="1" w:after="100" w:afterAutospacing="1" w:line="254" w:lineRule="auto"/>
              <w:jc w:val="center"/>
              <w:textAlignment w:val="auto"/>
              <w:rPr>
                <w:lang w:val="ru-RU" w:eastAsia="en-US"/>
              </w:rPr>
            </w:pPr>
            <w:r w:rsidRPr="00CA4F0B">
              <w:rPr>
                <w:lang w:eastAsia="en-US"/>
              </w:rPr>
              <w:t>3</w:t>
            </w:r>
            <w:r w:rsidRPr="00CA4F0B">
              <w:rPr>
                <w:lang w:val="ru-RU" w:eastAsia="en-US"/>
              </w:rPr>
              <w:t> </w:t>
            </w:r>
          </w:p>
        </w:tc>
        <w:tc>
          <w:tcPr>
            <w:tcW w:w="645" w:type="pct"/>
            <w:tcBorders>
              <w:top w:val="outset" w:sz="6" w:space="0" w:color="auto"/>
              <w:left w:val="outset" w:sz="6" w:space="0" w:color="auto"/>
              <w:bottom w:val="outset" w:sz="6" w:space="0" w:color="auto"/>
              <w:right w:val="outset" w:sz="6" w:space="0" w:color="auto"/>
            </w:tcBorders>
            <w:hideMark/>
          </w:tcPr>
          <w:p w14:paraId="379E8541" w14:textId="77777777" w:rsidR="006261A0" w:rsidRPr="00CA4F0B" w:rsidRDefault="006261A0" w:rsidP="006261A0">
            <w:pPr>
              <w:suppressAutoHyphens w:val="0"/>
              <w:autoSpaceDN/>
              <w:spacing w:before="100" w:beforeAutospacing="1" w:after="100" w:afterAutospacing="1" w:line="254" w:lineRule="auto"/>
              <w:jc w:val="center"/>
              <w:textAlignment w:val="auto"/>
              <w:rPr>
                <w:lang w:eastAsia="en-US"/>
              </w:rPr>
            </w:pPr>
            <w:r w:rsidRPr="00CA4F0B">
              <w:rPr>
                <w:lang w:val="ru-RU" w:eastAsia="en-US"/>
              </w:rPr>
              <w:t> </w:t>
            </w:r>
            <w:r w:rsidRPr="00CA4F0B">
              <w:rPr>
                <w:lang w:eastAsia="en-US"/>
              </w:rPr>
              <w:t>5</w:t>
            </w:r>
          </w:p>
        </w:tc>
        <w:tc>
          <w:tcPr>
            <w:tcW w:w="1357" w:type="pct"/>
            <w:gridSpan w:val="2"/>
            <w:tcBorders>
              <w:top w:val="outset" w:sz="6" w:space="0" w:color="auto"/>
              <w:left w:val="outset" w:sz="6" w:space="0" w:color="auto"/>
              <w:bottom w:val="outset" w:sz="6" w:space="0" w:color="auto"/>
              <w:right w:val="outset" w:sz="6" w:space="0" w:color="auto"/>
            </w:tcBorders>
            <w:hideMark/>
          </w:tcPr>
          <w:p w14:paraId="576ADC8A" w14:textId="77777777" w:rsidR="006261A0" w:rsidRPr="00CA4F0B" w:rsidRDefault="006261A0" w:rsidP="006261A0">
            <w:pPr>
              <w:suppressAutoHyphens w:val="0"/>
              <w:autoSpaceDN/>
              <w:spacing w:before="100" w:beforeAutospacing="1" w:after="100" w:afterAutospacing="1" w:line="254" w:lineRule="auto"/>
              <w:jc w:val="center"/>
              <w:textAlignment w:val="auto"/>
              <w:rPr>
                <w:lang w:val="ru-RU" w:eastAsia="en-US"/>
              </w:rPr>
            </w:pPr>
            <w:r w:rsidRPr="00CA4F0B">
              <w:rPr>
                <w:lang w:eastAsia="en-US"/>
              </w:rPr>
              <w:t>5</w:t>
            </w:r>
            <w:r w:rsidRPr="00CA4F0B">
              <w:rPr>
                <w:lang w:val="ru-RU" w:eastAsia="en-US"/>
              </w:rPr>
              <w:t> </w:t>
            </w:r>
          </w:p>
        </w:tc>
      </w:tr>
      <w:tr w:rsidR="00607CF2" w:rsidRPr="006261A0" w14:paraId="570A1B86" w14:textId="77777777" w:rsidTr="00A42BA3">
        <w:trPr>
          <w:tblCellSpacing w:w="22" w:type="dxa"/>
        </w:trPr>
        <w:tc>
          <w:tcPr>
            <w:tcW w:w="321" w:type="pct"/>
            <w:tcBorders>
              <w:top w:val="outset" w:sz="6" w:space="0" w:color="auto"/>
              <w:left w:val="outset" w:sz="6" w:space="0" w:color="auto"/>
              <w:bottom w:val="outset" w:sz="6" w:space="0" w:color="auto"/>
              <w:right w:val="outset" w:sz="6" w:space="0" w:color="auto"/>
            </w:tcBorders>
            <w:hideMark/>
          </w:tcPr>
          <w:p w14:paraId="1B32EF57" w14:textId="77777777" w:rsidR="006261A0" w:rsidRPr="006261A0" w:rsidRDefault="006261A0" w:rsidP="006261A0">
            <w:pPr>
              <w:suppressAutoHyphens w:val="0"/>
              <w:autoSpaceDN/>
              <w:spacing w:before="100" w:beforeAutospacing="1" w:after="100" w:afterAutospacing="1" w:line="254" w:lineRule="auto"/>
              <w:jc w:val="center"/>
              <w:textAlignment w:val="auto"/>
              <w:rPr>
                <w:lang w:val="ru-RU" w:eastAsia="en-US"/>
              </w:rPr>
            </w:pPr>
            <w:r w:rsidRPr="006261A0">
              <w:rPr>
                <w:lang w:val="ru-RU" w:eastAsia="en-US"/>
              </w:rPr>
              <w:t>11.04</w:t>
            </w:r>
          </w:p>
        </w:tc>
        <w:tc>
          <w:tcPr>
            <w:tcW w:w="1293" w:type="pct"/>
            <w:tcBorders>
              <w:top w:val="outset" w:sz="6" w:space="0" w:color="auto"/>
              <w:left w:val="outset" w:sz="6" w:space="0" w:color="auto"/>
              <w:bottom w:val="outset" w:sz="6" w:space="0" w:color="auto"/>
              <w:right w:val="outset" w:sz="6" w:space="0" w:color="auto"/>
            </w:tcBorders>
            <w:hideMark/>
          </w:tcPr>
          <w:p w14:paraId="0C1495A1" w14:textId="77777777" w:rsidR="006261A0" w:rsidRPr="006261A0" w:rsidRDefault="006261A0" w:rsidP="006261A0">
            <w:pPr>
              <w:suppressAutoHyphens w:val="0"/>
              <w:autoSpaceDN/>
              <w:spacing w:before="100" w:beforeAutospacing="1" w:after="100" w:afterAutospacing="1" w:line="254" w:lineRule="auto"/>
              <w:textAlignment w:val="auto"/>
              <w:rPr>
                <w:lang w:val="ru-RU" w:eastAsia="en-US"/>
              </w:rPr>
            </w:pPr>
            <w:r w:rsidRPr="006261A0">
              <w:rPr>
                <w:lang w:val="ru-RU" w:eastAsia="en-US"/>
              </w:rPr>
              <w:t xml:space="preserve">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645" w:type="pct"/>
            <w:gridSpan w:val="2"/>
            <w:tcBorders>
              <w:top w:val="outset" w:sz="6" w:space="0" w:color="auto"/>
              <w:left w:val="outset" w:sz="6" w:space="0" w:color="auto"/>
              <w:bottom w:val="outset" w:sz="6" w:space="0" w:color="auto"/>
              <w:right w:val="outset" w:sz="6" w:space="0" w:color="auto"/>
            </w:tcBorders>
            <w:hideMark/>
          </w:tcPr>
          <w:p w14:paraId="0CBCFDBC" w14:textId="77777777" w:rsidR="006261A0" w:rsidRPr="00CA4F0B" w:rsidRDefault="006261A0" w:rsidP="006261A0">
            <w:pPr>
              <w:suppressAutoHyphens w:val="0"/>
              <w:autoSpaceDN/>
              <w:spacing w:before="100" w:beforeAutospacing="1" w:after="100" w:afterAutospacing="1" w:line="254" w:lineRule="auto"/>
              <w:jc w:val="center"/>
              <w:textAlignment w:val="auto"/>
              <w:rPr>
                <w:lang w:eastAsia="en-US"/>
              </w:rPr>
            </w:pPr>
            <w:r w:rsidRPr="00CA4F0B">
              <w:rPr>
                <w:lang w:val="ru-RU" w:eastAsia="en-US"/>
              </w:rPr>
              <w:t> </w:t>
            </w:r>
            <w:r w:rsidRPr="00CA4F0B">
              <w:rPr>
                <w:lang w:eastAsia="en-US"/>
              </w:rPr>
              <w:t>3</w:t>
            </w:r>
          </w:p>
        </w:tc>
        <w:tc>
          <w:tcPr>
            <w:tcW w:w="581" w:type="pct"/>
            <w:gridSpan w:val="2"/>
            <w:tcBorders>
              <w:top w:val="outset" w:sz="6" w:space="0" w:color="auto"/>
              <w:left w:val="outset" w:sz="6" w:space="0" w:color="auto"/>
              <w:bottom w:val="outset" w:sz="6" w:space="0" w:color="auto"/>
              <w:right w:val="outset" w:sz="6" w:space="0" w:color="auto"/>
            </w:tcBorders>
            <w:hideMark/>
          </w:tcPr>
          <w:p w14:paraId="495ECA45" w14:textId="77777777" w:rsidR="006261A0" w:rsidRPr="00CA4F0B" w:rsidRDefault="006261A0" w:rsidP="006261A0">
            <w:pPr>
              <w:suppressAutoHyphens w:val="0"/>
              <w:autoSpaceDN/>
              <w:spacing w:before="100" w:beforeAutospacing="1" w:after="100" w:afterAutospacing="1" w:line="254" w:lineRule="auto"/>
              <w:jc w:val="center"/>
              <w:textAlignment w:val="auto"/>
              <w:rPr>
                <w:lang w:val="ru-RU" w:eastAsia="en-US"/>
              </w:rPr>
            </w:pPr>
            <w:r w:rsidRPr="00CA4F0B">
              <w:rPr>
                <w:lang w:eastAsia="en-US"/>
              </w:rPr>
              <w:t>3</w:t>
            </w:r>
            <w:r w:rsidRPr="00CA4F0B">
              <w:rPr>
                <w:lang w:val="ru-RU" w:eastAsia="en-US"/>
              </w:rPr>
              <w:t> </w:t>
            </w:r>
          </w:p>
        </w:tc>
        <w:tc>
          <w:tcPr>
            <w:tcW w:w="645" w:type="pct"/>
            <w:tcBorders>
              <w:top w:val="outset" w:sz="6" w:space="0" w:color="auto"/>
              <w:left w:val="outset" w:sz="6" w:space="0" w:color="auto"/>
              <w:bottom w:val="outset" w:sz="6" w:space="0" w:color="auto"/>
              <w:right w:val="outset" w:sz="6" w:space="0" w:color="auto"/>
            </w:tcBorders>
            <w:hideMark/>
          </w:tcPr>
          <w:p w14:paraId="5482A304" w14:textId="77777777" w:rsidR="006261A0" w:rsidRPr="00CA4F0B" w:rsidRDefault="006261A0" w:rsidP="006261A0">
            <w:pPr>
              <w:suppressAutoHyphens w:val="0"/>
              <w:autoSpaceDN/>
              <w:spacing w:before="100" w:beforeAutospacing="1" w:after="100" w:afterAutospacing="1" w:line="254" w:lineRule="auto"/>
              <w:jc w:val="center"/>
              <w:textAlignment w:val="auto"/>
              <w:rPr>
                <w:lang w:eastAsia="en-US"/>
              </w:rPr>
            </w:pPr>
            <w:r w:rsidRPr="00CA4F0B">
              <w:rPr>
                <w:lang w:val="ru-RU" w:eastAsia="en-US"/>
              </w:rPr>
              <w:t> </w:t>
            </w:r>
            <w:r w:rsidRPr="00CA4F0B">
              <w:rPr>
                <w:lang w:eastAsia="en-US"/>
              </w:rPr>
              <w:t>5</w:t>
            </w:r>
          </w:p>
        </w:tc>
        <w:tc>
          <w:tcPr>
            <w:tcW w:w="1357" w:type="pct"/>
            <w:gridSpan w:val="2"/>
            <w:tcBorders>
              <w:top w:val="outset" w:sz="6" w:space="0" w:color="auto"/>
              <w:left w:val="outset" w:sz="6" w:space="0" w:color="auto"/>
              <w:bottom w:val="outset" w:sz="6" w:space="0" w:color="auto"/>
              <w:right w:val="outset" w:sz="6" w:space="0" w:color="auto"/>
            </w:tcBorders>
            <w:hideMark/>
          </w:tcPr>
          <w:p w14:paraId="32B4A426" w14:textId="77777777" w:rsidR="006261A0" w:rsidRPr="00CA4F0B" w:rsidRDefault="006261A0" w:rsidP="006261A0">
            <w:pPr>
              <w:suppressAutoHyphens w:val="0"/>
              <w:autoSpaceDN/>
              <w:spacing w:before="100" w:beforeAutospacing="1" w:after="100" w:afterAutospacing="1" w:line="254" w:lineRule="auto"/>
              <w:jc w:val="center"/>
              <w:textAlignment w:val="auto"/>
              <w:rPr>
                <w:lang w:val="ru-RU" w:eastAsia="en-US"/>
              </w:rPr>
            </w:pPr>
            <w:r w:rsidRPr="00CA4F0B">
              <w:rPr>
                <w:lang w:eastAsia="en-US"/>
              </w:rPr>
              <w:t>5</w:t>
            </w:r>
            <w:r w:rsidRPr="00CA4F0B">
              <w:rPr>
                <w:lang w:val="ru-RU" w:eastAsia="en-US"/>
              </w:rPr>
              <w:t> </w:t>
            </w:r>
          </w:p>
        </w:tc>
      </w:tr>
      <w:tr w:rsidR="00607CF2" w:rsidRPr="006261A0" w14:paraId="3CAA8A2C" w14:textId="77777777" w:rsidTr="00A42BA3">
        <w:trPr>
          <w:tblCellSpacing w:w="22" w:type="dxa"/>
        </w:trPr>
        <w:tc>
          <w:tcPr>
            <w:tcW w:w="321" w:type="pct"/>
            <w:tcBorders>
              <w:top w:val="outset" w:sz="6" w:space="0" w:color="auto"/>
              <w:left w:val="outset" w:sz="6" w:space="0" w:color="auto"/>
              <w:bottom w:val="outset" w:sz="6" w:space="0" w:color="auto"/>
              <w:right w:val="outset" w:sz="6" w:space="0" w:color="auto"/>
            </w:tcBorders>
            <w:hideMark/>
          </w:tcPr>
          <w:p w14:paraId="39CEB5BA" w14:textId="77777777" w:rsidR="006261A0" w:rsidRPr="006261A0" w:rsidRDefault="006261A0" w:rsidP="006261A0">
            <w:pPr>
              <w:suppressAutoHyphens w:val="0"/>
              <w:autoSpaceDN/>
              <w:spacing w:before="100" w:beforeAutospacing="1" w:after="100" w:afterAutospacing="1" w:line="254" w:lineRule="auto"/>
              <w:jc w:val="center"/>
              <w:textAlignment w:val="auto"/>
              <w:rPr>
                <w:lang w:val="ru-RU" w:eastAsia="en-US"/>
              </w:rPr>
            </w:pPr>
            <w:r w:rsidRPr="006261A0">
              <w:rPr>
                <w:lang w:val="ru-RU" w:eastAsia="en-US"/>
              </w:rPr>
              <w:t>11.05</w:t>
            </w:r>
          </w:p>
        </w:tc>
        <w:tc>
          <w:tcPr>
            <w:tcW w:w="1293" w:type="pct"/>
            <w:tcBorders>
              <w:top w:val="outset" w:sz="6" w:space="0" w:color="auto"/>
              <w:left w:val="outset" w:sz="6" w:space="0" w:color="auto"/>
              <w:bottom w:val="outset" w:sz="6" w:space="0" w:color="auto"/>
              <w:right w:val="outset" w:sz="6" w:space="0" w:color="auto"/>
            </w:tcBorders>
            <w:hideMark/>
          </w:tcPr>
          <w:p w14:paraId="4A1E7670" w14:textId="77777777" w:rsidR="006261A0" w:rsidRPr="006261A0" w:rsidRDefault="006261A0" w:rsidP="006261A0">
            <w:pPr>
              <w:suppressAutoHyphens w:val="0"/>
              <w:autoSpaceDN/>
              <w:spacing w:before="100" w:beforeAutospacing="1" w:after="100" w:afterAutospacing="1" w:line="254" w:lineRule="auto"/>
              <w:textAlignment w:val="auto"/>
              <w:rPr>
                <w:lang w:val="ru-RU" w:eastAsia="en-US"/>
              </w:rPr>
            </w:pPr>
            <w:r w:rsidRPr="006261A0">
              <w:rPr>
                <w:lang w:val="ru-RU" w:eastAsia="en-US"/>
              </w:rPr>
              <w:t xml:space="preserve">Для цілей підрозділів 11.01 - 11.04 та для збереження та використання земель природно-заповідного фонду </w:t>
            </w:r>
          </w:p>
        </w:tc>
        <w:tc>
          <w:tcPr>
            <w:tcW w:w="645" w:type="pct"/>
            <w:gridSpan w:val="2"/>
            <w:tcBorders>
              <w:top w:val="outset" w:sz="6" w:space="0" w:color="auto"/>
              <w:left w:val="outset" w:sz="6" w:space="0" w:color="auto"/>
              <w:bottom w:val="outset" w:sz="6" w:space="0" w:color="auto"/>
              <w:right w:val="outset" w:sz="6" w:space="0" w:color="auto"/>
            </w:tcBorders>
            <w:hideMark/>
          </w:tcPr>
          <w:p w14:paraId="0DB286AD" w14:textId="77777777" w:rsidR="006261A0" w:rsidRPr="00CA4F0B" w:rsidRDefault="006261A0" w:rsidP="006261A0">
            <w:pPr>
              <w:suppressAutoHyphens w:val="0"/>
              <w:autoSpaceDN/>
              <w:spacing w:before="100" w:beforeAutospacing="1" w:after="100" w:afterAutospacing="1" w:line="254" w:lineRule="auto"/>
              <w:jc w:val="center"/>
              <w:textAlignment w:val="auto"/>
              <w:rPr>
                <w:lang w:eastAsia="en-US"/>
              </w:rPr>
            </w:pPr>
            <w:r w:rsidRPr="00CA4F0B">
              <w:rPr>
                <w:lang w:val="ru-RU" w:eastAsia="en-US"/>
              </w:rPr>
              <w:t> </w:t>
            </w:r>
            <w:r w:rsidRPr="00CA4F0B">
              <w:rPr>
                <w:lang w:eastAsia="en-US"/>
              </w:rPr>
              <w:t>3</w:t>
            </w:r>
          </w:p>
        </w:tc>
        <w:tc>
          <w:tcPr>
            <w:tcW w:w="581" w:type="pct"/>
            <w:gridSpan w:val="2"/>
            <w:tcBorders>
              <w:top w:val="outset" w:sz="6" w:space="0" w:color="auto"/>
              <w:left w:val="outset" w:sz="6" w:space="0" w:color="auto"/>
              <w:bottom w:val="outset" w:sz="6" w:space="0" w:color="auto"/>
              <w:right w:val="outset" w:sz="6" w:space="0" w:color="auto"/>
            </w:tcBorders>
            <w:hideMark/>
          </w:tcPr>
          <w:p w14:paraId="14E5421D" w14:textId="77777777" w:rsidR="006261A0" w:rsidRPr="00CA4F0B" w:rsidRDefault="006261A0" w:rsidP="006261A0">
            <w:pPr>
              <w:suppressAutoHyphens w:val="0"/>
              <w:autoSpaceDN/>
              <w:spacing w:before="100" w:beforeAutospacing="1" w:after="100" w:afterAutospacing="1" w:line="254" w:lineRule="auto"/>
              <w:jc w:val="center"/>
              <w:textAlignment w:val="auto"/>
              <w:rPr>
                <w:lang w:val="ru-RU" w:eastAsia="en-US"/>
              </w:rPr>
            </w:pPr>
            <w:r w:rsidRPr="00CA4F0B">
              <w:rPr>
                <w:lang w:eastAsia="en-US"/>
              </w:rPr>
              <w:t>3</w:t>
            </w:r>
            <w:r w:rsidRPr="00CA4F0B">
              <w:rPr>
                <w:lang w:val="ru-RU" w:eastAsia="en-US"/>
              </w:rPr>
              <w:t> </w:t>
            </w:r>
          </w:p>
        </w:tc>
        <w:tc>
          <w:tcPr>
            <w:tcW w:w="645" w:type="pct"/>
            <w:tcBorders>
              <w:top w:val="outset" w:sz="6" w:space="0" w:color="auto"/>
              <w:left w:val="outset" w:sz="6" w:space="0" w:color="auto"/>
              <w:bottom w:val="outset" w:sz="6" w:space="0" w:color="auto"/>
              <w:right w:val="outset" w:sz="6" w:space="0" w:color="auto"/>
            </w:tcBorders>
            <w:hideMark/>
          </w:tcPr>
          <w:p w14:paraId="3A260CE8" w14:textId="77777777" w:rsidR="006261A0" w:rsidRPr="00CA4F0B" w:rsidRDefault="006261A0" w:rsidP="006261A0">
            <w:pPr>
              <w:suppressAutoHyphens w:val="0"/>
              <w:autoSpaceDN/>
              <w:spacing w:before="100" w:beforeAutospacing="1" w:after="100" w:afterAutospacing="1" w:line="254" w:lineRule="auto"/>
              <w:jc w:val="center"/>
              <w:textAlignment w:val="auto"/>
              <w:rPr>
                <w:lang w:eastAsia="en-US"/>
              </w:rPr>
            </w:pPr>
            <w:r w:rsidRPr="00CA4F0B">
              <w:rPr>
                <w:lang w:val="ru-RU" w:eastAsia="en-US"/>
              </w:rPr>
              <w:t> </w:t>
            </w:r>
            <w:r w:rsidRPr="00CA4F0B">
              <w:rPr>
                <w:lang w:eastAsia="en-US"/>
              </w:rPr>
              <w:t>5</w:t>
            </w:r>
          </w:p>
        </w:tc>
        <w:tc>
          <w:tcPr>
            <w:tcW w:w="1357" w:type="pct"/>
            <w:gridSpan w:val="2"/>
            <w:tcBorders>
              <w:top w:val="outset" w:sz="6" w:space="0" w:color="auto"/>
              <w:left w:val="outset" w:sz="6" w:space="0" w:color="auto"/>
              <w:bottom w:val="outset" w:sz="6" w:space="0" w:color="auto"/>
              <w:right w:val="outset" w:sz="6" w:space="0" w:color="auto"/>
            </w:tcBorders>
            <w:hideMark/>
          </w:tcPr>
          <w:p w14:paraId="60C9E6DD" w14:textId="77777777" w:rsidR="006261A0" w:rsidRPr="00CA4F0B" w:rsidRDefault="006261A0" w:rsidP="006261A0">
            <w:pPr>
              <w:suppressAutoHyphens w:val="0"/>
              <w:autoSpaceDN/>
              <w:spacing w:before="100" w:beforeAutospacing="1" w:after="100" w:afterAutospacing="1" w:line="254" w:lineRule="auto"/>
              <w:jc w:val="center"/>
              <w:textAlignment w:val="auto"/>
              <w:rPr>
                <w:lang w:val="ru-RU" w:eastAsia="en-US"/>
              </w:rPr>
            </w:pPr>
            <w:r w:rsidRPr="00CA4F0B">
              <w:rPr>
                <w:lang w:eastAsia="en-US"/>
              </w:rPr>
              <w:t>5</w:t>
            </w:r>
            <w:r w:rsidRPr="00CA4F0B">
              <w:rPr>
                <w:lang w:val="ru-RU" w:eastAsia="en-US"/>
              </w:rPr>
              <w:t> </w:t>
            </w:r>
          </w:p>
        </w:tc>
      </w:tr>
      <w:tr w:rsidR="006261A0" w:rsidRPr="006261A0" w14:paraId="7CC3C53F" w14:textId="77777777" w:rsidTr="00AB6B1F">
        <w:trPr>
          <w:tblCellSpacing w:w="22" w:type="dxa"/>
        </w:trPr>
        <w:tc>
          <w:tcPr>
            <w:tcW w:w="321" w:type="pct"/>
            <w:tcBorders>
              <w:top w:val="outset" w:sz="6" w:space="0" w:color="auto"/>
              <w:left w:val="outset" w:sz="6" w:space="0" w:color="auto"/>
              <w:bottom w:val="outset" w:sz="6" w:space="0" w:color="auto"/>
              <w:right w:val="outset" w:sz="6" w:space="0" w:color="auto"/>
            </w:tcBorders>
            <w:hideMark/>
          </w:tcPr>
          <w:p w14:paraId="7583844F" w14:textId="77777777" w:rsidR="006261A0" w:rsidRPr="006261A0" w:rsidRDefault="006261A0" w:rsidP="006261A0">
            <w:pPr>
              <w:suppressAutoHyphens w:val="0"/>
              <w:autoSpaceDN/>
              <w:spacing w:before="100" w:beforeAutospacing="1" w:after="100" w:afterAutospacing="1" w:line="254" w:lineRule="auto"/>
              <w:jc w:val="center"/>
              <w:textAlignment w:val="auto"/>
              <w:rPr>
                <w:lang w:val="ru-RU" w:eastAsia="en-US"/>
              </w:rPr>
            </w:pPr>
            <w:r w:rsidRPr="006261A0">
              <w:rPr>
                <w:lang w:val="ru-RU" w:eastAsia="en-US"/>
              </w:rPr>
              <w:t>12</w:t>
            </w:r>
          </w:p>
        </w:tc>
        <w:tc>
          <w:tcPr>
            <w:tcW w:w="4612" w:type="pct"/>
            <w:gridSpan w:val="8"/>
            <w:tcBorders>
              <w:top w:val="outset" w:sz="6" w:space="0" w:color="auto"/>
              <w:left w:val="outset" w:sz="6" w:space="0" w:color="auto"/>
              <w:bottom w:val="outset" w:sz="6" w:space="0" w:color="auto"/>
              <w:right w:val="outset" w:sz="6" w:space="0" w:color="auto"/>
            </w:tcBorders>
            <w:hideMark/>
          </w:tcPr>
          <w:p w14:paraId="5177D218" w14:textId="77777777" w:rsidR="006261A0" w:rsidRPr="006261A0" w:rsidRDefault="006261A0" w:rsidP="006261A0">
            <w:pPr>
              <w:suppressAutoHyphens w:val="0"/>
              <w:autoSpaceDN/>
              <w:spacing w:before="100" w:beforeAutospacing="1" w:after="100" w:afterAutospacing="1" w:line="254" w:lineRule="auto"/>
              <w:jc w:val="center"/>
              <w:textAlignment w:val="auto"/>
              <w:rPr>
                <w:b/>
                <w:lang w:val="ru-RU" w:eastAsia="en-US"/>
              </w:rPr>
            </w:pPr>
            <w:r w:rsidRPr="006261A0">
              <w:rPr>
                <w:b/>
                <w:lang w:val="ru-RU" w:eastAsia="en-US"/>
              </w:rPr>
              <w:t>Землі транспорту</w:t>
            </w:r>
          </w:p>
        </w:tc>
      </w:tr>
      <w:tr w:rsidR="00607CF2" w:rsidRPr="006261A0" w14:paraId="46367E66" w14:textId="77777777" w:rsidTr="00A42BA3">
        <w:trPr>
          <w:tblCellSpacing w:w="22" w:type="dxa"/>
        </w:trPr>
        <w:tc>
          <w:tcPr>
            <w:tcW w:w="321" w:type="pct"/>
            <w:tcBorders>
              <w:top w:val="outset" w:sz="6" w:space="0" w:color="auto"/>
              <w:left w:val="outset" w:sz="6" w:space="0" w:color="auto"/>
              <w:bottom w:val="outset" w:sz="6" w:space="0" w:color="auto"/>
              <w:right w:val="outset" w:sz="6" w:space="0" w:color="auto"/>
            </w:tcBorders>
            <w:hideMark/>
          </w:tcPr>
          <w:p w14:paraId="7D72FC9E" w14:textId="77777777" w:rsidR="006261A0" w:rsidRPr="006261A0" w:rsidRDefault="006261A0" w:rsidP="006261A0">
            <w:pPr>
              <w:suppressAutoHyphens w:val="0"/>
              <w:autoSpaceDN/>
              <w:spacing w:before="100" w:beforeAutospacing="1" w:after="100" w:afterAutospacing="1" w:line="254" w:lineRule="auto"/>
              <w:jc w:val="center"/>
              <w:textAlignment w:val="auto"/>
              <w:rPr>
                <w:lang w:val="ru-RU" w:eastAsia="en-US"/>
              </w:rPr>
            </w:pPr>
            <w:r w:rsidRPr="006261A0">
              <w:rPr>
                <w:lang w:val="ru-RU" w:eastAsia="en-US"/>
              </w:rPr>
              <w:t>12.01</w:t>
            </w:r>
          </w:p>
        </w:tc>
        <w:tc>
          <w:tcPr>
            <w:tcW w:w="1293" w:type="pct"/>
            <w:tcBorders>
              <w:top w:val="outset" w:sz="6" w:space="0" w:color="auto"/>
              <w:left w:val="outset" w:sz="6" w:space="0" w:color="auto"/>
              <w:bottom w:val="outset" w:sz="6" w:space="0" w:color="auto"/>
              <w:right w:val="outset" w:sz="6" w:space="0" w:color="auto"/>
            </w:tcBorders>
            <w:hideMark/>
          </w:tcPr>
          <w:p w14:paraId="3F52279E" w14:textId="77777777" w:rsidR="006261A0" w:rsidRPr="006261A0" w:rsidRDefault="006261A0" w:rsidP="006261A0">
            <w:pPr>
              <w:suppressAutoHyphens w:val="0"/>
              <w:autoSpaceDN/>
              <w:spacing w:before="100" w:beforeAutospacing="1" w:after="100" w:afterAutospacing="1" w:line="254" w:lineRule="auto"/>
              <w:textAlignment w:val="auto"/>
              <w:rPr>
                <w:lang w:val="ru-RU" w:eastAsia="en-US"/>
              </w:rPr>
            </w:pPr>
            <w:r w:rsidRPr="006261A0">
              <w:rPr>
                <w:lang w:val="ru-RU" w:eastAsia="en-US"/>
              </w:rPr>
              <w:t>Для розміщення та експлуатації будівель і споруд залізничного транспорту</w:t>
            </w:r>
          </w:p>
        </w:tc>
        <w:tc>
          <w:tcPr>
            <w:tcW w:w="645" w:type="pct"/>
            <w:gridSpan w:val="2"/>
            <w:tcBorders>
              <w:top w:val="outset" w:sz="6" w:space="0" w:color="auto"/>
              <w:left w:val="outset" w:sz="6" w:space="0" w:color="auto"/>
              <w:bottom w:val="outset" w:sz="6" w:space="0" w:color="auto"/>
              <w:right w:val="outset" w:sz="6" w:space="0" w:color="auto"/>
            </w:tcBorders>
            <w:hideMark/>
          </w:tcPr>
          <w:p w14:paraId="4DC6B9BB" w14:textId="1AE9ACA9" w:rsidR="006261A0" w:rsidRPr="00510296" w:rsidRDefault="00510296" w:rsidP="006261A0">
            <w:pPr>
              <w:suppressAutoHyphens w:val="0"/>
              <w:autoSpaceDN/>
              <w:spacing w:line="254" w:lineRule="auto"/>
              <w:jc w:val="center"/>
              <w:textAlignment w:val="auto"/>
              <w:rPr>
                <w:lang w:val="ru-RU" w:eastAsia="en-US"/>
              </w:rPr>
            </w:pPr>
            <w:r w:rsidRPr="00510296">
              <w:rPr>
                <w:lang w:eastAsia="en-US"/>
              </w:rPr>
              <w:t>3</w:t>
            </w:r>
          </w:p>
        </w:tc>
        <w:tc>
          <w:tcPr>
            <w:tcW w:w="581" w:type="pct"/>
            <w:gridSpan w:val="2"/>
            <w:tcBorders>
              <w:top w:val="outset" w:sz="6" w:space="0" w:color="auto"/>
              <w:left w:val="outset" w:sz="6" w:space="0" w:color="auto"/>
              <w:bottom w:val="outset" w:sz="6" w:space="0" w:color="auto"/>
              <w:right w:val="outset" w:sz="6" w:space="0" w:color="auto"/>
            </w:tcBorders>
            <w:hideMark/>
          </w:tcPr>
          <w:p w14:paraId="5BD012E6" w14:textId="15FD5AB2" w:rsidR="006261A0" w:rsidRPr="00510296" w:rsidRDefault="00510296" w:rsidP="006261A0">
            <w:pPr>
              <w:suppressAutoHyphens w:val="0"/>
              <w:autoSpaceDN/>
              <w:spacing w:line="254" w:lineRule="auto"/>
              <w:jc w:val="center"/>
              <w:textAlignment w:val="auto"/>
              <w:rPr>
                <w:lang w:val="ru-RU" w:eastAsia="en-US"/>
              </w:rPr>
            </w:pPr>
            <w:r w:rsidRPr="00510296">
              <w:rPr>
                <w:lang w:eastAsia="en-US"/>
              </w:rPr>
              <w:t>3</w:t>
            </w:r>
          </w:p>
        </w:tc>
        <w:tc>
          <w:tcPr>
            <w:tcW w:w="645" w:type="pct"/>
            <w:tcBorders>
              <w:top w:val="outset" w:sz="6" w:space="0" w:color="auto"/>
              <w:left w:val="outset" w:sz="6" w:space="0" w:color="auto"/>
              <w:bottom w:val="outset" w:sz="6" w:space="0" w:color="auto"/>
              <w:right w:val="outset" w:sz="6" w:space="0" w:color="auto"/>
            </w:tcBorders>
            <w:hideMark/>
          </w:tcPr>
          <w:p w14:paraId="5871E4D5" w14:textId="77777777" w:rsidR="006261A0" w:rsidRPr="00510296" w:rsidRDefault="006261A0" w:rsidP="006261A0">
            <w:pPr>
              <w:suppressAutoHyphens w:val="0"/>
              <w:autoSpaceDN/>
              <w:spacing w:line="254" w:lineRule="auto"/>
              <w:jc w:val="center"/>
              <w:textAlignment w:val="auto"/>
              <w:rPr>
                <w:lang w:val="ru-RU" w:eastAsia="en-US"/>
              </w:rPr>
            </w:pPr>
            <w:r w:rsidRPr="00510296">
              <w:rPr>
                <w:lang w:eastAsia="en-US"/>
              </w:rPr>
              <w:t>5</w:t>
            </w:r>
          </w:p>
        </w:tc>
        <w:tc>
          <w:tcPr>
            <w:tcW w:w="1357" w:type="pct"/>
            <w:gridSpan w:val="2"/>
            <w:tcBorders>
              <w:top w:val="outset" w:sz="6" w:space="0" w:color="auto"/>
              <w:left w:val="outset" w:sz="6" w:space="0" w:color="auto"/>
              <w:bottom w:val="outset" w:sz="6" w:space="0" w:color="auto"/>
              <w:right w:val="outset" w:sz="6" w:space="0" w:color="auto"/>
            </w:tcBorders>
            <w:hideMark/>
          </w:tcPr>
          <w:p w14:paraId="2464B312" w14:textId="77777777" w:rsidR="006261A0" w:rsidRPr="00510296" w:rsidRDefault="006261A0" w:rsidP="006261A0">
            <w:pPr>
              <w:suppressAutoHyphens w:val="0"/>
              <w:autoSpaceDN/>
              <w:spacing w:line="254" w:lineRule="auto"/>
              <w:jc w:val="center"/>
              <w:textAlignment w:val="auto"/>
              <w:rPr>
                <w:lang w:val="ru-RU" w:eastAsia="en-US"/>
              </w:rPr>
            </w:pPr>
            <w:r w:rsidRPr="00510296">
              <w:rPr>
                <w:lang w:eastAsia="en-US"/>
              </w:rPr>
              <w:t>5</w:t>
            </w:r>
          </w:p>
        </w:tc>
      </w:tr>
      <w:tr w:rsidR="00607CF2" w:rsidRPr="006261A0" w14:paraId="144010E6" w14:textId="77777777" w:rsidTr="00A42BA3">
        <w:trPr>
          <w:tblCellSpacing w:w="22" w:type="dxa"/>
        </w:trPr>
        <w:tc>
          <w:tcPr>
            <w:tcW w:w="321" w:type="pct"/>
            <w:tcBorders>
              <w:top w:val="outset" w:sz="6" w:space="0" w:color="auto"/>
              <w:left w:val="outset" w:sz="6" w:space="0" w:color="auto"/>
              <w:bottom w:val="outset" w:sz="6" w:space="0" w:color="auto"/>
              <w:right w:val="outset" w:sz="6" w:space="0" w:color="auto"/>
            </w:tcBorders>
            <w:hideMark/>
          </w:tcPr>
          <w:p w14:paraId="339BE61F" w14:textId="77777777" w:rsidR="006261A0" w:rsidRPr="006261A0" w:rsidRDefault="006261A0" w:rsidP="006261A0">
            <w:pPr>
              <w:suppressAutoHyphens w:val="0"/>
              <w:autoSpaceDN/>
              <w:spacing w:before="100" w:beforeAutospacing="1" w:after="100" w:afterAutospacing="1" w:line="254" w:lineRule="auto"/>
              <w:jc w:val="center"/>
              <w:textAlignment w:val="auto"/>
              <w:rPr>
                <w:lang w:val="ru-RU" w:eastAsia="en-US"/>
              </w:rPr>
            </w:pPr>
            <w:r w:rsidRPr="006261A0">
              <w:rPr>
                <w:lang w:val="ru-RU" w:eastAsia="en-US"/>
              </w:rPr>
              <w:t>12.02</w:t>
            </w:r>
          </w:p>
        </w:tc>
        <w:tc>
          <w:tcPr>
            <w:tcW w:w="1293" w:type="pct"/>
            <w:tcBorders>
              <w:top w:val="outset" w:sz="6" w:space="0" w:color="auto"/>
              <w:left w:val="outset" w:sz="6" w:space="0" w:color="auto"/>
              <w:bottom w:val="outset" w:sz="6" w:space="0" w:color="auto"/>
              <w:right w:val="outset" w:sz="6" w:space="0" w:color="auto"/>
            </w:tcBorders>
            <w:hideMark/>
          </w:tcPr>
          <w:p w14:paraId="7ED80FA5" w14:textId="77777777" w:rsidR="006261A0" w:rsidRPr="006261A0" w:rsidRDefault="006261A0" w:rsidP="006261A0">
            <w:pPr>
              <w:suppressAutoHyphens w:val="0"/>
              <w:autoSpaceDN/>
              <w:spacing w:before="100" w:beforeAutospacing="1" w:after="100" w:afterAutospacing="1" w:line="254" w:lineRule="auto"/>
              <w:textAlignment w:val="auto"/>
              <w:rPr>
                <w:lang w:val="ru-RU" w:eastAsia="en-US"/>
              </w:rPr>
            </w:pPr>
            <w:r w:rsidRPr="006261A0">
              <w:rPr>
                <w:lang w:val="ru-RU" w:eastAsia="en-US"/>
              </w:rPr>
              <w:t xml:space="preserve">Для розміщення та експлуатації будівель і споруд морського транспорту </w:t>
            </w:r>
          </w:p>
        </w:tc>
        <w:tc>
          <w:tcPr>
            <w:tcW w:w="645" w:type="pct"/>
            <w:gridSpan w:val="2"/>
            <w:tcBorders>
              <w:top w:val="outset" w:sz="6" w:space="0" w:color="auto"/>
              <w:left w:val="outset" w:sz="6" w:space="0" w:color="auto"/>
              <w:bottom w:val="outset" w:sz="6" w:space="0" w:color="auto"/>
              <w:right w:val="outset" w:sz="6" w:space="0" w:color="auto"/>
            </w:tcBorders>
            <w:hideMark/>
          </w:tcPr>
          <w:p w14:paraId="41DD2BB8" w14:textId="77777777" w:rsidR="006261A0" w:rsidRPr="00510296" w:rsidRDefault="006261A0" w:rsidP="006261A0">
            <w:pPr>
              <w:suppressAutoHyphens w:val="0"/>
              <w:autoSpaceDN/>
              <w:spacing w:line="254" w:lineRule="auto"/>
              <w:jc w:val="center"/>
              <w:textAlignment w:val="auto"/>
              <w:rPr>
                <w:lang w:val="ru-RU" w:eastAsia="en-US"/>
              </w:rPr>
            </w:pPr>
            <w:r w:rsidRPr="00510296">
              <w:rPr>
                <w:lang w:eastAsia="en-US"/>
              </w:rPr>
              <w:t>х</w:t>
            </w:r>
          </w:p>
        </w:tc>
        <w:tc>
          <w:tcPr>
            <w:tcW w:w="581" w:type="pct"/>
            <w:gridSpan w:val="2"/>
            <w:tcBorders>
              <w:top w:val="outset" w:sz="6" w:space="0" w:color="auto"/>
              <w:left w:val="outset" w:sz="6" w:space="0" w:color="auto"/>
              <w:bottom w:val="outset" w:sz="6" w:space="0" w:color="auto"/>
              <w:right w:val="outset" w:sz="6" w:space="0" w:color="auto"/>
            </w:tcBorders>
            <w:hideMark/>
          </w:tcPr>
          <w:p w14:paraId="5CE31892" w14:textId="77777777" w:rsidR="006261A0" w:rsidRPr="00510296" w:rsidRDefault="006261A0" w:rsidP="006261A0">
            <w:pPr>
              <w:suppressAutoHyphens w:val="0"/>
              <w:autoSpaceDN/>
              <w:spacing w:line="254" w:lineRule="auto"/>
              <w:jc w:val="center"/>
              <w:textAlignment w:val="auto"/>
              <w:rPr>
                <w:lang w:val="ru-RU" w:eastAsia="en-US"/>
              </w:rPr>
            </w:pPr>
            <w:r w:rsidRPr="00510296">
              <w:rPr>
                <w:lang w:eastAsia="en-US"/>
              </w:rPr>
              <w:t>х</w:t>
            </w:r>
          </w:p>
        </w:tc>
        <w:tc>
          <w:tcPr>
            <w:tcW w:w="645" w:type="pct"/>
            <w:tcBorders>
              <w:top w:val="outset" w:sz="6" w:space="0" w:color="auto"/>
              <w:left w:val="outset" w:sz="6" w:space="0" w:color="auto"/>
              <w:bottom w:val="outset" w:sz="6" w:space="0" w:color="auto"/>
              <w:right w:val="outset" w:sz="6" w:space="0" w:color="auto"/>
            </w:tcBorders>
            <w:hideMark/>
          </w:tcPr>
          <w:p w14:paraId="0F327401" w14:textId="77777777" w:rsidR="006261A0" w:rsidRPr="00510296" w:rsidRDefault="006261A0" w:rsidP="006261A0">
            <w:pPr>
              <w:suppressAutoHyphens w:val="0"/>
              <w:autoSpaceDN/>
              <w:spacing w:line="254" w:lineRule="auto"/>
              <w:jc w:val="center"/>
              <w:textAlignment w:val="auto"/>
              <w:rPr>
                <w:lang w:val="ru-RU" w:eastAsia="en-US"/>
              </w:rPr>
            </w:pPr>
            <w:r w:rsidRPr="00510296">
              <w:rPr>
                <w:lang w:eastAsia="en-US"/>
              </w:rPr>
              <w:t>х</w:t>
            </w:r>
          </w:p>
        </w:tc>
        <w:tc>
          <w:tcPr>
            <w:tcW w:w="1357" w:type="pct"/>
            <w:gridSpan w:val="2"/>
            <w:tcBorders>
              <w:top w:val="outset" w:sz="6" w:space="0" w:color="auto"/>
              <w:left w:val="outset" w:sz="6" w:space="0" w:color="auto"/>
              <w:bottom w:val="outset" w:sz="6" w:space="0" w:color="auto"/>
              <w:right w:val="outset" w:sz="6" w:space="0" w:color="auto"/>
            </w:tcBorders>
            <w:hideMark/>
          </w:tcPr>
          <w:p w14:paraId="1D991179" w14:textId="77777777" w:rsidR="006261A0" w:rsidRPr="00510296" w:rsidRDefault="006261A0" w:rsidP="006261A0">
            <w:pPr>
              <w:suppressAutoHyphens w:val="0"/>
              <w:autoSpaceDN/>
              <w:spacing w:line="254" w:lineRule="auto"/>
              <w:jc w:val="center"/>
              <w:textAlignment w:val="auto"/>
              <w:rPr>
                <w:lang w:val="ru-RU" w:eastAsia="en-US"/>
              </w:rPr>
            </w:pPr>
            <w:r w:rsidRPr="00510296">
              <w:rPr>
                <w:lang w:eastAsia="en-US"/>
              </w:rPr>
              <w:t>х</w:t>
            </w:r>
          </w:p>
        </w:tc>
      </w:tr>
      <w:tr w:rsidR="0073455E" w:rsidRPr="006261A0" w14:paraId="43108231" w14:textId="77777777" w:rsidTr="00A42BA3">
        <w:trPr>
          <w:tblCellSpacing w:w="22" w:type="dxa"/>
        </w:trPr>
        <w:tc>
          <w:tcPr>
            <w:tcW w:w="321" w:type="pct"/>
            <w:tcBorders>
              <w:top w:val="outset" w:sz="6" w:space="0" w:color="auto"/>
              <w:left w:val="outset" w:sz="6" w:space="0" w:color="auto"/>
              <w:bottom w:val="outset" w:sz="6" w:space="0" w:color="auto"/>
              <w:right w:val="outset" w:sz="6" w:space="0" w:color="auto"/>
            </w:tcBorders>
            <w:hideMark/>
          </w:tcPr>
          <w:p w14:paraId="78D4F508" w14:textId="77777777" w:rsidR="00510296" w:rsidRPr="006261A0" w:rsidRDefault="00510296" w:rsidP="006261A0">
            <w:pPr>
              <w:suppressAutoHyphens w:val="0"/>
              <w:autoSpaceDN/>
              <w:spacing w:before="100" w:beforeAutospacing="1" w:after="100" w:afterAutospacing="1" w:line="254" w:lineRule="auto"/>
              <w:jc w:val="center"/>
              <w:textAlignment w:val="auto"/>
              <w:rPr>
                <w:lang w:val="ru-RU" w:eastAsia="en-US"/>
              </w:rPr>
            </w:pPr>
            <w:r w:rsidRPr="006261A0">
              <w:rPr>
                <w:lang w:val="ru-RU" w:eastAsia="en-US"/>
              </w:rPr>
              <w:t>12.03</w:t>
            </w:r>
          </w:p>
        </w:tc>
        <w:tc>
          <w:tcPr>
            <w:tcW w:w="1293" w:type="pct"/>
            <w:tcBorders>
              <w:top w:val="outset" w:sz="6" w:space="0" w:color="auto"/>
              <w:left w:val="outset" w:sz="6" w:space="0" w:color="auto"/>
              <w:bottom w:val="outset" w:sz="6" w:space="0" w:color="auto"/>
              <w:right w:val="outset" w:sz="6" w:space="0" w:color="auto"/>
            </w:tcBorders>
            <w:hideMark/>
          </w:tcPr>
          <w:p w14:paraId="1CC93DED" w14:textId="77777777" w:rsidR="00510296" w:rsidRPr="006261A0" w:rsidRDefault="00510296" w:rsidP="006261A0">
            <w:pPr>
              <w:suppressAutoHyphens w:val="0"/>
              <w:autoSpaceDN/>
              <w:spacing w:before="100" w:beforeAutospacing="1" w:after="100" w:afterAutospacing="1" w:line="254" w:lineRule="auto"/>
              <w:textAlignment w:val="auto"/>
              <w:rPr>
                <w:lang w:val="ru-RU" w:eastAsia="en-US"/>
              </w:rPr>
            </w:pPr>
            <w:r w:rsidRPr="006261A0">
              <w:rPr>
                <w:lang w:val="ru-RU" w:eastAsia="en-US"/>
              </w:rPr>
              <w:t xml:space="preserve">Для розміщення та експлуатації будівель і споруд річкового транспорту </w:t>
            </w:r>
          </w:p>
        </w:tc>
        <w:tc>
          <w:tcPr>
            <w:tcW w:w="645" w:type="pct"/>
            <w:gridSpan w:val="2"/>
            <w:tcBorders>
              <w:top w:val="outset" w:sz="6" w:space="0" w:color="auto"/>
              <w:left w:val="outset" w:sz="6" w:space="0" w:color="auto"/>
              <w:bottom w:val="outset" w:sz="6" w:space="0" w:color="auto"/>
              <w:right w:val="outset" w:sz="6" w:space="0" w:color="auto"/>
            </w:tcBorders>
            <w:hideMark/>
          </w:tcPr>
          <w:p w14:paraId="6F59770D" w14:textId="11EC05B7" w:rsidR="00510296" w:rsidRPr="00293C29" w:rsidRDefault="00510296" w:rsidP="006261A0">
            <w:pPr>
              <w:suppressAutoHyphens w:val="0"/>
              <w:autoSpaceDN/>
              <w:spacing w:line="254" w:lineRule="auto"/>
              <w:jc w:val="center"/>
              <w:textAlignment w:val="auto"/>
              <w:rPr>
                <w:highlight w:val="yellow"/>
                <w:lang w:val="ru-RU" w:eastAsia="en-US"/>
              </w:rPr>
            </w:pPr>
            <w:r w:rsidRPr="00AA706B">
              <w:t>3</w:t>
            </w:r>
          </w:p>
        </w:tc>
        <w:tc>
          <w:tcPr>
            <w:tcW w:w="581" w:type="pct"/>
            <w:gridSpan w:val="2"/>
            <w:tcBorders>
              <w:top w:val="outset" w:sz="6" w:space="0" w:color="auto"/>
              <w:left w:val="outset" w:sz="6" w:space="0" w:color="auto"/>
              <w:bottom w:val="outset" w:sz="6" w:space="0" w:color="auto"/>
              <w:right w:val="outset" w:sz="6" w:space="0" w:color="auto"/>
            </w:tcBorders>
            <w:hideMark/>
          </w:tcPr>
          <w:p w14:paraId="56391247" w14:textId="7BB8A927" w:rsidR="00510296" w:rsidRPr="00293C29" w:rsidRDefault="00510296" w:rsidP="006261A0">
            <w:pPr>
              <w:suppressAutoHyphens w:val="0"/>
              <w:autoSpaceDN/>
              <w:spacing w:line="254" w:lineRule="auto"/>
              <w:jc w:val="center"/>
              <w:textAlignment w:val="auto"/>
              <w:rPr>
                <w:highlight w:val="yellow"/>
                <w:lang w:val="ru-RU" w:eastAsia="en-US"/>
              </w:rPr>
            </w:pPr>
            <w:r w:rsidRPr="00AA706B">
              <w:t>3</w:t>
            </w:r>
          </w:p>
        </w:tc>
        <w:tc>
          <w:tcPr>
            <w:tcW w:w="645" w:type="pct"/>
            <w:tcBorders>
              <w:top w:val="outset" w:sz="6" w:space="0" w:color="auto"/>
              <w:left w:val="outset" w:sz="6" w:space="0" w:color="auto"/>
              <w:bottom w:val="outset" w:sz="6" w:space="0" w:color="auto"/>
              <w:right w:val="outset" w:sz="6" w:space="0" w:color="auto"/>
            </w:tcBorders>
            <w:hideMark/>
          </w:tcPr>
          <w:p w14:paraId="667EFEA3" w14:textId="4D54F0CB" w:rsidR="00510296" w:rsidRPr="00293C29" w:rsidRDefault="00510296" w:rsidP="006261A0">
            <w:pPr>
              <w:suppressAutoHyphens w:val="0"/>
              <w:autoSpaceDN/>
              <w:spacing w:line="254" w:lineRule="auto"/>
              <w:jc w:val="center"/>
              <w:textAlignment w:val="auto"/>
              <w:rPr>
                <w:highlight w:val="yellow"/>
                <w:lang w:val="ru-RU" w:eastAsia="en-US"/>
              </w:rPr>
            </w:pPr>
            <w:r w:rsidRPr="00AA706B">
              <w:t>5</w:t>
            </w:r>
          </w:p>
        </w:tc>
        <w:tc>
          <w:tcPr>
            <w:tcW w:w="1357" w:type="pct"/>
            <w:gridSpan w:val="2"/>
            <w:tcBorders>
              <w:top w:val="outset" w:sz="6" w:space="0" w:color="auto"/>
              <w:left w:val="outset" w:sz="6" w:space="0" w:color="auto"/>
              <w:bottom w:val="outset" w:sz="6" w:space="0" w:color="auto"/>
              <w:right w:val="outset" w:sz="6" w:space="0" w:color="auto"/>
            </w:tcBorders>
            <w:hideMark/>
          </w:tcPr>
          <w:p w14:paraId="30FBB30B" w14:textId="61D49A5B" w:rsidR="00510296" w:rsidRPr="00293C29" w:rsidRDefault="00510296" w:rsidP="006261A0">
            <w:pPr>
              <w:suppressAutoHyphens w:val="0"/>
              <w:autoSpaceDN/>
              <w:spacing w:line="254" w:lineRule="auto"/>
              <w:jc w:val="center"/>
              <w:textAlignment w:val="auto"/>
              <w:rPr>
                <w:highlight w:val="yellow"/>
                <w:lang w:val="ru-RU" w:eastAsia="en-US"/>
              </w:rPr>
            </w:pPr>
            <w:r w:rsidRPr="00AA706B">
              <w:t>5</w:t>
            </w:r>
          </w:p>
        </w:tc>
      </w:tr>
      <w:tr w:rsidR="00DB2DE9" w:rsidRPr="006261A0" w14:paraId="5A491107" w14:textId="77777777" w:rsidTr="00A42BA3">
        <w:trPr>
          <w:tblCellSpacing w:w="22" w:type="dxa"/>
        </w:trPr>
        <w:tc>
          <w:tcPr>
            <w:tcW w:w="321" w:type="pct"/>
            <w:tcBorders>
              <w:top w:val="outset" w:sz="6" w:space="0" w:color="auto"/>
              <w:left w:val="outset" w:sz="6" w:space="0" w:color="auto"/>
              <w:bottom w:val="outset" w:sz="6" w:space="0" w:color="auto"/>
              <w:right w:val="outset" w:sz="6" w:space="0" w:color="auto"/>
            </w:tcBorders>
            <w:hideMark/>
          </w:tcPr>
          <w:p w14:paraId="6B5F596E" w14:textId="77777777" w:rsidR="00510296" w:rsidRPr="006261A0" w:rsidRDefault="00510296" w:rsidP="006261A0">
            <w:pPr>
              <w:suppressAutoHyphens w:val="0"/>
              <w:autoSpaceDN/>
              <w:spacing w:before="100" w:beforeAutospacing="1" w:after="100" w:afterAutospacing="1" w:line="254" w:lineRule="auto"/>
              <w:jc w:val="center"/>
              <w:textAlignment w:val="auto"/>
              <w:rPr>
                <w:lang w:val="ru-RU" w:eastAsia="en-US"/>
              </w:rPr>
            </w:pPr>
            <w:r w:rsidRPr="006261A0">
              <w:rPr>
                <w:lang w:val="ru-RU" w:eastAsia="en-US"/>
              </w:rPr>
              <w:t>12.04</w:t>
            </w:r>
          </w:p>
        </w:tc>
        <w:tc>
          <w:tcPr>
            <w:tcW w:w="1293" w:type="pct"/>
            <w:tcBorders>
              <w:top w:val="outset" w:sz="6" w:space="0" w:color="auto"/>
              <w:left w:val="outset" w:sz="6" w:space="0" w:color="auto"/>
              <w:bottom w:val="outset" w:sz="6" w:space="0" w:color="auto"/>
              <w:right w:val="outset" w:sz="6" w:space="0" w:color="auto"/>
            </w:tcBorders>
            <w:hideMark/>
          </w:tcPr>
          <w:p w14:paraId="43F6C3AD" w14:textId="77777777" w:rsidR="00510296" w:rsidRPr="006261A0" w:rsidRDefault="00510296" w:rsidP="006261A0">
            <w:pPr>
              <w:suppressAutoHyphens w:val="0"/>
              <w:autoSpaceDN/>
              <w:spacing w:before="100" w:beforeAutospacing="1" w:after="100" w:afterAutospacing="1" w:line="254" w:lineRule="auto"/>
              <w:textAlignment w:val="auto"/>
              <w:rPr>
                <w:lang w:val="ru-RU" w:eastAsia="en-US"/>
              </w:rPr>
            </w:pPr>
            <w:r w:rsidRPr="006261A0">
              <w:rPr>
                <w:lang w:val="ru-RU" w:eastAsia="en-US"/>
              </w:rPr>
              <w:t xml:space="preserve">Для розміщення та </w:t>
            </w:r>
            <w:r w:rsidRPr="006261A0">
              <w:rPr>
                <w:lang w:val="ru-RU" w:eastAsia="en-US"/>
              </w:rPr>
              <w:lastRenderedPageBreak/>
              <w:t>експлуатації будівель і споруд автомобільного транспорту та дорожнього господарства</w:t>
            </w:r>
            <w:r w:rsidRPr="006261A0">
              <w:rPr>
                <w:vertAlign w:val="superscript"/>
                <w:lang w:val="ru-RU" w:eastAsia="en-US"/>
              </w:rPr>
              <w:t xml:space="preserve"> 4</w:t>
            </w:r>
          </w:p>
        </w:tc>
        <w:tc>
          <w:tcPr>
            <w:tcW w:w="645" w:type="pct"/>
            <w:gridSpan w:val="2"/>
            <w:tcBorders>
              <w:top w:val="outset" w:sz="6" w:space="0" w:color="auto"/>
              <w:left w:val="outset" w:sz="6" w:space="0" w:color="auto"/>
              <w:bottom w:val="outset" w:sz="6" w:space="0" w:color="auto"/>
              <w:right w:val="outset" w:sz="6" w:space="0" w:color="auto"/>
            </w:tcBorders>
            <w:hideMark/>
          </w:tcPr>
          <w:p w14:paraId="6CBDA148" w14:textId="0D84C2DA" w:rsidR="00510296" w:rsidRPr="00293C29" w:rsidRDefault="00510296" w:rsidP="006261A0">
            <w:pPr>
              <w:suppressAutoHyphens w:val="0"/>
              <w:autoSpaceDN/>
              <w:spacing w:line="254" w:lineRule="auto"/>
              <w:jc w:val="center"/>
              <w:textAlignment w:val="auto"/>
              <w:rPr>
                <w:highlight w:val="yellow"/>
                <w:lang w:val="ru-RU" w:eastAsia="en-US"/>
              </w:rPr>
            </w:pPr>
            <w:r w:rsidRPr="00AA706B">
              <w:lastRenderedPageBreak/>
              <w:t>3</w:t>
            </w:r>
          </w:p>
        </w:tc>
        <w:tc>
          <w:tcPr>
            <w:tcW w:w="581" w:type="pct"/>
            <w:gridSpan w:val="2"/>
            <w:tcBorders>
              <w:top w:val="outset" w:sz="6" w:space="0" w:color="auto"/>
              <w:left w:val="outset" w:sz="6" w:space="0" w:color="auto"/>
              <w:bottom w:val="outset" w:sz="6" w:space="0" w:color="auto"/>
              <w:right w:val="outset" w:sz="6" w:space="0" w:color="auto"/>
            </w:tcBorders>
            <w:hideMark/>
          </w:tcPr>
          <w:p w14:paraId="41E13467" w14:textId="1506506B" w:rsidR="00510296" w:rsidRPr="00293C29" w:rsidRDefault="00510296" w:rsidP="006261A0">
            <w:pPr>
              <w:suppressAutoHyphens w:val="0"/>
              <w:autoSpaceDN/>
              <w:spacing w:line="254" w:lineRule="auto"/>
              <w:jc w:val="center"/>
              <w:textAlignment w:val="auto"/>
              <w:rPr>
                <w:highlight w:val="yellow"/>
                <w:lang w:val="ru-RU" w:eastAsia="en-US"/>
              </w:rPr>
            </w:pPr>
            <w:r w:rsidRPr="00AA706B">
              <w:t>3</w:t>
            </w:r>
          </w:p>
        </w:tc>
        <w:tc>
          <w:tcPr>
            <w:tcW w:w="645" w:type="pct"/>
            <w:tcBorders>
              <w:top w:val="outset" w:sz="6" w:space="0" w:color="auto"/>
              <w:left w:val="outset" w:sz="6" w:space="0" w:color="auto"/>
              <w:bottom w:val="outset" w:sz="6" w:space="0" w:color="auto"/>
              <w:right w:val="outset" w:sz="6" w:space="0" w:color="auto"/>
            </w:tcBorders>
            <w:hideMark/>
          </w:tcPr>
          <w:p w14:paraId="77A426F6" w14:textId="14A2368F" w:rsidR="00510296" w:rsidRPr="00293C29" w:rsidRDefault="00510296" w:rsidP="006261A0">
            <w:pPr>
              <w:suppressAutoHyphens w:val="0"/>
              <w:autoSpaceDN/>
              <w:spacing w:line="254" w:lineRule="auto"/>
              <w:jc w:val="center"/>
              <w:textAlignment w:val="auto"/>
              <w:rPr>
                <w:highlight w:val="yellow"/>
                <w:lang w:val="ru-RU" w:eastAsia="en-US"/>
              </w:rPr>
            </w:pPr>
            <w:r w:rsidRPr="00AA706B">
              <w:t>5</w:t>
            </w:r>
          </w:p>
        </w:tc>
        <w:tc>
          <w:tcPr>
            <w:tcW w:w="1357" w:type="pct"/>
            <w:gridSpan w:val="2"/>
            <w:tcBorders>
              <w:top w:val="outset" w:sz="6" w:space="0" w:color="auto"/>
              <w:left w:val="outset" w:sz="6" w:space="0" w:color="auto"/>
              <w:bottom w:val="outset" w:sz="6" w:space="0" w:color="auto"/>
              <w:right w:val="outset" w:sz="6" w:space="0" w:color="auto"/>
            </w:tcBorders>
            <w:hideMark/>
          </w:tcPr>
          <w:p w14:paraId="6F779982" w14:textId="4595566D" w:rsidR="00510296" w:rsidRPr="00293C29" w:rsidRDefault="00510296" w:rsidP="006261A0">
            <w:pPr>
              <w:suppressAutoHyphens w:val="0"/>
              <w:autoSpaceDN/>
              <w:spacing w:line="254" w:lineRule="auto"/>
              <w:jc w:val="center"/>
              <w:textAlignment w:val="auto"/>
              <w:rPr>
                <w:highlight w:val="yellow"/>
                <w:lang w:val="ru-RU" w:eastAsia="en-US"/>
              </w:rPr>
            </w:pPr>
            <w:r w:rsidRPr="00AA706B">
              <w:t>5</w:t>
            </w:r>
          </w:p>
        </w:tc>
      </w:tr>
      <w:tr w:rsidR="00607CF2" w:rsidRPr="006261A0" w14:paraId="7692A01E" w14:textId="77777777" w:rsidTr="00A42BA3">
        <w:trPr>
          <w:tblCellSpacing w:w="22" w:type="dxa"/>
        </w:trPr>
        <w:tc>
          <w:tcPr>
            <w:tcW w:w="321" w:type="pct"/>
            <w:tcBorders>
              <w:top w:val="outset" w:sz="6" w:space="0" w:color="auto"/>
              <w:left w:val="outset" w:sz="6" w:space="0" w:color="auto"/>
              <w:bottom w:val="outset" w:sz="6" w:space="0" w:color="auto"/>
              <w:right w:val="outset" w:sz="6" w:space="0" w:color="auto"/>
            </w:tcBorders>
            <w:hideMark/>
          </w:tcPr>
          <w:p w14:paraId="401F1CAC" w14:textId="77777777" w:rsidR="006261A0" w:rsidRPr="006261A0" w:rsidRDefault="006261A0" w:rsidP="006261A0">
            <w:pPr>
              <w:suppressAutoHyphens w:val="0"/>
              <w:autoSpaceDN/>
              <w:spacing w:before="100" w:beforeAutospacing="1" w:after="100" w:afterAutospacing="1" w:line="254" w:lineRule="auto"/>
              <w:jc w:val="center"/>
              <w:textAlignment w:val="auto"/>
              <w:rPr>
                <w:lang w:val="ru-RU" w:eastAsia="en-US"/>
              </w:rPr>
            </w:pPr>
            <w:r w:rsidRPr="006261A0">
              <w:rPr>
                <w:lang w:val="ru-RU" w:eastAsia="en-US"/>
              </w:rPr>
              <w:lastRenderedPageBreak/>
              <w:t>12.05</w:t>
            </w:r>
          </w:p>
        </w:tc>
        <w:tc>
          <w:tcPr>
            <w:tcW w:w="1293" w:type="pct"/>
            <w:tcBorders>
              <w:top w:val="outset" w:sz="6" w:space="0" w:color="auto"/>
              <w:left w:val="outset" w:sz="6" w:space="0" w:color="auto"/>
              <w:bottom w:val="outset" w:sz="6" w:space="0" w:color="auto"/>
              <w:right w:val="outset" w:sz="6" w:space="0" w:color="auto"/>
            </w:tcBorders>
            <w:hideMark/>
          </w:tcPr>
          <w:p w14:paraId="049BD83E" w14:textId="77777777" w:rsidR="006261A0" w:rsidRPr="006261A0" w:rsidRDefault="006261A0" w:rsidP="006261A0">
            <w:pPr>
              <w:suppressAutoHyphens w:val="0"/>
              <w:autoSpaceDN/>
              <w:spacing w:before="100" w:beforeAutospacing="1" w:after="100" w:afterAutospacing="1" w:line="254" w:lineRule="auto"/>
              <w:textAlignment w:val="auto"/>
              <w:rPr>
                <w:lang w:val="ru-RU" w:eastAsia="en-US"/>
              </w:rPr>
            </w:pPr>
            <w:r w:rsidRPr="006261A0">
              <w:rPr>
                <w:lang w:val="ru-RU" w:eastAsia="en-US"/>
              </w:rPr>
              <w:t xml:space="preserve">Для розміщення та експлуатації будівель і споруд авіаційного транспорту </w:t>
            </w:r>
          </w:p>
        </w:tc>
        <w:tc>
          <w:tcPr>
            <w:tcW w:w="645" w:type="pct"/>
            <w:gridSpan w:val="2"/>
            <w:tcBorders>
              <w:top w:val="outset" w:sz="6" w:space="0" w:color="auto"/>
              <w:left w:val="outset" w:sz="6" w:space="0" w:color="auto"/>
              <w:bottom w:val="outset" w:sz="6" w:space="0" w:color="auto"/>
              <w:right w:val="outset" w:sz="6" w:space="0" w:color="auto"/>
            </w:tcBorders>
            <w:hideMark/>
          </w:tcPr>
          <w:p w14:paraId="69C36942" w14:textId="77777777" w:rsidR="006261A0" w:rsidRPr="00510296" w:rsidRDefault="006261A0" w:rsidP="006261A0">
            <w:pPr>
              <w:suppressAutoHyphens w:val="0"/>
              <w:autoSpaceDN/>
              <w:spacing w:line="254" w:lineRule="auto"/>
              <w:jc w:val="center"/>
              <w:textAlignment w:val="auto"/>
              <w:rPr>
                <w:lang w:val="ru-RU" w:eastAsia="en-US"/>
              </w:rPr>
            </w:pPr>
            <w:r w:rsidRPr="00510296">
              <w:rPr>
                <w:lang w:eastAsia="en-US"/>
              </w:rPr>
              <w:t>х</w:t>
            </w:r>
          </w:p>
        </w:tc>
        <w:tc>
          <w:tcPr>
            <w:tcW w:w="581" w:type="pct"/>
            <w:gridSpan w:val="2"/>
            <w:tcBorders>
              <w:top w:val="outset" w:sz="6" w:space="0" w:color="auto"/>
              <w:left w:val="outset" w:sz="6" w:space="0" w:color="auto"/>
              <w:bottom w:val="outset" w:sz="6" w:space="0" w:color="auto"/>
              <w:right w:val="outset" w:sz="6" w:space="0" w:color="auto"/>
            </w:tcBorders>
            <w:hideMark/>
          </w:tcPr>
          <w:p w14:paraId="08AA05A9" w14:textId="77777777" w:rsidR="006261A0" w:rsidRPr="00510296" w:rsidRDefault="006261A0" w:rsidP="006261A0">
            <w:pPr>
              <w:suppressAutoHyphens w:val="0"/>
              <w:autoSpaceDN/>
              <w:spacing w:line="254" w:lineRule="auto"/>
              <w:jc w:val="center"/>
              <w:textAlignment w:val="auto"/>
              <w:rPr>
                <w:lang w:val="ru-RU" w:eastAsia="en-US"/>
              </w:rPr>
            </w:pPr>
            <w:r w:rsidRPr="00510296">
              <w:rPr>
                <w:lang w:eastAsia="en-US"/>
              </w:rPr>
              <w:t>х</w:t>
            </w:r>
          </w:p>
        </w:tc>
        <w:tc>
          <w:tcPr>
            <w:tcW w:w="645" w:type="pct"/>
            <w:tcBorders>
              <w:top w:val="outset" w:sz="6" w:space="0" w:color="auto"/>
              <w:left w:val="outset" w:sz="6" w:space="0" w:color="auto"/>
              <w:bottom w:val="outset" w:sz="6" w:space="0" w:color="auto"/>
              <w:right w:val="outset" w:sz="6" w:space="0" w:color="auto"/>
            </w:tcBorders>
            <w:hideMark/>
          </w:tcPr>
          <w:p w14:paraId="7DA7E175" w14:textId="77777777" w:rsidR="006261A0" w:rsidRPr="00510296" w:rsidRDefault="006261A0" w:rsidP="006261A0">
            <w:pPr>
              <w:suppressAutoHyphens w:val="0"/>
              <w:autoSpaceDN/>
              <w:spacing w:line="254" w:lineRule="auto"/>
              <w:jc w:val="center"/>
              <w:textAlignment w:val="auto"/>
              <w:rPr>
                <w:lang w:val="ru-RU" w:eastAsia="en-US"/>
              </w:rPr>
            </w:pPr>
            <w:r w:rsidRPr="00510296">
              <w:rPr>
                <w:lang w:eastAsia="en-US"/>
              </w:rPr>
              <w:t>х</w:t>
            </w:r>
          </w:p>
        </w:tc>
        <w:tc>
          <w:tcPr>
            <w:tcW w:w="1357" w:type="pct"/>
            <w:gridSpan w:val="2"/>
            <w:tcBorders>
              <w:top w:val="outset" w:sz="6" w:space="0" w:color="auto"/>
              <w:left w:val="outset" w:sz="6" w:space="0" w:color="auto"/>
              <w:bottom w:val="outset" w:sz="6" w:space="0" w:color="auto"/>
              <w:right w:val="outset" w:sz="6" w:space="0" w:color="auto"/>
            </w:tcBorders>
            <w:hideMark/>
          </w:tcPr>
          <w:p w14:paraId="2C814722" w14:textId="77777777" w:rsidR="006261A0" w:rsidRPr="00510296" w:rsidRDefault="006261A0" w:rsidP="006261A0">
            <w:pPr>
              <w:suppressAutoHyphens w:val="0"/>
              <w:autoSpaceDN/>
              <w:spacing w:line="254" w:lineRule="auto"/>
              <w:jc w:val="center"/>
              <w:textAlignment w:val="auto"/>
              <w:rPr>
                <w:lang w:val="ru-RU" w:eastAsia="en-US"/>
              </w:rPr>
            </w:pPr>
            <w:r w:rsidRPr="00510296">
              <w:rPr>
                <w:lang w:eastAsia="en-US"/>
              </w:rPr>
              <w:t>х</w:t>
            </w:r>
          </w:p>
        </w:tc>
      </w:tr>
      <w:tr w:rsidR="00DB2DE9" w:rsidRPr="006261A0" w14:paraId="21871872" w14:textId="77777777" w:rsidTr="00A42BA3">
        <w:trPr>
          <w:tblCellSpacing w:w="22" w:type="dxa"/>
        </w:trPr>
        <w:tc>
          <w:tcPr>
            <w:tcW w:w="321" w:type="pct"/>
            <w:tcBorders>
              <w:top w:val="outset" w:sz="6" w:space="0" w:color="auto"/>
              <w:left w:val="outset" w:sz="6" w:space="0" w:color="auto"/>
              <w:bottom w:val="outset" w:sz="6" w:space="0" w:color="auto"/>
              <w:right w:val="outset" w:sz="6" w:space="0" w:color="auto"/>
            </w:tcBorders>
            <w:hideMark/>
          </w:tcPr>
          <w:p w14:paraId="721584A6" w14:textId="77777777" w:rsidR="00510296" w:rsidRPr="006261A0" w:rsidRDefault="00510296" w:rsidP="006261A0">
            <w:pPr>
              <w:suppressAutoHyphens w:val="0"/>
              <w:autoSpaceDN/>
              <w:spacing w:before="100" w:beforeAutospacing="1" w:after="100" w:afterAutospacing="1" w:line="254" w:lineRule="auto"/>
              <w:jc w:val="center"/>
              <w:textAlignment w:val="auto"/>
              <w:rPr>
                <w:lang w:val="ru-RU" w:eastAsia="en-US"/>
              </w:rPr>
            </w:pPr>
            <w:r w:rsidRPr="006261A0">
              <w:rPr>
                <w:lang w:val="ru-RU" w:eastAsia="en-US"/>
              </w:rPr>
              <w:t>12.06</w:t>
            </w:r>
          </w:p>
        </w:tc>
        <w:tc>
          <w:tcPr>
            <w:tcW w:w="1293" w:type="pct"/>
            <w:tcBorders>
              <w:top w:val="outset" w:sz="6" w:space="0" w:color="auto"/>
              <w:left w:val="outset" w:sz="6" w:space="0" w:color="auto"/>
              <w:bottom w:val="outset" w:sz="6" w:space="0" w:color="auto"/>
              <w:right w:val="outset" w:sz="6" w:space="0" w:color="auto"/>
            </w:tcBorders>
            <w:hideMark/>
          </w:tcPr>
          <w:p w14:paraId="3E8EC7EB" w14:textId="77777777" w:rsidR="00510296" w:rsidRPr="006261A0" w:rsidRDefault="00510296" w:rsidP="006261A0">
            <w:pPr>
              <w:suppressAutoHyphens w:val="0"/>
              <w:autoSpaceDN/>
              <w:spacing w:before="100" w:beforeAutospacing="1" w:after="100" w:afterAutospacing="1" w:line="254" w:lineRule="auto"/>
              <w:textAlignment w:val="auto"/>
              <w:rPr>
                <w:lang w:val="ru-RU" w:eastAsia="en-US"/>
              </w:rPr>
            </w:pPr>
            <w:r w:rsidRPr="006261A0">
              <w:rPr>
                <w:lang w:val="ru-RU" w:eastAsia="en-US"/>
              </w:rPr>
              <w:t xml:space="preserve">Для розміщення та експлуатації об'єктів трубопровідного транспорту </w:t>
            </w:r>
          </w:p>
        </w:tc>
        <w:tc>
          <w:tcPr>
            <w:tcW w:w="645" w:type="pct"/>
            <w:gridSpan w:val="2"/>
            <w:tcBorders>
              <w:top w:val="outset" w:sz="6" w:space="0" w:color="auto"/>
              <w:left w:val="outset" w:sz="6" w:space="0" w:color="auto"/>
              <w:bottom w:val="outset" w:sz="6" w:space="0" w:color="auto"/>
              <w:right w:val="outset" w:sz="6" w:space="0" w:color="auto"/>
            </w:tcBorders>
            <w:hideMark/>
          </w:tcPr>
          <w:p w14:paraId="069866B4" w14:textId="55C45020" w:rsidR="00510296" w:rsidRPr="00293C29" w:rsidRDefault="00510296" w:rsidP="006261A0">
            <w:pPr>
              <w:suppressAutoHyphens w:val="0"/>
              <w:autoSpaceDN/>
              <w:spacing w:line="254" w:lineRule="auto"/>
              <w:jc w:val="center"/>
              <w:textAlignment w:val="auto"/>
              <w:rPr>
                <w:highlight w:val="yellow"/>
                <w:lang w:val="ru-RU" w:eastAsia="en-US"/>
              </w:rPr>
            </w:pPr>
            <w:r w:rsidRPr="00521522">
              <w:t>3</w:t>
            </w:r>
          </w:p>
        </w:tc>
        <w:tc>
          <w:tcPr>
            <w:tcW w:w="581" w:type="pct"/>
            <w:gridSpan w:val="2"/>
            <w:tcBorders>
              <w:top w:val="outset" w:sz="6" w:space="0" w:color="auto"/>
              <w:left w:val="outset" w:sz="6" w:space="0" w:color="auto"/>
              <w:bottom w:val="outset" w:sz="6" w:space="0" w:color="auto"/>
              <w:right w:val="outset" w:sz="6" w:space="0" w:color="auto"/>
            </w:tcBorders>
            <w:hideMark/>
          </w:tcPr>
          <w:p w14:paraId="1FA8C330" w14:textId="078B6D23" w:rsidR="00510296" w:rsidRPr="00293C29" w:rsidRDefault="00510296" w:rsidP="006261A0">
            <w:pPr>
              <w:suppressAutoHyphens w:val="0"/>
              <w:autoSpaceDN/>
              <w:spacing w:line="254" w:lineRule="auto"/>
              <w:jc w:val="center"/>
              <w:textAlignment w:val="auto"/>
              <w:rPr>
                <w:highlight w:val="yellow"/>
                <w:lang w:val="ru-RU" w:eastAsia="en-US"/>
              </w:rPr>
            </w:pPr>
            <w:r w:rsidRPr="00521522">
              <w:t>3</w:t>
            </w:r>
          </w:p>
        </w:tc>
        <w:tc>
          <w:tcPr>
            <w:tcW w:w="645" w:type="pct"/>
            <w:tcBorders>
              <w:top w:val="outset" w:sz="6" w:space="0" w:color="auto"/>
              <w:left w:val="outset" w:sz="6" w:space="0" w:color="auto"/>
              <w:bottom w:val="outset" w:sz="6" w:space="0" w:color="auto"/>
              <w:right w:val="outset" w:sz="6" w:space="0" w:color="auto"/>
            </w:tcBorders>
            <w:hideMark/>
          </w:tcPr>
          <w:p w14:paraId="2854B9F8" w14:textId="480998E6" w:rsidR="00510296" w:rsidRPr="00293C29" w:rsidRDefault="00510296" w:rsidP="006261A0">
            <w:pPr>
              <w:suppressAutoHyphens w:val="0"/>
              <w:autoSpaceDN/>
              <w:spacing w:line="254" w:lineRule="auto"/>
              <w:jc w:val="center"/>
              <w:textAlignment w:val="auto"/>
              <w:rPr>
                <w:highlight w:val="yellow"/>
                <w:lang w:val="ru-RU" w:eastAsia="en-US"/>
              </w:rPr>
            </w:pPr>
            <w:r w:rsidRPr="00521522">
              <w:t>5</w:t>
            </w:r>
          </w:p>
        </w:tc>
        <w:tc>
          <w:tcPr>
            <w:tcW w:w="1357" w:type="pct"/>
            <w:gridSpan w:val="2"/>
            <w:tcBorders>
              <w:top w:val="outset" w:sz="6" w:space="0" w:color="auto"/>
              <w:left w:val="outset" w:sz="6" w:space="0" w:color="auto"/>
              <w:bottom w:val="outset" w:sz="6" w:space="0" w:color="auto"/>
              <w:right w:val="outset" w:sz="6" w:space="0" w:color="auto"/>
            </w:tcBorders>
            <w:hideMark/>
          </w:tcPr>
          <w:p w14:paraId="556F150B" w14:textId="0BF371CF" w:rsidR="00510296" w:rsidRPr="00293C29" w:rsidRDefault="00510296" w:rsidP="006261A0">
            <w:pPr>
              <w:suppressAutoHyphens w:val="0"/>
              <w:autoSpaceDN/>
              <w:spacing w:line="254" w:lineRule="auto"/>
              <w:jc w:val="center"/>
              <w:textAlignment w:val="auto"/>
              <w:rPr>
                <w:highlight w:val="yellow"/>
                <w:lang w:val="ru-RU" w:eastAsia="en-US"/>
              </w:rPr>
            </w:pPr>
            <w:r w:rsidRPr="00521522">
              <w:t>5</w:t>
            </w:r>
          </w:p>
        </w:tc>
      </w:tr>
      <w:tr w:rsidR="00607CF2" w:rsidRPr="006261A0" w14:paraId="274C4193" w14:textId="77777777" w:rsidTr="00A42BA3">
        <w:trPr>
          <w:tblCellSpacing w:w="22" w:type="dxa"/>
        </w:trPr>
        <w:tc>
          <w:tcPr>
            <w:tcW w:w="321" w:type="pct"/>
            <w:tcBorders>
              <w:top w:val="outset" w:sz="6" w:space="0" w:color="auto"/>
              <w:left w:val="outset" w:sz="6" w:space="0" w:color="auto"/>
              <w:bottom w:val="outset" w:sz="6" w:space="0" w:color="auto"/>
              <w:right w:val="outset" w:sz="6" w:space="0" w:color="auto"/>
            </w:tcBorders>
            <w:hideMark/>
          </w:tcPr>
          <w:p w14:paraId="56C191E6" w14:textId="77777777" w:rsidR="006261A0" w:rsidRPr="006261A0" w:rsidRDefault="006261A0" w:rsidP="006261A0">
            <w:pPr>
              <w:suppressAutoHyphens w:val="0"/>
              <w:autoSpaceDN/>
              <w:spacing w:before="100" w:beforeAutospacing="1" w:after="100" w:afterAutospacing="1" w:line="254" w:lineRule="auto"/>
              <w:jc w:val="center"/>
              <w:textAlignment w:val="auto"/>
              <w:rPr>
                <w:lang w:val="ru-RU" w:eastAsia="en-US"/>
              </w:rPr>
            </w:pPr>
            <w:r w:rsidRPr="006261A0">
              <w:rPr>
                <w:lang w:val="ru-RU" w:eastAsia="en-US"/>
              </w:rPr>
              <w:t>12.07</w:t>
            </w:r>
          </w:p>
        </w:tc>
        <w:tc>
          <w:tcPr>
            <w:tcW w:w="1293" w:type="pct"/>
            <w:tcBorders>
              <w:top w:val="outset" w:sz="6" w:space="0" w:color="auto"/>
              <w:left w:val="outset" w:sz="6" w:space="0" w:color="auto"/>
              <w:bottom w:val="outset" w:sz="6" w:space="0" w:color="auto"/>
              <w:right w:val="outset" w:sz="6" w:space="0" w:color="auto"/>
            </w:tcBorders>
            <w:hideMark/>
          </w:tcPr>
          <w:p w14:paraId="5B06FF24" w14:textId="77777777" w:rsidR="006261A0" w:rsidRPr="006261A0" w:rsidRDefault="006261A0" w:rsidP="006261A0">
            <w:pPr>
              <w:suppressAutoHyphens w:val="0"/>
              <w:autoSpaceDN/>
              <w:spacing w:before="100" w:beforeAutospacing="1" w:after="100" w:afterAutospacing="1" w:line="254" w:lineRule="auto"/>
              <w:textAlignment w:val="auto"/>
              <w:rPr>
                <w:lang w:val="ru-RU" w:eastAsia="en-US"/>
              </w:rPr>
            </w:pPr>
            <w:r w:rsidRPr="006261A0">
              <w:rPr>
                <w:lang w:val="ru-RU" w:eastAsia="en-US"/>
              </w:rPr>
              <w:t xml:space="preserve">Для розміщення та експлуатації будівель і споруд міського електротранспорту </w:t>
            </w:r>
          </w:p>
        </w:tc>
        <w:tc>
          <w:tcPr>
            <w:tcW w:w="645" w:type="pct"/>
            <w:gridSpan w:val="2"/>
            <w:tcBorders>
              <w:top w:val="outset" w:sz="6" w:space="0" w:color="auto"/>
              <w:left w:val="outset" w:sz="6" w:space="0" w:color="auto"/>
              <w:bottom w:val="outset" w:sz="6" w:space="0" w:color="auto"/>
              <w:right w:val="outset" w:sz="6" w:space="0" w:color="auto"/>
            </w:tcBorders>
            <w:hideMark/>
          </w:tcPr>
          <w:p w14:paraId="3676F912" w14:textId="77777777" w:rsidR="006261A0" w:rsidRPr="00510296" w:rsidRDefault="006261A0" w:rsidP="006261A0">
            <w:pPr>
              <w:suppressAutoHyphens w:val="0"/>
              <w:autoSpaceDN/>
              <w:spacing w:line="254" w:lineRule="auto"/>
              <w:jc w:val="center"/>
              <w:textAlignment w:val="auto"/>
              <w:rPr>
                <w:lang w:val="ru-RU" w:eastAsia="en-US"/>
              </w:rPr>
            </w:pPr>
            <w:r w:rsidRPr="00510296">
              <w:rPr>
                <w:lang w:eastAsia="en-US"/>
              </w:rPr>
              <w:t>х</w:t>
            </w:r>
          </w:p>
        </w:tc>
        <w:tc>
          <w:tcPr>
            <w:tcW w:w="581" w:type="pct"/>
            <w:gridSpan w:val="2"/>
            <w:tcBorders>
              <w:top w:val="outset" w:sz="6" w:space="0" w:color="auto"/>
              <w:left w:val="outset" w:sz="6" w:space="0" w:color="auto"/>
              <w:bottom w:val="outset" w:sz="6" w:space="0" w:color="auto"/>
              <w:right w:val="outset" w:sz="6" w:space="0" w:color="auto"/>
            </w:tcBorders>
            <w:hideMark/>
          </w:tcPr>
          <w:p w14:paraId="0D3DFE16" w14:textId="77777777" w:rsidR="006261A0" w:rsidRPr="00510296" w:rsidRDefault="006261A0" w:rsidP="006261A0">
            <w:pPr>
              <w:suppressAutoHyphens w:val="0"/>
              <w:autoSpaceDN/>
              <w:spacing w:line="254" w:lineRule="auto"/>
              <w:jc w:val="center"/>
              <w:textAlignment w:val="auto"/>
              <w:rPr>
                <w:lang w:val="ru-RU" w:eastAsia="en-US"/>
              </w:rPr>
            </w:pPr>
            <w:r w:rsidRPr="00510296">
              <w:rPr>
                <w:lang w:eastAsia="en-US"/>
              </w:rPr>
              <w:t>х</w:t>
            </w:r>
          </w:p>
        </w:tc>
        <w:tc>
          <w:tcPr>
            <w:tcW w:w="645" w:type="pct"/>
            <w:tcBorders>
              <w:top w:val="outset" w:sz="6" w:space="0" w:color="auto"/>
              <w:left w:val="outset" w:sz="6" w:space="0" w:color="auto"/>
              <w:bottom w:val="outset" w:sz="6" w:space="0" w:color="auto"/>
              <w:right w:val="outset" w:sz="6" w:space="0" w:color="auto"/>
            </w:tcBorders>
            <w:hideMark/>
          </w:tcPr>
          <w:p w14:paraId="1E493D9A" w14:textId="77777777" w:rsidR="006261A0" w:rsidRPr="00510296" w:rsidRDefault="006261A0" w:rsidP="006261A0">
            <w:pPr>
              <w:suppressAutoHyphens w:val="0"/>
              <w:autoSpaceDN/>
              <w:spacing w:line="254" w:lineRule="auto"/>
              <w:jc w:val="center"/>
              <w:textAlignment w:val="auto"/>
              <w:rPr>
                <w:lang w:val="ru-RU" w:eastAsia="en-US"/>
              </w:rPr>
            </w:pPr>
            <w:r w:rsidRPr="00510296">
              <w:rPr>
                <w:lang w:eastAsia="en-US"/>
              </w:rPr>
              <w:t>х</w:t>
            </w:r>
          </w:p>
        </w:tc>
        <w:tc>
          <w:tcPr>
            <w:tcW w:w="1357" w:type="pct"/>
            <w:gridSpan w:val="2"/>
            <w:tcBorders>
              <w:top w:val="outset" w:sz="6" w:space="0" w:color="auto"/>
              <w:left w:val="outset" w:sz="6" w:space="0" w:color="auto"/>
              <w:bottom w:val="outset" w:sz="6" w:space="0" w:color="auto"/>
              <w:right w:val="outset" w:sz="6" w:space="0" w:color="auto"/>
            </w:tcBorders>
            <w:hideMark/>
          </w:tcPr>
          <w:p w14:paraId="7ACD0BD7" w14:textId="77777777" w:rsidR="006261A0" w:rsidRPr="00510296" w:rsidRDefault="006261A0" w:rsidP="006261A0">
            <w:pPr>
              <w:suppressAutoHyphens w:val="0"/>
              <w:autoSpaceDN/>
              <w:spacing w:line="254" w:lineRule="auto"/>
              <w:jc w:val="center"/>
              <w:textAlignment w:val="auto"/>
              <w:rPr>
                <w:lang w:val="ru-RU" w:eastAsia="en-US"/>
              </w:rPr>
            </w:pPr>
            <w:r w:rsidRPr="00510296">
              <w:rPr>
                <w:lang w:eastAsia="en-US"/>
              </w:rPr>
              <w:t>х</w:t>
            </w:r>
          </w:p>
        </w:tc>
      </w:tr>
      <w:tr w:rsidR="0073455E" w:rsidRPr="006261A0" w14:paraId="1225A25B" w14:textId="77777777" w:rsidTr="00A42BA3">
        <w:trPr>
          <w:tblCellSpacing w:w="22" w:type="dxa"/>
        </w:trPr>
        <w:tc>
          <w:tcPr>
            <w:tcW w:w="321" w:type="pct"/>
            <w:tcBorders>
              <w:top w:val="outset" w:sz="6" w:space="0" w:color="auto"/>
              <w:left w:val="outset" w:sz="6" w:space="0" w:color="auto"/>
              <w:bottom w:val="outset" w:sz="6" w:space="0" w:color="auto"/>
              <w:right w:val="outset" w:sz="6" w:space="0" w:color="auto"/>
            </w:tcBorders>
            <w:hideMark/>
          </w:tcPr>
          <w:p w14:paraId="337C71A8" w14:textId="77777777" w:rsidR="00510296" w:rsidRPr="006261A0" w:rsidRDefault="00510296" w:rsidP="006261A0">
            <w:pPr>
              <w:suppressAutoHyphens w:val="0"/>
              <w:autoSpaceDN/>
              <w:spacing w:before="100" w:beforeAutospacing="1" w:after="100" w:afterAutospacing="1" w:line="254" w:lineRule="auto"/>
              <w:jc w:val="center"/>
              <w:textAlignment w:val="auto"/>
              <w:rPr>
                <w:lang w:val="ru-RU" w:eastAsia="en-US"/>
              </w:rPr>
            </w:pPr>
            <w:r w:rsidRPr="006261A0">
              <w:rPr>
                <w:lang w:val="ru-RU" w:eastAsia="en-US"/>
              </w:rPr>
              <w:t>12.08</w:t>
            </w:r>
          </w:p>
        </w:tc>
        <w:tc>
          <w:tcPr>
            <w:tcW w:w="1293" w:type="pct"/>
            <w:tcBorders>
              <w:top w:val="outset" w:sz="6" w:space="0" w:color="auto"/>
              <w:left w:val="outset" w:sz="6" w:space="0" w:color="auto"/>
              <w:bottom w:val="outset" w:sz="6" w:space="0" w:color="auto"/>
              <w:right w:val="outset" w:sz="6" w:space="0" w:color="auto"/>
            </w:tcBorders>
            <w:hideMark/>
          </w:tcPr>
          <w:p w14:paraId="4820F7EC" w14:textId="77777777" w:rsidR="00510296" w:rsidRPr="006261A0" w:rsidRDefault="00510296" w:rsidP="006261A0">
            <w:pPr>
              <w:suppressAutoHyphens w:val="0"/>
              <w:autoSpaceDN/>
              <w:spacing w:before="100" w:beforeAutospacing="1" w:after="100" w:afterAutospacing="1" w:line="254" w:lineRule="auto"/>
              <w:textAlignment w:val="auto"/>
              <w:rPr>
                <w:lang w:val="ru-RU" w:eastAsia="en-US"/>
              </w:rPr>
            </w:pPr>
            <w:r w:rsidRPr="006261A0">
              <w:rPr>
                <w:lang w:val="ru-RU" w:eastAsia="en-US"/>
              </w:rPr>
              <w:t xml:space="preserve">Для розміщення та експлуатації будівель і споруд додаткових транспортних послуг та допоміжних операцій </w:t>
            </w:r>
          </w:p>
        </w:tc>
        <w:tc>
          <w:tcPr>
            <w:tcW w:w="645" w:type="pct"/>
            <w:gridSpan w:val="2"/>
            <w:tcBorders>
              <w:top w:val="outset" w:sz="6" w:space="0" w:color="auto"/>
              <w:left w:val="outset" w:sz="6" w:space="0" w:color="auto"/>
              <w:bottom w:val="outset" w:sz="6" w:space="0" w:color="auto"/>
              <w:right w:val="outset" w:sz="6" w:space="0" w:color="auto"/>
            </w:tcBorders>
            <w:hideMark/>
          </w:tcPr>
          <w:p w14:paraId="33D3F3EC" w14:textId="5D5BCD45" w:rsidR="00510296" w:rsidRPr="00293C29" w:rsidRDefault="00510296" w:rsidP="006261A0">
            <w:pPr>
              <w:suppressAutoHyphens w:val="0"/>
              <w:autoSpaceDN/>
              <w:spacing w:line="254" w:lineRule="auto"/>
              <w:jc w:val="center"/>
              <w:textAlignment w:val="auto"/>
              <w:rPr>
                <w:highlight w:val="yellow"/>
                <w:lang w:val="ru-RU" w:eastAsia="en-US"/>
              </w:rPr>
            </w:pPr>
            <w:r w:rsidRPr="008561F9">
              <w:t>3</w:t>
            </w:r>
          </w:p>
        </w:tc>
        <w:tc>
          <w:tcPr>
            <w:tcW w:w="581" w:type="pct"/>
            <w:gridSpan w:val="2"/>
            <w:tcBorders>
              <w:top w:val="outset" w:sz="6" w:space="0" w:color="auto"/>
              <w:left w:val="outset" w:sz="6" w:space="0" w:color="auto"/>
              <w:bottom w:val="outset" w:sz="6" w:space="0" w:color="auto"/>
              <w:right w:val="outset" w:sz="6" w:space="0" w:color="auto"/>
            </w:tcBorders>
            <w:hideMark/>
          </w:tcPr>
          <w:p w14:paraId="654180BF" w14:textId="6BF20663" w:rsidR="00510296" w:rsidRPr="00293C29" w:rsidRDefault="00510296" w:rsidP="006261A0">
            <w:pPr>
              <w:suppressAutoHyphens w:val="0"/>
              <w:autoSpaceDN/>
              <w:spacing w:line="254" w:lineRule="auto"/>
              <w:jc w:val="center"/>
              <w:textAlignment w:val="auto"/>
              <w:rPr>
                <w:highlight w:val="yellow"/>
                <w:lang w:val="ru-RU" w:eastAsia="en-US"/>
              </w:rPr>
            </w:pPr>
            <w:r w:rsidRPr="008561F9">
              <w:t>3</w:t>
            </w:r>
          </w:p>
        </w:tc>
        <w:tc>
          <w:tcPr>
            <w:tcW w:w="645" w:type="pct"/>
            <w:tcBorders>
              <w:top w:val="outset" w:sz="6" w:space="0" w:color="auto"/>
              <w:left w:val="outset" w:sz="6" w:space="0" w:color="auto"/>
              <w:bottom w:val="outset" w:sz="6" w:space="0" w:color="auto"/>
              <w:right w:val="outset" w:sz="6" w:space="0" w:color="auto"/>
            </w:tcBorders>
            <w:hideMark/>
          </w:tcPr>
          <w:p w14:paraId="1CF4FB54" w14:textId="7EE19D5E" w:rsidR="00510296" w:rsidRPr="00293C29" w:rsidRDefault="00510296" w:rsidP="006261A0">
            <w:pPr>
              <w:suppressAutoHyphens w:val="0"/>
              <w:autoSpaceDN/>
              <w:spacing w:line="254" w:lineRule="auto"/>
              <w:jc w:val="center"/>
              <w:textAlignment w:val="auto"/>
              <w:rPr>
                <w:highlight w:val="yellow"/>
                <w:lang w:val="ru-RU" w:eastAsia="en-US"/>
              </w:rPr>
            </w:pPr>
            <w:r w:rsidRPr="008561F9">
              <w:t>5</w:t>
            </w:r>
          </w:p>
        </w:tc>
        <w:tc>
          <w:tcPr>
            <w:tcW w:w="1357" w:type="pct"/>
            <w:gridSpan w:val="2"/>
            <w:tcBorders>
              <w:top w:val="outset" w:sz="6" w:space="0" w:color="auto"/>
              <w:left w:val="outset" w:sz="6" w:space="0" w:color="auto"/>
              <w:bottom w:val="outset" w:sz="6" w:space="0" w:color="auto"/>
              <w:right w:val="outset" w:sz="6" w:space="0" w:color="auto"/>
            </w:tcBorders>
            <w:hideMark/>
          </w:tcPr>
          <w:p w14:paraId="7D5A741E" w14:textId="4C792F0F" w:rsidR="00510296" w:rsidRPr="00293C29" w:rsidRDefault="00510296" w:rsidP="006261A0">
            <w:pPr>
              <w:suppressAutoHyphens w:val="0"/>
              <w:autoSpaceDN/>
              <w:spacing w:line="254" w:lineRule="auto"/>
              <w:jc w:val="center"/>
              <w:textAlignment w:val="auto"/>
              <w:rPr>
                <w:highlight w:val="yellow"/>
                <w:lang w:val="ru-RU" w:eastAsia="en-US"/>
              </w:rPr>
            </w:pPr>
            <w:r w:rsidRPr="008561F9">
              <w:t>5</w:t>
            </w:r>
          </w:p>
        </w:tc>
      </w:tr>
      <w:tr w:rsidR="00DB2DE9" w:rsidRPr="006261A0" w14:paraId="37D39377" w14:textId="77777777" w:rsidTr="00A42BA3">
        <w:trPr>
          <w:tblCellSpacing w:w="22" w:type="dxa"/>
        </w:trPr>
        <w:tc>
          <w:tcPr>
            <w:tcW w:w="321" w:type="pct"/>
            <w:tcBorders>
              <w:top w:val="outset" w:sz="6" w:space="0" w:color="auto"/>
              <w:left w:val="outset" w:sz="6" w:space="0" w:color="auto"/>
              <w:bottom w:val="outset" w:sz="6" w:space="0" w:color="auto"/>
              <w:right w:val="outset" w:sz="6" w:space="0" w:color="auto"/>
            </w:tcBorders>
            <w:hideMark/>
          </w:tcPr>
          <w:p w14:paraId="48D22F7C" w14:textId="77777777" w:rsidR="00510296" w:rsidRPr="006261A0" w:rsidRDefault="00510296" w:rsidP="006261A0">
            <w:pPr>
              <w:suppressAutoHyphens w:val="0"/>
              <w:autoSpaceDN/>
              <w:spacing w:before="100" w:beforeAutospacing="1" w:after="100" w:afterAutospacing="1" w:line="254" w:lineRule="auto"/>
              <w:jc w:val="center"/>
              <w:textAlignment w:val="auto"/>
              <w:rPr>
                <w:lang w:val="ru-RU" w:eastAsia="en-US"/>
              </w:rPr>
            </w:pPr>
            <w:r w:rsidRPr="006261A0">
              <w:rPr>
                <w:lang w:val="ru-RU" w:eastAsia="en-US"/>
              </w:rPr>
              <w:t>12.09</w:t>
            </w:r>
          </w:p>
        </w:tc>
        <w:tc>
          <w:tcPr>
            <w:tcW w:w="1293" w:type="pct"/>
            <w:tcBorders>
              <w:top w:val="outset" w:sz="6" w:space="0" w:color="auto"/>
              <w:left w:val="outset" w:sz="6" w:space="0" w:color="auto"/>
              <w:bottom w:val="outset" w:sz="6" w:space="0" w:color="auto"/>
              <w:right w:val="outset" w:sz="6" w:space="0" w:color="auto"/>
            </w:tcBorders>
            <w:hideMark/>
          </w:tcPr>
          <w:p w14:paraId="42748B41" w14:textId="77777777" w:rsidR="00510296" w:rsidRPr="006261A0" w:rsidRDefault="00510296" w:rsidP="006261A0">
            <w:pPr>
              <w:suppressAutoHyphens w:val="0"/>
              <w:autoSpaceDN/>
              <w:spacing w:before="100" w:beforeAutospacing="1" w:after="100" w:afterAutospacing="1" w:line="254" w:lineRule="auto"/>
              <w:textAlignment w:val="auto"/>
              <w:rPr>
                <w:lang w:val="ru-RU" w:eastAsia="en-US"/>
              </w:rPr>
            </w:pPr>
            <w:r w:rsidRPr="006261A0">
              <w:rPr>
                <w:lang w:val="ru-RU" w:eastAsia="en-US"/>
              </w:rPr>
              <w:t xml:space="preserve">Для розміщення та експлуатації будівель і споруд іншого наземного транспорту </w:t>
            </w:r>
          </w:p>
        </w:tc>
        <w:tc>
          <w:tcPr>
            <w:tcW w:w="645" w:type="pct"/>
            <w:gridSpan w:val="2"/>
            <w:tcBorders>
              <w:top w:val="outset" w:sz="6" w:space="0" w:color="auto"/>
              <w:left w:val="outset" w:sz="6" w:space="0" w:color="auto"/>
              <w:bottom w:val="outset" w:sz="6" w:space="0" w:color="auto"/>
              <w:right w:val="outset" w:sz="6" w:space="0" w:color="auto"/>
            </w:tcBorders>
            <w:hideMark/>
          </w:tcPr>
          <w:p w14:paraId="0C0F02F9" w14:textId="42EBEFFE" w:rsidR="00510296" w:rsidRPr="00293C29" w:rsidRDefault="00510296" w:rsidP="006261A0">
            <w:pPr>
              <w:suppressAutoHyphens w:val="0"/>
              <w:autoSpaceDN/>
              <w:spacing w:line="254" w:lineRule="auto"/>
              <w:jc w:val="center"/>
              <w:textAlignment w:val="auto"/>
              <w:rPr>
                <w:highlight w:val="yellow"/>
                <w:lang w:val="ru-RU" w:eastAsia="en-US"/>
              </w:rPr>
            </w:pPr>
            <w:r w:rsidRPr="008561F9">
              <w:t>3</w:t>
            </w:r>
          </w:p>
        </w:tc>
        <w:tc>
          <w:tcPr>
            <w:tcW w:w="581" w:type="pct"/>
            <w:gridSpan w:val="2"/>
            <w:tcBorders>
              <w:top w:val="outset" w:sz="6" w:space="0" w:color="auto"/>
              <w:left w:val="outset" w:sz="6" w:space="0" w:color="auto"/>
              <w:bottom w:val="outset" w:sz="6" w:space="0" w:color="auto"/>
              <w:right w:val="outset" w:sz="6" w:space="0" w:color="auto"/>
            </w:tcBorders>
            <w:hideMark/>
          </w:tcPr>
          <w:p w14:paraId="36F1D370" w14:textId="1676B94A" w:rsidR="00510296" w:rsidRPr="00293C29" w:rsidRDefault="00510296" w:rsidP="006261A0">
            <w:pPr>
              <w:suppressAutoHyphens w:val="0"/>
              <w:autoSpaceDN/>
              <w:spacing w:line="254" w:lineRule="auto"/>
              <w:jc w:val="center"/>
              <w:textAlignment w:val="auto"/>
              <w:rPr>
                <w:highlight w:val="yellow"/>
                <w:lang w:val="ru-RU" w:eastAsia="en-US"/>
              </w:rPr>
            </w:pPr>
            <w:r w:rsidRPr="008561F9">
              <w:t>3</w:t>
            </w:r>
          </w:p>
        </w:tc>
        <w:tc>
          <w:tcPr>
            <w:tcW w:w="645" w:type="pct"/>
            <w:tcBorders>
              <w:top w:val="outset" w:sz="6" w:space="0" w:color="auto"/>
              <w:left w:val="outset" w:sz="6" w:space="0" w:color="auto"/>
              <w:bottom w:val="outset" w:sz="6" w:space="0" w:color="auto"/>
              <w:right w:val="outset" w:sz="6" w:space="0" w:color="auto"/>
            </w:tcBorders>
            <w:hideMark/>
          </w:tcPr>
          <w:p w14:paraId="76494660" w14:textId="4BC0BB82" w:rsidR="00510296" w:rsidRPr="00293C29" w:rsidRDefault="00510296" w:rsidP="006261A0">
            <w:pPr>
              <w:suppressAutoHyphens w:val="0"/>
              <w:autoSpaceDN/>
              <w:spacing w:line="254" w:lineRule="auto"/>
              <w:jc w:val="center"/>
              <w:textAlignment w:val="auto"/>
              <w:rPr>
                <w:highlight w:val="yellow"/>
                <w:lang w:val="ru-RU" w:eastAsia="en-US"/>
              </w:rPr>
            </w:pPr>
            <w:r w:rsidRPr="008561F9">
              <w:t>5</w:t>
            </w:r>
          </w:p>
        </w:tc>
        <w:tc>
          <w:tcPr>
            <w:tcW w:w="1357" w:type="pct"/>
            <w:gridSpan w:val="2"/>
            <w:tcBorders>
              <w:top w:val="outset" w:sz="6" w:space="0" w:color="auto"/>
              <w:left w:val="outset" w:sz="6" w:space="0" w:color="auto"/>
              <w:bottom w:val="outset" w:sz="6" w:space="0" w:color="auto"/>
              <w:right w:val="outset" w:sz="6" w:space="0" w:color="auto"/>
            </w:tcBorders>
            <w:hideMark/>
          </w:tcPr>
          <w:p w14:paraId="741DD725" w14:textId="0AE25C75" w:rsidR="00510296" w:rsidRPr="00293C29" w:rsidRDefault="00510296" w:rsidP="006261A0">
            <w:pPr>
              <w:suppressAutoHyphens w:val="0"/>
              <w:autoSpaceDN/>
              <w:spacing w:line="254" w:lineRule="auto"/>
              <w:jc w:val="center"/>
              <w:textAlignment w:val="auto"/>
              <w:rPr>
                <w:highlight w:val="yellow"/>
                <w:lang w:val="ru-RU" w:eastAsia="en-US"/>
              </w:rPr>
            </w:pPr>
            <w:r w:rsidRPr="008561F9">
              <w:t>5</w:t>
            </w:r>
          </w:p>
        </w:tc>
      </w:tr>
      <w:tr w:rsidR="00DB2DE9" w:rsidRPr="006261A0" w14:paraId="69A197C7" w14:textId="77777777" w:rsidTr="00A42BA3">
        <w:trPr>
          <w:tblCellSpacing w:w="22" w:type="dxa"/>
        </w:trPr>
        <w:tc>
          <w:tcPr>
            <w:tcW w:w="321" w:type="pct"/>
            <w:tcBorders>
              <w:top w:val="outset" w:sz="6" w:space="0" w:color="auto"/>
              <w:left w:val="outset" w:sz="6" w:space="0" w:color="auto"/>
              <w:bottom w:val="outset" w:sz="6" w:space="0" w:color="auto"/>
              <w:right w:val="outset" w:sz="6" w:space="0" w:color="auto"/>
            </w:tcBorders>
            <w:hideMark/>
          </w:tcPr>
          <w:p w14:paraId="4ACCFACC" w14:textId="77777777" w:rsidR="00510296" w:rsidRPr="006261A0" w:rsidRDefault="00510296" w:rsidP="006261A0">
            <w:pPr>
              <w:suppressAutoHyphens w:val="0"/>
              <w:autoSpaceDN/>
              <w:spacing w:before="100" w:beforeAutospacing="1" w:after="100" w:afterAutospacing="1" w:line="254" w:lineRule="auto"/>
              <w:jc w:val="center"/>
              <w:textAlignment w:val="auto"/>
              <w:rPr>
                <w:lang w:val="ru-RU" w:eastAsia="en-US"/>
              </w:rPr>
            </w:pPr>
            <w:r w:rsidRPr="006261A0">
              <w:rPr>
                <w:lang w:val="ru-RU" w:eastAsia="en-US"/>
              </w:rPr>
              <w:t>12.10</w:t>
            </w:r>
          </w:p>
        </w:tc>
        <w:tc>
          <w:tcPr>
            <w:tcW w:w="1293" w:type="pct"/>
            <w:tcBorders>
              <w:top w:val="outset" w:sz="6" w:space="0" w:color="auto"/>
              <w:left w:val="outset" w:sz="6" w:space="0" w:color="auto"/>
              <w:bottom w:val="outset" w:sz="6" w:space="0" w:color="auto"/>
              <w:right w:val="outset" w:sz="6" w:space="0" w:color="auto"/>
            </w:tcBorders>
            <w:hideMark/>
          </w:tcPr>
          <w:p w14:paraId="34BE3149" w14:textId="77777777" w:rsidR="00510296" w:rsidRPr="006261A0" w:rsidRDefault="00510296" w:rsidP="006261A0">
            <w:pPr>
              <w:suppressAutoHyphens w:val="0"/>
              <w:autoSpaceDN/>
              <w:spacing w:before="100" w:beforeAutospacing="1" w:after="100" w:afterAutospacing="1" w:line="254" w:lineRule="auto"/>
              <w:textAlignment w:val="auto"/>
              <w:rPr>
                <w:lang w:val="ru-RU" w:eastAsia="en-US"/>
              </w:rPr>
            </w:pPr>
            <w:r w:rsidRPr="006261A0">
              <w:rPr>
                <w:lang w:val="ru-RU" w:eastAsia="en-US"/>
              </w:rPr>
              <w:t xml:space="preserve">Для цілей підрозділів 12.01 - 12.09 та для збереження та використання земель природно-заповідного фонду </w:t>
            </w:r>
          </w:p>
        </w:tc>
        <w:tc>
          <w:tcPr>
            <w:tcW w:w="645" w:type="pct"/>
            <w:gridSpan w:val="2"/>
            <w:tcBorders>
              <w:top w:val="outset" w:sz="6" w:space="0" w:color="auto"/>
              <w:left w:val="outset" w:sz="6" w:space="0" w:color="auto"/>
              <w:bottom w:val="outset" w:sz="6" w:space="0" w:color="auto"/>
              <w:right w:val="outset" w:sz="6" w:space="0" w:color="auto"/>
            </w:tcBorders>
            <w:hideMark/>
          </w:tcPr>
          <w:p w14:paraId="7F759ACD" w14:textId="4EE157AB" w:rsidR="00510296" w:rsidRPr="00293C29" w:rsidRDefault="00510296" w:rsidP="006261A0">
            <w:pPr>
              <w:suppressAutoHyphens w:val="0"/>
              <w:autoSpaceDN/>
              <w:spacing w:line="254" w:lineRule="auto"/>
              <w:jc w:val="center"/>
              <w:textAlignment w:val="auto"/>
              <w:rPr>
                <w:highlight w:val="yellow"/>
                <w:lang w:val="ru-RU" w:eastAsia="en-US"/>
              </w:rPr>
            </w:pPr>
            <w:r w:rsidRPr="00BF56B7">
              <w:t>3</w:t>
            </w:r>
          </w:p>
        </w:tc>
        <w:tc>
          <w:tcPr>
            <w:tcW w:w="581" w:type="pct"/>
            <w:gridSpan w:val="2"/>
            <w:tcBorders>
              <w:top w:val="outset" w:sz="6" w:space="0" w:color="auto"/>
              <w:left w:val="outset" w:sz="6" w:space="0" w:color="auto"/>
              <w:bottom w:val="outset" w:sz="6" w:space="0" w:color="auto"/>
              <w:right w:val="outset" w:sz="6" w:space="0" w:color="auto"/>
            </w:tcBorders>
            <w:hideMark/>
          </w:tcPr>
          <w:p w14:paraId="5DC0B025" w14:textId="622D5FD7" w:rsidR="00510296" w:rsidRPr="00293C29" w:rsidRDefault="00510296" w:rsidP="006261A0">
            <w:pPr>
              <w:suppressAutoHyphens w:val="0"/>
              <w:autoSpaceDN/>
              <w:spacing w:line="254" w:lineRule="auto"/>
              <w:jc w:val="center"/>
              <w:textAlignment w:val="auto"/>
              <w:rPr>
                <w:highlight w:val="yellow"/>
                <w:lang w:val="ru-RU" w:eastAsia="en-US"/>
              </w:rPr>
            </w:pPr>
            <w:r w:rsidRPr="00BF56B7">
              <w:t>3</w:t>
            </w:r>
          </w:p>
        </w:tc>
        <w:tc>
          <w:tcPr>
            <w:tcW w:w="645" w:type="pct"/>
            <w:tcBorders>
              <w:top w:val="outset" w:sz="6" w:space="0" w:color="auto"/>
              <w:left w:val="outset" w:sz="6" w:space="0" w:color="auto"/>
              <w:bottom w:val="outset" w:sz="6" w:space="0" w:color="auto"/>
              <w:right w:val="outset" w:sz="6" w:space="0" w:color="auto"/>
            </w:tcBorders>
            <w:hideMark/>
          </w:tcPr>
          <w:p w14:paraId="44325714" w14:textId="246DD055" w:rsidR="00510296" w:rsidRPr="00293C29" w:rsidRDefault="00510296" w:rsidP="006261A0">
            <w:pPr>
              <w:suppressAutoHyphens w:val="0"/>
              <w:autoSpaceDN/>
              <w:spacing w:line="254" w:lineRule="auto"/>
              <w:jc w:val="center"/>
              <w:textAlignment w:val="auto"/>
              <w:rPr>
                <w:highlight w:val="yellow"/>
                <w:lang w:val="ru-RU" w:eastAsia="en-US"/>
              </w:rPr>
            </w:pPr>
            <w:r w:rsidRPr="00BF56B7">
              <w:t>5</w:t>
            </w:r>
          </w:p>
        </w:tc>
        <w:tc>
          <w:tcPr>
            <w:tcW w:w="1357" w:type="pct"/>
            <w:gridSpan w:val="2"/>
            <w:tcBorders>
              <w:top w:val="outset" w:sz="6" w:space="0" w:color="auto"/>
              <w:left w:val="outset" w:sz="6" w:space="0" w:color="auto"/>
              <w:bottom w:val="outset" w:sz="6" w:space="0" w:color="auto"/>
              <w:right w:val="outset" w:sz="6" w:space="0" w:color="auto"/>
            </w:tcBorders>
            <w:hideMark/>
          </w:tcPr>
          <w:p w14:paraId="5A4379B9" w14:textId="1AE53C04" w:rsidR="00510296" w:rsidRPr="00293C29" w:rsidRDefault="00510296" w:rsidP="006261A0">
            <w:pPr>
              <w:suppressAutoHyphens w:val="0"/>
              <w:autoSpaceDN/>
              <w:spacing w:line="254" w:lineRule="auto"/>
              <w:jc w:val="center"/>
              <w:textAlignment w:val="auto"/>
              <w:rPr>
                <w:highlight w:val="yellow"/>
                <w:lang w:val="ru-RU" w:eastAsia="en-US"/>
              </w:rPr>
            </w:pPr>
            <w:r w:rsidRPr="00BF56B7">
              <w:t>5</w:t>
            </w:r>
          </w:p>
        </w:tc>
      </w:tr>
      <w:tr w:rsidR="006261A0" w:rsidRPr="006261A0" w14:paraId="7F1C0E7D" w14:textId="77777777" w:rsidTr="00AB6B1F">
        <w:trPr>
          <w:tblCellSpacing w:w="22" w:type="dxa"/>
        </w:trPr>
        <w:tc>
          <w:tcPr>
            <w:tcW w:w="321" w:type="pct"/>
            <w:tcBorders>
              <w:top w:val="outset" w:sz="6" w:space="0" w:color="auto"/>
              <w:left w:val="outset" w:sz="6" w:space="0" w:color="auto"/>
              <w:bottom w:val="outset" w:sz="6" w:space="0" w:color="auto"/>
              <w:right w:val="outset" w:sz="6" w:space="0" w:color="auto"/>
            </w:tcBorders>
            <w:hideMark/>
          </w:tcPr>
          <w:p w14:paraId="7748AADF" w14:textId="77777777" w:rsidR="006261A0" w:rsidRPr="006261A0" w:rsidRDefault="006261A0" w:rsidP="006261A0">
            <w:pPr>
              <w:suppressAutoHyphens w:val="0"/>
              <w:autoSpaceDN/>
              <w:spacing w:before="100" w:beforeAutospacing="1" w:after="100" w:afterAutospacing="1" w:line="254" w:lineRule="auto"/>
              <w:jc w:val="center"/>
              <w:textAlignment w:val="auto"/>
              <w:rPr>
                <w:lang w:val="ru-RU" w:eastAsia="en-US"/>
              </w:rPr>
            </w:pPr>
            <w:r w:rsidRPr="006261A0">
              <w:rPr>
                <w:lang w:val="ru-RU" w:eastAsia="en-US"/>
              </w:rPr>
              <w:t>13</w:t>
            </w:r>
          </w:p>
        </w:tc>
        <w:tc>
          <w:tcPr>
            <w:tcW w:w="4612" w:type="pct"/>
            <w:gridSpan w:val="8"/>
            <w:tcBorders>
              <w:top w:val="outset" w:sz="6" w:space="0" w:color="auto"/>
              <w:left w:val="outset" w:sz="6" w:space="0" w:color="auto"/>
              <w:bottom w:val="outset" w:sz="6" w:space="0" w:color="auto"/>
              <w:right w:val="outset" w:sz="6" w:space="0" w:color="auto"/>
            </w:tcBorders>
            <w:hideMark/>
          </w:tcPr>
          <w:p w14:paraId="39D01756" w14:textId="77777777" w:rsidR="006261A0" w:rsidRPr="006261A0" w:rsidRDefault="006261A0" w:rsidP="006261A0">
            <w:pPr>
              <w:suppressAutoHyphens w:val="0"/>
              <w:autoSpaceDN/>
              <w:spacing w:before="100" w:beforeAutospacing="1" w:after="100" w:afterAutospacing="1" w:line="254" w:lineRule="auto"/>
              <w:jc w:val="center"/>
              <w:textAlignment w:val="auto"/>
              <w:rPr>
                <w:b/>
                <w:lang w:val="ru-RU" w:eastAsia="en-US"/>
              </w:rPr>
            </w:pPr>
            <w:r w:rsidRPr="006261A0">
              <w:rPr>
                <w:b/>
                <w:lang w:val="ru-RU" w:eastAsia="en-US"/>
              </w:rPr>
              <w:t>Землі зв'язку</w:t>
            </w:r>
          </w:p>
        </w:tc>
      </w:tr>
      <w:tr w:rsidR="00607CF2" w:rsidRPr="006261A0" w14:paraId="46505CEF" w14:textId="77777777" w:rsidTr="00A42BA3">
        <w:trPr>
          <w:tblCellSpacing w:w="22" w:type="dxa"/>
        </w:trPr>
        <w:tc>
          <w:tcPr>
            <w:tcW w:w="321" w:type="pct"/>
            <w:tcBorders>
              <w:top w:val="outset" w:sz="6" w:space="0" w:color="auto"/>
              <w:left w:val="outset" w:sz="6" w:space="0" w:color="auto"/>
              <w:bottom w:val="outset" w:sz="6" w:space="0" w:color="auto"/>
              <w:right w:val="outset" w:sz="6" w:space="0" w:color="auto"/>
            </w:tcBorders>
            <w:hideMark/>
          </w:tcPr>
          <w:p w14:paraId="7264BFDA" w14:textId="77777777" w:rsidR="006261A0" w:rsidRPr="006261A0" w:rsidRDefault="006261A0" w:rsidP="006261A0">
            <w:pPr>
              <w:suppressAutoHyphens w:val="0"/>
              <w:autoSpaceDN/>
              <w:spacing w:before="100" w:beforeAutospacing="1" w:after="100" w:afterAutospacing="1" w:line="254" w:lineRule="auto"/>
              <w:jc w:val="center"/>
              <w:textAlignment w:val="auto"/>
              <w:rPr>
                <w:lang w:val="ru-RU" w:eastAsia="en-US"/>
              </w:rPr>
            </w:pPr>
            <w:r w:rsidRPr="006261A0">
              <w:rPr>
                <w:lang w:val="ru-RU" w:eastAsia="en-US"/>
              </w:rPr>
              <w:t>13.01</w:t>
            </w:r>
          </w:p>
        </w:tc>
        <w:tc>
          <w:tcPr>
            <w:tcW w:w="1293" w:type="pct"/>
            <w:tcBorders>
              <w:top w:val="outset" w:sz="6" w:space="0" w:color="auto"/>
              <w:left w:val="outset" w:sz="6" w:space="0" w:color="auto"/>
              <w:bottom w:val="outset" w:sz="6" w:space="0" w:color="auto"/>
              <w:right w:val="outset" w:sz="6" w:space="0" w:color="auto"/>
            </w:tcBorders>
            <w:hideMark/>
          </w:tcPr>
          <w:p w14:paraId="1E210482" w14:textId="77777777" w:rsidR="006261A0" w:rsidRPr="006261A0" w:rsidRDefault="006261A0" w:rsidP="006261A0">
            <w:pPr>
              <w:suppressAutoHyphens w:val="0"/>
              <w:autoSpaceDN/>
              <w:spacing w:before="100" w:beforeAutospacing="1" w:after="100" w:afterAutospacing="1" w:line="254" w:lineRule="auto"/>
              <w:textAlignment w:val="auto"/>
              <w:rPr>
                <w:lang w:val="ru-RU" w:eastAsia="en-US"/>
              </w:rPr>
            </w:pPr>
            <w:r w:rsidRPr="006261A0">
              <w:rPr>
                <w:lang w:val="ru-RU" w:eastAsia="en-US"/>
              </w:rPr>
              <w:t xml:space="preserve">Для розміщення та експлуатації об'єктів і споруд телекомунікацій </w:t>
            </w:r>
          </w:p>
        </w:tc>
        <w:tc>
          <w:tcPr>
            <w:tcW w:w="645" w:type="pct"/>
            <w:gridSpan w:val="2"/>
            <w:tcBorders>
              <w:top w:val="outset" w:sz="6" w:space="0" w:color="auto"/>
              <w:left w:val="outset" w:sz="6" w:space="0" w:color="auto"/>
              <w:bottom w:val="outset" w:sz="6" w:space="0" w:color="auto"/>
              <w:right w:val="outset" w:sz="6" w:space="0" w:color="auto"/>
            </w:tcBorders>
            <w:hideMark/>
          </w:tcPr>
          <w:p w14:paraId="73B6C1DF" w14:textId="77777777" w:rsidR="006261A0" w:rsidRPr="002F1D5C" w:rsidRDefault="006261A0" w:rsidP="00293C29">
            <w:pPr>
              <w:suppressAutoHyphens w:val="0"/>
              <w:autoSpaceDN/>
              <w:spacing w:line="254" w:lineRule="auto"/>
              <w:jc w:val="center"/>
              <w:textAlignment w:val="auto"/>
              <w:rPr>
                <w:lang w:val="ru-RU" w:eastAsia="en-US"/>
              </w:rPr>
            </w:pPr>
            <w:r w:rsidRPr="002F1D5C">
              <w:rPr>
                <w:lang w:eastAsia="en-US"/>
              </w:rPr>
              <w:t>3</w:t>
            </w:r>
          </w:p>
        </w:tc>
        <w:tc>
          <w:tcPr>
            <w:tcW w:w="581" w:type="pct"/>
            <w:gridSpan w:val="2"/>
            <w:tcBorders>
              <w:top w:val="outset" w:sz="6" w:space="0" w:color="auto"/>
              <w:left w:val="outset" w:sz="6" w:space="0" w:color="auto"/>
              <w:bottom w:val="outset" w:sz="6" w:space="0" w:color="auto"/>
              <w:right w:val="outset" w:sz="6" w:space="0" w:color="auto"/>
            </w:tcBorders>
            <w:hideMark/>
          </w:tcPr>
          <w:p w14:paraId="45386F43" w14:textId="77777777" w:rsidR="006261A0" w:rsidRPr="002F1D5C" w:rsidRDefault="006261A0" w:rsidP="00293C29">
            <w:pPr>
              <w:suppressAutoHyphens w:val="0"/>
              <w:autoSpaceDN/>
              <w:spacing w:line="254" w:lineRule="auto"/>
              <w:jc w:val="center"/>
              <w:textAlignment w:val="auto"/>
              <w:rPr>
                <w:lang w:val="ru-RU" w:eastAsia="en-US"/>
              </w:rPr>
            </w:pPr>
            <w:r w:rsidRPr="002F1D5C">
              <w:rPr>
                <w:lang w:eastAsia="en-US"/>
              </w:rPr>
              <w:t>3</w:t>
            </w:r>
          </w:p>
        </w:tc>
        <w:tc>
          <w:tcPr>
            <w:tcW w:w="645" w:type="pct"/>
            <w:tcBorders>
              <w:top w:val="outset" w:sz="6" w:space="0" w:color="auto"/>
              <w:left w:val="outset" w:sz="6" w:space="0" w:color="auto"/>
              <w:bottom w:val="outset" w:sz="6" w:space="0" w:color="auto"/>
              <w:right w:val="outset" w:sz="6" w:space="0" w:color="auto"/>
            </w:tcBorders>
            <w:hideMark/>
          </w:tcPr>
          <w:p w14:paraId="211142DF" w14:textId="77777777" w:rsidR="006261A0" w:rsidRPr="002F1D5C" w:rsidRDefault="006261A0" w:rsidP="00293C29">
            <w:pPr>
              <w:suppressAutoHyphens w:val="0"/>
              <w:autoSpaceDN/>
              <w:spacing w:line="254" w:lineRule="auto"/>
              <w:jc w:val="center"/>
              <w:textAlignment w:val="auto"/>
              <w:rPr>
                <w:lang w:val="ru-RU" w:eastAsia="en-US"/>
              </w:rPr>
            </w:pPr>
            <w:r w:rsidRPr="002F1D5C">
              <w:rPr>
                <w:lang w:eastAsia="en-US"/>
              </w:rPr>
              <w:t>5</w:t>
            </w:r>
          </w:p>
        </w:tc>
        <w:tc>
          <w:tcPr>
            <w:tcW w:w="1357" w:type="pct"/>
            <w:gridSpan w:val="2"/>
            <w:tcBorders>
              <w:top w:val="outset" w:sz="6" w:space="0" w:color="auto"/>
              <w:left w:val="outset" w:sz="6" w:space="0" w:color="auto"/>
              <w:bottom w:val="outset" w:sz="6" w:space="0" w:color="auto"/>
              <w:right w:val="outset" w:sz="6" w:space="0" w:color="auto"/>
            </w:tcBorders>
            <w:hideMark/>
          </w:tcPr>
          <w:p w14:paraId="2E3F1D36" w14:textId="77777777" w:rsidR="006261A0" w:rsidRPr="002F1D5C" w:rsidRDefault="006261A0" w:rsidP="00293C29">
            <w:pPr>
              <w:suppressAutoHyphens w:val="0"/>
              <w:autoSpaceDN/>
              <w:spacing w:line="254" w:lineRule="auto"/>
              <w:jc w:val="center"/>
              <w:textAlignment w:val="auto"/>
              <w:rPr>
                <w:lang w:val="ru-RU" w:eastAsia="en-US"/>
              </w:rPr>
            </w:pPr>
            <w:r w:rsidRPr="002F1D5C">
              <w:rPr>
                <w:lang w:eastAsia="en-US"/>
              </w:rPr>
              <w:t>5</w:t>
            </w:r>
          </w:p>
        </w:tc>
      </w:tr>
      <w:tr w:rsidR="00607CF2" w:rsidRPr="006261A0" w14:paraId="53FA9A31" w14:textId="77777777" w:rsidTr="00A42BA3">
        <w:trPr>
          <w:tblCellSpacing w:w="22" w:type="dxa"/>
        </w:trPr>
        <w:tc>
          <w:tcPr>
            <w:tcW w:w="321" w:type="pct"/>
            <w:tcBorders>
              <w:top w:val="outset" w:sz="6" w:space="0" w:color="auto"/>
              <w:left w:val="outset" w:sz="6" w:space="0" w:color="auto"/>
              <w:bottom w:val="outset" w:sz="6" w:space="0" w:color="auto"/>
              <w:right w:val="outset" w:sz="6" w:space="0" w:color="auto"/>
            </w:tcBorders>
            <w:hideMark/>
          </w:tcPr>
          <w:p w14:paraId="140A1F22" w14:textId="77777777" w:rsidR="006261A0" w:rsidRPr="006261A0" w:rsidRDefault="006261A0" w:rsidP="006261A0">
            <w:pPr>
              <w:suppressAutoHyphens w:val="0"/>
              <w:autoSpaceDN/>
              <w:spacing w:before="100" w:beforeAutospacing="1" w:after="100" w:afterAutospacing="1" w:line="254" w:lineRule="auto"/>
              <w:jc w:val="center"/>
              <w:textAlignment w:val="auto"/>
              <w:rPr>
                <w:lang w:val="ru-RU" w:eastAsia="en-US"/>
              </w:rPr>
            </w:pPr>
            <w:r w:rsidRPr="006261A0">
              <w:rPr>
                <w:lang w:val="ru-RU" w:eastAsia="en-US"/>
              </w:rPr>
              <w:t>13.02</w:t>
            </w:r>
          </w:p>
        </w:tc>
        <w:tc>
          <w:tcPr>
            <w:tcW w:w="1293" w:type="pct"/>
            <w:tcBorders>
              <w:top w:val="outset" w:sz="6" w:space="0" w:color="auto"/>
              <w:left w:val="outset" w:sz="6" w:space="0" w:color="auto"/>
              <w:bottom w:val="outset" w:sz="6" w:space="0" w:color="auto"/>
              <w:right w:val="outset" w:sz="6" w:space="0" w:color="auto"/>
            </w:tcBorders>
            <w:hideMark/>
          </w:tcPr>
          <w:p w14:paraId="63591AD0" w14:textId="77777777" w:rsidR="006261A0" w:rsidRPr="006261A0" w:rsidRDefault="006261A0" w:rsidP="006261A0">
            <w:pPr>
              <w:suppressAutoHyphens w:val="0"/>
              <w:autoSpaceDN/>
              <w:spacing w:before="100" w:beforeAutospacing="1" w:after="100" w:afterAutospacing="1" w:line="254" w:lineRule="auto"/>
              <w:textAlignment w:val="auto"/>
              <w:rPr>
                <w:lang w:val="ru-RU" w:eastAsia="en-US"/>
              </w:rPr>
            </w:pPr>
            <w:r w:rsidRPr="006261A0">
              <w:rPr>
                <w:lang w:val="ru-RU" w:eastAsia="en-US"/>
              </w:rPr>
              <w:t xml:space="preserve">Для розміщення та експлуатації будівель та споруд об'єктів поштового зв'язку </w:t>
            </w:r>
          </w:p>
        </w:tc>
        <w:tc>
          <w:tcPr>
            <w:tcW w:w="645" w:type="pct"/>
            <w:gridSpan w:val="2"/>
            <w:tcBorders>
              <w:top w:val="outset" w:sz="6" w:space="0" w:color="auto"/>
              <w:left w:val="outset" w:sz="6" w:space="0" w:color="auto"/>
              <w:bottom w:val="outset" w:sz="6" w:space="0" w:color="auto"/>
              <w:right w:val="outset" w:sz="6" w:space="0" w:color="auto"/>
            </w:tcBorders>
            <w:hideMark/>
          </w:tcPr>
          <w:p w14:paraId="6C6697FE" w14:textId="77777777" w:rsidR="006261A0" w:rsidRPr="002F1D5C" w:rsidRDefault="006261A0" w:rsidP="00293C29">
            <w:pPr>
              <w:suppressAutoHyphens w:val="0"/>
              <w:autoSpaceDN/>
              <w:spacing w:line="254" w:lineRule="auto"/>
              <w:jc w:val="center"/>
              <w:textAlignment w:val="auto"/>
              <w:rPr>
                <w:lang w:val="ru-RU" w:eastAsia="en-US"/>
              </w:rPr>
            </w:pPr>
            <w:r w:rsidRPr="002F1D5C">
              <w:rPr>
                <w:lang w:eastAsia="en-US"/>
              </w:rPr>
              <w:t>3</w:t>
            </w:r>
          </w:p>
        </w:tc>
        <w:tc>
          <w:tcPr>
            <w:tcW w:w="581" w:type="pct"/>
            <w:gridSpan w:val="2"/>
            <w:tcBorders>
              <w:top w:val="outset" w:sz="6" w:space="0" w:color="auto"/>
              <w:left w:val="outset" w:sz="6" w:space="0" w:color="auto"/>
              <w:bottom w:val="outset" w:sz="6" w:space="0" w:color="auto"/>
              <w:right w:val="outset" w:sz="6" w:space="0" w:color="auto"/>
            </w:tcBorders>
            <w:hideMark/>
          </w:tcPr>
          <w:p w14:paraId="36E1E3D5" w14:textId="77777777" w:rsidR="006261A0" w:rsidRPr="002F1D5C" w:rsidRDefault="006261A0" w:rsidP="00293C29">
            <w:pPr>
              <w:suppressAutoHyphens w:val="0"/>
              <w:autoSpaceDN/>
              <w:spacing w:line="254" w:lineRule="auto"/>
              <w:jc w:val="center"/>
              <w:textAlignment w:val="auto"/>
              <w:rPr>
                <w:lang w:val="ru-RU" w:eastAsia="en-US"/>
              </w:rPr>
            </w:pPr>
            <w:r w:rsidRPr="002F1D5C">
              <w:rPr>
                <w:lang w:eastAsia="en-US"/>
              </w:rPr>
              <w:t>3</w:t>
            </w:r>
          </w:p>
        </w:tc>
        <w:tc>
          <w:tcPr>
            <w:tcW w:w="645" w:type="pct"/>
            <w:tcBorders>
              <w:top w:val="outset" w:sz="6" w:space="0" w:color="auto"/>
              <w:left w:val="outset" w:sz="6" w:space="0" w:color="auto"/>
              <w:bottom w:val="outset" w:sz="6" w:space="0" w:color="auto"/>
              <w:right w:val="outset" w:sz="6" w:space="0" w:color="auto"/>
            </w:tcBorders>
            <w:hideMark/>
          </w:tcPr>
          <w:p w14:paraId="12EE4643" w14:textId="77777777" w:rsidR="006261A0" w:rsidRPr="002F1D5C" w:rsidRDefault="006261A0" w:rsidP="00293C29">
            <w:pPr>
              <w:suppressAutoHyphens w:val="0"/>
              <w:autoSpaceDN/>
              <w:spacing w:line="254" w:lineRule="auto"/>
              <w:jc w:val="center"/>
              <w:textAlignment w:val="auto"/>
              <w:rPr>
                <w:lang w:val="ru-RU" w:eastAsia="en-US"/>
              </w:rPr>
            </w:pPr>
            <w:r w:rsidRPr="002F1D5C">
              <w:rPr>
                <w:lang w:eastAsia="en-US"/>
              </w:rPr>
              <w:t>5</w:t>
            </w:r>
          </w:p>
        </w:tc>
        <w:tc>
          <w:tcPr>
            <w:tcW w:w="1357" w:type="pct"/>
            <w:gridSpan w:val="2"/>
            <w:tcBorders>
              <w:top w:val="outset" w:sz="6" w:space="0" w:color="auto"/>
              <w:left w:val="outset" w:sz="6" w:space="0" w:color="auto"/>
              <w:bottom w:val="outset" w:sz="6" w:space="0" w:color="auto"/>
              <w:right w:val="outset" w:sz="6" w:space="0" w:color="auto"/>
            </w:tcBorders>
            <w:hideMark/>
          </w:tcPr>
          <w:p w14:paraId="5A0A30AF" w14:textId="77777777" w:rsidR="006261A0" w:rsidRPr="002F1D5C" w:rsidRDefault="006261A0" w:rsidP="00293C29">
            <w:pPr>
              <w:suppressAutoHyphens w:val="0"/>
              <w:autoSpaceDN/>
              <w:spacing w:line="254" w:lineRule="auto"/>
              <w:jc w:val="center"/>
              <w:textAlignment w:val="auto"/>
              <w:rPr>
                <w:lang w:val="ru-RU" w:eastAsia="en-US"/>
              </w:rPr>
            </w:pPr>
            <w:r w:rsidRPr="002F1D5C">
              <w:rPr>
                <w:lang w:eastAsia="en-US"/>
              </w:rPr>
              <w:t>5</w:t>
            </w:r>
          </w:p>
        </w:tc>
      </w:tr>
      <w:tr w:rsidR="00607CF2" w:rsidRPr="006261A0" w14:paraId="5DADC377" w14:textId="77777777" w:rsidTr="00A42BA3">
        <w:trPr>
          <w:tblCellSpacing w:w="22" w:type="dxa"/>
        </w:trPr>
        <w:tc>
          <w:tcPr>
            <w:tcW w:w="321" w:type="pct"/>
            <w:tcBorders>
              <w:top w:val="outset" w:sz="6" w:space="0" w:color="auto"/>
              <w:left w:val="outset" w:sz="6" w:space="0" w:color="auto"/>
              <w:bottom w:val="outset" w:sz="6" w:space="0" w:color="auto"/>
              <w:right w:val="outset" w:sz="6" w:space="0" w:color="auto"/>
            </w:tcBorders>
            <w:hideMark/>
          </w:tcPr>
          <w:p w14:paraId="4FFA23DD" w14:textId="77777777" w:rsidR="006261A0" w:rsidRPr="006261A0" w:rsidRDefault="006261A0" w:rsidP="006261A0">
            <w:pPr>
              <w:suppressAutoHyphens w:val="0"/>
              <w:autoSpaceDN/>
              <w:spacing w:before="100" w:beforeAutospacing="1" w:after="100" w:afterAutospacing="1" w:line="254" w:lineRule="auto"/>
              <w:jc w:val="center"/>
              <w:textAlignment w:val="auto"/>
              <w:rPr>
                <w:lang w:val="ru-RU" w:eastAsia="en-US"/>
              </w:rPr>
            </w:pPr>
            <w:r w:rsidRPr="006261A0">
              <w:rPr>
                <w:lang w:val="ru-RU" w:eastAsia="en-US"/>
              </w:rPr>
              <w:t>13.03</w:t>
            </w:r>
          </w:p>
        </w:tc>
        <w:tc>
          <w:tcPr>
            <w:tcW w:w="1293" w:type="pct"/>
            <w:tcBorders>
              <w:top w:val="outset" w:sz="6" w:space="0" w:color="auto"/>
              <w:left w:val="outset" w:sz="6" w:space="0" w:color="auto"/>
              <w:bottom w:val="outset" w:sz="6" w:space="0" w:color="auto"/>
              <w:right w:val="outset" w:sz="6" w:space="0" w:color="auto"/>
            </w:tcBorders>
            <w:hideMark/>
          </w:tcPr>
          <w:p w14:paraId="4A3EBBDD" w14:textId="77777777" w:rsidR="006261A0" w:rsidRPr="006261A0" w:rsidRDefault="006261A0" w:rsidP="006261A0">
            <w:pPr>
              <w:suppressAutoHyphens w:val="0"/>
              <w:autoSpaceDN/>
              <w:spacing w:before="100" w:beforeAutospacing="1" w:after="100" w:afterAutospacing="1" w:line="254" w:lineRule="auto"/>
              <w:textAlignment w:val="auto"/>
              <w:rPr>
                <w:lang w:val="ru-RU" w:eastAsia="en-US"/>
              </w:rPr>
            </w:pPr>
            <w:r w:rsidRPr="006261A0">
              <w:rPr>
                <w:lang w:val="ru-RU" w:eastAsia="en-US"/>
              </w:rPr>
              <w:t xml:space="preserve">Для розміщення та експлуатації інших технічних засобів зв'язку </w:t>
            </w:r>
          </w:p>
        </w:tc>
        <w:tc>
          <w:tcPr>
            <w:tcW w:w="645" w:type="pct"/>
            <w:gridSpan w:val="2"/>
            <w:tcBorders>
              <w:top w:val="outset" w:sz="6" w:space="0" w:color="auto"/>
              <w:left w:val="outset" w:sz="6" w:space="0" w:color="auto"/>
              <w:bottom w:val="outset" w:sz="6" w:space="0" w:color="auto"/>
              <w:right w:val="outset" w:sz="6" w:space="0" w:color="auto"/>
            </w:tcBorders>
            <w:hideMark/>
          </w:tcPr>
          <w:p w14:paraId="63B9DA4F" w14:textId="77777777" w:rsidR="006261A0" w:rsidRPr="002F1D5C" w:rsidRDefault="006261A0" w:rsidP="00293C29">
            <w:pPr>
              <w:suppressAutoHyphens w:val="0"/>
              <w:autoSpaceDN/>
              <w:spacing w:line="254" w:lineRule="auto"/>
              <w:jc w:val="center"/>
              <w:textAlignment w:val="auto"/>
              <w:rPr>
                <w:lang w:val="ru-RU" w:eastAsia="en-US"/>
              </w:rPr>
            </w:pPr>
            <w:r w:rsidRPr="002F1D5C">
              <w:rPr>
                <w:lang w:eastAsia="en-US"/>
              </w:rPr>
              <w:t>3</w:t>
            </w:r>
          </w:p>
        </w:tc>
        <w:tc>
          <w:tcPr>
            <w:tcW w:w="581" w:type="pct"/>
            <w:gridSpan w:val="2"/>
            <w:tcBorders>
              <w:top w:val="outset" w:sz="6" w:space="0" w:color="auto"/>
              <w:left w:val="outset" w:sz="6" w:space="0" w:color="auto"/>
              <w:bottom w:val="outset" w:sz="6" w:space="0" w:color="auto"/>
              <w:right w:val="outset" w:sz="6" w:space="0" w:color="auto"/>
            </w:tcBorders>
            <w:hideMark/>
          </w:tcPr>
          <w:p w14:paraId="6BF8FE69" w14:textId="77777777" w:rsidR="006261A0" w:rsidRPr="002F1D5C" w:rsidRDefault="006261A0" w:rsidP="00293C29">
            <w:pPr>
              <w:suppressAutoHyphens w:val="0"/>
              <w:autoSpaceDN/>
              <w:spacing w:line="254" w:lineRule="auto"/>
              <w:jc w:val="center"/>
              <w:textAlignment w:val="auto"/>
              <w:rPr>
                <w:lang w:val="ru-RU" w:eastAsia="en-US"/>
              </w:rPr>
            </w:pPr>
            <w:r w:rsidRPr="002F1D5C">
              <w:rPr>
                <w:lang w:eastAsia="en-US"/>
              </w:rPr>
              <w:t>3</w:t>
            </w:r>
          </w:p>
        </w:tc>
        <w:tc>
          <w:tcPr>
            <w:tcW w:w="645" w:type="pct"/>
            <w:tcBorders>
              <w:top w:val="outset" w:sz="6" w:space="0" w:color="auto"/>
              <w:left w:val="outset" w:sz="6" w:space="0" w:color="auto"/>
              <w:bottom w:val="outset" w:sz="6" w:space="0" w:color="auto"/>
              <w:right w:val="outset" w:sz="6" w:space="0" w:color="auto"/>
            </w:tcBorders>
            <w:hideMark/>
          </w:tcPr>
          <w:p w14:paraId="4A44E9B2" w14:textId="77777777" w:rsidR="006261A0" w:rsidRPr="002F1D5C" w:rsidRDefault="006261A0" w:rsidP="00293C29">
            <w:pPr>
              <w:suppressAutoHyphens w:val="0"/>
              <w:autoSpaceDN/>
              <w:spacing w:line="254" w:lineRule="auto"/>
              <w:jc w:val="center"/>
              <w:textAlignment w:val="auto"/>
              <w:rPr>
                <w:lang w:val="ru-RU" w:eastAsia="en-US"/>
              </w:rPr>
            </w:pPr>
            <w:r w:rsidRPr="002F1D5C">
              <w:rPr>
                <w:lang w:eastAsia="en-US"/>
              </w:rPr>
              <w:t>5</w:t>
            </w:r>
          </w:p>
        </w:tc>
        <w:tc>
          <w:tcPr>
            <w:tcW w:w="1357" w:type="pct"/>
            <w:gridSpan w:val="2"/>
            <w:tcBorders>
              <w:top w:val="outset" w:sz="6" w:space="0" w:color="auto"/>
              <w:left w:val="outset" w:sz="6" w:space="0" w:color="auto"/>
              <w:bottom w:val="outset" w:sz="6" w:space="0" w:color="auto"/>
              <w:right w:val="outset" w:sz="6" w:space="0" w:color="auto"/>
            </w:tcBorders>
            <w:hideMark/>
          </w:tcPr>
          <w:p w14:paraId="50C62CB4" w14:textId="77777777" w:rsidR="006261A0" w:rsidRPr="002F1D5C" w:rsidRDefault="006261A0" w:rsidP="00293C29">
            <w:pPr>
              <w:suppressAutoHyphens w:val="0"/>
              <w:autoSpaceDN/>
              <w:spacing w:line="254" w:lineRule="auto"/>
              <w:jc w:val="center"/>
              <w:textAlignment w:val="auto"/>
              <w:rPr>
                <w:lang w:val="ru-RU" w:eastAsia="en-US"/>
              </w:rPr>
            </w:pPr>
            <w:r w:rsidRPr="002F1D5C">
              <w:rPr>
                <w:lang w:eastAsia="en-US"/>
              </w:rPr>
              <w:t>5</w:t>
            </w:r>
          </w:p>
        </w:tc>
      </w:tr>
      <w:tr w:rsidR="00607CF2" w:rsidRPr="006261A0" w14:paraId="362FB282" w14:textId="77777777" w:rsidTr="00A42BA3">
        <w:trPr>
          <w:tblCellSpacing w:w="22" w:type="dxa"/>
        </w:trPr>
        <w:tc>
          <w:tcPr>
            <w:tcW w:w="321" w:type="pct"/>
            <w:tcBorders>
              <w:top w:val="outset" w:sz="6" w:space="0" w:color="auto"/>
              <w:left w:val="outset" w:sz="6" w:space="0" w:color="auto"/>
              <w:bottom w:val="outset" w:sz="6" w:space="0" w:color="auto"/>
              <w:right w:val="outset" w:sz="6" w:space="0" w:color="auto"/>
            </w:tcBorders>
            <w:hideMark/>
          </w:tcPr>
          <w:p w14:paraId="6E309068" w14:textId="77777777" w:rsidR="006261A0" w:rsidRPr="006261A0" w:rsidRDefault="006261A0" w:rsidP="006261A0">
            <w:pPr>
              <w:suppressAutoHyphens w:val="0"/>
              <w:autoSpaceDN/>
              <w:spacing w:before="100" w:beforeAutospacing="1" w:after="100" w:afterAutospacing="1" w:line="254" w:lineRule="auto"/>
              <w:jc w:val="center"/>
              <w:textAlignment w:val="auto"/>
              <w:rPr>
                <w:lang w:val="ru-RU" w:eastAsia="en-US"/>
              </w:rPr>
            </w:pPr>
            <w:r w:rsidRPr="006261A0">
              <w:rPr>
                <w:lang w:val="ru-RU" w:eastAsia="en-US"/>
              </w:rPr>
              <w:t>13.04</w:t>
            </w:r>
          </w:p>
        </w:tc>
        <w:tc>
          <w:tcPr>
            <w:tcW w:w="1293" w:type="pct"/>
            <w:tcBorders>
              <w:top w:val="outset" w:sz="6" w:space="0" w:color="auto"/>
              <w:left w:val="outset" w:sz="6" w:space="0" w:color="auto"/>
              <w:bottom w:val="outset" w:sz="6" w:space="0" w:color="auto"/>
              <w:right w:val="outset" w:sz="6" w:space="0" w:color="auto"/>
            </w:tcBorders>
            <w:hideMark/>
          </w:tcPr>
          <w:p w14:paraId="5820E05D" w14:textId="77777777" w:rsidR="006261A0" w:rsidRPr="006261A0" w:rsidRDefault="006261A0" w:rsidP="006261A0">
            <w:pPr>
              <w:suppressAutoHyphens w:val="0"/>
              <w:autoSpaceDN/>
              <w:spacing w:before="100" w:beforeAutospacing="1" w:after="100" w:afterAutospacing="1" w:line="254" w:lineRule="auto"/>
              <w:textAlignment w:val="auto"/>
              <w:rPr>
                <w:lang w:val="ru-RU" w:eastAsia="en-US"/>
              </w:rPr>
            </w:pPr>
            <w:r w:rsidRPr="006261A0">
              <w:rPr>
                <w:lang w:val="ru-RU" w:eastAsia="en-US"/>
              </w:rPr>
              <w:t xml:space="preserve">Для цілей підрозділів </w:t>
            </w:r>
            <w:r w:rsidRPr="006261A0">
              <w:rPr>
                <w:lang w:val="ru-RU" w:eastAsia="en-US"/>
              </w:rPr>
              <w:lastRenderedPageBreak/>
              <w:t>13.01 - 13.03, 13.05 та для збереження та використання земель природно-заповідного фонду</w:t>
            </w:r>
          </w:p>
        </w:tc>
        <w:tc>
          <w:tcPr>
            <w:tcW w:w="645" w:type="pct"/>
            <w:gridSpan w:val="2"/>
            <w:tcBorders>
              <w:top w:val="outset" w:sz="6" w:space="0" w:color="auto"/>
              <w:left w:val="outset" w:sz="6" w:space="0" w:color="auto"/>
              <w:bottom w:val="outset" w:sz="6" w:space="0" w:color="auto"/>
              <w:right w:val="outset" w:sz="6" w:space="0" w:color="auto"/>
            </w:tcBorders>
            <w:hideMark/>
          </w:tcPr>
          <w:p w14:paraId="004C2FEC" w14:textId="77777777" w:rsidR="006261A0" w:rsidRPr="002F1D5C" w:rsidRDefault="006261A0" w:rsidP="00293C29">
            <w:pPr>
              <w:suppressAutoHyphens w:val="0"/>
              <w:autoSpaceDN/>
              <w:spacing w:line="254" w:lineRule="auto"/>
              <w:jc w:val="center"/>
              <w:textAlignment w:val="auto"/>
              <w:rPr>
                <w:lang w:val="ru-RU" w:eastAsia="en-US"/>
              </w:rPr>
            </w:pPr>
            <w:r w:rsidRPr="002F1D5C">
              <w:rPr>
                <w:lang w:eastAsia="en-US"/>
              </w:rPr>
              <w:lastRenderedPageBreak/>
              <w:t>3</w:t>
            </w:r>
          </w:p>
        </w:tc>
        <w:tc>
          <w:tcPr>
            <w:tcW w:w="581" w:type="pct"/>
            <w:gridSpan w:val="2"/>
            <w:tcBorders>
              <w:top w:val="outset" w:sz="6" w:space="0" w:color="auto"/>
              <w:left w:val="outset" w:sz="6" w:space="0" w:color="auto"/>
              <w:bottom w:val="outset" w:sz="6" w:space="0" w:color="auto"/>
              <w:right w:val="outset" w:sz="6" w:space="0" w:color="auto"/>
            </w:tcBorders>
            <w:hideMark/>
          </w:tcPr>
          <w:p w14:paraId="05D725F0" w14:textId="77777777" w:rsidR="006261A0" w:rsidRPr="002F1D5C" w:rsidRDefault="006261A0" w:rsidP="00293C29">
            <w:pPr>
              <w:suppressAutoHyphens w:val="0"/>
              <w:autoSpaceDN/>
              <w:spacing w:line="254" w:lineRule="auto"/>
              <w:jc w:val="center"/>
              <w:textAlignment w:val="auto"/>
              <w:rPr>
                <w:lang w:val="ru-RU" w:eastAsia="en-US"/>
              </w:rPr>
            </w:pPr>
            <w:r w:rsidRPr="002F1D5C">
              <w:rPr>
                <w:lang w:eastAsia="en-US"/>
              </w:rPr>
              <w:t>3</w:t>
            </w:r>
          </w:p>
        </w:tc>
        <w:tc>
          <w:tcPr>
            <w:tcW w:w="645" w:type="pct"/>
            <w:tcBorders>
              <w:top w:val="outset" w:sz="6" w:space="0" w:color="auto"/>
              <w:left w:val="outset" w:sz="6" w:space="0" w:color="auto"/>
              <w:bottom w:val="outset" w:sz="6" w:space="0" w:color="auto"/>
              <w:right w:val="outset" w:sz="6" w:space="0" w:color="auto"/>
            </w:tcBorders>
            <w:hideMark/>
          </w:tcPr>
          <w:p w14:paraId="29D71A51" w14:textId="77777777" w:rsidR="006261A0" w:rsidRPr="002F1D5C" w:rsidRDefault="006261A0" w:rsidP="00293C29">
            <w:pPr>
              <w:suppressAutoHyphens w:val="0"/>
              <w:autoSpaceDN/>
              <w:spacing w:line="254" w:lineRule="auto"/>
              <w:jc w:val="center"/>
              <w:textAlignment w:val="auto"/>
              <w:rPr>
                <w:lang w:val="ru-RU" w:eastAsia="en-US"/>
              </w:rPr>
            </w:pPr>
            <w:r w:rsidRPr="002F1D5C">
              <w:rPr>
                <w:lang w:eastAsia="en-US"/>
              </w:rPr>
              <w:t>5</w:t>
            </w:r>
          </w:p>
        </w:tc>
        <w:tc>
          <w:tcPr>
            <w:tcW w:w="1357" w:type="pct"/>
            <w:gridSpan w:val="2"/>
            <w:tcBorders>
              <w:top w:val="outset" w:sz="6" w:space="0" w:color="auto"/>
              <w:left w:val="outset" w:sz="6" w:space="0" w:color="auto"/>
              <w:bottom w:val="outset" w:sz="6" w:space="0" w:color="auto"/>
              <w:right w:val="outset" w:sz="6" w:space="0" w:color="auto"/>
            </w:tcBorders>
            <w:hideMark/>
          </w:tcPr>
          <w:p w14:paraId="3C196B21" w14:textId="77777777" w:rsidR="006261A0" w:rsidRPr="002F1D5C" w:rsidRDefault="006261A0" w:rsidP="00293C29">
            <w:pPr>
              <w:suppressAutoHyphens w:val="0"/>
              <w:autoSpaceDN/>
              <w:spacing w:line="254" w:lineRule="auto"/>
              <w:jc w:val="center"/>
              <w:textAlignment w:val="auto"/>
              <w:rPr>
                <w:lang w:val="ru-RU" w:eastAsia="en-US"/>
              </w:rPr>
            </w:pPr>
            <w:r w:rsidRPr="002F1D5C">
              <w:rPr>
                <w:lang w:eastAsia="en-US"/>
              </w:rPr>
              <w:t>5</w:t>
            </w:r>
          </w:p>
        </w:tc>
      </w:tr>
      <w:tr w:rsidR="006261A0" w:rsidRPr="006261A0" w14:paraId="3A381994" w14:textId="77777777" w:rsidTr="00AB6B1F">
        <w:trPr>
          <w:tblCellSpacing w:w="22" w:type="dxa"/>
        </w:trPr>
        <w:tc>
          <w:tcPr>
            <w:tcW w:w="321" w:type="pct"/>
            <w:tcBorders>
              <w:top w:val="outset" w:sz="6" w:space="0" w:color="auto"/>
              <w:left w:val="outset" w:sz="6" w:space="0" w:color="auto"/>
              <w:bottom w:val="outset" w:sz="6" w:space="0" w:color="auto"/>
              <w:right w:val="outset" w:sz="6" w:space="0" w:color="auto"/>
            </w:tcBorders>
            <w:hideMark/>
          </w:tcPr>
          <w:p w14:paraId="5EDFFB64" w14:textId="77777777" w:rsidR="006261A0" w:rsidRPr="006261A0" w:rsidRDefault="006261A0" w:rsidP="006261A0">
            <w:pPr>
              <w:suppressAutoHyphens w:val="0"/>
              <w:autoSpaceDN/>
              <w:spacing w:before="100" w:beforeAutospacing="1" w:after="100" w:afterAutospacing="1" w:line="254" w:lineRule="auto"/>
              <w:jc w:val="center"/>
              <w:textAlignment w:val="auto"/>
              <w:rPr>
                <w:lang w:val="ru-RU" w:eastAsia="en-US"/>
              </w:rPr>
            </w:pPr>
            <w:r w:rsidRPr="006261A0">
              <w:rPr>
                <w:lang w:val="ru-RU" w:eastAsia="en-US"/>
              </w:rPr>
              <w:lastRenderedPageBreak/>
              <w:t>14</w:t>
            </w:r>
          </w:p>
        </w:tc>
        <w:tc>
          <w:tcPr>
            <w:tcW w:w="4612" w:type="pct"/>
            <w:gridSpan w:val="8"/>
            <w:tcBorders>
              <w:top w:val="outset" w:sz="6" w:space="0" w:color="auto"/>
              <w:left w:val="outset" w:sz="6" w:space="0" w:color="auto"/>
              <w:bottom w:val="outset" w:sz="6" w:space="0" w:color="auto"/>
              <w:right w:val="outset" w:sz="6" w:space="0" w:color="auto"/>
            </w:tcBorders>
            <w:hideMark/>
          </w:tcPr>
          <w:p w14:paraId="51BC272F" w14:textId="77777777" w:rsidR="006261A0" w:rsidRPr="006261A0" w:rsidRDefault="006261A0" w:rsidP="006261A0">
            <w:pPr>
              <w:suppressAutoHyphens w:val="0"/>
              <w:autoSpaceDN/>
              <w:spacing w:before="100" w:beforeAutospacing="1" w:after="100" w:afterAutospacing="1" w:line="254" w:lineRule="auto"/>
              <w:jc w:val="center"/>
              <w:textAlignment w:val="auto"/>
              <w:rPr>
                <w:b/>
                <w:lang w:val="ru-RU" w:eastAsia="en-US"/>
              </w:rPr>
            </w:pPr>
            <w:r w:rsidRPr="006261A0">
              <w:rPr>
                <w:b/>
                <w:lang w:val="ru-RU" w:eastAsia="en-US"/>
              </w:rPr>
              <w:t>Землі енергетики</w:t>
            </w:r>
          </w:p>
        </w:tc>
      </w:tr>
      <w:tr w:rsidR="0073455E" w:rsidRPr="006261A0" w14:paraId="32A524E3" w14:textId="77777777" w:rsidTr="00A42BA3">
        <w:trPr>
          <w:tblCellSpacing w:w="22" w:type="dxa"/>
        </w:trPr>
        <w:tc>
          <w:tcPr>
            <w:tcW w:w="321" w:type="pct"/>
            <w:tcBorders>
              <w:top w:val="outset" w:sz="6" w:space="0" w:color="auto"/>
              <w:left w:val="outset" w:sz="6" w:space="0" w:color="auto"/>
              <w:bottom w:val="outset" w:sz="6" w:space="0" w:color="auto"/>
              <w:right w:val="outset" w:sz="6" w:space="0" w:color="auto"/>
            </w:tcBorders>
            <w:hideMark/>
          </w:tcPr>
          <w:p w14:paraId="153A2500" w14:textId="77777777" w:rsidR="009D4C6F" w:rsidRPr="006261A0" w:rsidRDefault="009D4C6F" w:rsidP="006261A0">
            <w:pPr>
              <w:suppressAutoHyphens w:val="0"/>
              <w:autoSpaceDN/>
              <w:spacing w:before="100" w:beforeAutospacing="1" w:after="100" w:afterAutospacing="1" w:line="254" w:lineRule="auto"/>
              <w:jc w:val="center"/>
              <w:textAlignment w:val="auto"/>
              <w:rPr>
                <w:lang w:val="ru-RU" w:eastAsia="en-US"/>
              </w:rPr>
            </w:pPr>
            <w:r w:rsidRPr="006261A0">
              <w:rPr>
                <w:lang w:val="ru-RU" w:eastAsia="en-US"/>
              </w:rPr>
              <w:t>14.01</w:t>
            </w:r>
          </w:p>
        </w:tc>
        <w:tc>
          <w:tcPr>
            <w:tcW w:w="1293" w:type="pct"/>
            <w:tcBorders>
              <w:top w:val="outset" w:sz="6" w:space="0" w:color="auto"/>
              <w:left w:val="outset" w:sz="6" w:space="0" w:color="auto"/>
              <w:bottom w:val="outset" w:sz="6" w:space="0" w:color="auto"/>
              <w:right w:val="outset" w:sz="6" w:space="0" w:color="auto"/>
            </w:tcBorders>
            <w:hideMark/>
          </w:tcPr>
          <w:p w14:paraId="72AA297E" w14:textId="77777777" w:rsidR="009D4C6F" w:rsidRPr="006261A0" w:rsidRDefault="009D4C6F" w:rsidP="006261A0">
            <w:pPr>
              <w:suppressAutoHyphens w:val="0"/>
              <w:autoSpaceDN/>
              <w:spacing w:before="100" w:beforeAutospacing="1" w:after="100" w:afterAutospacing="1" w:line="254" w:lineRule="auto"/>
              <w:textAlignment w:val="auto"/>
              <w:rPr>
                <w:lang w:val="ru-RU" w:eastAsia="en-US"/>
              </w:rPr>
            </w:pPr>
            <w:r w:rsidRPr="006261A0">
              <w:rPr>
                <w:lang w:val="ru-RU" w:eastAsia="en-US"/>
              </w:rPr>
              <w:t xml:space="preserve">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645" w:type="pct"/>
            <w:gridSpan w:val="2"/>
            <w:tcBorders>
              <w:top w:val="outset" w:sz="6" w:space="0" w:color="auto"/>
              <w:left w:val="outset" w:sz="6" w:space="0" w:color="auto"/>
              <w:bottom w:val="outset" w:sz="6" w:space="0" w:color="auto"/>
              <w:right w:val="outset" w:sz="6" w:space="0" w:color="auto"/>
            </w:tcBorders>
            <w:hideMark/>
          </w:tcPr>
          <w:p w14:paraId="0506C555" w14:textId="1E7626EA" w:rsidR="009D4C6F" w:rsidRPr="00293C29" w:rsidRDefault="009D4C6F" w:rsidP="006261A0">
            <w:pPr>
              <w:suppressAutoHyphens w:val="0"/>
              <w:autoSpaceDN/>
              <w:spacing w:line="254" w:lineRule="auto"/>
              <w:jc w:val="center"/>
              <w:textAlignment w:val="auto"/>
              <w:rPr>
                <w:highlight w:val="yellow"/>
                <w:lang w:val="ru-RU" w:eastAsia="en-US"/>
              </w:rPr>
            </w:pPr>
            <w:r w:rsidRPr="00C02D99">
              <w:t>3</w:t>
            </w:r>
          </w:p>
        </w:tc>
        <w:tc>
          <w:tcPr>
            <w:tcW w:w="581" w:type="pct"/>
            <w:gridSpan w:val="2"/>
            <w:tcBorders>
              <w:top w:val="outset" w:sz="6" w:space="0" w:color="auto"/>
              <w:left w:val="outset" w:sz="6" w:space="0" w:color="auto"/>
              <w:bottom w:val="outset" w:sz="6" w:space="0" w:color="auto"/>
              <w:right w:val="outset" w:sz="6" w:space="0" w:color="auto"/>
            </w:tcBorders>
            <w:hideMark/>
          </w:tcPr>
          <w:p w14:paraId="6FCCF969" w14:textId="15B33F0F" w:rsidR="009D4C6F" w:rsidRPr="00293C29" w:rsidRDefault="009D4C6F" w:rsidP="006261A0">
            <w:pPr>
              <w:suppressAutoHyphens w:val="0"/>
              <w:autoSpaceDN/>
              <w:spacing w:line="254" w:lineRule="auto"/>
              <w:jc w:val="center"/>
              <w:textAlignment w:val="auto"/>
              <w:rPr>
                <w:highlight w:val="yellow"/>
                <w:lang w:val="ru-RU" w:eastAsia="en-US"/>
              </w:rPr>
            </w:pPr>
            <w:r w:rsidRPr="00C02D99">
              <w:t>3</w:t>
            </w:r>
          </w:p>
        </w:tc>
        <w:tc>
          <w:tcPr>
            <w:tcW w:w="645" w:type="pct"/>
            <w:tcBorders>
              <w:top w:val="outset" w:sz="6" w:space="0" w:color="auto"/>
              <w:left w:val="outset" w:sz="6" w:space="0" w:color="auto"/>
              <w:bottom w:val="outset" w:sz="6" w:space="0" w:color="auto"/>
              <w:right w:val="outset" w:sz="6" w:space="0" w:color="auto"/>
            </w:tcBorders>
            <w:hideMark/>
          </w:tcPr>
          <w:p w14:paraId="25891F71" w14:textId="0C0845E3" w:rsidR="009D4C6F" w:rsidRPr="00293C29" w:rsidRDefault="009D4C6F" w:rsidP="006261A0">
            <w:pPr>
              <w:suppressAutoHyphens w:val="0"/>
              <w:autoSpaceDN/>
              <w:spacing w:line="254" w:lineRule="auto"/>
              <w:jc w:val="center"/>
              <w:textAlignment w:val="auto"/>
              <w:rPr>
                <w:highlight w:val="yellow"/>
                <w:lang w:val="ru-RU" w:eastAsia="en-US"/>
              </w:rPr>
            </w:pPr>
            <w:r w:rsidRPr="00C02D99">
              <w:t>5</w:t>
            </w:r>
          </w:p>
        </w:tc>
        <w:tc>
          <w:tcPr>
            <w:tcW w:w="1357" w:type="pct"/>
            <w:gridSpan w:val="2"/>
            <w:tcBorders>
              <w:top w:val="outset" w:sz="6" w:space="0" w:color="auto"/>
              <w:left w:val="outset" w:sz="6" w:space="0" w:color="auto"/>
              <w:bottom w:val="outset" w:sz="6" w:space="0" w:color="auto"/>
              <w:right w:val="outset" w:sz="6" w:space="0" w:color="auto"/>
            </w:tcBorders>
            <w:hideMark/>
          </w:tcPr>
          <w:p w14:paraId="1887F3EA" w14:textId="74F5FDDF" w:rsidR="009D4C6F" w:rsidRPr="00293C29" w:rsidRDefault="009D4C6F" w:rsidP="006261A0">
            <w:pPr>
              <w:suppressAutoHyphens w:val="0"/>
              <w:autoSpaceDN/>
              <w:spacing w:line="254" w:lineRule="auto"/>
              <w:jc w:val="center"/>
              <w:textAlignment w:val="auto"/>
              <w:rPr>
                <w:highlight w:val="yellow"/>
                <w:lang w:val="ru-RU" w:eastAsia="en-US"/>
              </w:rPr>
            </w:pPr>
            <w:r w:rsidRPr="00C02D99">
              <w:t>5</w:t>
            </w:r>
          </w:p>
        </w:tc>
      </w:tr>
      <w:tr w:rsidR="0073455E" w:rsidRPr="006261A0" w14:paraId="73196F73" w14:textId="77777777" w:rsidTr="00A42BA3">
        <w:trPr>
          <w:tblCellSpacing w:w="22" w:type="dxa"/>
        </w:trPr>
        <w:tc>
          <w:tcPr>
            <w:tcW w:w="321" w:type="pct"/>
            <w:tcBorders>
              <w:top w:val="outset" w:sz="6" w:space="0" w:color="auto"/>
              <w:left w:val="outset" w:sz="6" w:space="0" w:color="auto"/>
              <w:bottom w:val="outset" w:sz="6" w:space="0" w:color="auto"/>
              <w:right w:val="outset" w:sz="6" w:space="0" w:color="auto"/>
            </w:tcBorders>
            <w:hideMark/>
          </w:tcPr>
          <w:p w14:paraId="0484D9E2" w14:textId="77777777" w:rsidR="009D4C6F" w:rsidRPr="006261A0" w:rsidRDefault="009D4C6F" w:rsidP="006261A0">
            <w:pPr>
              <w:suppressAutoHyphens w:val="0"/>
              <w:autoSpaceDN/>
              <w:spacing w:before="100" w:beforeAutospacing="1" w:after="100" w:afterAutospacing="1" w:line="254" w:lineRule="auto"/>
              <w:jc w:val="center"/>
              <w:textAlignment w:val="auto"/>
              <w:rPr>
                <w:lang w:val="ru-RU" w:eastAsia="en-US"/>
              </w:rPr>
            </w:pPr>
            <w:r w:rsidRPr="006261A0">
              <w:rPr>
                <w:lang w:val="ru-RU" w:eastAsia="en-US"/>
              </w:rPr>
              <w:t>14.02</w:t>
            </w:r>
          </w:p>
        </w:tc>
        <w:tc>
          <w:tcPr>
            <w:tcW w:w="1293" w:type="pct"/>
            <w:tcBorders>
              <w:top w:val="outset" w:sz="6" w:space="0" w:color="auto"/>
              <w:left w:val="outset" w:sz="6" w:space="0" w:color="auto"/>
              <w:bottom w:val="outset" w:sz="6" w:space="0" w:color="auto"/>
              <w:right w:val="outset" w:sz="6" w:space="0" w:color="auto"/>
            </w:tcBorders>
            <w:hideMark/>
          </w:tcPr>
          <w:p w14:paraId="77A7562A" w14:textId="77777777" w:rsidR="009D4C6F" w:rsidRPr="006261A0" w:rsidRDefault="009D4C6F" w:rsidP="006261A0">
            <w:pPr>
              <w:suppressAutoHyphens w:val="0"/>
              <w:autoSpaceDN/>
              <w:spacing w:before="100" w:beforeAutospacing="1" w:after="100" w:afterAutospacing="1" w:line="254" w:lineRule="auto"/>
              <w:textAlignment w:val="auto"/>
              <w:rPr>
                <w:lang w:val="ru-RU" w:eastAsia="en-US"/>
              </w:rPr>
            </w:pPr>
            <w:r w:rsidRPr="006261A0">
              <w:rPr>
                <w:lang w:val="ru-RU" w:eastAsia="en-US"/>
              </w:rPr>
              <w:t xml:space="preserve">Для розміщення, будівництва, експлуатації та обслуговування будівель і споруд об'єктів передачі електричної та теплової енергії </w:t>
            </w:r>
          </w:p>
        </w:tc>
        <w:tc>
          <w:tcPr>
            <w:tcW w:w="645" w:type="pct"/>
            <w:gridSpan w:val="2"/>
            <w:tcBorders>
              <w:top w:val="outset" w:sz="6" w:space="0" w:color="auto"/>
              <w:left w:val="outset" w:sz="6" w:space="0" w:color="auto"/>
              <w:bottom w:val="outset" w:sz="6" w:space="0" w:color="auto"/>
              <w:right w:val="outset" w:sz="6" w:space="0" w:color="auto"/>
            </w:tcBorders>
            <w:hideMark/>
          </w:tcPr>
          <w:p w14:paraId="69A189C2" w14:textId="125ED821" w:rsidR="009D4C6F" w:rsidRPr="00293C29" w:rsidRDefault="009D4C6F" w:rsidP="006261A0">
            <w:pPr>
              <w:suppressAutoHyphens w:val="0"/>
              <w:autoSpaceDN/>
              <w:spacing w:line="254" w:lineRule="auto"/>
              <w:jc w:val="center"/>
              <w:textAlignment w:val="auto"/>
              <w:rPr>
                <w:highlight w:val="yellow"/>
                <w:lang w:val="ru-RU" w:eastAsia="en-US"/>
              </w:rPr>
            </w:pPr>
            <w:r w:rsidRPr="00C02D99">
              <w:t>3</w:t>
            </w:r>
          </w:p>
        </w:tc>
        <w:tc>
          <w:tcPr>
            <w:tcW w:w="581" w:type="pct"/>
            <w:gridSpan w:val="2"/>
            <w:tcBorders>
              <w:top w:val="outset" w:sz="6" w:space="0" w:color="auto"/>
              <w:left w:val="outset" w:sz="6" w:space="0" w:color="auto"/>
              <w:bottom w:val="outset" w:sz="6" w:space="0" w:color="auto"/>
              <w:right w:val="outset" w:sz="6" w:space="0" w:color="auto"/>
            </w:tcBorders>
            <w:hideMark/>
          </w:tcPr>
          <w:p w14:paraId="752EC518" w14:textId="27EF9BAC" w:rsidR="009D4C6F" w:rsidRPr="00293C29" w:rsidRDefault="009D4C6F" w:rsidP="006261A0">
            <w:pPr>
              <w:suppressAutoHyphens w:val="0"/>
              <w:autoSpaceDN/>
              <w:spacing w:line="254" w:lineRule="auto"/>
              <w:jc w:val="center"/>
              <w:textAlignment w:val="auto"/>
              <w:rPr>
                <w:highlight w:val="yellow"/>
                <w:lang w:val="ru-RU" w:eastAsia="en-US"/>
              </w:rPr>
            </w:pPr>
            <w:r w:rsidRPr="00C02D99">
              <w:t>3</w:t>
            </w:r>
          </w:p>
        </w:tc>
        <w:tc>
          <w:tcPr>
            <w:tcW w:w="645" w:type="pct"/>
            <w:tcBorders>
              <w:top w:val="outset" w:sz="6" w:space="0" w:color="auto"/>
              <w:left w:val="outset" w:sz="6" w:space="0" w:color="auto"/>
              <w:bottom w:val="outset" w:sz="6" w:space="0" w:color="auto"/>
              <w:right w:val="outset" w:sz="6" w:space="0" w:color="auto"/>
            </w:tcBorders>
            <w:hideMark/>
          </w:tcPr>
          <w:p w14:paraId="1E4C1FF5" w14:textId="1815447A" w:rsidR="009D4C6F" w:rsidRPr="00293C29" w:rsidRDefault="009D4C6F" w:rsidP="006261A0">
            <w:pPr>
              <w:suppressAutoHyphens w:val="0"/>
              <w:autoSpaceDN/>
              <w:spacing w:line="254" w:lineRule="auto"/>
              <w:jc w:val="center"/>
              <w:textAlignment w:val="auto"/>
              <w:rPr>
                <w:highlight w:val="yellow"/>
                <w:lang w:val="ru-RU" w:eastAsia="en-US"/>
              </w:rPr>
            </w:pPr>
            <w:r w:rsidRPr="00C02D99">
              <w:t>5</w:t>
            </w:r>
          </w:p>
        </w:tc>
        <w:tc>
          <w:tcPr>
            <w:tcW w:w="1357" w:type="pct"/>
            <w:gridSpan w:val="2"/>
            <w:tcBorders>
              <w:top w:val="outset" w:sz="6" w:space="0" w:color="auto"/>
              <w:left w:val="outset" w:sz="6" w:space="0" w:color="auto"/>
              <w:bottom w:val="outset" w:sz="6" w:space="0" w:color="auto"/>
              <w:right w:val="outset" w:sz="6" w:space="0" w:color="auto"/>
            </w:tcBorders>
            <w:hideMark/>
          </w:tcPr>
          <w:p w14:paraId="6972C5C1" w14:textId="6680D7AF" w:rsidR="009D4C6F" w:rsidRPr="00293C29" w:rsidRDefault="009D4C6F" w:rsidP="006261A0">
            <w:pPr>
              <w:suppressAutoHyphens w:val="0"/>
              <w:autoSpaceDN/>
              <w:spacing w:line="254" w:lineRule="auto"/>
              <w:jc w:val="center"/>
              <w:textAlignment w:val="auto"/>
              <w:rPr>
                <w:highlight w:val="yellow"/>
                <w:lang w:val="ru-RU" w:eastAsia="en-US"/>
              </w:rPr>
            </w:pPr>
            <w:r w:rsidRPr="00C02D99">
              <w:t>5</w:t>
            </w:r>
          </w:p>
        </w:tc>
      </w:tr>
      <w:tr w:rsidR="00DB2DE9" w:rsidRPr="006261A0" w14:paraId="5445C02F" w14:textId="77777777" w:rsidTr="00A42BA3">
        <w:trPr>
          <w:tblCellSpacing w:w="22" w:type="dxa"/>
        </w:trPr>
        <w:tc>
          <w:tcPr>
            <w:tcW w:w="321" w:type="pct"/>
            <w:tcBorders>
              <w:top w:val="outset" w:sz="6" w:space="0" w:color="auto"/>
              <w:left w:val="outset" w:sz="6" w:space="0" w:color="auto"/>
              <w:bottom w:val="outset" w:sz="6" w:space="0" w:color="auto"/>
              <w:right w:val="outset" w:sz="6" w:space="0" w:color="auto"/>
            </w:tcBorders>
            <w:hideMark/>
          </w:tcPr>
          <w:p w14:paraId="31D59606" w14:textId="77777777" w:rsidR="009D4C6F" w:rsidRPr="006261A0" w:rsidRDefault="009D4C6F" w:rsidP="006261A0">
            <w:pPr>
              <w:suppressAutoHyphens w:val="0"/>
              <w:autoSpaceDN/>
              <w:spacing w:before="100" w:beforeAutospacing="1" w:after="100" w:afterAutospacing="1" w:line="254" w:lineRule="auto"/>
              <w:jc w:val="center"/>
              <w:textAlignment w:val="auto"/>
              <w:rPr>
                <w:lang w:val="ru-RU" w:eastAsia="en-US"/>
              </w:rPr>
            </w:pPr>
            <w:r w:rsidRPr="006261A0">
              <w:rPr>
                <w:lang w:val="ru-RU" w:eastAsia="en-US"/>
              </w:rPr>
              <w:t>14.03</w:t>
            </w:r>
          </w:p>
        </w:tc>
        <w:tc>
          <w:tcPr>
            <w:tcW w:w="1293" w:type="pct"/>
            <w:tcBorders>
              <w:top w:val="outset" w:sz="6" w:space="0" w:color="auto"/>
              <w:left w:val="outset" w:sz="6" w:space="0" w:color="auto"/>
              <w:bottom w:val="outset" w:sz="6" w:space="0" w:color="auto"/>
              <w:right w:val="outset" w:sz="6" w:space="0" w:color="auto"/>
            </w:tcBorders>
            <w:hideMark/>
          </w:tcPr>
          <w:p w14:paraId="69E938C6" w14:textId="77777777" w:rsidR="009D4C6F" w:rsidRPr="006261A0" w:rsidRDefault="009D4C6F" w:rsidP="006261A0">
            <w:pPr>
              <w:suppressAutoHyphens w:val="0"/>
              <w:autoSpaceDN/>
              <w:spacing w:before="100" w:beforeAutospacing="1" w:after="100" w:afterAutospacing="1" w:line="254" w:lineRule="auto"/>
              <w:textAlignment w:val="auto"/>
              <w:rPr>
                <w:lang w:val="ru-RU" w:eastAsia="en-US"/>
              </w:rPr>
            </w:pPr>
            <w:r w:rsidRPr="006261A0">
              <w:rPr>
                <w:lang w:val="ru-RU" w:eastAsia="en-US"/>
              </w:rPr>
              <w:t xml:space="preserve">Для цілей підрозділів 14.01 - 14.02 та для збереження та використання земель природно-заповідного фонду </w:t>
            </w:r>
          </w:p>
        </w:tc>
        <w:tc>
          <w:tcPr>
            <w:tcW w:w="645" w:type="pct"/>
            <w:gridSpan w:val="2"/>
            <w:tcBorders>
              <w:top w:val="outset" w:sz="6" w:space="0" w:color="auto"/>
              <w:left w:val="outset" w:sz="6" w:space="0" w:color="auto"/>
              <w:bottom w:val="outset" w:sz="6" w:space="0" w:color="auto"/>
              <w:right w:val="outset" w:sz="6" w:space="0" w:color="auto"/>
            </w:tcBorders>
            <w:hideMark/>
          </w:tcPr>
          <w:p w14:paraId="3333E08B" w14:textId="4C45F02B" w:rsidR="009D4C6F" w:rsidRPr="00293C29" w:rsidRDefault="009D4C6F" w:rsidP="006261A0">
            <w:pPr>
              <w:suppressAutoHyphens w:val="0"/>
              <w:autoSpaceDN/>
              <w:spacing w:line="254" w:lineRule="auto"/>
              <w:jc w:val="center"/>
              <w:textAlignment w:val="auto"/>
              <w:rPr>
                <w:highlight w:val="yellow"/>
                <w:lang w:val="ru-RU" w:eastAsia="en-US"/>
              </w:rPr>
            </w:pPr>
            <w:r w:rsidRPr="00C02D99">
              <w:t>3</w:t>
            </w:r>
          </w:p>
        </w:tc>
        <w:tc>
          <w:tcPr>
            <w:tcW w:w="581" w:type="pct"/>
            <w:gridSpan w:val="2"/>
            <w:tcBorders>
              <w:top w:val="outset" w:sz="6" w:space="0" w:color="auto"/>
              <w:left w:val="outset" w:sz="6" w:space="0" w:color="auto"/>
              <w:bottom w:val="outset" w:sz="6" w:space="0" w:color="auto"/>
              <w:right w:val="outset" w:sz="6" w:space="0" w:color="auto"/>
            </w:tcBorders>
            <w:hideMark/>
          </w:tcPr>
          <w:p w14:paraId="6839FB73" w14:textId="6395ACF3" w:rsidR="009D4C6F" w:rsidRPr="00293C29" w:rsidRDefault="009D4C6F" w:rsidP="006261A0">
            <w:pPr>
              <w:suppressAutoHyphens w:val="0"/>
              <w:autoSpaceDN/>
              <w:spacing w:line="254" w:lineRule="auto"/>
              <w:jc w:val="center"/>
              <w:textAlignment w:val="auto"/>
              <w:rPr>
                <w:highlight w:val="yellow"/>
                <w:lang w:val="ru-RU" w:eastAsia="en-US"/>
              </w:rPr>
            </w:pPr>
            <w:r w:rsidRPr="00C02D99">
              <w:t>3</w:t>
            </w:r>
          </w:p>
        </w:tc>
        <w:tc>
          <w:tcPr>
            <w:tcW w:w="645" w:type="pct"/>
            <w:tcBorders>
              <w:top w:val="outset" w:sz="6" w:space="0" w:color="auto"/>
              <w:left w:val="outset" w:sz="6" w:space="0" w:color="auto"/>
              <w:bottom w:val="outset" w:sz="6" w:space="0" w:color="auto"/>
              <w:right w:val="outset" w:sz="6" w:space="0" w:color="auto"/>
            </w:tcBorders>
            <w:hideMark/>
          </w:tcPr>
          <w:p w14:paraId="13706B82" w14:textId="556318F6" w:rsidR="009D4C6F" w:rsidRPr="00293C29" w:rsidRDefault="009D4C6F" w:rsidP="006261A0">
            <w:pPr>
              <w:suppressAutoHyphens w:val="0"/>
              <w:autoSpaceDN/>
              <w:spacing w:line="254" w:lineRule="auto"/>
              <w:jc w:val="center"/>
              <w:textAlignment w:val="auto"/>
              <w:rPr>
                <w:highlight w:val="yellow"/>
                <w:lang w:val="ru-RU" w:eastAsia="en-US"/>
              </w:rPr>
            </w:pPr>
            <w:r w:rsidRPr="00C02D99">
              <w:t>5</w:t>
            </w:r>
          </w:p>
        </w:tc>
        <w:tc>
          <w:tcPr>
            <w:tcW w:w="1357" w:type="pct"/>
            <w:gridSpan w:val="2"/>
            <w:tcBorders>
              <w:top w:val="outset" w:sz="6" w:space="0" w:color="auto"/>
              <w:left w:val="outset" w:sz="6" w:space="0" w:color="auto"/>
              <w:bottom w:val="outset" w:sz="6" w:space="0" w:color="auto"/>
              <w:right w:val="outset" w:sz="6" w:space="0" w:color="auto"/>
            </w:tcBorders>
            <w:hideMark/>
          </w:tcPr>
          <w:p w14:paraId="5AD90FF3" w14:textId="77A93102" w:rsidR="009D4C6F" w:rsidRPr="00293C29" w:rsidRDefault="009D4C6F" w:rsidP="006261A0">
            <w:pPr>
              <w:suppressAutoHyphens w:val="0"/>
              <w:autoSpaceDN/>
              <w:spacing w:line="254" w:lineRule="auto"/>
              <w:jc w:val="center"/>
              <w:textAlignment w:val="auto"/>
              <w:rPr>
                <w:highlight w:val="yellow"/>
                <w:lang w:val="ru-RU" w:eastAsia="en-US"/>
              </w:rPr>
            </w:pPr>
            <w:r w:rsidRPr="00C02D99">
              <w:t>5</w:t>
            </w:r>
          </w:p>
        </w:tc>
      </w:tr>
      <w:tr w:rsidR="006261A0" w:rsidRPr="006261A0" w14:paraId="576527B8" w14:textId="77777777" w:rsidTr="00AB6B1F">
        <w:trPr>
          <w:tblCellSpacing w:w="22" w:type="dxa"/>
        </w:trPr>
        <w:tc>
          <w:tcPr>
            <w:tcW w:w="321" w:type="pct"/>
            <w:tcBorders>
              <w:top w:val="outset" w:sz="6" w:space="0" w:color="auto"/>
              <w:left w:val="outset" w:sz="6" w:space="0" w:color="auto"/>
              <w:bottom w:val="outset" w:sz="6" w:space="0" w:color="auto"/>
              <w:right w:val="outset" w:sz="6" w:space="0" w:color="auto"/>
            </w:tcBorders>
            <w:hideMark/>
          </w:tcPr>
          <w:p w14:paraId="12EA9BED" w14:textId="77777777" w:rsidR="006261A0" w:rsidRPr="006261A0" w:rsidRDefault="006261A0" w:rsidP="006261A0">
            <w:pPr>
              <w:suppressAutoHyphens w:val="0"/>
              <w:autoSpaceDN/>
              <w:spacing w:before="100" w:beforeAutospacing="1" w:after="100" w:afterAutospacing="1" w:line="254" w:lineRule="auto"/>
              <w:jc w:val="center"/>
              <w:textAlignment w:val="auto"/>
              <w:rPr>
                <w:lang w:val="ru-RU" w:eastAsia="en-US"/>
              </w:rPr>
            </w:pPr>
            <w:r w:rsidRPr="006261A0">
              <w:rPr>
                <w:lang w:val="ru-RU" w:eastAsia="en-US"/>
              </w:rPr>
              <w:t>15</w:t>
            </w:r>
          </w:p>
        </w:tc>
        <w:tc>
          <w:tcPr>
            <w:tcW w:w="4612" w:type="pct"/>
            <w:gridSpan w:val="8"/>
            <w:tcBorders>
              <w:top w:val="outset" w:sz="6" w:space="0" w:color="auto"/>
              <w:left w:val="outset" w:sz="6" w:space="0" w:color="auto"/>
              <w:bottom w:val="outset" w:sz="6" w:space="0" w:color="auto"/>
              <w:right w:val="outset" w:sz="6" w:space="0" w:color="auto"/>
            </w:tcBorders>
            <w:hideMark/>
          </w:tcPr>
          <w:p w14:paraId="4D6C8633" w14:textId="77777777" w:rsidR="006261A0" w:rsidRPr="006261A0" w:rsidRDefault="006261A0" w:rsidP="006261A0">
            <w:pPr>
              <w:suppressAutoHyphens w:val="0"/>
              <w:autoSpaceDN/>
              <w:spacing w:before="100" w:beforeAutospacing="1" w:after="100" w:afterAutospacing="1" w:line="254" w:lineRule="auto"/>
              <w:jc w:val="center"/>
              <w:textAlignment w:val="auto"/>
              <w:rPr>
                <w:b/>
                <w:lang w:val="ru-RU" w:eastAsia="en-US"/>
              </w:rPr>
            </w:pPr>
            <w:r w:rsidRPr="006261A0">
              <w:rPr>
                <w:b/>
                <w:lang w:val="ru-RU" w:eastAsia="en-US"/>
              </w:rPr>
              <w:t>Землі оборони</w:t>
            </w:r>
          </w:p>
        </w:tc>
      </w:tr>
      <w:tr w:rsidR="00607CF2" w:rsidRPr="006261A0" w14:paraId="4D21F1E2" w14:textId="77777777" w:rsidTr="00A42BA3">
        <w:trPr>
          <w:tblCellSpacing w:w="22" w:type="dxa"/>
        </w:trPr>
        <w:tc>
          <w:tcPr>
            <w:tcW w:w="321" w:type="pct"/>
            <w:tcBorders>
              <w:top w:val="outset" w:sz="6" w:space="0" w:color="auto"/>
              <w:left w:val="outset" w:sz="6" w:space="0" w:color="auto"/>
              <w:bottom w:val="outset" w:sz="6" w:space="0" w:color="auto"/>
              <w:right w:val="outset" w:sz="6" w:space="0" w:color="auto"/>
            </w:tcBorders>
            <w:hideMark/>
          </w:tcPr>
          <w:p w14:paraId="5EB1ABD6" w14:textId="77777777" w:rsidR="006261A0" w:rsidRPr="006261A0" w:rsidRDefault="006261A0" w:rsidP="006261A0">
            <w:pPr>
              <w:suppressAutoHyphens w:val="0"/>
              <w:autoSpaceDN/>
              <w:spacing w:before="100" w:beforeAutospacing="1" w:after="100" w:afterAutospacing="1" w:line="254" w:lineRule="auto"/>
              <w:jc w:val="center"/>
              <w:textAlignment w:val="auto"/>
              <w:rPr>
                <w:lang w:val="ru-RU" w:eastAsia="en-US"/>
              </w:rPr>
            </w:pPr>
            <w:r w:rsidRPr="006261A0">
              <w:rPr>
                <w:lang w:val="ru-RU" w:eastAsia="en-US"/>
              </w:rPr>
              <w:t>15.01</w:t>
            </w:r>
          </w:p>
        </w:tc>
        <w:tc>
          <w:tcPr>
            <w:tcW w:w="1293" w:type="pct"/>
            <w:tcBorders>
              <w:top w:val="outset" w:sz="6" w:space="0" w:color="auto"/>
              <w:left w:val="outset" w:sz="6" w:space="0" w:color="auto"/>
              <w:bottom w:val="outset" w:sz="6" w:space="0" w:color="auto"/>
              <w:right w:val="outset" w:sz="6" w:space="0" w:color="auto"/>
            </w:tcBorders>
            <w:hideMark/>
          </w:tcPr>
          <w:p w14:paraId="611A2375" w14:textId="3FE67137" w:rsidR="006261A0" w:rsidRPr="006261A0" w:rsidRDefault="006261A0" w:rsidP="006261A0">
            <w:pPr>
              <w:suppressAutoHyphens w:val="0"/>
              <w:autoSpaceDN/>
              <w:spacing w:before="100" w:beforeAutospacing="1" w:after="100" w:afterAutospacing="1" w:line="254" w:lineRule="auto"/>
              <w:textAlignment w:val="auto"/>
              <w:rPr>
                <w:lang w:val="ru-RU" w:eastAsia="en-US"/>
              </w:rPr>
            </w:pPr>
            <w:r w:rsidRPr="006261A0">
              <w:rPr>
                <w:lang w:val="ru-RU" w:eastAsia="en-US"/>
              </w:rPr>
              <w:t>Для розміщення та постійної діяльності Збройних Сил</w:t>
            </w:r>
            <w:r w:rsidR="00C875D0">
              <w:rPr>
                <w:vertAlign w:val="superscript"/>
                <w:lang w:val="ru-RU" w:eastAsia="en-US"/>
              </w:rPr>
              <w:t xml:space="preserve"> </w:t>
            </w:r>
          </w:p>
        </w:tc>
        <w:tc>
          <w:tcPr>
            <w:tcW w:w="645" w:type="pct"/>
            <w:gridSpan w:val="2"/>
            <w:tcBorders>
              <w:top w:val="outset" w:sz="6" w:space="0" w:color="auto"/>
              <w:left w:val="outset" w:sz="6" w:space="0" w:color="auto"/>
              <w:bottom w:val="outset" w:sz="6" w:space="0" w:color="auto"/>
              <w:right w:val="outset" w:sz="6" w:space="0" w:color="auto"/>
            </w:tcBorders>
            <w:hideMark/>
          </w:tcPr>
          <w:p w14:paraId="42CF1CDD" w14:textId="77777777" w:rsidR="006261A0" w:rsidRPr="00DB2DE9" w:rsidRDefault="006261A0" w:rsidP="006261A0">
            <w:pPr>
              <w:suppressAutoHyphens w:val="0"/>
              <w:autoSpaceDN/>
              <w:spacing w:line="254" w:lineRule="auto"/>
              <w:jc w:val="center"/>
              <w:textAlignment w:val="auto"/>
              <w:rPr>
                <w:lang w:val="ru-RU" w:eastAsia="en-US"/>
              </w:rPr>
            </w:pPr>
            <w:r w:rsidRPr="00DB2DE9">
              <w:rPr>
                <w:lang w:eastAsia="en-US"/>
              </w:rPr>
              <w:t>1</w:t>
            </w:r>
          </w:p>
        </w:tc>
        <w:tc>
          <w:tcPr>
            <w:tcW w:w="581" w:type="pct"/>
            <w:gridSpan w:val="2"/>
            <w:tcBorders>
              <w:top w:val="outset" w:sz="6" w:space="0" w:color="auto"/>
              <w:left w:val="outset" w:sz="6" w:space="0" w:color="auto"/>
              <w:bottom w:val="outset" w:sz="6" w:space="0" w:color="auto"/>
              <w:right w:val="outset" w:sz="6" w:space="0" w:color="auto"/>
            </w:tcBorders>
            <w:hideMark/>
          </w:tcPr>
          <w:p w14:paraId="1E933091" w14:textId="77777777" w:rsidR="006261A0" w:rsidRPr="00DB2DE9" w:rsidRDefault="006261A0" w:rsidP="006261A0">
            <w:pPr>
              <w:suppressAutoHyphens w:val="0"/>
              <w:autoSpaceDN/>
              <w:spacing w:line="254" w:lineRule="auto"/>
              <w:textAlignment w:val="auto"/>
              <w:rPr>
                <w:lang w:val="ru-RU" w:eastAsia="en-US"/>
              </w:rPr>
            </w:pPr>
            <w:r w:rsidRPr="00DB2DE9">
              <w:rPr>
                <w:lang w:eastAsia="en-US"/>
              </w:rPr>
              <w:t xml:space="preserve">  1</w:t>
            </w:r>
          </w:p>
        </w:tc>
        <w:tc>
          <w:tcPr>
            <w:tcW w:w="645" w:type="pct"/>
            <w:tcBorders>
              <w:top w:val="outset" w:sz="6" w:space="0" w:color="auto"/>
              <w:left w:val="outset" w:sz="6" w:space="0" w:color="auto"/>
              <w:bottom w:val="outset" w:sz="6" w:space="0" w:color="auto"/>
              <w:right w:val="outset" w:sz="6" w:space="0" w:color="auto"/>
            </w:tcBorders>
            <w:hideMark/>
          </w:tcPr>
          <w:p w14:paraId="0FBADBD5" w14:textId="17A4DACE" w:rsidR="006261A0" w:rsidRPr="00DB2DE9" w:rsidRDefault="00DB2DE9" w:rsidP="006261A0">
            <w:pPr>
              <w:suppressAutoHyphens w:val="0"/>
              <w:autoSpaceDN/>
              <w:spacing w:line="254" w:lineRule="auto"/>
              <w:jc w:val="center"/>
              <w:textAlignment w:val="auto"/>
              <w:rPr>
                <w:lang w:val="ru-RU" w:eastAsia="en-US"/>
              </w:rPr>
            </w:pPr>
            <w:r w:rsidRPr="00DB2DE9">
              <w:rPr>
                <w:lang w:eastAsia="en-US"/>
              </w:rPr>
              <w:t>1</w:t>
            </w:r>
          </w:p>
        </w:tc>
        <w:tc>
          <w:tcPr>
            <w:tcW w:w="1357" w:type="pct"/>
            <w:gridSpan w:val="2"/>
            <w:tcBorders>
              <w:top w:val="outset" w:sz="6" w:space="0" w:color="auto"/>
              <w:left w:val="outset" w:sz="6" w:space="0" w:color="auto"/>
              <w:bottom w:val="outset" w:sz="6" w:space="0" w:color="auto"/>
              <w:right w:val="outset" w:sz="6" w:space="0" w:color="auto"/>
            </w:tcBorders>
            <w:hideMark/>
          </w:tcPr>
          <w:p w14:paraId="0E9033DA" w14:textId="60F0B515" w:rsidR="006261A0" w:rsidRPr="00DB2DE9" w:rsidRDefault="00DB2DE9" w:rsidP="006261A0">
            <w:pPr>
              <w:suppressAutoHyphens w:val="0"/>
              <w:autoSpaceDN/>
              <w:spacing w:line="254" w:lineRule="auto"/>
              <w:jc w:val="center"/>
              <w:textAlignment w:val="auto"/>
              <w:rPr>
                <w:lang w:val="ru-RU" w:eastAsia="en-US"/>
              </w:rPr>
            </w:pPr>
            <w:r w:rsidRPr="00DB2DE9">
              <w:rPr>
                <w:lang w:eastAsia="en-US"/>
              </w:rPr>
              <w:t>1</w:t>
            </w:r>
          </w:p>
        </w:tc>
      </w:tr>
      <w:tr w:rsidR="0073455E" w:rsidRPr="006261A0" w14:paraId="509332FB" w14:textId="77777777" w:rsidTr="00A42BA3">
        <w:trPr>
          <w:tblCellSpacing w:w="22" w:type="dxa"/>
        </w:trPr>
        <w:tc>
          <w:tcPr>
            <w:tcW w:w="321" w:type="pct"/>
            <w:tcBorders>
              <w:top w:val="outset" w:sz="6" w:space="0" w:color="auto"/>
              <w:left w:val="outset" w:sz="6" w:space="0" w:color="auto"/>
              <w:bottom w:val="outset" w:sz="6" w:space="0" w:color="auto"/>
              <w:right w:val="outset" w:sz="6" w:space="0" w:color="auto"/>
            </w:tcBorders>
            <w:hideMark/>
          </w:tcPr>
          <w:p w14:paraId="2A495414" w14:textId="77777777" w:rsidR="00DB2DE9" w:rsidRPr="006261A0" w:rsidRDefault="00DB2DE9" w:rsidP="006261A0">
            <w:pPr>
              <w:suppressAutoHyphens w:val="0"/>
              <w:autoSpaceDN/>
              <w:spacing w:before="100" w:beforeAutospacing="1" w:after="100" w:afterAutospacing="1" w:line="254" w:lineRule="auto"/>
              <w:jc w:val="center"/>
              <w:textAlignment w:val="auto"/>
              <w:rPr>
                <w:lang w:val="ru-RU" w:eastAsia="en-US"/>
              </w:rPr>
            </w:pPr>
            <w:r w:rsidRPr="006261A0">
              <w:rPr>
                <w:lang w:val="ru-RU" w:eastAsia="en-US"/>
              </w:rPr>
              <w:t>15.02</w:t>
            </w:r>
          </w:p>
        </w:tc>
        <w:tc>
          <w:tcPr>
            <w:tcW w:w="1293" w:type="pct"/>
            <w:tcBorders>
              <w:top w:val="outset" w:sz="6" w:space="0" w:color="auto"/>
              <w:left w:val="outset" w:sz="6" w:space="0" w:color="auto"/>
              <w:bottom w:val="outset" w:sz="6" w:space="0" w:color="auto"/>
              <w:right w:val="outset" w:sz="6" w:space="0" w:color="auto"/>
            </w:tcBorders>
            <w:hideMark/>
          </w:tcPr>
          <w:p w14:paraId="5A2B4919" w14:textId="2E8D2A1E" w:rsidR="00DB2DE9" w:rsidRPr="006261A0" w:rsidRDefault="00DB2DE9" w:rsidP="006261A0">
            <w:pPr>
              <w:suppressAutoHyphens w:val="0"/>
              <w:autoSpaceDN/>
              <w:spacing w:before="100" w:beforeAutospacing="1" w:after="100" w:afterAutospacing="1" w:line="254" w:lineRule="auto"/>
              <w:textAlignment w:val="auto"/>
              <w:rPr>
                <w:lang w:val="ru-RU" w:eastAsia="en-US"/>
              </w:rPr>
            </w:pPr>
            <w:r w:rsidRPr="006261A0">
              <w:rPr>
                <w:lang w:val="ru-RU" w:eastAsia="en-US"/>
              </w:rPr>
              <w:t>Для розміщення та постійної діяльності військових частин (підрозділів) Національної гвардії</w:t>
            </w:r>
            <w:r>
              <w:rPr>
                <w:vertAlign w:val="superscript"/>
                <w:lang w:val="ru-RU" w:eastAsia="en-US"/>
              </w:rPr>
              <w:t xml:space="preserve"> </w:t>
            </w:r>
          </w:p>
        </w:tc>
        <w:tc>
          <w:tcPr>
            <w:tcW w:w="645" w:type="pct"/>
            <w:gridSpan w:val="2"/>
            <w:tcBorders>
              <w:top w:val="outset" w:sz="6" w:space="0" w:color="auto"/>
              <w:left w:val="outset" w:sz="6" w:space="0" w:color="auto"/>
              <w:bottom w:val="outset" w:sz="6" w:space="0" w:color="auto"/>
              <w:right w:val="outset" w:sz="6" w:space="0" w:color="auto"/>
            </w:tcBorders>
            <w:hideMark/>
          </w:tcPr>
          <w:p w14:paraId="49A02903" w14:textId="1C33E411" w:rsidR="00DB2DE9" w:rsidRPr="00293C29" w:rsidRDefault="00DB2DE9" w:rsidP="006261A0">
            <w:pPr>
              <w:suppressAutoHyphens w:val="0"/>
              <w:autoSpaceDN/>
              <w:spacing w:line="254" w:lineRule="auto"/>
              <w:jc w:val="center"/>
              <w:textAlignment w:val="auto"/>
              <w:rPr>
                <w:highlight w:val="yellow"/>
                <w:lang w:val="ru-RU" w:eastAsia="en-US"/>
              </w:rPr>
            </w:pPr>
            <w:r w:rsidRPr="006A5445">
              <w:t>1</w:t>
            </w:r>
          </w:p>
        </w:tc>
        <w:tc>
          <w:tcPr>
            <w:tcW w:w="581" w:type="pct"/>
            <w:gridSpan w:val="2"/>
            <w:tcBorders>
              <w:top w:val="outset" w:sz="6" w:space="0" w:color="auto"/>
              <w:left w:val="outset" w:sz="6" w:space="0" w:color="auto"/>
              <w:bottom w:val="outset" w:sz="6" w:space="0" w:color="auto"/>
              <w:right w:val="outset" w:sz="6" w:space="0" w:color="auto"/>
            </w:tcBorders>
            <w:hideMark/>
          </w:tcPr>
          <w:p w14:paraId="20522545" w14:textId="46F2D31C" w:rsidR="00DB2DE9" w:rsidRPr="00293C29" w:rsidRDefault="00DB2DE9" w:rsidP="006261A0">
            <w:pPr>
              <w:suppressAutoHyphens w:val="0"/>
              <w:autoSpaceDN/>
              <w:spacing w:line="254" w:lineRule="auto"/>
              <w:jc w:val="center"/>
              <w:textAlignment w:val="auto"/>
              <w:rPr>
                <w:highlight w:val="yellow"/>
                <w:lang w:val="ru-RU" w:eastAsia="en-US"/>
              </w:rPr>
            </w:pPr>
            <w:r w:rsidRPr="006A5445">
              <w:t xml:space="preserve">  1</w:t>
            </w:r>
          </w:p>
        </w:tc>
        <w:tc>
          <w:tcPr>
            <w:tcW w:w="645" w:type="pct"/>
            <w:tcBorders>
              <w:top w:val="outset" w:sz="6" w:space="0" w:color="auto"/>
              <w:left w:val="outset" w:sz="6" w:space="0" w:color="auto"/>
              <w:bottom w:val="outset" w:sz="6" w:space="0" w:color="auto"/>
              <w:right w:val="outset" w:sz="6" w:space="0" w:color="auto"/>
            </w:tcBorders>
            <w:hideMark/>
          </w:tcPr>
          <w:p w14:paraId="0A6C7EFE" w14:textId="60E53B35" w:rsidR="00DB2DE9" w:rsidRPr="00293C29" w:rsidRDefault="00DB2DE9" w:rsidP="006261A0">
            <w:pPr>
              <w:suppressAutoHyphens w:val="0"/>
              <w:autoSpaceDN/>
              <w:spacing w:line="254" w:lineRule="auto"/>
              <w:jc w:val="center"/>
              <w:textAlignment w:val="auto"/>
              <w:rPr>
                <w:highlight w:val="yellow"/>
                <w:lang w:val="ru-RU" w:eastAsia="en-US"/>
              </w:rPr>
            </w:pPr>
            <w:r w:rsidRPr="006A5445">
              <w:t>1</w:t>
            </w:r>
          </w:p>
        </w:tc>
        <w:tc>
          <w:tcPr>
            <w:tcW w:w="1357" w:type="pct"/>
            <w:gridSpan w:val="2"/>
            <w:tcBorders>
              <w:top w:val="outset" w:sz="6" w:space="0" w:color="auto"/>
              <w:left w:val="outset" w:sz="6" w:space="0" w:color="auto"/>
              <w:bottom w:val="outset" w:sz="6" w:space="0" w:color="auto"/>
              <w:right w:val="outset" w:sz="6" w:space="0" w:color="auto"/>
            </w:tcBorders>
            <w:hideMark/>
          </w:tcPr>
          <w:p w14:paraId="7F508F37" w14:textId="5EAEEC5A" w:rsidR="00DB2DE9" w:rsidRPr="00293C29" w:rsidRDefault="00DB2DE9" w:rsidP="006261A0">
            <w:pPr>
              <w:suppressAutoHyphens w:val="0"/>
              <w:autoSpaceDN/>
              <w:spacing w:line="254" w:lineRule="auto"/>
              <w:jc w:val="center"/>
              <w:textAlignment w:val="auto"/>
              <w:rPr>
                <w:highlight w:val="yellow"/>
                <w:lang w:val="ru-RU" w:eastAsia="en-US"/>
              </w:rPr>
            </w:pPr>
            <w:r w:rsidRPr="006A5445">
              <w:t>1</w:t>
            </w:r>
          </w:p>
        </w:tc>
      </w:tr>
      <w:tr w:rsidR="0073455E" w:rsidRPr="006261A0" w14:paraId="053DAD93" w14:textId="77777777" w:rsidTr="00A42BA3">
        <w:trPr>
          <w:tblCellSpacing w:w="22" w:type="dxa"/>
        </w:trPr>
        <w:tc>
          <w:tcPr>
            <w:tcW w:w="321" w:type="pct"/>
            <w:tcBorders>
              <w:top w:val="outset" w:sz="6" w:space="0" w:color="auto"/>
              <w:left w:val="outset" w:sz="6" w:space="0" w:color="auto"/>
              <w:bottom w:val="outset" w:sz="6" w:space="0" w:color="auto"/>
              <w:right w:val="outset" w:sz="6" w:space="0" w:color="auto"/>
            </w:tcBorders>
            <w:hideMark/>
          </w:tcPr>
          <w:p w14:paraId="3A17A6B8" w14:textId="77777777" w:rsidR="00DB2DE9" w:rsidRPr="006261A0" w:rsidRDefault="00DB2DE9" w:rsidP="006261A0">
            <w:pPr>
              <w:suppressAutoHyphens w:val="0"/>
              <w:autoSpaceDN/>
              <w:spacing w:before="100" w:beforeAutospacing="1" w:after="100" w:afterAutospacing="1" w:line="254" w:lineRule="auto"/>
              <w:jc w:val="center"/>
              <w:textAlignment w:val="auto"/>
              <w:rPr>
                <w:lang w:val="ru-RU" w:eastAsia="en-US"/>
              </w:rPr>
            </w:pPr>
            <w:r w:rsidRPr="006261A0">
              <w:rPr>
                <w:lang w:val="ru-RU" w:eastAsia="en-US"/>
              </w:rPr>
              <w:t>15.03</w:t>
            </w:r>
          </w:p>
        </w:tc>
        <w:tc>
          <w:tcPr>
            <w:tcW w:w="1293" w:type="pct"/>
            <w:tcBorders>
              <w:top w:val="outset" w:sz="6" w:space="0" w:color="auto"/>
              <w:left w:val="outset" w:sz="6" w:space="0" w:color="auto"/>
              <w:bottom w:val="outset" w:sz="6" w:space="0" w:color="auto"/>
              <w:right w:val="outset" w:sz="6" w:space="0" w:color="auto"/>
            </w:tcBorders>
            <w:hideMark/>
          </w:tcPr>
          <w:p w14:paraId="3863AB06" w14:textId="1EDC90A5" w:rsidR="00DB2DE9" w:rsidRPr="006261A0" w:rsidRDefault="00DB2DE9" w:rsidP="006261A0">
            <w:pPr>
              <w:suppressAutoHyphens w:val="0"/>
              <w:autoSpaceDN/>
              <w:spacing w:before="100" w:beforeAutospacing="1" w:after="100" w:afterAutospacing="1" w:line="254" w:lineRule="auto"/>
              <w:textAlignment w:val="auto"/>
              <w:rPr>
                <w:lang w:val="ru-RU" w:eastAsia="en-US"/>
              </w:rPr>
            </w:pPr>
            <w:r w:rsidRPr="006261A0">
              <w:rPr>
                <w:lang w:val="ru-RU" w:eastAsia="en-US"/>
              </w:rPr>
              <w:t>Для розміщення та постійної діяльності Держприкордонслужби</w:t>
            </w:r>
            <w:r>
              <w:rPr>
                <w:vertAlign w:val="superscript"/>
                <w:lang w:val="ru-RU" w:eastAsia="en-US"/>
              </w:rPr>
              <w:t xml:space="preserve"> </w:t>
            </w:r>
          </w:p>
        </w:tc>
        <w:tc>
          <w:tcPr>
            <w:tcW w:w="645" w:type="pct"/>
            <w:gridSpan w:val="2"/>
            <w:tcBorders>
              <w:top w:val="outset" w:sz="6" w:space="0" w:color="auto"/>
              <w:left w:val="outset" w:sz="6" w:space="0" w:color="auto"/>
              <w:bottom w:val="outset" w:sz="6" w:space="0" w:color="auto"/>
              <w:right w:val="outset" w:sz="6" w:space="0" w:color="auto"/>
            </w:tcBorders>
            <w:hideMark/>
          </w:tcPr>
          <w:p w14:paraId="62A4D846" w14:textId="6FE0F736" w:rsidR="00DB2DE9" w:rsidRPr="00293C29" w:rsidRDefault="00DB2DE9" w:rsidP="006261A0">
            <w:pPr>
              <w:suppressAutoHyphens w:val="0"/>
              <w:autoSpaceDN/>
              <w:spacing w:line="254" w:lineRule="auto"/>
              <w:jc w:val="center"/>
              <w:textAlignment w:val="auto"/>
              <w:rPr>
                <w:highlight w:val="yellow"/>
                <w:lang w:val="ru-RU" w:eastAsia="en-US"/>
              </w:rPr>
            </w:pPr>
            <w:r w:rsidRPr="006A5445">
              <w:t>1</w:t>
            </w:r>
          </w:p>
        </w:tc>
        <w:tc>
          <w:tcPr>
            <w:tcW w:w="581" w:type="pct"/>
            <w:gridSpan w:val="2"/>
            <w:tcBorders>
              <w:top w:val="outset" w:sz="6" w:space="0" w:color="auto"/>
              <w:left w:val="outset" w:sz="6" w:space="0" w:color="auto"/>
              <w:bottom w:val="outset" w:sz="6" w:space="0" w:color="auto"/>
              <w:right w:val="outset" w:sz="6" w:space="0" w:color="auto"/>
            </w:tcBorders>
            <w:hideMark/>
          </w:tcPr>
          <w:p w14:paraId="6909E020" w14:textId="45ECC5B2" w:rsidR="00DB2DE9" w:rsidRPr="00293C29" w:rsidRDefault="00DB2DE9" w:rsidP="006261A0">
            <w:pPr>
              <w:suppressAutoHyphens w:val="0"/>
              <w:autoSpaceDN/>
              <w:spacing w:line="254" w:lineRule="auto"/>
              <w:jc w:val="center"/>
              <w:textAlignment w:val="auto"/>
              <w:rPr>
                <w:highlight w:val="yellow"/>
                <w:lang w:val="ru-RU" w:eastAsia="en-US"/>
              </w:rPr>
            </w:pPr>
            <w:r w:rsidRPr="006A5445">
              <w:t xml:space="preserve">  1</w:t>
            </w:r>
          </w:p>
        </w:tc>
        <w:tc>
          <w:tcPr>
            <w:tcW w:w="645" w:type="pct"/>
            <w:tcBorders>
              <w:top w:val="outset" w:sz="6" w:space="0" w:color="auto"/>
              <w:left w:val="outset" w:sz="6" w:space="0" w:color="auto"/>
              <w:bottom w:val="outset" w:sz="6" w:space="0" w:color="auto"/>
              <w:right w:val="outset" w:sz="6" w:space="0" w:color="auto"/>
            </w:tcBorders>
            <w:hideMark/>
          </w:tcPr>
          <w:p w14:paraId="3AE81EA4" w14:textId="082185BC" w:rsidR="00DB2DE9" w:rsidRPr="00293C29" w:rsidRDefault="00DB2DE9" w:rsidP="006261A0">
            <w:pPr>
              <w:suppressAutoHyphens w:val="0"/>
              <w:autoSpaceDN/>
              <w:spacing w:line="254" w:lineRule="auto"/>
              <w:jc w:val="center"/>
              <w:textAlignment w:val="auto"/>
              <w:rPr>
                <w:highlight w:val="yellow"/>
                <w:lang w:val="ru-RU" w:eastAsia="en-US"/>
              </w:rPr>
            </w:pPr>
            <w:r w:rsidRPr="006A5445">
              <w:t>1</w:t>
            </w:r>
          </w:p>
        </w:tc>
        <w:tc>
          <w:tcPr>
            <w:tcW w:w="1357" w:type="pct"/>
            <w:gridSpan w:val="2"/>
            <w:tcBorders>
              <w:top w:val="outset" w:sz="6" w:space="0" w:color="auto"/>
              <w:left w:val="outset" w:sz="6" w:space="0" w:color="auto"/>
              <w:bottom w:val="outset" w:sz="6" w:space="0" w:color="auto"/>
              <w:right w:val="outset" w:sz="6" w:space="0" w:color="auto"/>
            </w:tcBorders>
            <w:hideMark/>
          </w:tcPr>
          <w:p w14:paraId="75EC4C72" w14:textId="6601D4B6" w:rsidR="00DB2DE9" w:rsidRPr="00293C29" w:rsidRDefault="00DB2DE9" w:rsidP="006261A0">
            <w:pPr>
              <w:suppressAutoHyphens w:val="0"/>
              <w:autoSpaceDN/>
              <w:spacing w:line="254" w:lineRule="auto"/>
              <w:jc w:val="center"/>
              <w:textAlignment w:val="auto"/>
              <w:rPr>
                <w:highlight w:val="yellow"/>
                <w:lang w:val="ru-RU" w:eastAsia="en-US"/>
              </w:rPr>
            </w:pPr>
            <w:r w:rsidRPr="006A5445">
              <w:t>1</w:t>
            </w:r>
          </w:p>
        </w:tc>
      </w:tr>
      <w:tr w:rsidR="0073455E" w:rsidRPr="006261A0" w14:paraId="1495C7AD" w14:textId="77777777" w:rsidTr="00A42BA3">
        <w:trPr>
          <w:tblCellSpacing w:w="22" w:type="dxa"/>
        </w:trPr>
        <w:tc>
          <w:tcPr>
            <w:tcW w:w="321" w:type="pct"/>
            <w:tcBorders>
              <w:top w:val="outset" w:sz="6" w:space="0" w:color="auto"/>
              <w:left w:val="outset" w:sz="6" w:space="0" w:color="auto"/>
              <w:bottom w:val="outset" w:sz="6" w:space="0" w:color="auto"/>
              <w:right w:val="outset" w:sz="6" w:space="0" w:color="auto"/>
            </w:tcBorders>
            <w:hideMark/>
          </w:tcPr>
          <w:p w14:paraId="2A389321" w14:textId="77777777" w:rsidR="00DB2DE9" w:rsidRPr="006261A0" w:rsidRDefault="00DB2DE9" w:rsidP="006261A0">
            <w:pPr>
              <w:suppressAutoHyphens w:val="0"/>
              <w:autoSpaceDN/>
              <w:spacing w:before="100" w:beforeAutospacing="1" w:after="100" w:afterAutospacing="1" w:line="254" w:lineRule="auto"/>
              <w:jc w:val="center"/>
              <w:textAlignment w:val="auto"/>
              <w:rPr>
                <w:lang w:val="ru-RU" w:eastAsia="en-US"/>
              </w:rPr>
            </w:pPr>
            <w:r w:rsidRPr="006261A0">
              <w:rPr>
                <w:lang w:val="ru-RU" w:eastAsia="en-US"/>
              </w:rPr>
              <w:t>15.04</w:t>
            </w:r>
          </w:p>
        </w:tc>
        <w:tc>
          <w:tcPr>
            <w:tcW w:w="1293" w:type="pct"/>
            <w:tcBorders>
              <w:top w:val="outset" w:sz="6" w:space="0" w:color="auto"/>
              <w:left w:val="outset" w:sz="6" w:space="0" w:color="auto"/>
              <w:bottom w:val="outset" w:sz="6" w:space="0" w:color="auto"/>
              <w:right w:val="outset" w:sz="6" w:space="0" w:color="auto"/>
            </w:tcBorders>
            <w:hideMark/>
          </w:tcPr>
          <w:p w14:paraId="577131B4" w14:textId="08E771F5" w:rsidR="00DB2DE9" w:rsidRPr="006261A0" w:rsidRDefault="00DB2DE9" w:rsidP="006261A0">
            <w:pPr>
              <w:suppressAutoHyphens w:val="0"/>
              <w:autoSpaceDN/>
              <w:spacing w:before="100" w:beforeAutospacing="1" w:after="100" w:afterAutospacing="1" w:line="254" w:lineRule="auto"/>
              <w:textAlignment w:val="auto"/>
              <w:rPr>
                <w:lang w:val="ru-RU" w:eastAsia="en-US"/>
              </w:rPr>
            </w:pPr>
            <w:r w:rsidRPr="006261A0">
              <w:rPr>
                <w:lang w:val="ru-RU" w:eastAsia="en-US"/>
              </w:rPr>
              <w:t>Для розміщення та постійної діяльності СБУ</w:t>
            </w:r>
            <w:r>
              <w:rPr>
                <w:vertAlign w:val="superscript"/>
                <w:lang w:val="ru-RU" w:eastAsia="en-US"/>
              </w:rPr>
              <w:t xml:space="preserve"> </w:t>
            </w:r>
          </w:p>
        </w:tc>
        <w:tc>
          <w:tcPr>
            <w:tcW w:w="645" w:type="pct"/>
            <w:gridSpan w:val="2"/>
            <w:tcBorders>
              <w:top w:val="outset" w:sz="6" w:space="0" w:color="auto"/>
              <w:left w:val="outset" w:sz="6" w:space="0" w:color="auto"/>
              <w:bottom w:val="outset" w:sz="6" w:space="0" w:color="auto"/>
              <w:right w:val="outset" w:sz="6" w:space="0" w:color="auto"/>
            </w:tcBorders>
            <w:hideMark/>
          </w:tcPr>
          <w:p w14:paraId="2C8CA2A1" w14:textId="0F79A452" w:rsidR="00DB2DE9" w:rsidRPr="00293C29" w:rsidRDefault="00DB2DE9" w:rsidP="006261A0">
            <w:pPr>
              <w:suppressAutoHyphens w:val="0"/>
              <w:autoSpaceDN/>
              <w:spacing w:line="254" w:lineRule="auto"/>
              <w:jc w:val="center"/>
              <w:textAlignment w:val="auto"/>
              <w:rPr>
                <w:highlight w:val="yellow"/>
                <w:lang w:val="ru-RU" w:eastAsia="en-US"/>
              </w:rPr>
            </w:pPr>
            <w:r w:rsidRPr="006A5445">
              <w:t>1</w:t>
            </w:r>
          </w:p>
        </w:tc>
        <w:tc>
          <w:tcPr>
            <w:tcW w:w="581" w:type="pct"/>
            <w:gridSpan w:val="2"/>
            <w:tcBorders>
              <w:top w:val="outset" w:sz="6" w:space="0" w:color="auto"/>
              <w:left w:val="outset" w:sz="6" w:space="0" w:color="auto"/>
              <w:bottom w:val="outset" w:sz="6" w:space="0" w:color="auto"/>
              <w:right w:val="outset" w:sz="6" w:space="0" w:color="auto"/>
            </w:tcBorders>
            <w:hideMark/>
          </w:tcPr>
          <w:p w14:paraId="2A47C4F8" w14:textId="777D0453" w:rsidR="00DB2DE9" w:rsidRPr="00293C29" w:rsidRDefault="00DB2DE9" w:rsidP="006261A0">
            <w:pPr>
              <w:suppressAutoHyphens w:val="0"/>
              <w:autoSpaceDN/>
              <w:spacing w:line="254" w:lineRule="auto"/>
              <w:jc w:val="center"/>
              <w:textAlignment w:val="auto"/>
              <w:rPr>
                <w:highlight w:val="yellow"/>
                <w:lang w:val="ru-RU" w:eastAsia="en-US"/>
              </w:rPr>
            </w:pPr>
            <w:r w:rsidRPr="006A5445">
              <w:t xml:space="preserve">  1</w:t>
            </w:r>
          </w:p>
        </w:tc>
        <w:tc>
          <w:tcPr>
            <w:tcW w:w="645" w:type="pct"/>
            <w:tcBorders>
              <w:top w:val="outset" w:sz="6" w:space="0" w:color="auto"/>
              <w:left w:val="outset" w:sz="6" w:space="0" w:color="auto"/>
              <w:bottom w:val="outset" w:sz="6" w:space="0" w:color="auto"/>
              <w:right w:val="outset" w:sz="6" w:space="0" w:color="auto"/>
            </w:tcBorders>
            <w:hideMark/>
          </w:tcPr>
          <w:p w14:paraId="1E5C26B4" w14:textId="4F937128" w:rsidR="00DB2DE9" w:rsidRPr="00293C29" w:rsidRDefault="00DB2DE9" w:rsidP="006261A0">
            <w:pPr>
              <w:suppressAutoHyphens w:val="0"/>
              <w:autoSpaceDN/>
              <w:spacing w:line="254" w:lineRule="auto"/>
              <w:jc w:val="center"/>
              <w:textAlignment w:val="auto"/>
              <w:rPr>
                <w:highlight w:val="yellow"/>
                <w:lang w:val="ru-RU" w:eastAsia="en-US"/>
              </w:rPr>
            </w:pPr>
            <w:r w:rsidRPr="006A5445">
              <w:t>1</w:t>
            </w:r>
          </w:p>
        </w:tc>
        <w:tc>
          <w:tcPr>
            <w:tcW w:w="1357" w:type="pct"/>
            <w:gridSpan w:val="2"/>
            <w:tcBorders>
              <w:top w:val="outset" w:sz="6" w:space="0" w:color="auto"/>
              <w:left w:val="outset" w:sz="6" w:space="0" w:color="auto"/>
              <w:bottom w:val="outset" w:sz="6" w:space="0" w:color="auto"/>
              <w:right w:val="outset" w:sz="6" w:space="0" w:color="auto"/>
            </w:tcBorders>
            <w:hideMark/>
          </w:tcPr>
          <w:p w14:paraId="50457B3E" w14:textId="5F657401" w:rsidR="00DB2DE9" w:rsidRPr="00293C29" w:rsidRDefault="00DB2DE9" w:rsidP="006261A0">
            <w:pPr>
              <w:suppressAutoHyphens w:val="0"/>
              <w:autoSpaceDN/>
              <w:spacing w:line="254" w:lineRule="auto"/>
              <w:jc w:val="center"/>
              <w:textAlignment w:val="auto"/>
              <w:rPr>
                <w:highlight w:val="yellow"/>
                <w:lang w:val="ru-RU" w:eastAsia="en-US"/>
              </w:rPr>
            </w:pPr>
            <w:r w:rsidRPr="006A5445">
              <w:t>1</w:t>
            </w:r>
          </w:p>
        </w:tc>
      </w:tr>
      <w:tr w:rsidR="0073455E" w:rsidRPr="006261A0" w14:paraId="1C6C96C6" w14:textId="77777777" w:rsidTr="00A42BA3">
        <w:trPr>
          <w:tblCellSpacing w:w="22" w:type="dxa"/>
        </w:trPr>
        <w:tc>
          <w:tcPr>
            <w:tcW w:w="321" w:type="pct"/>
            <w:tcBorders>
              <w:top w:val="outset" w:sz="6" w:space="0" w:color="auto"/>
              <w:left w:val="outset" w:sz="6" w:space="0" w:color="auto"/>
              <w:bottom w:val="outset" w:sz="6" w:space="0" w:color="auto"/>
              <w:right w:val="outset" w:sz="6" w:space="0" w:color="auto"/>
            </w:tcBorders>
            <w:hideMark/>
          </w:tcPr>
          <w:p w14:paraId="5119FCA2" w14:textId="77777777" w:rsidR="00DB2DE9" w:rsidRPr="006261A0" w:rsidRDefault="00DB2DE9" w:rsidP="006261A0">
            <w:pPr>
              <w:suppressAutoHyphens w:val="0"/>
              <w:autoSpaceDN/>
              <w:spacing w:before="100" w:beforeAutospacing="1" w:after="100" w:afterAutospacing="1" w:line="254" w:lineRule="auto"/>
              <w:jc w:val="center"/>
              <w:textAlignment w:val="auto"/>
              <w:rPr>
                <w:lang w:val="ru-RU" w:eastAsia="en-US"/>
              </w:rPr>
            </w:pPr>
            <w:r w:rsidRPr="006261A0">
              <w:rPr>
                <w:lang w:val="ru-RU" w:eastAsia="en-US"/>
              </w:rPr>
              <w:t>15.05</w:t>
            </w:r>
          </w:p>
        </w:tc>
        <w:tc>
          <w:tcPr>
            <w:tcW w:w="1293" w:type="pct"/>
            <w:tcBorders>
              <w:top w:val="outset" w:sz="6" w:space="0" w:color="auto"/>
              <w:left w:val="outset" w:sz="6" w:space="0" w:color="auto"/>
              <w:bottom w:val="outset" w:sz="6" w:space="0" w:color="auto"/>
              <w:right w:val="outset" w:sz="6" w:space="0" w:color="auto"/>
            </w:tcBorders>
            <w:hideMark/>
          </w:tcPr>
          <w:p w14:paraId="6CFDA2F3" w14:textId="7F212243" w:rsidR="00DB2DE9" w:rsidRPr="006261A0" w:rsidRDefault="00DB2DE9" w:rsidP="006261A0">
            <w:pPr>
              <w:suppressAutoHyphens w:val="0"/>
              <w:autoSpaceDN/>
              <w:spacing w:before="100" w:beforeAutospacing="1" w:after="100" w:afterAutospacing="1" w:line="254" w:lineRule="auto"/>
              <w:textAlignment w:val="auto"/>
              <w:rPr>
                <w:lang w:val="ru-RU" w:eastAsia="en-US"/>
              </w:rPr>
            </w:pPr>
            <w:r w:rsidRPr="006261A0">
              <w:rPr>
                <w:lang w:val="ru-RU" w:eastAsia="en-US"/>
              </w:rPr>
              <w:t>Для розміщення та постійної діяльності Держспецтрансслужби</w:t>
            </w:r>
            <w:r>
              <w:rPr>
                <w:vertAlign w:val="superscript"/>
                <w:lang w:val="ru-RU" w:eastAsia="en-US"/>
              </w:rPr>
              <w:t xml:space="preserve"> </w:t>
            </w:r>
          </w:p>
        </w:tc>
        <w:tc>
          <w:tcPr>
            <w:tcW w:w="645" w:type="pct"/>
            <w:gridSpan w:val="2"/>
            <w:tcBorders>
              <w:top w:val="outset" w:sz="6" w:space="0" w:color="auto"/>
              <w:left w:val="outset" w:sz="6" w:space="0" w:color="auto"/>
              <w:bottom w:val="outset" w:sz="6" w:space="0" w:color="auto"/>
              <w:right w:val="outset" w:sz="6" w:space="0" w:color="auto"/>
            </w:tcBorders>
            <w:hideMark/>
          </w:tcPr>
          <w:p w14:paraId="596124C9" w14:textId="37BA7DD0" w:rsidR="00DB2DE9" w:rsidRPr="00293C29" w:rsidRDefault="00DB2DE9" w:rsidP="006261A0">
            <w:pPr>
              <w:suppressAutoHyphens w:val="0"/>
              <w:autoSpaceDN/>
              <w:spacing w:line="254" w:lineRule="auto"/>
              <w:jc w:val="center"/>
              <w:textAlignment w:val="auto"/>
              <w:rPr>
                <w:highlight w:val="yellow"/>
                <w:lang w:val="ru-RU" w:eastAsia="en-US"/>
              </w:rPr>
            </w:pPr>
            <w:r w:rsidRPr="006A5445">
              <w:t>1</w:t>
            </w:r>
          </w:p>
        </w:tc>
        <w:tc>
          <w:tcPr>
            <w:tcW w:w="581" w:type="pct"/>
            <w:gridSpan w:val="2"/>
            <w:tcBorders>
              <w:top w:val="outset" w:sz="6" w:space="0" w:color="auto"/>
              <w:left w:val="outset" w:sz="6" w:space="0" w:color="auto"/>
              <w:bottom w:val="outset" w:sz="6" w:space="0" w:color="auto"/>
              <w:right w:val="outset" w:sz="6" w:space="0" w:color="auto"/>
            </w:tcBorders>
            <w:hideMark/>
          </w:tcPr>
          <w:p w14:paraId="7ECD0B0F" w14:textId="322BFE05" w:rsidR="00DB2DE9" w:rsidRPr="00293C29" w:rsidRDefault="00DB2DE9" w:rsidP="006261A0">
            <w:pPr>
              <w:suppressAutoHyphens w:val="0"/>
              <w:autoSpaceDN/>
              <w:spacing w:line="254" w:lineRule="auto"/>
              <w:jc w:val="center"/>
              <w:textAlignment w:val="auto"/>
              <w:rPr>
                <w:highlight w:val="yellow"/>
                <w:lang w:val="ru-RU" w:eastAsia="en-US"/>
              </w:rPr>
            </w:pPr>
            <w:r w:rsidRPr="006A5445">
              <w:t xml:space="preserve">  1</w:t>
            </w:r>
          </w:p>
        </w:tc>
        <w:tc>
          <w:tcPr>
            <w:tcW w:w="645" w:type="pct"/>
            <w:tcBorders>
              <w:top w:val="outset" w:sz="6" w:space="0" w:color="auto"/>
              <w:left w:val="outset" w:sz="6" w:space="0" w:color="auto"/>
              <w:bottom w:val="outset" w:sz="6" w:space="0" w:color="auto"/>
              <w:right w:val="outset" w:sz="6" w:space="0" w:color="auto"/>
            </w:tcBorders>
            <w:hideMark/>
          </w:tcPr>
          <w:p w14:paraId="1B2E28B3" w14:textId="50F78E94" w:rsidR="00DB2DE9" w:rsidRPr="00293C29" w:rsidRDefault="00DB2DE9" w:rsidP="006261A0">
            <w:pPr>
              <w:suppressAutoHyphens w:val="0"/>
              <w:autoSpaceDN/>
              <w:spacing w:line="254" w:lineRule="auto"/>
              <w:jc w:val="center"/>
              <w:textAlignment w:val="auto"/>
              <w:rPr>
                <w:highlight w:val="yellow"/>
                <w:lang w:val="ru-RU" w:eastAsia="en-US"/>
              </w:rPr>
            </w:pPr>
            <w:r w:rsidRPr="006A5445">
              <w:t>1</w:t>
            </w:r>
          </w:p>
        </w:tc>
        <w:tc>
          <w:tcPr>
            <w:tcW w:w="1357" w:type="pct"/>
            <w:gridSpan w:val="2"/>
            <w:tcBorders>
              <w:top w:val="outset" w:sz="6" w:space="0" w:color="auto"/>
              <w:left w:val="outset" w:sz="6" w:space="0" w:color="auto"/>
              <w:bottom w:val="outset" w:sz="6" w:space="0" w:color="auto"/>
              <w:right w:val="outset" w:sz="6" w:space="0" w:color="auto"/>
            </w:tcBorders>
            <w:hideMark/>
          </w:tcPr>
          <w:p w14:paraId="54DC2462" w14:textId="73A02385" w:rsidR="00DB2DE9" w:rsidRPr="00293C29" w:rsidRDefault="00DB2DE9" w:rsidP="006261A0">
            <w:pPr>
              <w:suppressAutoHyphens w:val="0"/>
              <w:autoSpaceDN/>
              <w:spacing w:line="254" w:lineRule="auto"/>
              <w:jc w:val="center"/>
              <w:textAlignment w:val="auto"/>
              <w:rPr>
                <w:highlight w:val="yellow"/>
                <w:lang w:val="ru-RU" w:eastAsia="en-US"/>
              </w:rPr>
            </w:pPr>
            <w:r w:rsidRPr="006A5445">
              <w:t>1</w:t>
            </w:r>
          </w:p>
        </w:tc>
      </w:tr>
      <w:tr w:rsidR="0073455E" w:rsidRPr="006261A0" w14:paraId="6C7BD884" w14:textId="77777777" w:rsidTr="00A42BA3">
        <w:trPr>
          <w:tblCellSpacing w:w="22" w:type="dxa"/>
        </w:trPr>
        <w:tc>
          <w:tcPr>
            <w:tcW w:w="321" w:type="pct"/>
            <w:tcBorders>
              <w:top w:val="outset" w:sz="6" w:space="0" w:color="auto"/>
              <w:left w:val="outset" w:sz="6" w:space="0" w:color="auto"/>
              <w:bottom w:val="outset" w:sz="6" w:space="0" w:color="auto"/>
              <w:right w:val="outset" w:sz="6" w:space="0" w:color="auto"/>
            </w:tcBorders>
            <w:hideMark/>
          </w:tcPr>
          <w:p w14:paraId="0CE0F53C" w14:textId="77777777" w:rsidR="00DB2DE9" w:rsidRPr="006261A0" w:rsidRDefault="00DB2DE9" w:rsidP="006261A0">
            <w:pPr>
              <w:suppressAutoHyphens w:val="0"/>
              <w:autoSpaceDN/>
              <w:spacing w:before="100" w:beforeAutospacing="1" w:after="100" w:afterAutospacing="1" w:line="254" w:lineRule="auto"/>
              <w:jc w:val="center"/>
              <w:textAlignment w:val="auto"/>
              <w:rPr>
                <w:lang w:val="ru-RU" w:eastAsia="en-US"/>
              </w:rPr>
            </w:pPr>
            <w:r w:rsidRPr="006261A0">
              <w:rPr>
                <w:lang w:val="ru-RU" w:eastAsia="en-US"/>
              </w:rPr>
              <w:t>15.06</w:t>
            </w:r>
          </w:p>
        </w:tc>
        <w:tc>
          <w:tcPr>
            <w:tcW w:w="1293" w:type="pct"/>
            <w:tcBorders>
              <w:top w:val="outset" w:sz="6" w:space="0" w:color="auto"/>
              <w:left w:val="outset" w:sz="6" w:space="0" w:color="auto"/>
              <w:bottom w:val="outset" w:sz="6" w:space="0" w:color="auto"/>
              <w:right w:val="outset" w:sz="6" w:space="0" w:color="auto"/>
            </w:tcBorders>
            <w:hideMark/>
          </w:tcPr>
          <w:p w14:paraId="2D2CC754" w14:textId="03F4706B" w:rsidR="00DB2DE9" w:rsidRPr="006261A0" w:rsidRDefault="00DB2DE9" w:rsidP="006261A0">
            <w:pPr>
              <w:suppressAutoHyphens w:val="0"/>
              <w:autoSpaceDN/>
              <w:spacing w:before="100" w:beforeAutospacing="1" w:after="100" w:afterAutospacing="1" w:line="254" w:lineRule="auto"/>
              <w:textAlignment w:val="auto"/>
              <w:rPr>
                <w:lang w:val="ru-RU" w:eastAsia="en-US"/>
              </w:rPr>
            </w:pPr>
            <w:r w:rsidRPr="006261A0">
              <w:rPr>
                <w:lang w:val="ru-RU" w:eastAsia="en-US"/>
              </w:rPr>
              <w:t xml:space="preserve">Для розміщення та </w:t>
            </w:r>
            <w:r w:rsidRPr="006261A0">
              <w:rPr>
                <w:lang w:val="ru-RU" w:eastAsia="en-US"/>
              </w:rPr>
              <w:lastRenderedPageBreak/>
              <w:t>постійної діяльності Служби зовнішньої розвідки</w:t>
            </w:r>
            <w:r>
              <w:rPr>
                <w:vertAlign w:val="superscript"/>
                <w:lang w:val="ru-RU" w:eastAsia="en-US"/>
              </w:rPr>
              <w:t xml:space="preserve"> </w:t>
            </w:r>
          </w:p>
        </w:tc>
        <w:tc>
          <w:tcPr>
            <w:tcW w:w="645" w:type="pct"/>
            <w:gridSpan w:val="2"/>
            <w:tcBorders>
              <w:top w:val="outset" w:sz="6" w:space="0" w:color="auto"/>
              <w:left w:val="outset" w:sz="6" w:space="0" w:color="auto"/>
              <w:bottom w:val="outset" w:sz="6" w:space="0" w:color="auto"/>
              <w:right w:val="outset" w:sz="6" w:space="0" w:color="auto"/>
            </w:tcBorders>
            <w:hideMark/>
          </w:tcPr>
          <w:p w14:paraId="29E7B4C3" w14:textId="7609B2FF" w:rsidR="00DB2DE9" w:rsidRPr="00293C29" w:rsidRDefault="00DB2DE9" w:rsidP="006261A0">
            <w:pPr>
              <w:suppressAutoHyphens w:val="0"/>
              <w:autoSpaceDN/>
              <w:spacing w:line="254" w:lineRule="auto"/>
              <w:jc w:val="center"/>
              <w:textAlignment w:val="auto"/>
              <w:rPr>
                <w:highlight w:val="yellow"/>
                <w:lang w:val="ru-RU" w:eastAsia="en-US"/>
              </w:rPr>
            </w:pPr>
            <w:r w:rsidRPr="006A5445">
              <w:lastRenderedPageBreak/>
              <w:t>1</w:t>
            </w:r>
          </w:p>
        </w:tc>
        <w:tc>
          <w:tcPr>
            <w:tcW w:w="581" w:type="pct"/>
            <w:gridSpan w:val="2"/>
            <w:tcBorders>
              <w:top w:val="outset" w:sz="6" w:space="0" w:color="auto"/>
              <w:left w:val="outset" w:sz="6" w:space="0" w:color="auto"/>
              <w:bottom w:val="outset" w:sz="6" w:space="0" w:color="auto"/>
              <w:right w:val="outset" w:sz="6" w:space="0" w:color="auto"/>
            </w:tcBorders>
            <w:hideMark/>
          </w:tcPr>
          <w:p w14:paraId="390E6F1D" w14:textId="3C33FA05" w:rsidR="00DB2DE9" w:rsidRPr="00293C29" w:rsidRDefault="00DB2DE9" w:rsidP="006261A0">
            <w:pPr>
              <w:suppressAutoHyphens w:val="0"/>
              <w:autoSpaceDN/>
              <w:spacing w:line="254" w:lineRule="auto"/>
              <w:jc w:val="center"/>
              <w:textAlignment w:val="auto"/>
              <w:rPr>
                <w:highlight w:val="yellow"/>
                <w:lang w:val="ru-RU" w:eastAsia="en-US"/>
              </w:rPr>
            </w:pPr>
            <w:r w:rsidRPr="006A5445">
              <w:t xml:space="preserve">  1</w:t>
            </w:r>
          </w:p>
        </w:tc>
        <w:tc>
          <w:tcPr>
            <w:tcW w:w="645" w:type="pct"/>
            <w:tcBorders>
              <w:top w:val="outset" w:sz="6" w:space="0" w:color="auto"/>
              <w:left w:val="outset" w:sz="6" w:space="0" w:color="auto"/>
              <w:bottom w:val="outset" w:sz="6" w:space="0" w:color="auto"/>
              <w:right w:val="outset" w:sz="6" w:space="0" w:color="auto"/>
            </w:tcBorders>
            <w:hideMark/>
          </w:tcPr>
          <w:p w14:paraId="79C96FF1" w14:textId="1EFCD465" w:rsidR="00DB2DE9" w:rsidRPr="00293C29" w:rsidRDefault="00DB2DE9" w:rsidP="006261A0">
            <w:pPr>
              <w:suppressAutoHyphens w:val="0"/>
              <w:autoSpaceDN/>
              <w:spacing w:line="254" w:lineRule="auto"/>
              <w:jc w:val="center"/>
              <w:textAlignment w:val="auto"/>
              <w:rPr>
                <w:highlight w:val="yellow"/>
                <w:lang w:val="ru-RU" w:eastAsia="en-US"/>
              </w:rPr>
            </w:pPr>
            <w:r w:rsidRPr="006A5445">
              <w:t>1</w:t>
            </w:r>
          </w:p>
        </w:tc>
        <w:tc>
          <w:tcPr>
            <w:tcW w:w="1357" w:type="pct"/>
            <w:gridSpan w:val="2"/>
            <w:tcBorders>
              <w:top w:val="outset" w:sz="6" w:space="0" w:color="auto"/>
              <w:left w:val="outset" w:sz="6" w:space="0" w:color="auto"/>
              <w:bottom w:val="outset" w:sz="6" w:space="0" w:color="auto"/>
              <w:right w:val="outset" w:sz="6" w:space="0" w:color="auto"/>
            </w:tcBorders>
            <w:hideMark/>
          </w:tcPr>
          <w:p w14:paraId="3FD86A89" w14:textId="4070247B" w:rsidR="00DB2DE9" w:rsidRPr="00293C29" w:rsidRDefault="00DB2DE9" w:rsidP="006261A0">
            <w:pPr>
              <w:suppressAutoHyphens w:val="0"/>
              <w:autoSpaceDN/>
              <w:spacing w:line="254" w:lineRule="auto"/>
              <w:jc w:val="center"/>
              <w:textAlignment w:val="auto"/>
              <w:rPr>
                <w:highlight w:val="yellow"/>
                <w:lang w:val="ru-RU" w:eastAsia="en-US"/>
              </w:rPr>
            </w:pPr>
            <w:r w:rsidRPr="006A5445">
              <w:t>1</w:t>
            </w:r>
          </w:p>
        </w:tc>
      </w:tr>
      <w:tr w:rsidR="00DB2DE9" w:rsidRPr="006261A0" w14:paraId="71138A65" w14:textId="77777777" w:rsidTr="00A42BA3">
        <w:trPr>
          <w:tblCellSpacing w:w="22" w:type="dxa"/>
        </w:trPr>
        <w:tc>
          <w:tcPr>
            <w:tcW w:w="321" w:type="pct"/>
            <w:tcBorders>
              <w:top w:val="outset" w:sz="6" w:space="0" w:color="auto"/>
              <w:left w:val="outset" w:sz="6" w:space="0" w:color="auto"/>
              <w:bottom w:val="outset" w:sz="6" w:space="0" w:color="auto"/>
              <w:right w:val="outset" w:sz="6" w:space="0" w:color="auto"/>
            </w:tcBorders>
            <w:hideMark/>
          </w:tcPr>
          <w:p w14:paraId="662E3C7B" w14:textId="77777777" w:rsidR="00DB2DE9" w:rsidRPr="006261A0" w:rsidRDefault="00DB2DE9" w:rsidP="006261A0">
            <w:pPr>
              <w:suppressAutoHyphens w:val="0"/>
              <w:autoSpaceDN/>
              <w:spacing w:before="100" w:beforeAutospacing="1" w:after="100" w:afterAutospacing="1" w:line="254" w:lineRule="auto"/>
              <w:jc w:val="center"/>
              <w:textAlignment w:val="auto"/>
              <w:rPr>
                <w:lang w:val="ru-RU" w:eastAsia="en-US"/>
              </w:rPr>
            </w:pPr>
            <w:r w:rsidRPr="006261A0">
              <w:rPr>
                <w:lang w:val="ru-RU" w:eastAsia="en-US"/>
              </w:rPr>
              <w:lastRenderedPageBreak/>
              <w:t>15.07</w:t>
            </w:r>
          </w:p>
        </w:tc>
        <w:tc>
          <w:tcPr>
            <w:tcW w:w="1293" w:type="pct"/>
            <w:tcBorders>
              <w:top w:val="outset" w:sz="6" w:space="0" w:color="auto"/>
              <w:left w:val="outset" w:sz="6" w:space="0" w:color="auto"/>
              <w:bottom w:val="outset" w:sz="6" w:space="0" w:color="auto"/>
              <w:right w:val="outset" w:sz="6" w:space="0" w:color="auto"/>
            </w:tcBorders>
            <w:hideMark/>
          </w:tcPr>
          <w:p w14:paraId="16D336B1" w14:textId="5A17039D" w:rsidR="00DB2DE9" w:rsidRPr="006261A0" w:rsidRDefault="00DB2DE9" w:rsidP="006261A0">
            <w:pPr>
              <w:suppressAutoHyphens w:val="0"/>
              <w:autoSpaceDN/>
              <w:spacing w:before="100" w:beforeAutospacing="1" w:after="100" w:afterAutospacing="1" w:line="254" w:lineRule="auto"/>
              <w:textAlignment w:val="auto"/>
              <w:rPr>
                <w:lang w:val="ru-RU" w:eastAsia="en-US"/>
              </w:rPr>
            </w:pPr>
            <w:r w:rsidRPr="006261A0">
              <w:rPr>
                <w:lang w:val="ru-RU" w:eastAsia="en-US"/>
              </w:rPr>
              <w:t>Для розміщення та постійної діяльності інших, утворених відповідно до законів, військових формувань</w:t>
            </w:r>
            <w:r>
              <w:rPr>
                <w:vertAlign w:val="superscript"/>
                <w:lang w:val="ru-RU" w:eastAsia="en-US"/>
              </w:rPr>
              <w:t xml:space="preserve"> </w:t>
            </w:r>
          </w:p>
        </w:tc>
        <w:tc>
          <w:tcPr>
            <w:tcW w:w="645" w:type="pct"/>
            <w:gridSpan w:val="2"/>
            <w:tcBorders>
              <w:top w:val="outset" w:sz="6" w:space="0" w:color="auto"/>
              <w:left w:val="outset" w:sz="6" w:space="0" w:color="auto"/>
              <w:bottom w:val="outset" w:sz="6" w:space="0" w:color="auto"/>
              <w:right w:val="outset" w:sz="6" w:space="0" w:color="auto"/>
            </w:tcBorders>
            <w:hideMark/>
          </w:tcPr>
          <w:p w14:paraId="3FE5EF61" w14:textId="58F0D0CC" w:rsidR="00DB2DE9" w:rsidRPr="00293C29" w:rsidRDefault="00DB2DE9" w:rsidP="006261A0">
            <w:pPr>
              <w:suppressAutoHyphens w:val="0"/>
              <w:autoSpaceDN/>
              <w:spacing w:line="254" w:lineRule="auto"/>
              <w:jc w:val="center"/>
              <w:textAlignment w:val="auto"/>
              <w:rPr>
                <w:highlight w:val="yellow"/>
                <w:lang w:val="ru-RU" w:eastAsia="en-US"/>
              </w:rPr>
            </w:pPr>
            <w:r w:rsidRPr="006A5445">
              <w:t>1</w:t>
            </w:r>
          </w:p>
        </w:tc>
        <w:tc>
          <w:tcPr>
            <w:tcW w:w="581" w:type="pct"/>
            <w:gridSpan w:val="2"/>
            <w:tcBorders>
              <w:top w:val="outset" w:sz="6" w:space="0" w:color="auto"/>
              <w:left w:val="outset" w:sz="6" w:space="0" w:color="auto"/>
              <w:bottom w:val="outset" w:sz="6" w:space="0" w:color="auto"/>
              <w:right w:val="outset" w:sz="6" w:space="0" w:color="auto"/>
            </w:tcBorders>
            <w:hideMark/>
          </w:tcPr>
          <w:p w14:paraId="731D3639" w14:textId="3E817CA7" w:rsidR="00DB2DE9" w:rsidRPr="00293C29" w:rsidRDefault="00DB2DE9" w:rsidP="006261A0">
            <w:pPr>
              <w:suppressAutoHyphens w:val="0"/>
              <w:autoSpaceDN/>
              <w:spacing w:line="254" w:lineRule="auto"/>
              <w:jc w:val="center"/>
              <w:textAlignment w:val="auto"/>
              <w:rPr>
                <w:highlight w:val="yellow"/>
                <w:lang w:val="ru-RU" w:eastAsia="en-US"/>
              </w:rPr>
            </w:pPr>
            <w:r w:rsidRPr="006A5445">
              <w:t xml:space="preserve">  1</w:t>
            </w:r>
          </w:p>
        </w:tc>
        <w:tc>
          <w:tcPr>
            <w:tcW w:w="645" w:type="pct"/>
            <w:tcBorders>
              <w:top w:val="outset" w:sz="6" w:space="0" w:color="auto"/>
              <w:left w:val="outset" w:sz="6" w:space="0" w:color="auto"/>
              <w:bottom w:val="outset" w:sz="6" w:space="0" w:color="auto"/>
              <w:right w:val="outset" w:sz="6" w:space="0" w:color="auto"/>
            </w:tcBorders>
            <w:hideMark/>
          </w:tcPr>
          <w:p w14:paraId="42B62EAE" w14:textId="44A727F0" w:rsidR="00DB2DE9" w:rsidRPr="00293C29" w:rsidRDefault="00DB2DE9" w:rsidP="006261A0">
            <w:pPr>
              <w:suppressAutoHyphens w:val="0"/>
              <w:autoSpaceDN/>
              <w:spacing w:line="254" w:lineRule="auto"/>
              <w:jc w:val="center"/>
              <w:textAlignment w:val="auto"/>
              <w:rPr>
                <w:highlight w:val="yellow"/>
                <w:lang w:val="ru-RU" w:eastAsia="en-US"/>
              </w:rPr>
            </w:pPr>
            <w:r w:rsidRPr="006A5445">
              <w:t>1</w:t>
            </w:r>
          </w:p>
        </w:tc>
        <w:tc>
          <w:tcPr>
            <w:tcW w:w="1357" w:type="pct"/>
            <w:gridSpan w:val="2"/>
            <w:tcBorders>
              <w:top w:val="outset" w:sz="6" w:space="0" w:color="auto"/>
              <w:left w:val="outset" w:sz="6" w:space="0" w:color="auto"/>
              <w:bottom w:val="outset" w:sz="6" w:space="0" w:color="auto"/>
              <w:right w:val="outset" w:sz="6" w:space="0" w:color="auto"/>
            </w:tcBorders>
            <w:hideMark/>
          </w:tcPr>
          <w:p w14:paraId="62299A5B" w14:textId="2185397A" w:rsidR="00DB2DE9" w:rsidRPr="00293C29" w:rsidRDefault="00DB2DE9" w:rsidP="006261A0">
            <w:pPr>
              <w:suppressAutoHyphens w:val="0"/>
              <w:autoSpaceDN/>
              <w:spacing w:line="254" w:lineRule="auto"/>
              <w:jc w:val="center"/>
              <w:textAlignment w:val="auto"/>
              <w:rPr>
                <w:highlight w:val="yellow"/>
                <w:lang w:val="ru-RU" w:eastAsia="en-US"/>
              </w:rPr>
            </w:pPr>
            <w:r w:rsidRPr="006A5445">
              <w:t>1</w:t>
            </w:r>
          </w:p>
        </w:tc>
      </w:tr>
      <w:tr w:rsidR="0073455E" w:rsidRPr="006261A0" w14:paraId="4CA069F5" w14:textId="77777777" w:rsidTr="00A42BA3">
        <w:trPr>
          <w:tblCellSpacing w:w="22" w:type="dxa"/>
        </w:trPr>
        <w:tc>
          <w:tcPr>
            <w:tcW w:w="321" w:type="pct"/>
            <w:tcBorders>
              <w:top w:val="outset" w:sz="6" w:space="0" w:color="auto"/>
              <w:left w:val="outset" w:sz="6" w:space="0" w:color="auto"/>
              <w:bottom w:val="outset" w:sz="6" w:space="0" w:color="auto"/>
              <w:right w:val="outset" w:sz="6" w:space="0" w:color="auto"/>
            </w:tcBorders>
            <w:hideMark/>
          </w:tcPr>
          <w:p w14:paraId="15B12FC4" w14:textId="77777777" w:rsidR="00DB2DE9" w:rsidRPr="006261A0" w:rsidRDefault="00DB2DE9" w:rsidP="006261A0">
            <w:pPr>
              <w:suppressAutoHyphens w:val="0"/>
              <w:autoSpaceDN/>
              <w:spacing w:before="100" w:beforeAutospacing="1" w:after="100" w:afterAutospacing="1" w:line="254" w:lineRule="auto"/>
              <w:jc w:val="center"/>
              <w:textAlignment w:val="auto"/>
              <w:rPr>
                <w:lang w:val="ru-RU" w:eastAsia="en-US"/>
              </w:rPr>
            </w:pPr>
            <w:r w:rsidRPr="006261A0">
              <w:rPr>
                <w:lang w:val="ru-RU" w:eastAsia="en-US"/>
              </w:rPr>
              <w:t>15.08</w:t>
            </w:r>
          </w:p>
        </w:tc>
        <w:tc>
          <w:tcPr>
            <w:tcW w:w="1293" w:type="pct"/>
            <w:tcBorders>
              <w:top w:val="outset" w:sz="6" w:space="0" w:color="auto"/>
              <w:left w:val="outset" w:sz="6" w:space="0" w:color="auto"/>
              <w:bottom w:val="outset" w:sz="6" w:space="0" w:color="auto"/>
              <w:right w:val="outset" w:sz="6" w:space="0" w:color="auto"/>
            </w:tcBorders>
            <w:hideMark/>
          </w:tcPr>
          <w:p w14:paraId="49823B68" w14:textId="77777777" w:rsidR="00DB2DE9" w:rsidRPr="006261A0" w:rsidRDefault="00DB2DE9" w:rsidP="006261A0">
            <w:pPr>
              <w:suppressAutoHyphens w:val="0"/>
              <w:autoSpaceDN/>
              <w:spacing w:before="100" w:beforeAutospacing="1" w:after="100" w:afterAutospacing="1" w:line="254" w:lineRule="auto"/>
              <w:textAlignment w:val="auto"/>
              <w:rPr>
                <w:lang w:val="ru-RU" w:eastAsia="en-US"/>
              </w:rPr>
            </w:pPr>
            <w:r w:rsidRPr="006261A0">
              <w:rPr>
                <w:lang w:val="ru-RU" w:eastAsia="en-US"/>
              </w:rPr>
              <w:t>Для цілей підрозділів 15.01 - 15.07 та для збереження та використання земель природно-заповідного фонду</w:t>
            </w:r>
          </w:p>
        </w:tc>
        <w:tc>
          <w:tcPr>
            <w:tcW w:w="645" w:type="pct"/>
            <w:gridSpan w:val="2"/>
            <w:tcBorders>
              <w:top w:val="outset" w:sz="6" w:space="0" w:color="auto"/>
              <w:left w:val="outset" w:sz="6" w:space="0" w:color="auto"/>
              <w:bottom w:val="outset" w:sz="6" w:space="0" w:color="auto"/>
              <w:right w:val="outset" w:sz="6" w:space="0" w:color="auto"/>
            </w:tcBorders>
            <w:hideMark/>
          </w:tcPr>
          <w:p w14:paraId="242DF061" w14:textId="01687D4F" w:rsidR="00DB2DE9" w:rsidRPr="00293C29" w:rsidRDefault="00DB2DE9" w:rsidP="006261A0">
            <w:pPr>
              <w:suppressAutoHyphens w:val="0"/>
              <w:autoSpaceDN/>
              <w:spacing w:line="254" w:lineRule="auto"/>
              <w:jc w:val="center"/>
              <w:textAlignment w:val="auto"/>
              <w:rPr>
                <w:highlight w:val="yellow"/>
                <w:lang w:val="ru-RU" w:eastAsia="en-US"/>
              </w:rPr>
            </w:pPr>
            <w:r w:rsidRPr="007557E5">
              <w:t>1</w:t>
            </w:r>
          </w:p>
        </w:tc>
        <w:tc>
          <w:tcPr>
            <w:tcW w:w="581" w:type="pct"/>
            <w:gridSpan w:val="2"/>
            <w:tcBorders>
              <w:top w:val="outset" w:sz="6" w:space="0" w:color="auto"/>
              <w:left w:val="outset" w:sz="6" w:space="0" w:color="auto"/>
              <w:bottom w:val="outset" w:sz="6" w:space="0" w:color="auto"/>
              <w:right w:val="outset" w:sz="6" w:space="0" w:color="auto"/>
            </w:tcBorders>
            <w:hideMark/>
          </w:tcPr>
          <w:p w14:paraId="116B8CC9" w14:textId="1B1A4805" w:rsidR="00DB2DE9" w:rsidRPr="00293C29" w:rsidRDefault="00DB2DE9" w:rsidP="006261A0">
            <w:pPr>
              <w:suppressAutoHyphens w:val="0"/>
              <w:autoSpaceDN/>
              <w:spacing w:line="254" w:lineRule="auto"/>
              <w:jc w:val="center"/>
              <w:textAlignment w:val="auto"/>
              <w:rPr>
                <w:highlight w:val="yellow"/>
                <w:lang w:val="ru-RU" w:eastAsia="en-US"/>
              </w:rPr>
            </w:pPr>
            <w:r w:rsidRPr="007557E5">
              <w:t xml:space="preserve">  1</w:t>
            </w:r>
          </w:p>
        </w:tc>
        <w:tc>
          <w:tcPr>
            <w:tcW w:w="645" w:type="pct"/>
            <w:tcBorders>
              <w:top w:val="outset" w:sz="6" w:space="0" w:color="auto"/>
              <w:left w:val="outset" w:sz="6" w:space="0" w:color="auto"/>
              <w:bottom w:val="outset" w:sz="6" w:space="0" w:color="auto"/>
              <w:right w:val="outset" w:sz="6" w:space="0" w:color="auto"/>
            </w:tcBorders>
            <w:hideMark/>
          </w:tcPr>
          <w:p w14:paraId="6604C2CD" w14:textId="5998B726" w:rsidR="00DB2DE9" w:rsidRPr="00293C29" w:rsidRDefault="00DB2DE9" w:rsidP="006261A0">
            <w:pPr>
              <w:suppressAutoHyphens w:val="0"/>
              <w:autoSpaceDN/>
              <w:spacing w:line="254" w:lineRule="auto"/>
              <w:jc w:val="center"/>
              <w:textAlignment w:val="auto"/>
              <w:rPr>
                <w:highlight w:val="yellow"/>
                <w:lang w:val="ru-RU" w:eastAsia="en-US"/>
              </w:rPr>
            </w:pPr>
            <w:r w:rsidRPr="007557E5">
              <w:t>1</w:t>
            </w:r>
          </w:p>
        </w:tc>
        <w:tc>
          <w:tcPr>
            <w:tcW w:w="1357" w:type="pct"/>
            <w:gridSpan w:val="2"/>
            <w:tcBorders>
              <w:top w:val="outset" w:sz="6" w:space="0" w:color="auto"/>
              <w:left w:val="outset" w:sz="6" w:space="0" w:color="auto"/>
              <w:bottom w:val="outset" w:sz="6" w:space="0" w:color="auto"/>
              <w:right w:val="outset" w:sz="6" w:space="0" w:color="auto"/>
            </w:tcBorders>
            <w:hideMark/>
          </w:tcPr>
          <w:p w14:paraId="5FB20CC2" w14:textId="527E1A00" w:rsidR="00DB2DE9" w:rsidRPr="00293C29" w:rsidRDefault="00DB2DE9" w:rsidP="006261A0">
            <w:pPr>
              <w:suppressAutoHyphens w:val="0"/>
              <w:autoSpaceDN/>
              <w:spacing w:line="254" w:lineRule="auto"/>
              <w:jc w:val="center"/>
              <w:textAlignment w:val="auto"/>
              <w:rPr>
                <w:highlight w:val="yellow"/>
                <w:lang w:val="ru-RU" w:eastAsia="en-US"/>
              </w:rPr>
            </w:pPr>
            <w:r w:rsidRPr="007557E5">
              <w:t>1</w:t>
            </w:r>
          </w:p>
        </w:tc>
      </w:tr>
      <w:tr w:rsidR="0073455E" w:rsidRPr="006261A0" w14:paraId="61656586" w14:textId="77777777" w:rsidTr="00A42BA3">
        <w:trPr>
          <w:tblCellSpacing w:w="22" w:type="dxa"/>
        </w:trPr>
        <w:tc>
          <w:tcPr>
            <w:tcW w:w="321" w:type="pct"/>
            <w:tcBorders>
              <w:top w:val="outset" w:sz="6" w:space="0" w:color="auto"/>
              <w:left w:val="outset" w:sz="6" w:space="0" w:color="auto"/>
              <w:bottom w:val="outset" w:sz="6" w:space="0" w:color="auto"/>
              <w:right w:val="outset" w:sz="6" w:space="0" w:color="auto"/>
            </w:tcBorders>
            <w:hideMark/>
          </w:tcPr>
          <w:p w14:paraId="410DC308" w14:textId="77777777" w:rsidR="00DB2DE9" w:rsidRPr="006261A0" w:rsidRDefault="00DB2DE9" w:rsidP="006261A0">
            <w:pPr>
              <w:suppressAutoHyphens w:val="0"/>
              <w:autoSpaceDN/>
              <w:spacing w:before="100" w:beforeAutospacing="1" w:after="100" w:afterAutospacing="1" w:line="254" w:lineRule="auto"/>
              <w:jc w:val="center"/>
              <w:textAlignment w:val="auto"/>
              <w:rPr>
                <w:lang w:val="ru-RU" w:eastAsia="en-US"/>
              </w:rPr>
            </w:pPr>
            <w:r w:rsidRPr="006261A0">
              <w:rPr>
                <w:lang w:val="ru-RU" w:eastAsia="en-US"/>
              </w:rPr>
              <w:t>16</w:t>
            </w:r>
          </w:p>
        </w:tc>
        <w:tc>
          <w:tcPr>
            <w:tcW w:w="1293" w:type="pct"/>
            <w:tcBorders>
              <w:top w:val="outset" w:sz="6" w:space="0" w:color="auto"/>
              <w:left w:val="outset" w:sz="6" w:space="0" w:color="auto"/>
              <w:bottom w:val="outset" w:sz="6" w:space="0" w:color="auto"/>
              <w:right w:val="outset" w:sz="6" w:space="0" w:color="auto"/>
            </w:tcBorders>
            <w:hideMark/>
          </w:tcPr>
          <w:p w14:paraId="47FFDA61" w14:textId="77777777" w:rsidR="00DB2DE9" w:rsidRPr="006261A0" w:rsidRDefault="00DB2DE9" w:rsidP="006261A0">
            <w:pPr>
              <w:suppressAutoHyphens w:val="0"/>
              <w:autoSpaceDN/>
              <w:spacing w:before="100" w:beforeAutospacing="1" w:after="100" w:afterAutospacing="1" w:line="254" w:lineRule="auto"/>
              <w:textAlignment w:val="auto"/>
              <w:rPr>
                <w:b/>
                <w:lang w:val="ru-RU" w:eastAsia="en-US"/>
              </w:rPr>
            </w:pPr>
            <w:r w:rsidRPr="006261A0">
              <w:rPr>
                <w:b/>
                <w:lang w:val="ru-RU" w:eastAsia="en-US"/>
              </w:rPr>
              <w:t xml:space="preserve">Землі запасу </w:t>
            </w:r>
          </w:p>
        </w:tc>
        <w:tc>
          <w:tcPr>
            <w:tcW w:w="645" w:type="pct"/>
            <w:gridSpan w:val="2"/>
            <w:tcBorders>
              <w:top w:val="outset" w:sz="6" w:space="0" w:color="auto"/>
              <w:left w:val="outset" w:sz="6" w:space="0" w:color="auto"/>
              <w:bottom w:val="outset" w:sz="6" w:space="0" w:color="auto"/>
              <w:right w:val="outset" w:sz="6" w:space="0" w:color="auto"/>
            </w:tcBorders>
            <w:hideMark/>
          </w:tcPr>
          <w:p w14:paraId="3D69983A" w14:textId="3BE29094" w:rsidR="00DB2DE9" w:rsidRPr="00293C29" w:rsidRDefault="0073455E" w:rsidP="006261A0">
            <w:pPr>
              <w:suppressAutoHyphens w:val="0"/>
              <w:autoSpaceDN/>
              <w:spacing w:before="100" w:beforeAutospacing="1" w:after="100" w:afterAutospacing="1" w:line="254" w:lineRule="auto"/>
              <w:jc w:val="center"/>
              <w:textAlignment w:val="auto"/>
              <w:rPr>
                <w:highlight w:val="yellow"/>
                <w:lang w:eastAsia="en-US"/>
              </w:rPr>
            </w:pPr>
            <w:r>
              <w:t>3</w:t>
            </w:r>
          </w:p>
        </w:tc>
        <w:tc>
          <w:tcPr>
            <w:tcW w:w="581" w:type="pct"/>
            <w:gridSpan w:val="2"/>
            <w:tcBorders>
              <w:top w:val="outset" w:sz="6" w:space="0" w:color="auto"/>
              <w:left w:val="outset" w:sz="6" w:space="0" w:color="auto"/>
              <w:bottom w:val="outset" w:sz="6" w:space="0" w:color="auto"/>
              <w:right w:val="outset" w:sz="6" w:space="0" w:color="auto"/>
            </w:tcBorders>
            <w:hideMark/>
          </w:tcPr>
          <w:p w14:paraId="1701AC82" w14:textId="63F51D26" w:rsidR="00DB2DE9" w:rsidRPr="00293C29" w:rsidRDefault="00DB2DE9" w:rsidP="0073455E">
            <w:pPr>
              <w:suppressAutoHyphens w:val="0"/>
              <w:autoSpaceDN/>
              <w:spacing w:before="100" w:beforeAutospacing="1" w:after="100" w:afterAutospacing="1" w:line="254" w:lineRule="auto"/>
              <w:jc w:val="center"/>
              <w:textAlignment w:val="auto"/>
              <w:rPr>
                <w:highlight w:val="yellow"/>
                <w:lang w:val="ru-RU" w:eastAsia="en-US"/>
              </w:rPr>
            </w:pPr>
            <w:r w:rsidRPr="007557E5">
              <w:t xml:space="preserve">  </w:t>
            </w:r>
            <w:r w:rsidR="0073455E">
              <w:t>3</w:t>
            </w:r>
          </w:p>
        </w:tc>
        <w:tc>
          <w:tcPr>
            <w:tcW w:w="645" w:type="pct"/>
            <w:tcBorders>
              <w:top w:val="outset" w:sz="6" w:space="0" w:color="auto"/>
              <w:left w:val="outset" w:sz="6" w:space="0" w:color="auto"/>
              <w:bottom w:val="outset" w:sz="6" w:space="0" w:color="auto"/>
              <w:right w:val="outset" w:sz="6" w:space="0" w:color="auto"/>
            </w:tcBorders>
            <w:hideMark/>
          </w:tcPr>
          <w:p w14:paraId="3643BCFC" w14:textId="4B2398C7" w:rsidR="00DB2DE9" w:rsidRPr="00293C29" w:rsidRDefault="0073455E" w:rsidP="006261A0">
            <w:pPr>
              <w:suppressAutoHyphens w:val="0"/>
              <w:autoSpaceDN/>
              <w:spacing w:line="254" w:lineRule="auto"/>
              <w:jc w:val="center"/>
              <w:textAlignment w:val="auto"/>
              <w:rPr>
                <w:highlight w:val="yellow"/>
                <w:lang w:val="ru-RU" w:eastAsia="en-US"/>
              </w:rPr>
            </w:pPr>
            <w:r>
              <w:t>5</w:t>
            </w:r>
          </w:p>
        </w:tc>
        <w:tc>
          <w:tcPr>
            <w:tcW w:w="1357" w:type="pct"/>
            <w:gridSpan w:val="2"/>
            <w:tcBorders>
              <w:top w:val="outset" w:sz="6" w:space="0" w:color="auto"/>
              <w:left w:val="outset" w:sz="6" w:space="0" w:color="auto"/>
              <w:bottom w:val="outset" w:sz="6" w:space="0" w:color="auto"/>
              <w:right w:val="outset" w:sz="6" w:space="0" w:color="auto"/>
            </w:tcBorders>
            <w:hideMark/>
          </w:tcPr>
          <w:p w14:paraId="5FB5ED81" w14:textId="7FCE60CB" w:rsidR="00DB2DE9" w:rsidRPr="00293C29" w:rsidRDefault="0073455E" w:rsidP="006261A0">
            <w:pPr>
              <w:suppressAutoHyphens w:val="0"/>
              <w:autoSpaceDN/>
              <w:spacing w:line="254" w:lineRule="auto"/>
              <w:jc w:val="center"/>
              <w:textAlignment w:val="auto"/>
              <w:rPr>
                <w:highlight w:val="yellow"/>
                <w:lang w:val="ru-RU" w:eastAsia="en-US"/>
              </w:rPr>
            </w:pPr>
            <w:r>
              <w:t>5</w:t>
            </w:r>
          </w:p>
        </w:tc>
      </w:tr>
      <w:tr w:rsidR="0073455E" w:rsidRPr="006261A0" w14:paraId="78BE7290" w14:textId="77777777" w:rsidTr="00A42BA3">
        <w:trPr>
          <w:tblCellSpacing w:w="22" w:type="dxa"/>
        </w:trPr>
        <w:tc>
          <w:tcPr>
            <w:tcW w:w="321" w:type="pct"/>
            <w:tcBorders>
              <w:top w:val="outset" w:sz="6" w:space="0" w:color="auto"/>
              <w:left w:val="outset" w:sz="6" w:space="0" w:color="auto"/>
              <w:bottom w:val="outset" w:sz="6" w:space="0" w:color="auto"/>
              <w:right w:val="outset" w:sz="6" w:space="0" w:color="auto"/>
            </w:tcBorders>
            <w:hideMark/>
          </w:tcPr>
          <w:p w14:paraId="09F4A298" w14:textId="77777777" w:rsidR="0073455E" w:rsidRPr="006261A0" w:rsidRDefault="0073455E" w:rsidP="006261A0">
            <w:pPr>
              <w:suppressAutoHyphens w:val="0"/>
              <w:autoSpaceDN/>
              <w:spacing w:before="100" w:beforeAutospacing="1" w:after="100" w:afterAutospacing="1" w:line="254" w:lineRule="auto"/>
              <w:jc w:val="center"/>
              <w:textAlignment w:val="auto"/>
              <w:rPr>
                <w:lang w:val="ru-RU" w:eastAsia="en-US"/>
              </w:rPr>
            </w:pPr>
            <w:r w:rsidRPr="006261A0">
              <w:rPr>
                <w:lang w:val="ru-RU" w:eastAsia="en-US"/>
              </w:rPr>
              <w:t>17</w:t>
            </w:r>
          </w:p>
        </w:tc>
        <w:tc>
          <w:tcPr>
            <w:tcW w:w="1293" w:type="pct"/>
            <w:tcBorders>
              <w:top w:val="outset" w:sz="6" w:space="0" w:color="auto"/>
              <w:left w:val="outset" w:sz="6" w:space="0" w:color="auto"/>
              <w:bottom w:val="outset" w:sz="6" w:space="0" w:color="auto"/>
              <w:right w:val="outset" w:sz="6" w:space="0" w:color="auto"/>
            </w:tcBorders>
            <w:hideMark/>
          </w:tcPr>
          <w:p w14:paraId="090E5DB1" w14:textId="77777777" w:rsidR="0073455E" w:rsidRPr="006261A0" w:rsidRDefault="0073455E" w:rsidP="006261A0">
            <w:pPr>
              <w:suppressAutoHyphens w:val="0"/>
              <w:autoSpaceDN/>
              <w:spacing w:before="100" w:beforeAutospacing="1" w:after="100" w:afterAutospacing="1" w:line="254" w:lineRule="auto"/>
              <w:textAlignment w:val="auto"/>
              <w:rPr>
                <w:b/>
                <w:lang w:val="ru-RU" w:eastAsia="en-US"/>
              </w:rPr>
            </w:pPr>
            <w:r w:rsidRPr="006261A0">
              <w:rPr>
                <w:b/>
                <w:lang w:val="ru-RU" w:eastAsia="en-US"/>
              </w:rPr>
              <w:t xml:space="preserve">Землі резервного фонду </w:t>
            </w:r>
          </w:p>
        </w:tc>
        <w:tc>
          <w:tcPr>
            <w:tcW w:w="645" w:type="pct"/>
            <w:gridSpan w:val="2"/>
            <w:tcBorders>
              <w:top w:val="outset" w:sz="6" w:space="0" w:color="auto"/>
              <w:left w:val="outset" w:sz="6" w:space="0" w:color="auto"/>
              <w:bottom w:val="outset" w:sz="6" w:space="0" w:color="auto"/>
              <w:right w:val="outset" w:sz="6" w:space="0" w:color="auto"/>
            </w:tcBorders>
            <w:hideMark/>
          </w:tcPr>
          <w:p w14:paraId="072CF2D2" w14:textId="1F9A240D" w:rsidR="0073455E" w:rsidRPr="00293C29" w:rsidRDefault="0073455E" w:rsidP="006261A0">
            <w:pPr>
              <w:suppressAutoHyphens w:val="0"/>
              <w:autoSpaceDN/>
              <w:spacing w:before="100" w:beforeAutospacing="1" w:after="100" w:afterAutospacing="1" w:line="254" w:lineRule="auto"/>
              <w:jc w:val="center"/>
              <w:textAlignment w:val="auto"/>
              <w:rPr>
                <w:highlight w:val="yellow"/>
                <w:lang w:val="ru-RU" w:eastAsia="en-US"/>
              </w:rPr>
            </w:pPr>
            <w:r w:rsidRPr="00B15434">
              <w:t>3</w:t>
            </w:r>
          </w:p>
        </w:tc>
        <w:tc>
          <w:tcPr>
            <w:tcW w:w="581" w:type="pct"/>
            <w:gridSpan w:val="2"/>
            <w:tcBorders>
              <w:top w:val="outset" w:sz="6" w:space="0" w:color="auto"/>
              <w:left w:val="outset" w:sz="6" w:space="0" w:color="auto"/>
              <w:bottom w:val="outset" w:sz="6" w:space="0" w:color="auto"/>
              <w:right w:val="outset" w:sz="6" w:space="0" w:color="auto"/>
            </w:tcBorders>
            <w:hideMark/>
          </w:tcPr>
          <w:p w14:paraId="626C1982" w14:textId="14B087AF" w:rsidR="0073455E" w:rsidRPr="00293C29" w:rsidRDefault="0073455E" w:rsidP="006261A0">
            <w:pPr>
              <w:suppressAutoHyphens w:val="0"/>
              <w:autoSpaceDN/>
              <w:spacing w:before="100" w:beforeAutospacing="1" w:after="100" w:afterAutospacing="1" w:line="254" w:lineRule="auto"/>
              <w:jc w:val="center"/>
              <w:textAlignment w:val="auto"/>
              <w:rPr>
                <w:highlight w:val="yellow"/>
                <w:lang w:eastAsia="en-US"/>
              </w:rPr>
            </w:pPr>
            <w:r w:rsidRPr="00B15434">
              <w:t xml:space="preserve">  3</w:t>
            </w:r>
          </w:p>
        </w:tc>
        <w:tc>
          <w:tcPr>
            <w:tcW w:w="645" w:type="pct"/>
            <w:tcBorders>
              <w:top w:val="outset" w:sz="6" w:space="0" w:color="auto"/>
              <w:left w:val="outset" w:sz="6" w:space="0" w:color="auto"/>
              <w:bottom w:val="outset" w:sz="6" w:space="0" w:color="auto"/>
              <w:right w:val="outset" w:sz="6" w:space="0" w:color="auto"/>
            </w:tcBorders>
            <w:hideMark/>
          </w:tcPr>
          <w:p w14:paraId="681B8B68" w14:textId="0DE1B727" w:rsidR="0073455E" w:rsidRPr="00293C29" w:rsidRDefault="0073455E" w:rsidP="006261A0">
            <w:pPr>
              <w:suppressAutoHyphens w:val="0"/>
              <w:autoSpaceDN/>
              <w:spacing w:line="254" w:lineRule="auto"/>
              <w:jc w:val="center"/>
              <w:textAlignment w:val="auto"/>
              <w:rPr>
                <w:highlight w:val="yellow"/>
                <w:lang w:val="ru-RU" w:eastAsia="en-US"/>
              </w:rPr>
            </w:pPr>
            <w:r w:rsidRPr="00B15434">
              <w:t>5</w:t>
            </w:r>
          </w:p>
        </w:tc>
        <w:tc>
          <w:tcPr>
            <w:tcW w:w="1357" w:type="pct"/>
            <w:gridSpan w:val="2"/>
            <w:tcBorders>
              <w:top w:val="outset" w:sz="6" w:space="0" w:color="auto"/>
              <w:left w:val="outset" w:sz="6" w:space="0" w:color="auto"/>
              <w:bottom w:val="outset" w:sz="6" w:space="0" w:color="auto"/>
              <w:right w:val="outset" w:sz="6" w:space="0" w:color="auto"/>
            </w:tcBorders>
            <w:hideMark/>
          </w:tcPr>
          <w:p w14:paraId="03C0064D" w14:textId="45227640" w:rsidR="0073455E" w:rsidRPr="00293C29" w:rsidRDefault="0073455E" w:rsidP="006261A0">
            <w:pPr>
              <w:suppressAutoHyphens w:val="0"/>
              <w:autoSpaceDN/>
              <w:spacing w:line="254" w:lineRule="auto"/>
              <w:jc w:val="center"/>
              <w:textAlignment w:val="auto"/>
              <w:rPr>
                <w:highlight w:val="yellow"/>
                <w:lang w:val="ru-RU" w:eastAsia="en-US"/>
              </w:rPr>
            </w:pPr>
            <w:r w:rsidRPr="00B15434">
              <w:t>5</w:t>
            </w:r>
          </w:p>
        </w:tc>
      </w:tr>
      <w:tr w:rsidR="0073455E" w:rsidRPr="006261A0" w14:paraId="4C6EE971" w14:textId="77777777" w:rsidTr="00A42BA3">
        <w:trPr>
          <w:tblCellSpacing w:w="22" w:type="dxa"/>
        </w:trPr>
        <w:tc>
          <w:tcPr>
            <w:tcW w:w="321" w:type="pct"/>
            <w:tcBorders>
              <w:top w:val="outset" w:sz="6" w:space="0" w:color="auto"/>
              <w:left w:val="outset" w:sz="6" w:space="0" w:color="auto"/>
              <w:bottom w:val="outset" w:sz="6" w:space="0" w:color="auto"/>
              <w:right w:val="outset" w:sz="6" w:space="0" w:color="auto"/>
            </w:tcBorders>
            <w:hideMark/>
          </w:tcPr>
          <w:p w14:paraId="3D3E002A" w14:textId="77777777" w:rsidR="00DB2DE9" w:rsidRPr="006261A0" w:rsidRDefault="00DB2DE9" w:rsidP="006261A0">
            <w:pPr>
              <w:suppressAutoHyphens w:val="0"/>
              <w:autoSpaceDN/>
              <w:spacing w:before="100" w:beforeAutospacing="1" w:after="100" w:afterAutospacing="1" w:line="254" w:lineRule="auto"/>
              <w:jc w:val="center"/>
              <w:textAlignment w:val="auto"/>
              <w:rPr>
                <w:lang w:val="ru-RU" w:eastAsia="en-US"/>
              </w:rPr>
            </w:pPr>
            <w:r w:rsidRPr="006261A0">
              <w:rPr>
                <w:lang w:val="ru-RU" w:eastAsia="en-US"/>
              </w:rPr>
              <w:t>18</w:t>
            </w:r>
          </w:p>
        </w:tc>
        <w:tc>
          <w:tcPr>
            <w:tcW w:w="1293" w:type="pct"/>
            <w:tcBorders>
              <w:top w:val="outset" w:sz="6" w:space="0" w:color="auto"/>
              <w:left w:val="outset" w:sz="6" w:space="0" w:color="auto"/>
              <w:bottom w:val="outset" w:sz="6" w:space="0" w:color="auto"/>
              <w:right w:val="outset" w:sz="6" w:space="0" w:color="auto"/>
            </w:tcBorders>
            <w:hideMark/>
          </w:tcPr>
          <w:p w14:paraId="0E991CDC" w14:textId="57C1D1F2" w:rsidR="00DB2DE9" w:rsidRPr="006261A0" w:rsidRDefault="00DB2DE9" w:rsidP="006261A0">
            <w:pPr>
              <w:suppressAutoHyphens w:val="0"/>
              <w:autoSpaceDN/>
              <w:spacing w:before="100" w:beforeAutospacing="1" w:after="100" w:afterAutospacing="1" w:line="254" w:lineRule="auto"/>
              <w:textAlignment w:val="auto"/>
              <w:rPr>
                <w:b/>
                <w:lang w:val="ru-RU" w:eastAsia="en-US"/>
              </w:rPr>
            </w:pPr>
            <w:r w:rsidRPr="006261A0">
              <w:rPr>
                <w:b/>
                <w:lang w:val="ru-RU" w:eastAsia="en-US"/>
              </w:rPr>
              <w:t>Землі загального користування</w:t>
            </w:r>
            <w:r>
              <w:rPr>
                <w:b/>
                <w:vertAlign w:val="superscript"/>
                <w:lang w:val="ru-RU" w:eastAsia="en-US"/>
              </w:rPr>
              <w:t xml:space="preserve"> </w:t>
            </w:r>
          </w:p>
        </w:tc>
        <w:tc>
          <w:tcPr>
            <w:tcW w:w="645" w:type="pct"/>
            <w:gridSpan w:val="2"/>
            <w:tcBorders>
              <w:top w:val="outset" w:sz="6" w:space="0" w:color="auto"/>
              <w:left w:val="outset" w:sz="6" w:space="0" w:color="auto"/>
              <w:bottom w:val="outset" w:sz="6" w:space="0" w:color="auto"/>
              <w:right w:val="outset" w:sz="6" w:space="0" w:color="auto"/>
            </w:tcBorders>
            <w:hideMark/>
          </w:tcPr>
          <w:p w14:paraId="22F4CFFB" w14:textId="726B8379" w:rsidR="00DB2DE9" w:rsidRPr="00293C29" w:rsidRDefault="00DB2DE9" w:rsidP="006261A0">
            <w:pPr>
              <w:suppressAutoHyphens w:val="0"/>
              <w:autoSpaceDN/>
              <w:spacing w:before="100" w:beforeAutospacing="1" w:after="100" w:afterAutospacing="1" w:line="254" w:lineRule="auto"/>
              <w:jc w:val="center"/>
              <w:textAlignment w:val="auto"/>
              <w:rPr>
                <w:highlight w:val="yellow"/>
                <w:lang w:eastAsia="en-US"/>
              </w:rPr>
            </w:pPr>
            <w:r w:rsidRPr="007557E5">
              <w:t>1</w:t>
            </w:r>
          </w:p>
        </w:tc>
        <w:tc>
          <w:tcPr>
            <w:tcW w:w="581" w:type="pct"/>
            <w:gridSpan w:val="2"/>
            <w:tcBorders>
              <w:top w:val="outset" w:sz="6" w:space="0" w:color="auto"/>
              <w:left w:val="outset" w:sz="6" w:space="0" w:color="auto"/>
              <w:bottom w:val="outset" w:sz="6" w:space="0" w:color="auto"/>
              <w:right w:val="outset" w:sz="6" w:space="0" w:color="auto"/>
            </w:tcBorders>
            <w:hideMark/>
          </w:tcPr>
          <w:p w14:paraId="24DBA288" w14:textId="04AF4CC1" w:rsidR="00DB2DE9" w:rsidRPr="00293C29" w:rsidRDefault="00DB2DE9" w:rsidP="006261A0">
            <w:pPr>
              <w:suppressAutoHyphens w:val="0"/>
              <w:autoSpaceDN/>
              <w:spacing w:before="100" w:beforeAutospacing="1" w:after="100" w:afterAutospacing="1" w:line="254" w:lineRule="auto"/>
              <w:jc w:val="center"/>
              <w:textAlignment w:val="auto"/>
              <w:rPr>
                <w:highlight w:val="yellow"/>
                <w:lang w:eastAsia="en-US"/>
              </w:rPr>
            </w:pPr>
            <w:r w:rsidRPr="007557E5">
              <w:t xml:space="preserve">  1</w:t>
            </w:r>
          </w:p>
        </w:tc>
        <w:tc>
          <w:tcPr>
            <w:tcW w:w="645" w:type="pct"/>
            <w:tcBorders>
              <w:top w:val="outset" w:sz="6" w:space="0" w:color="auto"/>
              <w:left w:val="outset" w:sz="6" w:space="0" w:color="auto"/>
              <w:bottom w:val="outset" w:sz="6" w:space="0" w:color="auto"/>
              <w:right w:val="outset" w:sz="6" w:space="0" w:color="auto"/>
            </w:tcBorders>
            <w:hideMark/>
          </w:tcPr>
          <w:p w14:paraId="18F706C9" w14:textId="71B51761" w:rsidR="00DB2DE9" w:rsidRPr="00293C29" w:rsidRDefault="00DB2DE9" w:rsidP="006261A0">
            <w:pPr>
              <w:suppressAutoHyphens w:val="0"/>
              <w:autoSpaceDN/>
              <w:spacing w:line="254" w:lineRule="auto"/>
              <w:jc w:val="center"/>
              <w:textAlignment w:val="auto"/>
              <w:rPr>
                <w:highlight w:val="yellow"/>
                <w:lang w:val="ru-RU" w:eastAsia="en-US"/>
              </w:rPr>
            </w:pPr>
            <w:r w:rsidRPr="007557E5">
              <w:t>1</w:t>
            </w:r>
          </w:p>
        </w:tc>
        <w:tc>
          <w:tcPr>
            <w:tcW w:w="1357" w:type="pct"/>
            <w:gridSpan w:val="2"/>
            <w:tcBorders>
              <w:top w:val="outset" w:sz="6" w:space="0" w:color="auto"/>
              <w:left w:val="outset" w:sz="6" w:space="0" w:color="auto"/>
              <w:bottom w:val="outset" w:sz="6" w:space="0" w:color="auto"/>
              <w:right w:val="outset" w:sz="6" w:space="0" w:color="auto"/>
            </w:tcBorders>
            <w:hideMark/>
          </w:tcPr>
          <w:p w14:paraId="57CC1C84" w14:textId="2D706B49" w:rsidR="00DB2DE9" w:rsidRPr="00293C29" w:rsidRDefault="00DB2DE9" w:rsidP="006261A0">
            <w:pPr>
              <w:suppressAutoHyphens w:val="0"/>
              <w:autoSpaceDN/>
              <w:spacing w:line="254" w:lineRule="auto"/>
              <w:jc w:val="center"/>
              <w:textAlignment w:val="auto"/>
              <w:rPr>
                <w:highlight w:val="yellow"/>
                <w:lang w:val="ru-RU" w:eastAsia="en-US"/>
              </w:rPr>
            </w:pPr>
            <w:r w:rsidRPr="007557E5">
              <w:t>1</w:t>
            </w:r>
          </w:p>
        </w:tc>
      </w:tr>
      <w:tr w:rsidR="00DB2DE9" w:rsidRPr="006261A0" w14:paraId="6AA0F4AE" w14:textId="77777777" w:rsidTr="00A42BA3">
        <w:trPr>
          <w:trHeight w:val="631"/>
          <w:tblCellSpacing w:w="22" w:type="dxa"/>
        </w:trPr>
        <w:tc>
          <w:tcPr>
            <w:tcW w:w="321" w:type="pct"/>
            <w:tcBorders>
              <w:top w:val="outset" w:sz="6" w:space="0" w:color="auto"/>
              <w:left w:val="outset" w:sz="6" w:space="0" w:color="auto"/>
              <w:bottom w:val="outset" w:sz="6" w:space="0" w:color="auto"/>
              <w:right w:val="outset" w:sz="6" w:space="0" w:color="auto"/>
            </w:tcBorders>
            <w:hideMark/>
          </w:tcPr>
          <w:p w14:paraId="55FE66B2" w14:textId="77777777" w:rsidR="00DB2DE9" w:rsidRPr="006261A0" w:rsidRDefault="00DB2DE9" w:rsidP="006261A0">
            <w:pPr>
              <w:suppressAutoHyphens w:val="0"/>
              <w:autoSpaceDN/>
              <w:spacing w:before="100" w:beforeAutospacing="1" w:after="100" w:afterAutospacing="1" w:line="254" w:lineRule="auto"/>
              <w:jc w:val="center"/>
              <w:textAlignment w:val="auto"/>
              <w:rPr>
                <w:lang w:val="ru-RU" w:eastAsia="en-US"/>
              </w:rPr>
            </w:pPr>
            <w:r w:rsidRPr="006261A0">
              <w:rPr>
                <w:lang w:val="ru-RU" w:eastAsia="en-US"/>
              </w:rPr>
              <w:t>19</w:t>
            </w:r>
          </w:p>
        </w:tc>
        <w:tc>
          <w:tcPr>
            <w:tcW w:w="1293" w:type="pct"/>
            <w:tcBorders>
              <w:top w:val="outset" w:sz="6" w:space="0" w:color="auto"/>
              <w:left w:val="outset" w:sz="6" w:space="0" w:color="auto"/>
              <w:bottom w:val="outset" w:sz="6" w:space="0" w:color="auto"/>
              <w:right w:val="outset" w:sz="6" w:space="0" w:color="auto"/>
            </w:tcBorders>
            <w:hideMark/>
          </w:tcPr>
          <w:p w14:paraId="1BB6A1EB" w14:textId="77777777" w:rsidR="00DB2DE9" w:rsidRPr="006261A0" w:rsidRDefault="00DB2DE9" w:rsidP="006261A0">
            <w:pPr>
              <w:suppressAutoHyphens w:val="0"/>
              <w:autoSpaceDN/>
              <w:spacing w:before="100" w:beforeAutospacing="1" w:after="100" w:afterAutospacing="1" w:line="254" w:lineRule="auto"/>
              <w:textAlignment w:val="auto"/>
              <w:rPr>
                <w:b/>
                <w:lang w:val="ru-RU" w:eastAsia="en-US"/>
              </w:rPr>
            </w:pPr>
            <w:r w:rsidRPr="006261A0">
              <w:rPr>
                <w:b/>
                <w:lang w:val="ru-RU" w:eastAsia="en-US"/>
              </w:rPr>
              <w:t xml:space="preserve">Для цілей підрозділів 16-18 та для збереження та використання земель природно-заповідного фонду </w:t>
            </w:r>
          </w:p>
        </w:tc>
        <w:tc>
          <w:tcPr>
            <w:tcW w:w="645" w:type="pct"/>
            <w:gridSpan w:val="2"/>
            <w:tcBorders>
              <w:top w:val="outset" w:sz="6" w:space="0" w:color="auto"/>
              <w:left w:val="outset" w:sz="6" w:space="0" w:color="auto"/>
              <w:bottom w:val="outset" w:sz="6" w:space="0" w:color="auto"/>
              <w:right w:val="outset" w:sz="6" w:space="0" w:color="auto"/>
            </w:tcBorders>
            <w:hideMark/>
          </w:tcPr>
          <w:p w14:paraId="486E7363" w14:textId="6F29070E" w:rsidR="00DB2DE9" w:rsidRPr="00293C29" w:rsidRDefault="00AB6364" w:rsidP="006261A0">
            <w:pPr>
              <w:suppressAutoHyphens w:val="0"/>
              <w:autoSpaceDN/>
              <w:spacing w:before="100" w:beforeAutospacing="1" w:after="100" w:afterAutospacing="1" w:line="254" w:lineRule="auto"/>
              <w:jc w:val="center"/>
              <w:textAlignment w:val="auto"/>
              <w:rPr>
                <w:highlight w:val="yellow"/>
                <w:lang w:val="ru-RU" w:eastAsia="en-US"/>
              </w:rPr>
            </w:pPr>
            <w:r>
              <w:t>3</w:t>
            </w:r>
          </w:p>
        </w:tc>
        <w:tc>
          <w:tcPr>
            <w:tcW w:w="581" w:type="pct"/>
            <w:gridSpan w:val="2"/>
            <w:tcBorders>
              <w:top w:val="outset" w:sz="6" w:space="0" w:color="auto"/>
              <w:left w:val="outset" w:sz="6" w:space="0" w:color="auto"/>
              <w:bottom w:val="outset" w:sz="6" w:space="0" w:color="auto"/>
              <w:right w:val="outset" w:sz="6" w:space="0" w:color="auto"/>
            </w:tcBorders>
            <w:hideMark/>
          </w:tcPr>
          <w:p w14:paraId="504D6D96" w14:textId="757815F9" w:rsidR="00DB2DE9" w:rsidRPr="00293C29" w:rsidRDefault="00DB2DE9" w:rsidP="00AB6364">
            <w:pPr>
              <w:suppressAutoHyphens w:val="0"/>
              <w:autoSpaceDN/>
              <w:spacing w:before="100" w:beforeAutospacing="1" w:after="100" w:afterAutospacing="1" w:line="254" w:lineRule="auto"/>
              <w:jc w:val="center"/>
              <w:textAlignment w:val="auto"/>
              <w:rPr>
                <w:highlight w:val="yellow"/>
                <w:lang w:val="ru-RU" w:eastAsia="en-US"/>
              </w:rPr>
            </w:pPr>
            <w:r w:rsidRPr="007557E5">
              <w:t xml:space="preserve">  </w:t>
            </w:r>
            <w:r w:rsidR="00AB6364">
              <w:t>3</w:t>
            </w:r>
          </w:p>
        </w:tc>
        <w:tc>
          <w:tcPr>
            <w:tcW w:w="645" w:type="pct"/>
            <w:tcBorders>
              <w:top w:val="outset" w:sz="6" w:space="0" w:color="auto"/>
              <w:left w:val="outset" w:sz="6" w:space="0" w:color="auto"/>
              <w:bottom w:val="outset" w:sz="6" w:space="0" w:color="auto"/>
              <w:right w:val="outset" w:sz="6" w:space="0" w:color="auto"/>
            </w:tcBorders>
            <w:hideMark/>
          </w:tcPr>
          <w:p w14:paraId="4571FE6A" w14:textId="03614359" w:rsidR="00DB2DE9" w:rsidRPr="00293C29" w:rsidRDefault="00AB6364" w:rsidP="006261A0">
            <w:pPr>
              <w:suppressAutoHyphens w:val="0"/>
              <w:autoSpaceDN/>
              <w:spacing w:line="254" w:lineRule="auto"/>
              <w:jc w:val="center"/>
              <w:textAlignment w:val="auto"/>
              <w:rPr>
                <w:highlight w:val="yellow"/>
                <w:lang w:val="ru-RU" w:eastAsia="en-US"/>
              </w:rPr>
            </w:pPr>
            <w:r>
              <w:t>3</w:t>
            </w:r>
          </w:p>
        </w:tc>
        <w:tc>
          <w:tcPr>
            <w:tcW w:w="1357" w:type="pct"/>
            <w:gridSpan w:val="2"/>
            <w:tcBorders>
              <w:top w:val="outset" w:sz="6" w:space="0" w:color="auto"/>
              <w:left w:val="outset" w:sz="6" w:space="0" w:color="auto"/>
              <w:bottom w:val="outset" w:sz="6" w:space="0" w:color="auto"/>
              <w:right w:val="outset" w:sz="6" w:space="0" w:color="auto"/>
            </w:tcBorders>
            <w:hideMark/>
          </w:tcPr>
          <w:p w14:paraId="413A0A11" w14:textId="43C8D700" w:rsidR="00DB2DE9" w:rsidRPr="00293C29" w:rsidRDefault="00AB6364" w:rsidP="006261A0">
            <w:pPr>
              <w:suppressAutoHyphens w:val="0"/>
              <w:autoSpaceDN/>
              <w:spacing w:line="254" w:lineRule="auto"/>
              <w:jc w:val="center"/>
              <w:textAlignment w:val="auto"/>
              <w:rPr>
                <w:highlight w:val="yellow"/>
                <w:lang w:val="ru-RU" w:eastAsia="en-US"/>
              </w:rPr>
            </w:pPr>
            <w:r>
              <w:t>3</w:t>
            </w:r>
          </w:p>
        </w:tc>
      </w:tr>
    </w:tbl>
    <w:p w14:paraId="5B8BEA1A" w14:textId="77777777" w:rsidR="006261A0" w:rsidRDefault="006261A0" w:rsidP="006261A0">
      <w:pPr>
        <w:tabs>
          <w:tab w:val="left" w:pos="7365"/>
        </w:tabs>
        <w:jc w:val="both"/>
        <w:rPr>
          <w:shd w:val="clear" w:color="auto" w:fill="FFFFFF"/>
        </w:rPr>
      </w:pPr>
    </w:p>
    <w:p w14:paraId="24119E52" w14:textId="77777777" w:rsidR="002A03E6" w:rsidRDefault="002A03E6" w:rsidP="006261A0">
      <w:pPr>
        <w:tabs>
          <w:tab w:val="left" w:pos="7365"/>
        </w:tabs>
        <w:jc w:val="both"/>
        <w:rPr>
          <w:shd w:val="clear" w:color="auto" w:fill="FFFFFF"/>
        </w:rPr>
      </w:pPr>
    </w:p>
    <w:p w14:paraId="52F38668" w14:textId="77777777" w:rsidR="002A03E6" w:rsidRDefault="002A03E6" w:rsidP="006261A0">
      <w:pPr>
        <w:tabs>
          <w:tab w:val="left" w:pos="7365"/>
        </w:tabs>
        <w:jc w:val="both"/>
        <w:rPr>
          <w:shd w:val="clear" w:color="auto" w:fill="FFFFFF"/>
        </w:rPr>
      </w:pPr>
    </w:p>
    <w:p w14:paraId="63781CB8" w14:textId="77777777" w:rsidR="002A03E6" w:rsidRDefault="002A03E6" w:rsidP="006261A0">
      <w:pPr>
        <w:tabs>
          <w:tab w:val="left" w:pos="7365"/>
        </w:tabs>
        <w:jc w:val="both"/>
        <w:rPr>
          <w:shd w:val="clear" w:color="auto" w:fill="FFFFFF"/>
        </w:rPr>
      </w:pPr>
    </w:p>
    <w:p w14:paraId="11F2AFFD" w14:textId="77777777" w:rsidR="002A03E6" w:rsidRDefault="002A03E6" w:rsidP="006261A0">
      <w:pPr>
        <w:tabs>
          <w:tab w:val="left" w:pos="7365"/>
        </w:tabs>
        <w:jc w:val="both"/>
        <w:rPr>
          <w:shd w:val="clear" w:color="auto" w:fill="FFFFFF"/>
        </w:rPr>
      </w:pPr>
    </w:p>
    <w:p w14:paraId="55234545" w14:textId="1F7FFE66" w:rsidR="002A03E6" w:rsidRPr="002A03E6" w:rsidRDefault="002A03E6" w:rsidP="002A03E6">
      <w:pPr>
        <w:tabs>
          <w:tab w:val="left" w:pos="7365"/>
        </w:tabs>
        <w:rPr>
          <w:rFonts w:eastAsia="Calibri"/>
          <w:b/>
          <w:lang w:eastAsia="en-US"/>
        </w:rPr>
      </w:pPr>
      <w:r w:rsidRPr="002A03E6">
        <w:rPr>
          <w:rFonts w:eastAsia="Calibri"/>
          <w:b/>
          <w:lang w:eastAsia="en-US"/>
        </w:rPr>
        <w:t xml:space="preserve">Секретар селищної ради                                                                          Сергій </w:t>
      </w:r>
      <w:r w:rsidR="00C9717C">
        <w:rPr>
          <w:rFonts w:eastAsia="Calibri"/>
          <w:b/>
          <w:lang w:eastAsia="en-US"/>
        </w:rPr>
        <w:t>КОЛОТИЛО</w:t>
      </w:r>
    </w:p>
    <w:p w14:paraId="26563B07" w14:textId="77777777" w:rsidR="002A03E6" w:rsidRPr="001C02A0" w:rsidRDefault="002A03E6" w:rsidP="006261A0">
      <w:pPr>
        <w:tabs>
          <w:tab w:val="left" w:pos="7365"/>
        </w:tabs>
        <w:jc w:val="both"/>
        <w:rPr>
          <w:shd w:val="clear" w:color="auto" w:fill="FFFFFF"/>
        </w:rPr>
        <w:sectPr w:rsidR="002A03E6" w:rsidRPr="001C02A0" w:rsidSect="00A9307B">
          <w:pgSz w:w="11906" w:h="16838"/>
          <w:pgMar w:top="1134" w:right="567" w:bottom="1134" w:left="1701" w:header="720" w:footer="720" w:gutter="0"/>
          <w:cols w:space="720"/>
        </w:sectPr>
      </w:pPr>
    </w:p>
    <w:p w14:paraId="584477AF" w14:textId="2AC34FC2" w:rsidR="00246AFB" w:rsidRPr="00246AFB" w:rsidRDefault="00246AFB" w:rsidP="00246AFB">
      <w:pPr>
        <w:tabs>
          <w:tab w:val="left" w:pos="9639"/>
        </w:tabs>
        <w:jc w:val="both"/>
        <w:rPr>
          <w:rFonts w:eastAsia="Calibri"/>
          <w:b/>
          <w:sz w:val="20"/>
          <w:szCs w:val="20"/>
          <w:lang w:eastAsia="en-US"/>
        </w:rPr>
      </w:pPr>
      <w:r w:rsidRPr="00246AFB">
        <w:rPr>
          <w:rFonts w:eastAsia="Calibri"/>
          <w:b/>
          <w:lang w:eastAsia="en-US"/>
        </w:rPr>
        <w:lastRenderedPageBreak/>
        <w:t xml:space="preserve">                                                                                              </w:t>
      </w:r>
      <w:r>
        <w:rPr>
          <w:rFonts w:eastAsia="Calibri"/>
          <w:b/>
          <w:sz w:val="20"/>
          <w:szCs w:val="20"/>
          <w:lang w:eastAsia="en-US"/>
        </w:rPr>
        <w:t>Додаток 2</w:t>
      </w:r>
    </w:p>
    <w:p w14:paraId="55B06531" w14:textId="77777777" w:rsidR="00246AFB" w:rsidRPr="00246AFB" w:rsidRDefault="00246AFB" w:rsidP="00246AFB">
      <w:pPr>
        <w:tabs>
          <w:tab w:val="left" w:pos="7365"/>
        </w:tabs>
        <w:ind w:left="5664"/>
        <w:jc w:val="both"/>
        <w:rPr>
          <w:rFonts w:eastAsia="Calibri"/>
          <w:b/>
          <w:sz w:val="20"/>
          <w:szCs w:val="20"/>
          <w:highlight w:val="red"/>
          <w:lang w:eastAsia="en-US"/>
        </w:rPr>
      </w:pPr>
      <w:r w:rsidRPr="00246AFB">
        <w:rPr>
          <w:rFonts w:eastAsia="Calibri"/>
          <w:b/>
          <w:sz w:val="20"/>
          <w:szCs w:val="20"/>
          <w:lang w:eastAsia="en-US"/>
        </w:rPr>
        <w:t xml:space="preserve">до рішення Кутської селищної ради  Косівського району Івано-Франківської області  </w:t>
      </w:r>
    </w:p>
    <w:p w14:paraId="22049CF8" w14:textId="553B4A2A" w:rsidR="00960D03" w:rsidRDefault="00246AFB" w:rsidP="00A9194F">
      <w:pPr>
        <w:tabs>
          <w:tab w:val="left" w:pos="7365"/>
        </w:tabs>
        <w:jc w:val="both"/>
        <w:rPr>
          <w:b/>
          <w:color w:val="000000"/>
        </w:rPr>
      </w:pPr>
      <w:r w:rsidRPr="00246AFB">
        <w:rPr>
          <w:rFonts w:eastAsia="Calibri"/>
          <w:b/>
          <w:sz w:val="20"/>
          <w:szCs w:val="20"/>
          <w:lang w:eastAsia="en-US"/>
        </w:rPr>
        <w:t xml:space="preserve">                                                                                                                 від </w:t>
      </w:r>
      <w:r w:rsidR="00A9194F">
        <w:rPr>
          <w:rFonts w:eastAsia="Calibri"/>
          <w:b/>
          <w:sz w:val="20"/>
          <w:szCs w:val="20"/>
          <w:lang w:eastAsia="en-US"/>
        </w:rPr>
        <w:t>24 червня</w:t>
      </w:r>
      <w:r w:rsidRPr="00246AFB">
        <w:rPr>
          <w:rFonts w:eastAsia="Calibri"/>
          <w:b/>
          <w:sz w:val="20"/>
          <w:szCs w:val="20"/>
          <w:lang w:eastAsia="en-US"/>
        </w:rPr>
        <w:t xml:space="preserve"> 20</w:t>
      </w:r>
      <w:r w:rsidR="00A9194F">
        <w:rPr>
          <w:rFonts w:eastAsia="Calibri"/>
          <w:b/>
          <w:sz w:val="20"/>
          <w:szCs w:val="20"/>
          <w:lang w:eastAsia="en-US"/>
        </w:rPr>
        <w:t>21   року №72-8/2021</w:t>
      </w:r>
    </w:p>
    <w:p w14:paraId="26068932" w14:textId="77777777" w:rsidR="00960D03" w:rsidRDefault="00960D03" w:rsidP="003E2366">
      <w:pPr>
        <w:jc w:val="center"/>
        <w:rPr>
          <w:b/>
          <w:color w:val="000000"/>
        </w:rPr>
      </w:pPr>
    </w:p>
    <w:p w14:paraId="63CA185B" w14:textId="2AB7804A" w:rsidR="00960D03" w:rsidRPr="00BC52C3" w:rsidRDefault="00BC52C3" w:rsidP="003E2366">
      <w:pPr>
        <w:jc w:val="center"/>
        <w:rPr>
          <w:b/>
          <w:color w:val="000000"/>
        </w:rPr>
      </w:pPr>
      <w:r w:rsidRPr="00BC52C3">
        <w:rPr>
          <w:b/>
        </w:rPr>
        <w:t>ПЕРЕЛІК</w:t>
      </w:r>
      <w:r w:rsidRPr="00BC52C3">
        <w:rPr>
          <w:b/>
        </w:rPr>
        <w:br/>
        <w:t>пільг для фізичних та юридичних осіб, наданих відповідно до пункту 284.1 статті 284 Податкового кодексу України, із сплати земельного податку</w:t>
      </w:r>
    </w:p>
    <w:p w14:paraId="5B15490D" w14:textId="77777777" w:rsidR="00960D03" w:rsidRDefault="00960D03" w:rsidP="003E2366">
      <w:pPr>
        <w:jc w:val="center"/>
        <w:rPr>
          <w:b/>
          <w:color w:val="000000"/>
        </w:rPr>
      </w:pPr>
    </w:p>
    <w:p w14:paraId="5AA06A70" w14:textId="1960BCAB" w:rsidR="00960D03" w:rsidRDefault="00612076" w:rsidP="003E2366">
      <w:pPr>
        <w:jc w:val="center"/>
        <w:rPr>
          <w:lang w:val="ru-RU"/>
        </w:rPr>
      </w:pPr>
      <w:r w:rsidRPr="00612076">
        <w:rPr>
          <w:lang w:val="ru-RU"/>
        </w:rPr>
        <w:t xml:space="preserve">Пільги встановлюються та вводяться в дію з </w:t>
      </w:r>
      <w:r w:rsidRPr="00612076">
        <w:t xml:space="preserve">01 січня </w:t>
      </w:r>
      <w:r w:rsidRPr="00612076">
        <w:rPr>
          <w:lang w:val="ru-RU"/>
        </w:rPr>
        <w:t xml:space="preserve"> 202</w:t>
      </w:r>
      <w:r>
        <w:t>2</w:t>
      </w:r>
      <w:r w:rsidRPr="00612076">
        <w:rPr>
          <w:lang w:val="ru-RU"/>
        </w:rPr>
        <w:t xml:space="preserve"> року.</w:t>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226"/>
        <w:gridCol w:w="1107"/>
        <w:gridCol w:w="1779"/>
        <w:gridCol w:w="6388"/>
      </w:tblGrid>
      <w:tr w:rsidR="00667AA7" w:rsidRPr="00667AA7" w14:paraId="033038A9" w14:textId="77777777" w:rsidTr="00D074BE">
        <w:trPr>
          <w:tblCellSpacing w:w="22" w:type="dxa"/>
          <w:jc w:val="center"/>
        </w:trPr>
        <w:tc>
          <w:tcPr>
            <w:tcW w:w="559" w:type="pct"/>
            <w:tcBorders>
              <w:top w:val="outset" w:sz="6" w:space="0" w:color="auto"/>
              <w:left w:val="outset" w:sz="6" w:space="0" w:color="auto"/>
              <w:bottom w:val="outset" w:sz="6" w:space="0" w:color="auto"/>
              <w:right w:val="outset" w:sz="6" w:space="0" w:color="auto"/>
            </w:tcBorders>
            <w:hideMark/>
          </w:tcPr>
          <w:p w14:paraId="5D1BD407" w14:textId="77777777" w:rsidR="00667AA7" w:rsidRPr="00667AA7" w:rsidRDefault="00667AA7" w:rsidP="00667AA7">
            <w:pPr>
              <w:suppressAutoHyphens w:val="0"/>
              <w:autoSpaceDN/>
              <w:spacing w:before="100" w:beforeAutospacing="1" w:after="100" w:afterAutospacing="1" w:line="254" w:lineRule="auto"/>
              <w:jc w:val="center"/>
              <w:textAlignment w:val="auto"/>
              <w:rPr>
                <w:lang w:val="ru-RU" w:eastAsia="en-US"/>
              </w:rPr>
            </w:pPr>
            <w:r w:rsidRPr="00667AA7">
              <w:rPr>
                <w:lang w:val="ru-RU" w:eastAsia="en-US"/>
              </w:rPr>
              <w:t>Код області</w:t>
            </w:r>
          </w:p>
        </w:tc>
        <w:tc>
          <w:tcPr>
            <w:tcW w:w="513" w:type="pct"/>
            <w:tcBorders>
              <w:top w:val="outset" w:sz="6" w:space="0" w:color="auto"/>
              <w:left w:val="outset" w:sz="6" w:space="0" w:color="auto"/>
              <w:bottom w:val="outset" w:sz="6" w:space="0" w:color="auto"/>
              <w:right w:val="outset" w:sz="6" w:space="0" w:color="auto"/>
            </w:tcBorders>
            <w:hideMark/>
          </w:tcPr>
          <w:p w14:paraId="0FA1F3AD" w14:textId="77777777" w:rsidR="00667AA7" w:rsidRPr="00667AA7" w:rsidRDefault="00667AA7" w:rsidP="00667AA7">
            <w:pPr>
              <w:suppressAutoHyphens w:val="0"/>
              <w:autoSpaceDN/>
              <w:spacing w:before="100" w:beforeAutospacing="1" w:after="100" w:afterAutospacing="1" w:line="254" w:lineRule="auto"/>
              <w:jc w:val="center"/>
              <w:textAlignment w:val="auto"/>
              <w:rPr>
                <w:lang w:val="ru-RU" w:eastAsia="en-US"/>
              </w:rPr>
            </w:pPr>
            <w:r w:rsidRPr="00667AA7">
              <w:rPr>
                <w:lang w:val="ru-RU" w:eastAsia="en-US"/>
              </w:rPr>
              <w:t>Код району</w:t>
            </w:r>
          </w:p>
        </w:tc>
        <w:tc>
          <w:tcPr>
            <w:tcW w:w="837" w:type="pct"/>
            <w:tcBorders>
              <w:top w:val="outset" w:sz="6" w:space="0" w:color="auto"/>
              <w:left w:val="outset" w:sz="6" w:space="0" w:color="auto"/>
              <w:bottom w:val="outset" w:sz="6" w:space="0" w:color="auto"/>
              <w:right w:val="outset" w:sz="6" w:space="0" w:color="auto"/>
            </w:tcBorders>
            <w:hideMark/>
          </w:tcPr>
          <w:p w14:paraId="530DF33C" w14:textId="77777777" w:rsidR="00667AA7" w:rsidRPr="00667AA7" w:rsidRDefault="00667AA7" w:rsidP="00667AA7">
            <w:pPr>
              <w:suppressAutoHyphens w:val="0"/>
              <w:autoSpaceDN/>
              <w:spacing w:before="100" w:beforeAutospacing="1" w:after="100" w:afterAutospacing="1" w:line="254" w:lineRule="auto"/>
              <w:jc w:val="center"/>
              <w:textAlignment w:val="auto"/>
              <w:rPr>
                <w:lang w:val="ru-RU" w:eastAsia="en-US"/>
              </w:rPr>
            </w:pPr>
            <w:r w:rsidRPr="00667AA7">
              <w:rPr>
                <w:lang w:val="ru-RU" w:eastAsia="en-US"/>
              </w:rPr>
              <w:t xml:space="preserve">Код </w:t>
            </w:r>
            <w:r w:rsidRPr="00667AA7">
              <w:rPr>
                <w:lang w:val="ru-RU" w:eastAsia="en-US"/>
              </w:rPr>
              <w:br/>
              <w:t>згідно з КОАТУУ</w:t>
            </w:r>
          </w:p>
        </w:tc>
        <w:tc>
          <w:tcPr>
            <w:tcW w:w="2986" w:type="pct"/>
            <w:tcBorders>
              <w:top w:val="outset" w:sz="6" w:space="0" w:color="auto"/>
              <w:left w:val="outset" w:sz="6" w:space="0" w:color="auto"/>
              <w:bottom w:val="outset" w:sz="6" w:space="0" w:color="auto"/>
              <w:right w:val="outset" w:sz="6" w:space="0" w:color="auto"/>
            </w:tcBorders>
            <w:hideMark/>
          </w:tcPr>
          <w:p w14:paraId="59393843" w14:textId="77777777" w:rsidR="00667AA7" w:rsidRPr="00667AA7" w:rsidRDefault="00667AA7" w:rsidP="00667AA7">
            <w:pPr>
              <w:suppressAutoHyphens w:val="0"/>
              <w:autoSpaceDN/>
              <w:spacing w:before="100" w:beforeAutospacing="1" w:after="100" w:afterAutospacing="1" w:line="254" w:lineRule="auto"/>
              <w:jc w:val="center"/>
              <w:textAlignment w:val="auto"/>
              <w:rPr>
                <w:lang w:val="ru-RU" w:eastAsia="en-US"/>
              </w:rPr>
            </w:pPr>
            <w:r w:rsidRPr="00667AA7">
              <w:rPr>
                <w:lang w:val="ru-RU" w:eastAsia="en-US"/>
              </w:rPr>
              <w:t>Найменування адміністративно-територіальної одиниці або населеного пункту, або території об'єднаної територіальної громади</w:t>
            </w:r>
          </w:p>
        </w:tc>
      </w:tr>
      <w:tr w:rsidR="00667AA7" w:rsidRPr="00667AA7" w14:paraId="346A9CC7" w14:textId="77777777" w:rsidTr="00D074BE">
        <w:trPr>
          <w:tblCellSpacing w:w="22" w:type="dxa"/>
          <w:jc w:val="center"/>
        </w:trPr>
        <w:tc>
          <w:tcPr>
            <w:tcW w:w="559" w:type="pct"/>
            <w:tcBorders>
              <w:top w:val="outset" w:sz="6" w:space="0" w:color="auto"/>
              <w:left w:val="outset" w:sz="6" w:space="0" w:color="auto"/>
              <w:bottom w:val="outset" w:sz="6" w:space="0" w:color="auto"/>
              <w:right w:val="outset" w:sz="6" w:space="0" w:color="auto"/>
            </w:tcBorders>
            <w:hideMark/>
          </w:tcPr>
          <w:p w14:paraId="6BFA6875" w14:textId="0E2EF6B8" w:rsidR="00667AA7" w:rsidRPr="00667AA7" w:rsidRDefault="00667AA7" w:rsidP="00667AA7">
            <w:pPr>
              <w:suppressAutoHyphens w:val="0"/>
              <w:autoSpaceDN/>
              <w:spacing w:before="100" w:beforeAutospacing="1" w:after="100" w:afterAutospacing="1" w:line="254" w:lineRule="auto"/>
              <w:jc w:val="center"/>
              <w:textAlignment w:val="auto"/>
              <w:rPr>
                <w:lang w:eastAsia="en-US"/>
              </w:rPr>
            </w:pPr>
            <w:r>
              <w:rPr>
                <w:lang w:eastAsia="en-US"/>
              </w:rPr>
              <w:t>09</w:t>
            </w:r>
          </w:p>
        </w:tc>
        <w:tc>
          <w:tcPr>
            <w:tcW w:w="513" w:type="pct"/>
            <w:tcBorders>
              <w:top w:val="outset" w:sz="6" w:space="0" w:color="auto"/>
              <w:left w:val="outset" w:sz="6" w:space="0" w:color="auto"/>
              <w:bottom w:val="outset" w:sz="6" w:space="0" w:color="auto"/>
              <w:right w:val="outset" w:sz="6" w:space="0" w:color="auto"/>
            </w:tcBorders>
            <w:hideMark/>
          </w:tcPr>
          <w:p w14:paraId="00865223" w14:textId="4CA42390" w:rsidR="00667AA7" w:rsidRPr="00667AA7" w:rsidRDefault="00667AA7" w:rsidP="00667AA7">
            <w:pPr>
              <w:suppressAutoHyphens w:val="0"/>
              <w:autoSpaceDN/>
              <w:spacing w:before="100" w:beforeAutospacing="1" w:after="100" w:afterAutospacing="1" w:line="254" w:lineRule="auto"/>
              <w:jc w:val="center"/>
              <w:textAlignment w:val="auto"/>
              <w:rPr>
                <w:lang w:eastAsia="en-US"/>
              </w:rPr>
            </w:pPr>
            <w:r>
              <w:rPr>
                <w:lang w:eastAsia="en-US"/>
              </w:rPr>
              <w:t>08</w:t>
            </w:r>
          </w:p>
        </w:tc>
        <w:tc>
          <w:tcPr>
            <w:tcW w:w="837" w:type="pct"/>
            <w:tcBorders>
              <w:top w:val="outset" w:sz="6" w:space="0" w:color="auto"/>
              <w:left w:val="outset" w:sz="6" w:space="0" w:color="auto"/>
              <w:bottom w:val="outset" w:sz="6" w:space="0" w:color="auto"/>
              <w:right w:val="outset" w:sz="6" w:space="0" w:color="auto"/>
            </w:tcBorders>
            <w:hideMark/>
          </w:tcPr>
          <w:p w14:paraId="3C09B60C" w14:textId="13783C2F" w:rsidR="00667AA7" w:rsidRPr="005142F8" w:rsidRDefault="00D84FE5" w:rsidP="00667AA7">
            <w:pPr>
              <w:suppressAutoHyphens w:val="0"/>
              <w:autoSpaceDN/>
              <w:spacing w:before="100" w:beforeAutospacing="1" w:after="100" w:afterAutospacing="1" w:line="254" w:lineRule="auto"/>
              <w:jc w:val="center"/>
              <w:textAlignment w:val="auto"/>
              <w:rPr>
                <w:lang w:eastAsia="en-US"/>
              </w:rPr>
            </w:pPr>
            <w:r w:rsidRPr="005142F8">
              <w:rPr>
                <w:shd w:val="clear" w:color="auto" w:fill="FFFFFF"/>
              </w:rPr>
              <w:t>2623655400</w:t>
            </w:r>
          </w:p>
        </w:tc>
        <w:tc>
          <w:tcPr>
            <w:tcW w:w="2986" w:type="pct"/>
            <w:tcBorders>
              <w:top w:val="outset" w:sz="6" w:space="0" w:color="auto"/>
              <w:left w:val="outset" w:sz="6" w:space="0" w:color="auto"/>
              <w:bottom w:val="outset" w:sz="6" w:space="0" w:color="auto"/>
              <w:right w:val="outset" w:sz="6" w:space="0" w:color="auto"/>
            </w:tcBorders>
            <w:hideMark/>
          </w:tcPr>
          <w:p w14:paraId="5B99C014" w14:textId="4FB7C276" w:rsidR="00667AA7" w:rsidRPr="00667AA7" w:rsidRDefault="00667AA7" w:rsidP="00667AA7">
            <w:pPr>
              <w:suppressAutoHyphens w:val="0"/>
              <w:autoSpaceDN/>
              <w:spacing w:before="100" w:beforeAutospacing="1" w:after="100" w:afterAutospacing="1" w:line="254" w:lineRule="auto"/>
              <w:textAlignment w:val="auto"/>
              <w:rPr>
                <w:lang w:eastAsia="en-US"/>
              </w:rPr>
            </w:pPr>
            <w:r w:rsidRPr="00667AA7">
              <w:rPr>
                <w:lang w:eastAsia="en-US"/>
              </w:rPr>
              <w:t xml:space="preserve"> </w:t>
            </w:r>
            <w:r>
              <w:rPr>
                <w:lang w:eastAsia="en-US"/>
              </w:rPr>
              <w:t>Кутська територіальна громада</w:t>
            </w:r>
          </w:p>
        </w:tc>
      </w:tr>
      <w:tr w:rsidR="00B052E0" w:rsidRPr="00667AA7" w14:paraId="28F3CC5B" w14:textId="77777777" w:rsidTr="00B052E0">
        <w:trPr>
          <w:tblCellSpacing w:w="22" w:type="dxa"/>
          <w:jc w:val="center"/>
        </w:trPr>
        <w:tc>
          <w:tcPr>
            <w:tcW w:w="4958" w:type="pct"/>
            <w:gridSpan w:val="4"/>
            <w:tcBorders>
              <w:top w:val="outset" w:sz="6" w:space="0" w:color="auto"/>
              <w:left w:val="outset" w:sz="6" w:space="0" w:color="auto"/>
              <w:bottom w:val="outset" w:sz="6" w:space="0" w:color="auto"/>
              <w:right w:val="outset" w:sz="6" w:space="0" w:color="A0A0A0"/>
            </w:tcBorders>
          </w:tcPr>
          <w:p w14:paraId="6430387C" w14:textId="5572118F" w:rsidR="00B052E0" w:rsidRPr="00667AA7" w:rsidRDefault="007862FA" w:rsidP="007862FA">
            <w:pPr>
              <w:suppressAutoHyphens w:val="0"/>
              <w:autoSpaceDN/>
              <w:spacing w:before="100" w:beforeAutospacing="1" w:after="100" w:afterAutospacing="1" w:line="254" w:lineRule="auto"/>
              <w:jc w:val="center"/>
              <w:textAlignment w:val="auto"/>
              <w:rPr>
                <w:lang w:eastAsia="en-US"/>
              </w:rPr>
            </w:pPr>
            <w:r>
              <w:rPr>
                <w:lang w:eastAsia="en-US"/>
              </w:rPr>
              <w:t>в тому числі в розрізі населених пунктів</w:t>
            </w:r>
          </w:p>
        </w:tc>
      </w:tr>
      <w:tr w:rsidR="00724222" w:rsidRPr="00667AA7" w14:paraId="65EB8838" w14:textId="77777777" w:rsidTr="00776127">
        <w:trPr>
          <w:trHeight w:val="612"/>
          <w:tblCellSpacing w:w="22" w:type="dxa"/>
          <w:jc w:val="center"/>
        </w:trPr>
        <w:tc>
          <w:tcPr>
            <w:tcW w:w="559" w:type="pct"/>
            <w:tcBorders>
              <w:top w:val="outset" w:sz="6" w:space="0" w:color="auto"/>
              <w:left w:val="outset" w:sz="6" w:space="0" w:color="auto"/>
              <w:bottom w:val="outset" w:sz="6" w:space="0" w:color="auto"/>
              <w:right w:val="outset" w:sz="6" w:space="0" w:color="auto"/>
            </w:tcBorders>
          </w:tcPr>
          <w:p w14:paraId="438CDD54" w14:textId="77777777" w:rsidR="00724222" w:rsidRDefault="00724222" w:rsidP="00667AA7">
            <w:pPr>
              <w:suppressAutoHyphens w:val="0"/>
              <w:autoSpaceDN/>
              <w:spacing w:before="100" w:beforeAutospacing="1" w:after="100" w:afterAutospacing="1" w:line="254" w:lineRule="auto"/>
              <w:jc w:val="center"/>
              <w:textAlignment w:val="auto"/>
              <w:rPr>
                <w:lang w:eastAsia="en-US"/>
              </w:rPr>
            </w:pPr>
          </w:p>
        </w:tc>
        <w:tc>
          <w:tcPr>
            <w:tcW w:w="513" w:type="pct"/>
            <w:tcBorders>
              <w:top w:val="outset" w:sz="6" w:space="0" w:color="auto"/>
              <w:left w:val="outset" w:sz="6" w:space="0" w:color="auto"/>
              <w:bottom w:val="outset" w:sz="6" w:space="0" w:color="auto"/>
              <w:right w:val="outset" w:sz="6" w:space="0" w:color="auto"/>
            </w:tcBorders>
          </w:tcPr>
          <w:p w14:paraId="0E13AFB1" w14:textId="77777777" w:rsidR="00724222" w:rsidRDefault="00724222" w:rsidP="00667AA7">
            <w:pPr>
              <w:suppressAutoHyphens w:val="0"/>
              <w:autoSpaceDN/>
              <w:spacing w:before="100" w:beforeAutospacing="1" w:after="100" w:afterAutospacing="1" w:line="254" w:lineRule="auto"/>
              <w:jc w:val="center"/>
              <w:textAlignment w:val="auto"/>
              <w:rPr>
                <w:lang w:eastAsia="en-US"/>
              </w:rPr>
            </w:pPr>
          </w:p>
        </w:tc>
        <w:tc>
          <w:tcPr>
            <w:tcW w:w="837" w:type="pct"/>
            <w:tcBorders>
              <w:top w:val="outset" w:sz="6" w:space="0" w:color="auto"/>
              <w:left w:val="outset" w:sz="6" w:space="0" w:color="auto"/>
              <w:bottom w:val="outset" w:sz="6" w:space="0" w:color="auto"/>
              <w:right w:val="outset" w:sz="6" w:space="0" w:color="auto"/>
            </w:tcBorders>
          </w:tcPr>
          <w:p w14:paraId="2447DA6A" w14:textId="27D3B12D" w:rsidR="00724222" w:rsidRPr="00FD25C3" w:rsidRDefault="00FD25C3" w:rsidP="00FD25C3">
            <w:pPr>
              <w:shd w:val="clear" w:color="auto" w:fill="FFFFFF"/>
              <w:suppressAutoHyphens w:val="0"/>
              <w:autoSpaceDN/>
              <w:spacing w:before="300" w:after="150"/>
              <w:jc w:val="center"/>
              <w:textAlignment w:val="auto"/>
              <w:outlineLvl w:val="2"/>
              <w:rPr>
                <w:color w:val="333333"/>
                <w:lang w:eastAsia="uk-UA"/>
              </w:rPr>
            </w:pPr>
            <w:r w:rsidRPr="00FD25C3">
              <w:rPr>
                <w:lang w:eastAsia="uk-UA"/>
              </w:rPr>
              <w:t>2623655400</w:t>
            </w:r>
          </w:p>
        </w:tc>
        <w:tc>
          <w:tcPr>
            <w:tcW w:w="2986" w:type="pct"/>
            <w:tcBorders>
              <w:top w:val="outset" w:sz="6" w:space="0" w:color="auto"/>
              <w:left w:val="outset" w:sz="6" w:space="0" w:color="auto"/>
              <w:bottom w:val="outset" w:sz="6" w:space="0" w:color="auto"/>
              <w:right w:val="outset" w:sz="6" w:space="0" w:color="auto"/>
            </w:tcBorders>
          </w:tcPr>
          <w:p w14:paraId="7392E86D" w14:textId="6D6347FD" w:rsidR="00724222" w:rsidRPr="00667AA7" w:rsidRDefault="00D074BE" w:rsidP="00D074BE">
            <w:pPr>
              <w:suppressAutoHyphens w:val="0"/>
              <w:autoSpaceDN/>
              <w:spacing w:before="100" w:beforeAutospacing="1" w:after="100" w:afterAutospacing="1" w:line="254" w:lineRule="auto"/>
              <w:textAlignment w:val="auto"/>
              <w:rPr>
                <w:lang w:eastAsia="en-US"/>
              </w:rPr>
            </w:pPr>
            <w:r>
              <w:t xml:space="preserve">смт. </w:t>
            </w:r>
            <w:r w:rsidR="00724222" w:rsidRPr="0004378A">
              <w:t xml:space="preserve">Кути </w:t>
            </w:r>
          </w:p>
        </w:tc>
      </w:tr>
      <w:tr w:rsidR="00D074BE" w:rsidRPr="00667AA7" w14:paraId="79542D2F" w14:textId="77777777" w:rsidTr="00D074BE">
        <w:trPr>
          <w:tblCellSpacing w:w="22" w:type="dxa"/>
          <w:jc w:val="center"/>
        </w:trPr>
        <w:tc>
          <w:tcPr>
            <w:tcW w:w="559" w:type="pct"/>
            <w:tcBorders>
              <w:top w:val="outset" w:sz="6" w:space="0" w:color="auto"/>
              <w:left w:val="outset" w:sz="6" w:space="0" w:color="auto"/>
              <w:bottom w:val="outset" w:sz="6" w:space="0" w:color="auto"/>
              <w:right w:val="outset" w:sz="6" w:space="0" w:color="auto"/>
            </w:tcBorders>
          </w:tcPr>
          <w:p w14:paraId="2F5862D7" w14:textId="77777777" w:rsidR="00D074BE" w:rsidRDefault="00D074BE" w:rsidP="00667AA7">
            <w:pPr>
              <w:suppressAutoHyphens w:val="0"/>
              <w:autoSpaceDN/>
              <w:spacing w:before="100" w:beforeAutospacing="1" w:after="100" w:afterAutospacing="1" w:line="254" w:lineRule="auto"/>
              <w:jc w:val="center"/>
              <w:textAlignment w:val="auto"/>
              <w:rPr>
                <w:lang w:eastAsia="en-US"/>
              </w:rPr>
            </w:pPr>
          </w:p>
        </w:tc>
        <w:tc>
          <w:tcPr>
            <w:tcW w:w="513" w:type="pct"/>
            <w:tcBorders>
              <w:top w:val="outset" w:sz="6" w:space="0" w:color="auto"/>
              <w:left w:val="outset" w:sz="6" w:space="0" w:color="auto"/>
              <w:bottom w:val="outset" w:sz="6" w:space="0" w:color="auto"/>
              <w:right w:val="outset" w:sz="6" w:space="0" w:color="auto"/>
            </w:tcBorders>
          </w:tcPr>
          <w:p w14:paraId="6CD49098" w14:textId="77777777" w:rsidR="00D074BE" w:rsidRDefault="00D074BE" w:rsidP="00667AA7">
            <w:pPr>
              <w:suppressAutoHyphens w:val="0"/>
              <w:autoSpaceDN/>
              <w:spacing w:before="100" w:beforeAutospacing="1" w:after="100" w:afterAutospacing="1" w:line="254" w:lineRule="auto"/>
              <w:jc w:val="center"/>
              <w:textAlignment w:val="auto"/>
              <w:rPr>
                <w:lang w:eastAsia="en-US"/>
              </w:rPr>
            </w:pPr>
          </w:p>
        </w:tc>
        <w:tc>
          <w:tcPr>
            <w:tcW w:w="837" w:type="pct"/>
            <w:tcBorders>
              <w:top w:val="outset" w:sz="6" w:space="0" w:color="auto"/>
              <w:left w:val="outset" w:sz="6" w:space="0" w:color="auto"/>
              <w:bottom w:val="outset" w:sz="6" w:space="0" w:color="auto"/>
              <w:right w:val="outset" w:sz="6" w:space="0" w:color="auto"/>
            </w:tcBorders>
          </w:tcPr>
          <w:p w14:paraId="31BC03CB" w14:textId="6433E9DB" w:rsidR="00D074BE" w:rsidRPr="0004378A" w:rsidRDefault="00D074BE" w:rsidP="00667AA7">
            <w:pPr>
              <w:suppressAutoHyphens w:val="0"/>
              <w:autoSpaceDN/>
              <w:spacing w:before="100" w:beforeAutospacing="1" w:after="100" w:afterAutospacing="1" w:line="254" w:lineRule="auto"/>
              <w:jc w:val="center"/>
              <w:textAlignment w:val="auto"/>
            </w:pPr>
            <w:r w:rsidRPr="00471792">
              <w:t>2623687001</w:t>
            </w:r>
          </w:p>
        </w:tc>
        <w:tc>
          <w:tcPr>
            <w:tcW w:w="2986" w:type="pct"/>
            <w:tcBorders>
              <w:top w:val="outset" w:sz="6" w:space="0" w:color="auto"/>
              <w:left w:val="outset" w:sz="6" w:space="0" w:color="auto"/>
              <w:bottom w:val="outset" w:sz="6" w:space="0" w:color="auto"/>
              <w:right w:val="outset" w:sz="6" w:space="0" w:color="auto"/>
            </w:tcBorders>
          </w:tcPr>
          <w:p w14:paraId="14EA3DDE" w14:textId="1B5A4E05" w:rsidR="00D074BE" w:rsidRPr="0004378A" w:rsidRDefault="00D074BE" w:rsidP="00D074BE">
            <w:pPr>
              <w:suppressAutoHyphens w:val="0"/>
              <w:autoSpaceDN/>
              <w:spacing w:before="100" w:beforeAutospacing="1" w:after="100" w:afterAutospacing="1" w:line="254" w:lineRule="auto"/>
              <w:textAlignment w:val="auto"/>
            </w:pPr>
            <w:r w:rsidRPr="00471792">
              <w:t xml:space="preserve">с. Старі Кути </w:t>
            </w:r>
          </w:p>
        </w:tc>
      </w:tr>
      <w:tr w:rsidR="00724222" w:rsidRPr="00667AA7" w14:paraId="27E83990" w14:textId="77777777" w:rsidTr="00D074BE">
        <w:trPr>
          <w:tblCellSpacing w:w="22" w:type="dxa"/>
          <w:jc w:val="center"/>
        </w:trPr>
        <w:tc>
          <w:tcPr>
            <w:tcW w:w="559" w:type="pct"/>
            <w:tcBorders>
              <w:top w:val="outset" w:sz="6" w:space="0" w:color="auto"/>
              <w:left w:val="outset" w:sz="6" w:space="0" w:color="auto"/>
              <w:bottom w:val="outset" w:sz="6" w:space="0" w:color="auto"/>
              <w:right w:val="outset" w:sz="6" w:space="0" w:color="auto"/>
            </w:tcBorders>
          </w:tcPr>
          <w:p w14:paraId="224E09FA" w14:textId="77777777" w:rsidR="00724222" w:rsidRDefault="00724222" w:rsidP="00667AA7">
            <w:pPr>
              <w:suppressAutoHyphens w:val="0"/>
              <w:autoSpaceDN/>
              <w:spacing w:before="100" w:beforeAutospacing="1" w:after="100" w:afterAutospacing="1" w:line="254" w:lineRule="auto"/>
              <w:jc w:val="center"/>
              <w:textAlignment w:val="auto"/>
              <w:rPr>
                <w:lang w:eastAsia="en-US"/>
              </w:rPr>
            </w:pPr>
          </w:p>
        </w:tc>
        <w:tc>
          <w:tcPr>
            <w:tcW w:w="513" w:type="pct"/>
            <w:tcBorders>
              <w:top w:val="outset" w:sz="6" w:space="0" w:color="auto"/>
              <w:left w:val="outset" w:sz="6" w:space="0" w:color="auto"/>
              <w:bottom w:val="outset" w:sz="6" w:space="0" w:color="auto"/>
              <w:right w:val="outset" w:sz="6" w:space="0" w:color="auto"/>
            </w:tcBorders>
          </w:tcPr>
          <w:p w14:paraId="26E18195" w14:textId="77777777" w:rsidR="00724222" w:rsidRDefault="00724222" w:rsidP="00667AA7">
            <w:pPr>
              <w:suppressAutoHyphens w:val="0"/>
              <w:autoSpaceDN/>
              <w:spacing w:before="100" w:beforeAutospacing="1" w:after="100" w:afterAutospacing="1" w:line="254" w:lineRule="auto"/>
              <w:jc w:val="center"/>
              <w:textAlignment w:val="auto"/>
              <w:rPr>
                <w:lang w:eastAsia="en-US"/>
              </w:rPr>
            </w:pPr>
          </w:p>
        </w:tc>
        <w:tc>
          <w:tcPr>
            <w:tcW w:w="837" w:type="pct"/>
            <w:tcBorders>
              <w:top w:val="outset" w:sz="6" w:space="0" w:color="auto"/>
              <w:left w:val="outset" w:sz="6" w:space="0" w:color="auto"/>
              <w:bottom w:val="outset" w:sz="6" w:space="0" w:color="auto"/>
              <w:right w:val="outset" w:sz="6" w:space="0" w:color="auto"/>
            </w:tcBorders>
          </w:tcPr>
          <w:p w14:paraId="3434E8BA" w14:textId="71788244" w:rsidR="00724222" w:rsidRDefault="00724222" w:rsidP="00667AA7">
            <w:pPr>
              <w:suppressAutoHyphens w:val="0"/>
              <w:autoSpaceDN/>
              <w:spacing w:before="100" w:beforeAutospacing="1" w:after="100" w:afterAutospacing="1" w:line="254" w:lineRule="auto"/>
              <w:jc w:val="center"/>
              <w:textAlignment w:val="auto"/>
              <w:rPr>
                <w:rFonts w:ascii="Arial" w:hAnsi="Arial" w:cs="Arial"/>
                <w:color w:val="333333"/>
                <w:shd w:val="clear" w:color="auto" w:fill="FFFFFF"/>
              </w:rPr>
            </w:pPr>
            <w:r w:rsidRPr="0004378A">
              <w:t>2623685701</w:t>
            </w:r>
          </w:p>
        </w:tc>
        <w:tc>
          <w:tcPr>
            <w:tcW w:w="2986" w:type="pct"/>
            <w:tcBorders>
              <w:top w:val="outset" w:sz="6" w:space="0" w:color="auto"/>
              <w:left w:val="outset" w:sz="6" w:space="0" w:color="auto"/>
              <w:bottom w:val="outset" w:sz="6" w:space="0" w:color="auto"/>
              <w:right w:val="outset" w:sz="6" w:space="0" w:color="auto"/>
            </w:tcBorders>
          </w:tcPr>
          <w:p w14:paraId="6CD0F8DD" w14:textId="372A6211" w:rsidR="00724222" w:rsidRPr="00667AA7" w:rsidRDefault="00724222" w:rsidP="00667AA7">
            <w:pPr>
              <w:suppressAutoHyphens w:val="0"/>
              <w:autoSpaceDN/>
              <w:spacing w:before="100" w:beforeAutospacing="1" w:after="100" w:afterAutospacing="1" w:line="254" w:lineRule="auto"/>
              <w:textAlignment w:val="auto"/>
              <w:rPr>
                <w:lang w:eastAsia="en-US"/>
              </w:rPr>
            </w:pPr>
            <w:r w:rsidRPr="0004378A">
              <w:t>с. Слобідка</w:t>
            </w:r>
          </w:p>
        </w:tc>
      </w:tr>
      <w:tr w:rsidR="00724222" w:rsidRPr="00667AA7" w14:paraId="71ED0015" w14:textId="77777777" w:rsidTr="00D074BE">
        <w:trPr>
          <w:tblCellSpacing w:w="22" w:type="dxa"/>
          <w:jc w:val="center"/>
        </w:trPr>
        <w:tc>
          <w:tcPr>
            <w:tcW w:w="559" w:type="pct"/>
            <w:tcBorders>
              <w:top w:val="outset" w:sz="6" w:space="0" w:color="auto"/>
              <w:left w:val="outset" w:sz="6" w:space="0" w:color="auto"/>
              <w:bottom w:val="outset" w:sz="6" w:space="0" w:color="auto"/>
              <w:right w:val="outset" w:sz="6" w:space="0" w:color="auto"/>
            </w:tcBorders>
          </w:tcPr>
          <w:p w14:paraId="49BAD9C6" w14:textId="77777777" w:rsidR="00724222" w:rsidRDefault="00724222" w:rsidP="00667AA7">
            <w:pPr>
              <w:suppressAutoHyphens w:val="0"/>
              <w:autoSpaceDN/>
              <w:spacing w:before="100" w:beforeAutospacing="1" w:after="100" w:afterAutospacing="1" w:line="254" w:lineRule="auto"/>
              <w:jc w:val="center"/>
              <w:textAlignment w:val="auto"/>
              <w:rPr>
                <w:lang w:eastAsia="en-US"/>
              </w:rPr>
            </w:pPr>
          </w:p>
        </w:tc>
        <w:tc>
          <w:tcPr>
            <w:tcW w:w="513" w:type="pct"/>
            <w:tcBorders>
              <w:top w:val="outset" w:sz="6" w:space="0" w:color="auto"/>
              <w:left w:val="outset" w:sz="6" w:space="0" w:color="auto"/>
              <w:bottom w:val="outset" w:sz="6" w:space="0" w:color="auto"/>
              <w:right w:val="outset" w:sz="6" w:space="0" w:color="auto"/>
            </w:tcBorders>
          </w:tcPr>
          <w:p w14:paraId="20414B7C" w14:textId="77777777" w:rsidR="00724222" w:rsidRDefault="00724222" w:rsidP="00667AA7">
            <w:pPr>
              <w:suppressAutoHyphens w:val="0"/>
              <w:autoSpaceDN/>
              <w:spacing w:before="100" w:beforeAutospacing="1" w:after="100" w:afterAutospacing="1" w:line="254" w:lineRule="auto"/>
              <w:jc w:val="center"/>
              <w:textAlignment w:val="auto"/>
              <w:rPr>
                <w:lang w:eastAsia="en-US"/>
              </w:rPr>
            </w:pPr>
          </w:p>
        </w:tc>
        <w:tc>
          <w:tcPr>
            <w:tcW w:w="837" w:type="pct"/>
            <w:tcBorders>
              <w:top w:val="outset" w:sz="6" w:space="0" w:color="auto"/>
              <w:left w:val="outset" w:sz="6" w:space="0" w:color="auto"/>
              <w:bottom w:val="outset" w:sz="6" w:space="0" w:color="auto"/>
              <w:right w:val="outset" w:sz="6" w:space="0" w:color="auto"/>
            </w:tcBorders>
          </w:tcPr>
          <w:p w14:paraId="03F9A3A0" w14:textId="7000E749" w:rsidR="00724222" w:rsidRDefault="00724222" w:rsidP="00667AA7">
            <w:pPr>
              <w:suppressAutoHyphens w:val="0"/>
              <w:autoSpaceDN/>
              <w:spacing w:before="100" w:beforeAutospacing="1" w:after="100" w:afterAutospacing="1" w:line="254" w:lineRule="auto"/>
              <w:jc w:val="center"/>
              <w:textAlignment w:val="auto"/>
              <w:rPr>
                <w:rFonts w:ascii="Arial" w:hAnsi="Arial" w:cs="Arial"/>
                <w:color w:val="333333"/>
                <w:shd w:val="clear" w:color="auto" w:fill="FFFFFF"/>
              </w:rPr>
            </w:pPr>
            <w:r w:rsidRPr="0004378A">
              <w:t>2623687901</w:t>
            </w:r>
          </w:p>
        </w:tc>
        <w:tc>
          <w:tcPr>
            <w:tcW w:w="2986" w:type="pct"/>
            <w:tcBorders>
              <w:top w:val="outset" w:sz="6" w:space="0" w:color="auto"/>
              <w:left w:val="outset" w:sz="6" w:space="0" w:color="auto"/>
              <w:bottom w:val="outset" w:sz="6" w:space="0" w:color="auto"/>
              <w:right w:val="outset" w:sz="6" w:space="0" w:color="auto"/>
            </w:tcBorders>
          </w:tcPr>
          <w:p w14:paraId="1B06E0DB" w14:textId="6DB5D5CD" w:rsidR="00724222" w:rsidRPr="00667AA7" w:rsidRDefault="00724222" w:rsidP="00667AA7">
            <w:pPr>
              <w:suppressAutoHyphens w:val="0"/>
              <w:autoSpaceDN/>
              <w:spacing w:before="100" w:beforeAutospacing="1" w:after="100" w:afterAutospacing="1" w:line="254" w:lineRule="auto"/>
              <w:textAlignment w:val="auto"/>
              <w:rPr>
                <w:lang w:eastAsia="en-US"/>
              </w:rPr>
            </w:pPr>
            <w:r w:rsidRPr="0004378A">
              <w:t>с. Тюдів</w:t>
            </w:r>
          </w:p>
        </w:tc>
      </w:tr>
      <w:tr w:rsidR="00724222" w:rsidRPr="00667AA7" w14:paraId="788E5DFC" w14:textId="77777777" w:rsidTr="00D074BE">
        <w:trPr>
          <w:tblCellSpacing w:w="22" w:type="dxa"/>
          <w:jc w:val="center"/>
        </w:trPr>
        <w:tc>
          <w:tcPr>
            <w:tcW w:w="559" w:type="pct"/>
            <w:tcBorders>
              <w:top w:val="outset" w:sz="6" w:space="0" w:color="auto"/>
              <w:left w:val="outset" w:sz="6" w:space="0" w:color="auto"/>
              <w:bottom w:val="outset" w:sz="6" w:space="0" w:color="auto"/>
              <w:right w:val="outset" w:sz="6" w:space="0" w:color="auto"/>
            </w:tcBorders>
          </w:tcPr>
          <w:p w14:paraId="5E7D43D7" w14:textId="77777777" w:rsidR="00724222" w:rsidRDefault="00724222" w:rsidP="00667AA7">
            <w:pPr>
              <w:suppressAutoHyphens w:val="0"/>
              <w:autoSpaceDN/>
              <w:spacing w:before="100" w:beforeAutospacing="1" w:after="100" w:afterAutospacing="1" w:line="254" w:lineRule="auto"/>
              <w:jc w:val="center"/>
              <w:textAlignment w:val="auto"/>
              <w:rPr>
                <w:lang w:eastAsia="en-US"/>
              </w:rPr>
            </w:pPr>
          </w:p>
        </w:tc>
        <w:tc>
          <w:tcPr>
            <w:tcW w:w="513" w:type="pct"/>
            <w:tcBorders>
              <w:top w:val="outset" w:sz="6" w:space="0" w:color="auto"/>
              <w:left w:val="outset" w:sz="6" w:space="0" w:color="auto"/>
              <w:bottom w:val="outset" w:sz="6" w:space="0" w:color="auto"/>
              <w:right w:val="outset" w:sz="6" w:space="0" w:color="auto"/>
            </w:tcBorders>
          </w:tcPr>
          <w:p w14:paraId="06A06521" w14:textId="77777777" w:rsidR="00724222" w:rsidRDefault="00724222" w:rsidP="00667AA7">
            <w:pPr>
              <w:suppressAutoHyphens w:val="0"/>
              <w:autoSpaceDN/>
              <w:spacing w:before="100" w:beforeAutospacing="1" w:after="100" w:afterAutospacing="1" w:line="254" w:lineRule="auto"/>
              <w:jc w:val="center"/>
              <w:textAlignment w:val="auto"/>
              <w:rPr>
                <w:lang w:eastAsia="en-US"/>
              </w:rPr>
            </w:pPr>
          </w:p>
        </w:tc>
        <w:tc>
          <w:tcPr>
            <w:tcW w:w="837" w:type="pct"/>
            <w:tcBorders>
              <w:top w:val="outset" w:sz="6" w:space="0" w:color="auto"/>
              <w:left w:val="outset" w:sz="6" w:space="0" w:color="auto"/>
              <w:bottom w:val="outset" w:sz="6" w:space="0" w:color="auto"/>
              <w:right w:val="outset" w:sz="6" w:space="0" w:color="auto"/>
            </w:tcBorders>
          </w:tcPr>
          <w:p w14:paraId="5254442E" w14:textId="73D80418" w:rsidR="00724222" w:rsidRDefault="00724222" w:rsidP="00667AA7">
            <w:pPr>
              <w:suppressAutoHyphens w:val="0"/>
              <w:autoSpaceDN/>
              <w:spacing w:before="100" w:beforeAutospacing="1" w:after="100" w:afterAutospacing="1" w:line="254" w:lineRule="auto"/>
              <w:jc w:val="center"/>
              <w:textAlignment w:val="auto"/>
              <w:rPr>
                <w:rFonts w:ascii="Arial" w:hAnsi="Arial" w:cs="Arial"/>
                <w:color w:val="333333"/>
                <w:shd w:val="clear" w:color="auto" w:fill="FFFFFF"/>
              </w:rPr>
            </w:pPr>
            <w:r w:rsidRPr="0004378A">
              <w:t>2623682001</w:t>
            </w:r>
          </w:p>
        </w:tc>
        <w:tc>
          <w:tcPr>
            <w:tcW w:w="2986" w:type="pct"/>
            <w:tcBorders>
              <w:top w:val="outset" w:sz="6" w:space="0" w:color="auto"/>
              <w:left w:val="outset" w:sz="6" w:space="0" w:color="auto"/>
              <w:bottom w:val="outset" w:sz="6" w:space="0" w:color="auto"/>
              <w:right w:val="outset" w:sz="6" w:space="0" w:color="auto"/>
            </w:tcBorders>
          </w:tcPr>
          <w:p w14:paraId="05C88476" w14:textId="4121F8D7" w:rsidR="00724222" w:rsidRPr="00667AA7" w:rsidRDefault="00724222" w:rsidP="00667AA7">
            <w:pPr>
              <w:suppressAutoHyphens w:val="0"/>
              <w:autoSpaceDN/>
              <w:spacing w:before="100" w:beforeAutospacing="1" w:after="100" w:afterAutospacing="1" w:line="254" w:lineRule="auto"/>
              <w:textAlignment w:val="auto"/>
              <w:rPr>
                <w:lang w:eastAsia="en-US"/>
              </w:rPr>
            </w:pPr>
            <w:r w:rsidRPr="0004378A">
              <w:t>с. Великий Рожин</w:t>
            </w:r>
          </w:p>
        </w:tc>
      </w:tr>
      <w:tr w:rsidR="00724222" w:rsidRPr="00667AA7" w14:paraId="4976F2F4" w14:textId="77777777" w:rsidTr="00D074BE">
        <w:trPr>
          <w:tblCellSpacing w:w="22" w:type="dxa"/>
          <w:jc w:val="center"/>
        </w:trPr>
        <w:tc>
          <w:tcPr>
            <w:tcW w:w="559" w:type="pct"/>
            <w:tcBorders>
              <w:top w:val="outset" w:sz="6" w:space="0" w:color="auto"/>
              <w:left w:val="outset" w:sz="6" w:space="0" w:color="auto"/>
              <w:bottom w:val="outset" w:sz="6" w:space="0" w:color="auto"/>
              <w:right w:val="outset" w:sz="6" w:space="0" w:color="auto"/>
            </w:tcBorders>
          </w:tcPr>
          <w:p w14:paraId="18FC0A3D" w14:textId="77777777" w:rsidR="00724222" w:rsidRDefault="00724222" w:rsidP="00667AA7">
            <w:pPr>
              <w:suppressAutoHyphens w:val="0"/>
              <w:autoSpaceDN/>
              <w:spacing w:before="100" w:beforeAutospacing="1" w:after="100" w:afterAutospacing="1" w:line="254" w:lineRule="auto"/>
              <w:jc w:val="center"/>
              <w:textAlignment w:val="auto"/>
              <w:rPr>
                <w:lang w:eastAsia="en-US"/>
              </w:rPr>
            </w:pPr>
          </w:p>
        </w:tc>
        <w:tc>
          <w:tcPr>
            <w:tcW w:w="513" w:type="pct"/>
            <w:tcBorders>
              <w:top w:val="outset" w:sz="6" w:space="0" w:color="auto"/>
              <w:left w:val="outset" w:sz="6" w:space="0" w:color="auto"/>
              <w:bottom w:val="outset" w:sz="6" w:space="0" w:color="auto"/>
              <w:right w:val="outset" w:sz="6" w:space="0" w:color="auto"/>
            </w:tcBorders>
          </w:tcPr>
          <w:p w14:paraId="1821736B" w14:textId="77777777" w:rsidR="00724222" w:rsidRDefault="00724222" w:rsidP="00667AA7">
            <w:pPr>
              <w:suppressAutoHyphens w:val="0"/>
              <w:autoSpaceDN/>
              <w:spacing w:before="100" w:beforeAutospacing="1" w:after="100" w:afterAutospacing="1" w:line="254" w:lineRule="auto"/>
              <w:jc w:val="center"/>
              <w:textAlignment w:val="auto"/>
              <w:rPr>
                <w:lang w:eastAsia="en-US"/>
              </w:rPr>
            </w:pPr>
          </w:p>
        </w:tc>
        <w:tc>
          <w:tcPr>
            <w:tcW w:w="837" w:type="pct"/>
            <w:tcBorders>
              <w:top w:val="outset" w:sz="6" w:space="0" w:color="auto"/>
              <w:left w:val="outset" w:sz="6" w:space="0" w:color="auto"/>
              <w:bottom w:val="outset" w:sz="6" w:space="0" w:color="auto"/>
              <w:right w:val="outset" w:sz="6" w:space="0" w:color="auto"/>
            </w:tcBorders>
          </w:tcPr>
          <w:p w14:paraId="56559E9F" w14:textId="4F542E24" w:rsidR="00724222" w:rsidRDefault="00724222" w:rsidP="00667AA7">
            <w:pPr>
              <w:suppressAutoHyphens w:val="0"/>
              <w:autoSpaceDN/>
              <w:spacing w:before="100" w:beforeAutospacing="1" w:after="100" w:afterAutospacing="1" w:line="254" w:lineRule="auto"/>
              <w:jc w:val="center"/>
              <w:textAlignment w:val="auto"/>
              <w:rPr>
                <w:rFonts w:ascii="Arial" w:hAnsi="Arial" w:cs="Arial"/>
                <w:color w:val="333333"/>
                <w:shd w:val="clear" w:color="auto" w:fill="FFFFFF"/>
              </w:rPr>
            </w:pPr>
            <w:r w:rsidRPr="0004378A">
              <w:t>2623684501</w:t>
            </w:r>
          </w:p>
        </w:tc>
        <w:tc>
          <w:tcPr>
            <w:tcW w:w="2986" w:type="pct"/>
            <w:tcBorders>
              <w:top w:val="outset" w:sz="6" w:space="0" w:color="auto"/>
              <w:left w:val="outset" w:sz="6" w:space="0" w:color="auto"/>
              <w:bottom w:val="outset" w:sz="6" w:space="0" w:color="auto"/>
              <w:right w:val="outset" w:sz="6" w:space="0" w:color="auto"/>
            </w:tcBorders>
          </w:tcPr>
          <w:p w14:paraId="2DB30FEE" w14:textId="6B7AF357" w:rsidR="00724222" w:rsidRPr="00667AA7" w:rsidRDefault="00724222" w:rsidP="00667AA7">
            <w:pPr>
              <w:suppressAutoHyphens w:val="0"/>
              <w:autoSpaceDN/>
              <w:spacing w:before="100" w:beforeAutospacing="1" w:after="100" w:afterAutospacing="1" w:line="254" w:lineRule="auto"/>
              <w:textAlignment w:val="auto"/>
              <w:rPr>
                <w:lang w:eastAsia="en-US"/>
              </w:rPr>
            </w:pPr>
            <w:r w:rsidRPr="0004378A">
              <w:t>с. Малий Рожин</w:t>
            </w:r>
          </w:p>
        </w:tc>
      </w:tr>
      <w:tr w:rsidR="00724222" w:rsidRPr="00667AA7" w14:paraId="6EDF0D81" w14:textId="77777777" w:rsidTr="00D074BE">
        <w:trPr>
          <w:tblCellSpacing w:w="22" w:type="dxa"/>
          <w:jc w:val="center"/>
        </w:trPr>
        <w:tc>
          <w:tcPr>
            <w:tcW w:w="559" w:type="pct"/>
            <w:tcBorders>
              <w:top w:val="outset" w:sz="6" w:space="0" w:color="auto"/>
              <w:left w:val="outset" w:sz="6" w:space="0" w:color="auto"/>
              <w:bottom w:val="outset" w:sz="6" w:space="0" w:color="auto"/>
              <w:right w:val="outset" w:sz="6" w:space="0" w:color="auto"/>
            </w:tcBorders>
          </w:tcPr>
          <w:p w14:paraId="61192D01" w14:textId="77777777" w:rsidR="00724222" w:rsidRDefault="00724222" w:rsidP="00667AA7">
            <w:pPr>
              <w:suppressAutoHyphens w:val="0"/>
              <w:autoSpaceDN/>
              <w:spacing w:before="100" w:beforeAutospacing="1" w:after="100" w:afterAutospacing="1" w:line="254" w:lineRule="auto"/>
              <w:jc w:val="center"/>
              <w:textAlignment w:val="auto"/>
              <w:rPr>
                <w:lang w:eastAsia="en-US"/>
              </w:rPr>
            </w:pPr>
          </w:p>
        </w:tc>
        <w:tc>
          <w:tcPr>
            <w:tcW w:w="513" w:type="pct"/>
            <w:tcBorders>
              <w:top w:val="outset" w:sz="6" w:space="0" w:color="auto"/>
              <w:left w:val="outset" w:sz="6" w:space="0" w:color="auto"/>
              <w:bottom w:val="outset" w:sz="6" w:space="0" w:color="auto"/>
              <w:right w:val="outset" w:sz="6" w:space="0" w:color="auto"/>
            </w:tcBorders>
          </w:tcPr>
          <w:p w14:paraId="1DE06678" w14:textId="77777777" w:rsidR="00724222" w:rsidRDefault="00724222" w:rsidP="00667AA7">
            <w:pPr>
              <w:suppressAutoHyphens w:val="0"/>
              <w:autoSpaceDN/>
              <w:spacing w:before="100" w:beforeAutospacing="1" w:after="100" w:afterAutospacing="1" w:line="254" w:lineRule="auto"/>
              <w:jc w:val="center"/>
              <w:textAlignment w:val="auto"/>
              <w:rPr>
                <w:lang w:eastAsia="en-US"/>
              </w:rPr>
            </w:pPr>
          </w:p>
        </w:tc>
        <w:tc>
          <w:tcPr>
            <w:tcW w:w="837" w:type="pct"/>
            <w:tcBorders>
              <w:top w:val="outset" w:sz="6" w:space="0" w:color="auto"/>
              <w:left w:val="outset" w:sz="6" w:space="0" w:color="auto"/>
              <w:bottom w:val="outset" w:sz="6" w:space="0" w:color="auto"/>
              <w:right w:val="outset" w:sz="6" w:space="0" w:color="auto"/>
            </w:tcBorders>
          </w:tcPr>
          <w:p w14:paraId="44C7BAAC" w14:textId="66D64FC2" w:rsidR="00724222" w:rsidRDefault="00724222" w:rsidP="00667AA7">
            <w:pPr>
              <w:suppressAutoHyphens w:val="0"/>
              <w:autoSpaceDN/>
              <w:spacing w:before="100" w:beforeAutospacing="1" w:after="100" w:afterAutospacing="1" w:line="254" w:lineRule="auto"/>
              <w:jc w:val="center"/>
              <w:textAlignment w:val="auto"/>
              <w:rPr>
                <w:rFonts w:ascii="Arial" w:hAnsi="Arial" w:cs="Arial"/>
                <w:color w:val="333333"/>
                <w:shd w:val="clear" w:color="auto" w:fill="FFFFFF"/>
              </w:rPr>
            </w:pPr>
            <w:r w:rsidRPr="0004378A">
              <w:t>2623685601</w:t>
            </w:r>
          </w:p>
        </w:tc>
        <w:tc>
          <w:tcPr>
            <w:tcW w:w="2986" w:type="pct"/>
            <w:tcBorders>
              <w:top w:val="outset" w:sz="6" w:space="0" w:color="auto"/>
              <w:left w:val="outset" w:sz="6" w:space="0" w:color="auto"/>
              <w:bottom w:val="outset" w:sz="6" w:space="0" w:color="auto"/>
              <w:right w:val="outset" w:sz="6" w:space="0" w:color="auto"/>
            </w:tcBorders>
          </w:tcPr>
          <w:p w14:paraId="3D51315A" w14:textId="46BEA8C2" w:rsidR="00724222" w:rsidRPr="00667AA7" w:rsidRDefault="00724222" w:rsidP="00667AA7">
            <w:pPr>
              <w:suppressAutoHyphens w:val="0"/>
              <w:autoSpaceDN/>
              <w:spacing w:before="100" w:beforeAutospacing="1" w:after="100" w:afterAutospacing="1" w:line="254" w:lineRule="auto"/>
              <w:textAlignment w:val="auto"/>
              <w:rPr>
                <w:lang w:eastAsia="en-US"/>
              </w:rPr>
            </w:pPr>
            <w:r w:rsidRPr="0004378A">
              <w:t>с. Розтоки</w:t>
            </w:r>
          </w:p>
        </w:tc>
      </w:tr>
    </w:tbl>
    <w:p w14:paraId="0A079420" w14:textId="77777777" w:rsidR="0055376D" w:rsidRPr="006A5E74" w:rsidRDefault="0055376D" w:rsidP="000821B0">
      <w:pPr>
        <w:jc w:val="center"/>
        <w:rPr>
          <w:color w:val="000000"/>
        </w:rPr>
      </w:pPr>
      <w:r w:rsidRPr="006A5E74">
        <w:rPr>
          <w:color w:val="000000"/>
        </w:rPr>
        <w:t>Пільги щодо сплати земельного податку для фізичних осіб</w:t>
      </w:r>
    </w:p>
    <w:p w14:paraId="5FCA3829" w14:textId="77777777" w:rsidR="0055376D" w:rsidRPr="006A5E74" w:rsidRDefault="0055376D" w:rsidP="000821B0">
      <w:pPr>
        <w:jc w:val="center"/>
        <w:rPr>
          <w:color w:val="000000"/>
        </w:rPr>
      </w:pPr>
      <w:r w:rsidRPr="006A5E74">
        <w:rPr>
          <w:color w:val="000000"/>
        </w:rPr>
        <w:t>(поширюються на одну земельну ділянку за кожним видом використання у</w:t>
      </w:r>
    </w:p>
    <w:p w14:paraId="1BAD2973" w14:textId="6BD960FF" w:rsidR="00667AA7" w:rsidRDefault="0055376D" w:rsidP="000821B0">
      <w:pPr>
        <w:jc w:val="center"/>
        <w:rPr>
          <w:color w:val="000000"/>
        </w:rPr>
      </w:pPr>
      <w:r w:rsidRPr="006A5E74">
        <w:rPr>
          <w:color w:val="000000"/>
        </w:rPr>
        <w:t>межах граничних норм статті 121 Земельного кодексу України)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3485"/>
        <w:gridCol w:w="3083"/>
      </w:tblGrid>
      <w:tr w:rsidR="00C4734C" w:rsidRPr="00C4734C" w14:paraId="2724BE24" w14:textId="77777777" w:rsidTr="00AC19FA">
        <w:tc>
          <w:tcPr>
            <w:tcW w:w="3177" w:type="dxa"/>
            <w:tcBorders>
              <w:top w:val="single" w:sz="4" w:space="0" w:color="auto"/>
              <w:left w:val="single" w:sz="4" w:space="0" w:color="auto"/>
              <w:bottom w:val="single" w:sz="4" w:space="0" w:color="auto"/>
              <w:right w:val="single" w:sz="4" w:space="0" w:color="auto"/>
            </w:tcBorders>
          </w:tcPr>
          <w:p w14:paraId="4A69A64B" w14:textId="68CE6DF2" w:rsidR="00C4734C" w:rsidRPr="00C4734C" w:rsidRDefault="00C4734C" w:rsidP="00C4734C">
            <w:pPr>
              <w:autoSpaceDN/>
              <w:jc w:val="center"/>
              <w:rPr>
                <w:lang w:val="ru-RU"/>
              </w:rPr>
            </w:pPr>
            <w:r w:rsidRPr="00C4734C">
              <w:rPr>
                <w:lang w:val="ru-RU"/>
              </w:rPr>
              <w:t>Группа платників</w:t>
            </w:r>
          </w:p>
        </w:tc>
        <w:tc>
          <w:tcPr>
            <w:tcW w:w="3485" w:type="dxa"/>
            <w:tcBorders>
              <w:top w:val="single" w:sz="4" w:space="0" w:color="auto"/>
              <w:left w:val="single" w:sz="4" w:space="0" w:color="auto"/>
              <w:bottom w:val="single" w:sz="4" w:space="0" w:color="auto"/>
              <w:right w:val="single" w:sz="4" w:space="0" w:color="auto"/>
            </w:tcBorders>
          </w:tcPr>
          <w:p w14:paraId="521D56B3" w14:textId="77777777" w:rsidR="00C4734C" w:rsidRPr="00C4734C" w:rsidRDefault="00C4734C" w:rsidP="00C4734C">
            <w:pPr>
              <w:autoSpaceDN/>
              <w:jc w:val="center"/>
              <w:rPr>
                <w:lang w:val="ru-RU"/>
              </w:rPr>
            </w:pPr>
            <w:r w:rsidRPr="00C4734C">
              <w:rPr>
                <w:lang w:val="ru-RU"/>
              </w:rPr>
              <w:t>Категорія (цільове призначення) земельних ділянок</w:t>
            </w:r>
          </w:p>
        </w:tc>
        <w:tc>
          <w:tcPr>
            <w:tcW w:w="3083" w:type="dxa"/>
            <w:tcBorders>
              <w:top w:val="single" w:sz="4" w:space="0" w:color="auto"/>
              <w:left w:val="single" w:sz="4" w:space="0" w:color="auto"/>
              <w:bottom w:val="single" w:sz="4" w:space="0" w:color="auto"/>
              <w:right w:val="single" w:sz="4" w:space="0" w:color="auto"/>
            </w:tcBorders>
          </w:tcPr>
          <w:p w14:paraId="4A93E77F" w14:textId="77777777" w:rsidR="00C4734C" w:rsidRPr="00C4734C" w:rsidRDefault="00C4734C" w:rsidP="00C4734C">
            <w:pPr>
              <w:autoSpaceDN/>
              <w:jc w:val="center"/>
              <w:rPr>
                <w:lang w:val="ru-RU"/>
              </w:rPr>
            </w:pPr>
            <w:r w:rsidRPr="00C4734C">
              <w:rPr>
                <w:lang w:val="ru-RU"/>
              </w:rPr>
              <w:t>Розмір пільги</w:t>
            </w:r>
            <w:r w:rsidRPr="00C4734C">
              <w:rPr>
                <w:lang w:val="ru-RU"/>
              </w:rPr>
              <w:br/>
              <w:t>(відсотків суми податкового зобов’язання за рік)</w:t>
            </w:r>
          </w:p>
        </w:tc>
      </w:tr>
      <w:tr w:rsidR="00C4734C" w:rsidRPr="00C4734C" w14:paraId="4FB1A9BD" w14:textId="77777777" w:rsidTr="00AC19FA">
        <w:tc>
          <w:tcPr>
            <w:tcW w:w="3177" w:type="dxa"/>
            <w:tcBorders>
              <w:top w:val="single" w:sz="4" w:space="0" w:color="auto"/>
              <w:left w:val="single" w:sz="4" w:space="0" w:color="auto"/>
              <w:bottom w:val="single" w:sz="4" w:space="0" w:color="auto"/>
              <w:right w:val="single" w:sz="4" w:space="0" w:color="auto"/>
            </w:tcBorders>
          </w:tcPr>
          <w:p w14:paraId="479F3E19" w14:textId="77777777" w:rsidR="00C4734C" w:rsidRPr="00C4734C" w:rsidRDefault="00C4734C" w:rsidP="00C4734C">
            <w:pPr>
              <w:autoSpaceDN/>
            </w:pPr>
            <w:r w:rsidRPr="00C4734C">
              <w:t>Учасники Антитерористичної операції, Операції Об’єднаних Сил</w:t>
            </w:r>
          </w:p>
        </w:tc>
        <w:tc>
          <w:tcPr>
            <w:tcW w:w="3485" w:type="dxa"/>
            <w:tcBorders>
              <w:top w:val="single" w:sz="4" w:space="0" w:color="auto"/>
              <w:left w:val="single" w:sz="4" w:space="0" w:color="auto"/>
              <w:bottom w:val="single" w:sz="4" w:space="0" w:color="auto"/>
              <w:right w:val="single" w:sz="4" w:space="0" w:color="auto"/>
            </w:tcBorders>
          </w:tcPr>
          <w:p w14:paraId="431E28D0" w14:textId="77777777" w:rsidR="00C4734C" w:rsidRPr="00C4734C" w:rsidRDefault="00C4734C" w:rsidP="00C4734C">
            <w:pPr>
              <w:autoSpaceDN/>
              <w:jc w:val="center"/>
              <w:rPr>
                <w:lang w:val="ru-RU"/>
              </w:rPr>
            </w:pPr>
            <w:r w:rsidRPr="00C4734C">
              <w:rPr>
                <w:lang w:val="ru-RU"/>
              </w:rPr>
              <w:t>02.01</w:t>
            </w:r>
          </w:p>
        </w:tc>
        <w:tc>
          <w:tcPr>
            <w:tcW w:w="3083" w:type="dxa"/>
            <w:tcBorders>
              <w:top w:val="single" w:sz="4" w:space="0" w:color="auto"/>
              <w:left w:val="single" w:sz="4" w:space="0" w:color="auto"/>
              <w:bottom w:val="single" w:sz="4" w:space="0" w:color="auto"/>
              <w:right w:val="single" w:sz="4" w:space="0" w:color="auto"/>
            </w:tcBorders>
          </w:tcPr>
          <w:p w14:paraId="77108455" w14:textId="77777777" w:rsidR="00C4734C" w:rsidRPr="00C4734C" w:rsidRDefault="00C4734C" w:rsidP="00C4734C">
            <w:pPr>
              <w:autoSpaceDN/>
              <w:jc w:val="center"/>
            </w:pPr>
            <w:r w:rsidRPr="00C4734C">
              <w:t>100</w:t>
            </w:r>
          </w:p>
        </w:tc>
      </w:tr>
    </w:tbl>
    <w:p w14:paraId="4A87FACF" w14:textId="77777777" w:rsidR="00C4734C" w:rsidRPr="006A5E74" w:rsidRDefault="00C4734C" w:rsidP="000821B0">
      <w:pPr>
        <w:jc w:val="center"/>
        <w:rPr>
          <w:color w:val="000000"/>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845"/>
        <w:gridCol w:w="2971"/>
      </w:tblGrid>
      <w:tr w:rsidR="007E066B" w:rsidRPr="007E066B" w14:paraId="4D6FD3A2" w14:textId="77777777" w:rsidTr="007E066B">
        <w:trPr>
          <w:tblCellSpacing w:w="22" w:type="dxa"/>
        </w:trPr>
        <w:tc>
          <w:tcPr>
            <w:tcW w:w="3452" w:type="pct"/>
            <w:tcBorders>
              <w:top w:val="outset" w:sz="6" w:space="0" w:color="auto"/>
              <w:left w:val="outset" w:sz="6" w:space="0" w:color="auto"/>
              <w:bottom w:val="outset" w:sz="6" w:space="0" w:color="auto"/>
              <w:right w:val="outset" w:sz="6" w:space="0" w:color="auto"/>
            </w:tcBorders>
            <w:hideMark/>
          </w:tcPr>
          <w:p w14:paraId="6EC4EAC9" w14:textId="77777777" w:rsidR="007E066B" w:rsidRPr="007E066B" w:rsidRDefault="007E066B" w:rsidP="007E066B">
            <w:pPr>
              <w:suppressAutoHyphens w:val="0"/>
              <w:autoSpaceDN/>
              <w:spacing w:before="100" w:beforeAutospacing="1" w:after="100" w:afterAutospacing="1" w:line="254" w:lineRule="auto"/>
              <w:jc w:val="center"/>
              <w:textAlignment w:val="auto"/>
              <w:rPr>
                <w:lang w:val="ru-RU" w:eastAsia="en-US"/>
              </w:rPr>
            </w:pPr>
            <w:r w:rsidRPr="007E066B">
              <w:rPr>
                <w:lang w:val="ru-RU" w:eastAsia="en-US"/>
              </w:rPr>
              <w:t xml:space="preserve">Група платників, категорія / цільове призначення </w:t>
            </w:r>
            <w:r w:rsidRPr="007E066B">
              <w:rPr>
                <w:lang w:val="ru-RU" w:eastAsia="en-US"/>
              </w:rPr>
              <w:br/>
              <w:t>земельних ділянок</w:t>
            </w:r>
          </w:p>
        </w:tc>
        <w:tc>
          <w:tcPr>
            <w:tcW w:w="1479" w:type="pct"/>
            <w:tcBorders>
              <w:top w:val="outset" w:sz="6" w:space="0" w:color="auto"/>
              <w:left w:val="outset" w:sz="6" w:space="0" w:color="auto"/>
              <w:bottom w:val="outset" w:sz="6" w:space="0" w:color="auto"/>
              <w:right w:val="outset" w:sz="6" w:space="0" w:color="auto"/>
            </w:tcBorders>
            <w:hideMark/>
          </w:tcPr>
          <w:p w14:paraId="13701204" w14:textId="77777777" w:rsidR="007E066B" w:rsidRPr="007E066B" w:rsidRDefault="007E066B" w:rsidP="007E066B">
            <w:pPr>
              <w:suppressAutoHyphens w:val="0"/>
              <w:autoSpaceDN/>
              <w:spacing w:before="100" w:beforeAutospacing="1" w:after="100" w:afterAutospacing="1" w:line="254" w:lineRule="auto"/>
              <w:jc w:val="center"/>
              <w:textAlignment w:val="auto"/>
              <w:rPr>
                <w:lang w:val="ru-RU" w:eastAsia="en-US"/>
              </w:rPr>
            </w:pPr>
            <w:r w:rsidRPr="007E066B">
              <w:rPr>
                <w:lang w:val="ru-RU" w:eastAsia="en-US"/>
              </w:rPr>
              <w:t xml:space="preserve">Розмір пільги </w:t>
            </w:r>
            <w:r w:rsidRPr="007E066B">
              <w:rPr>
                <w:lang w:val="ru-RU" w:eastAsia="en-US"/>
              </w:rPr>
              <w:br/>
              <w:t>(відсотків суми податкового зобов'язання за рік)</w:t>
            </w:r>
          </w:p>
        </w:tc>
      </w:tr>
      <w:tr w:rsidR="007E066B" w:rsidRPr="007E066B" w14:paraId="593784C4" w14:textId="77777777" w:rsidTr="007E066B">
        <w:trPr>
          <w:tblCellSpacing w:w="22" w:type="dxa"/>
        </w:trPr>
        <w:tc>
          <w:tcPr>
            <w:tcW w:w="3452" w:type="pct"/>
            <w:tcBorders>
              <w:top w:val="outset" w:sz="6" w:space="0" w:color="auto"/>
              <w:left w:val="outset" w:sz="6" w:space="0" w:color="auto"/>
              <w:bottom w:val="outset" w:sz="6" w:space="0" w:color="auto"/>
              <w:right w:val="outset" w:sz="6" w:space="0" w:color="auto"/>
            </w:tcBorders>
          </w:tcPr>
          <w:p w14:paraId="5616BFD2" w14:textId="77777777" w:rsidR="007E066B" w:rsidRPr="00132283" w:rsidRDefault="007E066B" w:rsidP="007E066B">
            <w:pPr>
              <w:suppressAutoHyphens w:val="0"/>
              <w:overflowPunct w:val="0"/>
              <w:autoSpaceDE w:val="0"/>
              <w:adjustRightInd w:val="0"/>
              <w:spacing w:line="254" w:lineRule="auto"/>
              <w:jc w:val="both"/>
              <w:rPr>
                <w:b/>
                <w:kern w:val="28"/>
                <w:lang w:eastAsia="en-US"/>
              </w:rPr>
            </w:pPr>
            <w:r w:rsidRPr="00132283">
              <w:rPr>
                <w:b/>
                <w:kern w:val="28"/>
                <w:lang w:eastAsia="en-US"/>
              </w:rPr>
              <w:t>Фізичні особи , згідно до статті 281 Податкового кодексу України</w:t>
            </w:r>
          </w:p>
          <w:p w14:paraId="766F40B1" w14:textId="77777777" w:rsidR="007E066B" w:rsidRPr="007E066B" w:rsidRDefault="007E066B" w:rsidP="007E066B">
            <w:pPr>
              <w:shd w:val="clear" w:color="auto" w:fill="FFFFFF"/>
              <w:suppressAutoHyphens w:val="0"/>
              <w:autoSpaceDN/>
              <w:spacing w:after="150"/>
              <w:ind w:firstLine="450"/>
              <w:jc w:val="both"/>
              <w:textAlignment w:val="auto"/>
              <w:rPr>
                <w:lang w:eastAsia="uk-UA"/>
              </w:rPr>
            </w:pPr>
            <w:r w:rsidRPr="007E066B">
              <w:rPr>
                <w:lang w:eastAsia="uk-UA"/>
              </w:rPr>
              <w:t>281.1.1. особи з інвалідністю першої і другої групи;</w:t>
            </w:r>
          </w:p>
          <w:p w14:paraId="2511B14D" w14:textId="77777777" w:rsidR="007E066B" w:rsidRPr="007E066B" w:rsidRDefault="007E066B" w:rsidP="007E066B">
            <w:pPr>
              <w:shd w:val="clear" w:color="auto" w:fill="FFFFFF"/>
              <w:suppressAutoHyphens w:val="0"/>
              <w:autoSpaceDN/>
              <w:spacing w:after="150"/>
              <w:ind w:firstLine="450"/>
              <w:jc w:val="both"/>
              <w:textAlignment w:val="auto"/>
              <w:rPr>
                <w:lang w:eastAsia="uk-UA"/>
              </w:rPr>
            </w:pPr>
            <w:bookmarkStart w:id="0" w:name="n6826"/>
            <w:bookmarkEnd w:id="0"/>
            <w:r w:rsidRPr="007E066B">
              <w:rPr>
                <w:lang w:eastAsia="uk-UA"/>
              </w:rPr>
              <w:t>281.1.2. фізичні особи, які виховують трьох і більше дітей віком до 18 років;</w:t>
            </w:r>
          </w:p>
          <w:p w14:paraId="32CB9923" w14:textId="77777777" w:rsidR="007E066B" w:rsidRPr="007E066B" w:rsidRDefault="007E066B" w:rsidP="007E066B">
            <w:pPr>
              <w:shd w:val="clear" w:color="auto" w:fill="FFFFFF"/>
              <w:suppressAutoHyphens w:val="0"/>
              <w:autoSpaceDN/>
              <w:spacing w:after="150"/>
              <w:ind w:firstLine="450"/>
              <w:jc w:val="both"/>
              <w:textAlignment w:val="auto"/>
              <w:rPr>
                <w:lang w:eastAsia="uk-UA"/>
              </w:rPr>
            </w:pPr>
            <w:bookmarkStart w:id="1" w:name="n6827"/>
            <w:bookmarkEnd w:id="1"/>
            <w:r w:rsidRPr="007E066B">
              <w:rPr>
                <w:lang w:eastAsia="uk-UA"/>
              </w:rPr>
              <w:lastRenderedPageBreak/>
              <w:t>281.1.3. пенсіонери (за віком);</w:t>
            </w:r>
          </w:p>
          <w:p w14:paraId="47BE961A" w14:textId="77777777" w:rsidR="007E066B" w:rsidRPr="007E066B" w:rsidRDefault="007E066B" w:rsidP="007E066B">
            <w:pPr>
              <w:shd w:val="clear" w:color="auto" w:fill="FFFFFF"/>
              <w:suppressAutoHyphens w:val="0"/>
              <w:autoSpaceDN/>
              <w:spacing w:after="150"/>
              <w:ind w:firstLine="450"/>
              <w:jc w:val="both"/>
              <w:textAlignment w:val="auto"/>
              <w:rPr>
                <w:lang w:eastAsia="uk-UA"/>
              </w:rPr>
            </w:pPr>
            <w:bookmarkStart w:id="2" w:name="n6828"/>
            <w:bookmarkEnd w:id="2"/>
            <w:r w:rsidRPr="007E066B">
              <w:rPr>
                <w:lang w:eastAsia="uk-UA"/>
              </w:rPr>
              <w:t>281.1.4. ветерани війни та особи, на яких поширюється дія </w:t>
            </w:r>
            <w:hyperlink r:id="rId10" w:tgtFrame="_blank" w:history="1">
              <w:r w:rsidRPr="007E066B">
                <w:rPr>
                  <w:u w:val="single"/>
                  <w:lang w:eastAsia="uk-UA"/>
                </w:rPr>
                <w:t>Закону України "Про статус ветеранів війни, гарантії їх соціального захисту"</w:t>
              </w:r>
            </w:hyperlink>
            <w:r w:rsidRPr="007E066B">
              <w:rPr>
                <w:lang w:eastAsia="uk-UA"/>
              </w:rPr>
              <w:t>;</w:t>
            </w:r>
          </w:p>
          <w:p w14:paraId="75913ABC" w14:textId="1E9E9252" w:rsidR="007E066B" w:rsidRPr="007E066B" w:rsidRDefault="007E066B" w:rsidP="007E066B">
            <w:pPr>
              <w:shd w:val="clear" w:color="auto" w:fill="FFFFFF"/>
              <w:suppressAutoHyphens w:val="0"/>
              <w:autoSpaceDN/>
              <w:spacing w:after="150"/>
              <w:ind w:firstLine="450"/>
              <w:jc w:val="both"/>
              <w:textAlignment w:val="auto"/>
              <w:rPr>
                <w:lang w:eastAsia="uk-UA"/>
              </w:rPr>
            </w:pPr>
            <w:bookmarkStart w:id="3" w:name="n6829"/>
            <w:bookmarkEnd w:id="3"/>
            <w:r w:rsidRPr="007E066B">
              <w:rPr>
                <w:lang w:eastAsia="uk-UA"/>
              </w:rPr>
              <w:t>281.1.5. фізичні особи, визнані законом особами, які постраждали внас</w:t>
            </w:r>
            <w:r w:rsidR="00713D33">
              <w:rPr>
                <w:lang w:eastAsia="uk-UA"/>
              </w:rPr>
              <w:t>лідок Чорнобильської катастрофи.</w:t>
            </w:r>
          </w:p>
          <w:p w14:paraId="5F872F96" w14:textId="77777777" w:rsidR="007E066B" w:rsidRPr="007E066B" w:rsidRDefault="007E066B" w:rsidP="007E066B">
            <w:pPr>
              <w:shd w:val="clear" w:color="auto" w:fill="FFFFFF"/>
              <w:suppressAutoHyphens w:val="0"/>
              <w:autoSpaceDN/>
              <w:spacing w:after="150"/>
              <w:ind w:firstLine="450"/>
              <w:jc w:val="both"/>
              <w:textAlignment w:val="auto"/>
              <w:rPr>
                <w:lang w:eastAsia="uk-UA"/>
              </w:rPr>
            </w:pPr>
            <w:bookmarkStart w:id="4" w:name="n6830"/>
            <w:bookmarkEnd w:id="4"/>
            <w:r w:rsidRPr="007E066B">
              <w:rPr>
                <w:lang w:eastAsia="uk-UA"/>
              </w:rPr>
              <w:t>281.2. Звільнення від сплати податку за земельні ділянки, передбачене для відповідної категорії фізичних осіб пунктом 281.1 цієї статті, поширюється на земельні ділянки за кожним видом використання у межах граничних норм:</w:t>
            </w:r>
          </w:p>
          <w:p w14:paraId="60397FE8" w14:textId="77777777" w:rsidR="007E066B" w:rsidRPr="007E066B" w:rsidRDefault="007E066B" w:rsidP="007E066B">
            <w:pPr>
              <w:suppressAutoHyphens w:val="0"/>
              <w:autoSpaceDN/>
              <w:spacing w:after="150"/>
              <w:ind w:firstLine="450"/>
              <w:jc w:val="both"/>
              <w:textAlignment w:val="auto"/>
              <w:rPr>
                <w:shd w:val="clear" w:color="auto" w:fill="FFFFFF"/>
                <w:lang w:eastAsia="uk-UA"/>
              </w:rPr>
            </w:pPr>
            <w:bookmarkStart w:id="5" w:name="n14906"/>
            <w:bookmarkEnd w:id="5"/>
            <w:r w:rsidRPr="007E066B">
              <w:rPr>
                <w:i/>
                <w:iCs/>
                <w:shd w:val="clear" w:color="auto" w:fill="FFFFFF"/>
                <w:lang w:eastAsia="uk-UA"/>
              </w:rPr>
              <w:t>{Абзац перший пункту 281.2 статті 281 в редакції Закону </w:t>
            </w:r>
            <w:hyperlink r:id="rId11" w:anchor="n379" w:tgtFrame="_blank" w:history="1">
              <w:r w:rsidRPr="007E066B">
                <w:rPr>
                  <w:i/>
                  <w:iCs/>
                  <w:u w:val="single"/>
                  <w:lang w:eastAsia="uk-UA"/>
                </w:rPr>
                <w:t>№ 2245-VIII від 07.12.2017</w:t>
              </w:r>
            </w:hyperlink>
            <w:r w:rsidRPr="007E066B">
              <w:rPr>
                <w:i/>
                <w:iCs/>
                <w:shd w:val="clear" w:color="auto" w:fill="FFFFFF"/>
                <w:lang w:eastAsia="uk-UA"/>
              </w:rPr>
              <w:t>}</w:t>
            </w:r>
          </w:p>
          <w:p w14:paraId="18ECCF22" w14:textId="77777777" w:rsidR="007E066B" w:rsidRPr="007E066B" w:rsidRDefault="007E066B" w:rsidP="007E066B">
            <w:pPr>
              <w:shd w:val="clear" w:color="auto" w:fill="FFFFFF"/>
              <w:suppressAutoHyphens w:val="0"/>
              <w:autoSpaceDN/>
              <w:spacing w:after="150"/>
              <w:ind w:firstLine="450"/>
              <w:jc w:val="both"/>
              <w:textAlignment w:val="auto"/>
              <w:rPr>
                <w:lang w:eastAsia="uk-UA"/>
              </w:rPr>
            </w:pPr>
            <w:bookmarkStart w:id="6" w:name="n6831"/>
            <w:bookmarkEnd w:id="6"/>
            <w:r w:rsidRPr="007E066B">
              <w:rPr>
                <w:lang w:eastAsia="uk-UA"/>
              </w:rPr>
              <w:t>281.2.1. для ведення особистого селянського господарства - у розмірі не більш як 2 гектари;</w:t>
            </w:r>
          </w:p>
          <w:p w14:paraId="4FD31BC0" w14:textId="77777777" w:rsidR="007E066B" w:rsidRPr="007E066B" w:rsidRDefault="007E066B" w:rsidP="007E066B">
            <w:pPr>
              <w:shd w:val="clear" w:color="auto" w:fill="FFFFFF"/>
              <w:suppressAutoHyphens w:val="0"/>
              <w:autoSpaceDN/>
              <w:spacing w:after="150"/>
              <w:ind w:firstLine="450"/>
              <w:jc w:val="both"/>
              <w:textAlignment w:val="auto"/>
              <w:rPr>
                <w:lang w:eastAsia="uk-UA"/>
              </w:rPr>
            </w:pPr>
            <w:bookmarkStart w:id="7" w:name="n6832"/>
            <w:bookmarkEnd w:id="7"/>
            <w:r w:rsidRPr="007E066B">
              <w:rPr>
                <w:lang w:eastAsia="uk-UA"/>
              </w:rPr>
              <w:t>281.2.2. для будівництва та обслуговування житлового будинку, господарських будівель і споруд (присадибна ділянка): у селах - не більш як 0,25 гектара, в селищах - не більш як 0,15 гектара, в містах - не більш як 0,10 гектара;</w:t>
            </w:r>
          </w:p>
          <w:p w14:paraId="70DC6AC4" w14:textId="77777777" w:rsidR="007E066B" w:rsidRPr="007E066B" w:rsidRDefault="007E066B" w:rsidP="007E066B">
            <w:pPr>
              <w:shd w:val="clear" w:color="auto" w:fill="FFFFFF"/>
              <w:suppressAutoHyphens w:val="0"/>
              <w:autoSpaceDN/>
              <w:spacing w:after="150"/>
              <w:ind w:firstLine="450"/>
              <w:jc w:val="both"/>
              <w:textAlignment w:val="auto"/>
              <w:rPr>
                <w:lang w:eastAsia="uk-UA"/>
              </w:rPr>
            </w:pPr>
            <w:bookmarkStart w:id="8" w:name="n6833"/>
            <w:bookmarkEnd w:id="8"/>
            <w:r w:rsidRPr="007E066B">
              <w:rPr>
                <w:lang w:eastAsia="uk-UA"/>
              </w:rPr>
              <w:t>281.2.3. для індивідуального дачного будівництва - не більш як 0,10 гектара;</w:t>
            </w:r>
          </w:p>
          <w:p w14:paraId="52F8CF1F" w14:textId="77777777" w:rsidR="007E066B" w:rsidRPr="007E066B" w:rsidRDefault="007E066B" w:rsidP="007E066B">
            <w:pPr>
              <w:shd w:val="clear" w:color="auto" w:fill="FFFFFF"/>
              <w:suppressAutoHyphens w:val="0"/>
              <w:autoSpaceDN/>
              <w:spacing w:after="150"/>
              <w:ind w:firstLine="450"/>
              <w:jc w:val="both"/>
              <w:textAlignment w:val="auto"/>
              <w:rPr>
                <w:lang w:eastAsia="uk-UA"/>
              </w:rPr>
            </w:pPr>
            <w:bookmarkStart w:id="9" w:name="n6834"/>
            <w:bookmarkEnd w:id="9"/>
            <w:r w:rsidRPr="007E066B">
              <w:rPr>
                <w:lang w:eastAsia="uk-UA"/>
              </w:rPr>
              <w:t>281.2.4. для будівництва індивідуальних гаражів - не більш як 0,01 гектара;</w:t>
            </w:r>
          </w:p>
          <w:p w14:paraId="2E2EC416" w14:textId="77777777" w:rsidR="007E066B" w:rsidRPr="007E066B" w:rsidRDefault="007E066B" w:rsidP="007E066B">
            <w:pPr>
              <w:shd w:val="clear" w:color="auto" w:fill="FFFFFF"/>
              <w:suppressAutoHyphens w:val="0"/>
              <w:autoSpaceDN/>
              <w:spacing w:after="150"/>
              <w:ind w:firstLine="450"/>
              <w:jc w:val="both"/>
              <w:textAlignment w:val="auto"/>
              <w:rPr>
                <w:lang w:eastAsia="uk-UA"/>
              </w:rPr>
            </w:pPr>
            <w:bookmarkStart w:id="10" w:name="n6835"/>
            <w:bookmarkEnd w:id="10"/>
            <w:r w:rsidRPr="007E066B">
              <w:rPr>
                <w:lang w:eastAsia="uk-UA"/>
              </w:rPr>
              <w:t>281.2.5. для ведення садівництва - не більш як 0,12 гектара.</w:t>
            </w:r>
          </w:p>
          <w:p w14:paraId="41C9D08D" w14:textId="542F9AFA" w:rsidR="007E066B" w:rsidRPr="00C4734C" w:rsidRDefault="007E066B" w:rsidP="00C4734C">
            <w:pPr>
              <w:shd w:val="clear" w:color="auto" w:fill="FFFFFF"/>
              <w:suppressAutoHyphens w:val="0"/>
              <w:autoSpaceDN/>
              <w:spacing w:after="150"/>
              <w:ind w:firstLine="450"/>
              <w:jc w:val="both"/>
              <w:textAlignment w:val="auto"/>
              <w:rPr>
                <w:shd w:val="clear" w:color="auto" w:fill="FFFFFF"/>
                <w:lang w:eastAsia="uk-UA"/>
              </w:rPr>
            </w:pPr>
            <w:bookmarkStart w:id="11" w:name="n6836"/>
            <w:bookmarkEnd w:id="11"/>
            <w:r w:rsidRPr="00865E27">
              <w:rPr>
                <w:lang w:eastAsia="uk-UA"/>
              </w:rPr>
              <w:t xml:space="preserve">281.3. </w:t>
            </w:r>
            <w:r w:rsidR="00462B73" w:rsidRPr="00865E27">
              <w:rPr>
                <w:shd w:val="clear" w:color="auto" w:fill="FFFFFF"/>
              </w:rPr>
              <w:t xml:space="preserve">Від сплати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w:t>
            </w:r>
            <w:r w:rsidR="00713D33">
              <w:rPr>
                <w:shd w:val="clear" w:color="auto" w:fill="FFFFFF"/>
              </w:rPr>
              <w:t>єдиного податку четвертої групи.</w:t>
            </w:r>
            <w:bookmarkStart w:id="12" w:name="n17098"/>
            <w:bookmarkEnd w:id="12"/>
          </w:p>
        </w:tc>
        <w:tc>
          <w:tcPr>
            <w:tcW w:w="1479" w:type="pct"/>
            <w:tcBorders>
              <w:top w:val="outset" w:sz="6" w:space="0" w:color="auto"/>
              <w:left w:val="outset" w:sz="6" w:space="0" w:color="auto"/>
              <w:bottom w:val="outset" w:sz="6" w:space="0" w:color="auto"/>
              <w:right w:val="outset" w:sz="6" w:space="0" w:color="auto"/>
            </w:tcBorders>
            <w:hideMark/>
          </w:tcPr>
          <w:p w14:paraId="76529553" w14:textId="77777777" w:rsidR="007E066B" w:rsidRPr="007E066B" w:rsidRDefault="007E066B" w:rsidP="007E066B">
            <w:pPr>
              <w:suppressAutoHyphens w:val="0"/>
              <w:autoSpaceDN/>
              <w:spacing w:before="100" w:beforeAutospacing="1" w:after="100" w:afterAutospacing="1" w:line="254" w:lineRule="auto"/>
              <w:jc w:val="center"/>
              <w:textAlignment w:val="auto"/>
              <w:rPr>
                <w:lang w:eastAsia="en-US"/>
              </w:rPr>
            </w:pPr>
            <w:r w:rsidRPr="007E066B">
              <w:rPr>
                <w:lang w:eastAsia="en-US"/>
              </w:rPr>
              <w:lastRenderedPageBreak/>
              <w:t>100%</w:t>
            </w:r>
          </w:p>
        </w:tc>
      </w:tr>
      <w:tr w:rsidR="007E066B" w:rsidRPr="007E066B" w14:paraId="485DD58B" w14:textId="77777777" w:rsidTr="007E066B">
        <w:trPr>
          <w:tblCellSpacing w:w="22" w:type="dxa"/>
        </w:trPr>
        <w:tc>
          <w:tcPr>
            <w:tcW w:w="3452" w:type="pct"/>
            <w:tcBorders>
              <w:top w:val="outset" w:sz="6" w:space="0" w:color="auto"/>
              <w:left w:val="outset" w:sz="6" w:space="0" w:color="auto"/>
              <w:bottom w:val="outset" w:sz="6" w:space="0" w:color="auto"/>
              <w:right w:val="outset" w:sz="6" w:space="0" w:color="auto"/>
            </w:tcBorders>
          </w:tcPr>
          <w:p w14:paraId="41ED3788" w14:textId="72AF95E0" w:rsidR="007E066B" w:rsidRPr="00132283" w:rsidRDefault="007E066B" w:rsidP="007E066B">
            <w:pPr>
              <w:suppressAutoHyphens w:val="0"/>
              <w:overflowPunct w:val="0"/>
              <w:autoSpaceDE w:val="0"/>
              <w:adjustRightInd w:val="0"/>
              <w:spacing w:line="254" w:lineRule="auto"/>
              <w:jc w:val="both"/>
              <w:rPr>
                <w:b/>
                <w:kern w:val="28"/>
                <w:lang w:eastAsia="en-US"/>
              </w:rPr>
            </w:pPr>
            <w:r w:rsidRPr="00132283">
              <w:rPr>
                <w:b/>
                <w:kern w:val="28"/>
                <w:lang w:eastAsia="en-US"/>
              </w:rPr>
              <w:lastRenderedPageBreak/>
              <w:t xml:space="preserve">Юридичні особи, </w:t>
            </w:r>
            <w:r w:rsidR="00342963" w:rsidRPr="00132283">
              <w:rPr>
                <w:b/>
                <w:kern w:val="28"/>
                <w:lang w:eastAsia="en-US"/>
              </w:rPr>
              <w:t>згідно до статті 282 -283 Податкового кодексу Украї</w:t>
            </w:r>
            <w:r w:rsidR="00AA040A" w:rsidRPr="00132283">
              <w:rPr>
                <w:b/>
                <w:kern w:val="28"/>
                <w:lang w:eastAsia="en-US"/>
              </w:rPr>
              <w:t>ни</w:t>
            </w:r>
            <w:r w:rsidRPr="00132283">
              <w:rPr>
                <w:b/>
                <w:kern w:val="28"/>
                <w:lang w:eastAsia="en-US"/>
              </w:rPr>
              <w:t>:</w:t>
            </w:r>
          </w:p>
          <w:p w14:paraId="106BF2A9" w14:textId="77777777" w:rsidR="00C159F5" w:rsidRDefault="00C159F5" w:rsidP="00C159F5">
            <w:pPr>
              <w:shd w:val="clear" w:color="auto" w:fill="FFFFFF"/>
              <w:suppressAutoHyphens w:val="0"/>
              <w:autoSpaceDN/>
              <w:spacing w:after="150"/>
              <w:jc w:val="both"/>
              <w:textAlignment w:val="auto"/>
              <w:rPr>
                <w:lang w:eastAsia="en-US"/>
              </w:rPr>
            </w:pPr>
            <w:bookmarkStart w:id="13" w:name="n11941"/>
            <w:bookmarkEnd w:id="13"/>
          </w:p>
          <w:p w14:paraId="66BE8336" w14:textId="1848F106" w:rsidR="00342963" w:rsidRPr="00342963" w:rsidRDefault="00C159F5" w:rsidP="00C159F5">
            <w:pPr>
              <w:shd w:val="clear" w:color="auto" w:fill="FFFFFF"/>
              <w:suppressAutoHyphens w:val="0"/>
              <w:autoSpaceDN/>
              <w:spacing w:after="150"/>
              <w:jc w:val="both"/>
              <w:textAlignment w:val="auto"/>
              <w:rPr>
                <w:lang w:eastAsia="uk-UA"/>
              </w:rPr>
            </w:pPr>
            <w:r w:rsidRPr="00C159F5">
              <w:rPr>
                <w:lang w:eastAsia="en-US"/>
              </w:rPr>
              <w:t xml:space="preserve">         </w:t>
            </w:r>
            <w:r w:rsidR="00342963" w:rsidRPr="00342963">
              <w:rPr>
                <w:lang w:eastAsia="uk-UA"/>
              </w:rPr>
              <w:t>282.1. Від сплати податку звільняються:</w:t>
            </w:r>
          </w:p>
          <w:p w14:paraId="35BC91D3" w14:textId="77777777" w:rsidR="00342963" w:rsidRPr="00342963" w:rsidRDefault="00342963" w:rsidP="00342963">
            <w:pPr>
              <w:shd w:val="clear" w:color="auto" w:fill="FFFFFF"/>
              <w:suppressAutoHyphens w:val="0"/>
              <w:autoSpaceDN/>
              <w:spacing w:after="150"/>
              <w:ind w:firstLine="450"/>
              <w:jc w:val="both"/>
              <w:textAlignment w:val="auto"/>
              <w:rPr>
                <w:lang w:eastAsia="uk-UA"/>
              </w:rPr>
            </w:pPr>
            <w:bookmarkStart w:id="14" w:name="n11942"/>
            <w:bookmarkEnd w:id="14"/>
            <w:r w:rsidRPr="00342963">
              <w:rPr>
                <w:lang w:eastAsia="uk-UA"/>
              </w:rPr>
              <w:t>282.1.1. санаторно-курортні та оздоровчі заклади громадських об’єднань осіб з інвалідністю, реабілітаційні установи громадських об’єднань осіб з інвалідністю;</w:t>
            </w:r>
          </w:p>
          <w:p w14:paraId="1E331203" w14:textId="77777777" w:rsidR="00342963" w:rsidRPr="00342963" w:rsidRDefault="00342963" w:rsidP="00342963">
            <w:pPr>
              <w:shd w:val="clear" w:color="auto" w:fill="FFFFFF"/>
              <w:suppressAutoHyphens w:val="0"/>
              <w:autoSpaceDN/>
              <w:spacing w:after="150"/>
              <w:ind w:firstLine="450"/>
              <w:jc w:val="both"/>
              <w:textAlignment w:val="auto"/>
              <w:rPr>
                <w:lang w:eastAsia="uk-UA"/>
              </w:rPr>
            </w:pPr>
            <w:bookmarkStart w:id="15" w:name="n11943"/>
            <w:bookmarkEnd w:id="15"/>
            <w:r w:rsidRPr="00342963">
              <w:rPr>
                <w:lang w:eastAsia="uk-UA"/>
              </w:rPr>
              <w:t xml:space="preserve">282.1.2. громадські об’єднання осіб з інвалідністю України, підприємства та організації, які засновані громадськими об’єднаннями осіб з інвалідністю та спілками громадських об’єднань осіб з інвалідністю і є їх повною власністю, де протягом попереднього календарного місяця кількість осіб з інвалідністю,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осіб з інвалідністю становить протягом звітного періоду не </w:t>
            </w:r>
            <w:r w:rsidRPr="00342963">
              <w:rPr>
                <w:lang w:eastAsia="uk-UA"/>
              </w:rPr>
              <w:lastRenderedPageBreak/>
              <w:t>менш як 25 відсотків суми загальних витрат на оплату праці.</w:t>
            </w:r>
          </w:p>
          <w:p w14:paraId="2846C612" w14:textId="77777777" w:rsidR="00342963" w:rsidRPr="00342963" w:rsidRDefault="00342963" w:rsidP="00342963">
            <w:pPr>
              <w:shd w:val="clear" w:color="auto" w:fill="FFFFFF"/>
              <w:suppressAutoHyphens w:val="0"/>
              <w:autoSpaceDN/>
              <w:spacing w:after="150"/>
              <w:ind w:firstLine="450"/>
              <w:jc w:val="both"/>
              <w:textAlignment w:val="auto"/>
              <w:rPr>
                <w:lang w:eastAsia="uk-UA"/>
              </w:rPr>
            </w:pPr>
            <w:bookmarkStart w:id="16" w:name="n11944"/>
            <w:bookmarkEnd w:id="16"/>
            <w:r w:rsidRPr="00342963">
              <w:rPr>
                <w:lang w:eastAsia="uk-UA"/>
              </w:rPr>
              <w:t>Зазначені підприємства та організації громадських об’єднань осіб з інвалідністю мають право застосовувати цю пільгу за наявності дозволу на право користування такою пільгою, який надається уповноваженим органом відповідно до </w:t>
            </w:r>
            <w:hyperlink r:id="rId12" w:tgtFrame="_blank" w:history="1">
              <w:r w:rsidRPr="00C159F5">
                <w:rPr>
                  <w:u w:val="single"/>
                  <w:lang w:eastAsia="uk-UA"/>
                </w:rPr>
                <w:t>Закону України</w:t>
              </w:r>
            </w:hyperlink>
            <w:r w:rsidRPr="00342963">
              <w:rPr>
                <w:lang w:eastAsia="uk-UA"/>
              </w:rPr>
              <w:t> "Про основи соціальної захищеності осіб з інвалідністю в Україні".</w:t>
            </w:r>
          </w:p>
          <w:p w14:paraId="3E29773B" w14:textId="77777777" w:rsidR="00342963" w:rsidRPr="00342963" w:rsidRDefault="00342963" w:rsidP="00342963">
            <w:pPr>
              <w:suppressAutoHyphens w:val="0"/>
              <w:autoSpaceDN/>
              <w:spacing w:after="150"/>
              <w:ind w:firstLine="450"/>
              <w:jc w:val="both"/>
              <w:textAlignment w:val="auto"/>
              <w:rPr>
                <w:shd w:val="clear" w:color="auto" w:fill="FFFFFF"/>
                <w:lang w:eastAsia="uk-UA"/>
              </w:rPr>
            </w:pPr>
            <w:bookmarkStart w:id="17" w:name="n15830"/>
            <w:bookmarkEnd w:id="17"/>
            <w:r w:rsidRPr="00C159F5">
              <w:rPr>
                <w:i/>
                <w:iCs/>
                <w:shd w:val="clear" w:color="auto" w:fill="FFFFFF"/>
                <w:lang w:eastAsia="uk-UA"/>
              </w:rPr>
              <w:t>{Абзац другий підпункту 282.1.2 пункту 282.1 статті 282 із змінами, внесеними згідно із Законом </w:t>
            </w:r>
            <w:hyperlink r:id="rId13" w:anchor="n6" w:tgtFrame="_blank" w:history="1">
              <w:r w:rsidRPr="00C159F5">
                <w:rPr>
                  <w:i/>
                  <w:iCs/>
                  <w:u w:val="single"/>
                  <w:lang w:eastAsia="uk-UA"/>
                </w:rPr>
                <w:t>№ 344-IX від 05.12.2019</w:t>
              </w:r>
            </w:hyperlink>
            <w:r w:rsidRPr="00C159F5">
              <w:rPr>
                <w:i/>
                <w:iCs/>
                <w:shd w:val="clear" w:color="auto" w:fill="FFFFFF"/>
                <w:lang w:eastAsia="uk-UA"/>
              </w:rPr>
              <w:t>}</w:t>
            </w:r>
          </w:p>
          <w:p w14:paraId="57CFF257" w14:textId="77777777" w:rsidR="00342963" w:rsidRPr="00342963" w:rsidRDefault="00342963" w:rsidP="00342963">
            <w:pPr>
              <w:shd w:val="clear" w:color="auto" w:fill="FFFFFF"/>
              <w:suppressAutoHyphens w:val="0"/>
              <w:autoSpaceDN/>
              <w:spacing w:after="150"/>
              <w:ind w:firstLine="450"/>
              <w:jc w:val="both"/>
              <w:textAlignment w:val="auto"/>
              <w:rPr>
                <w:lang w:eastAsia="uk-UA"/>
              </w:rPr>
            </w:pPr>
            <w:bookmarkStart w:id="18" w:name="n11945"/>
            <w:bookmarkEnd w:id="18"/>
            <w:r w:rsidRPr="00342963">
              <w:rPr>
                <w:lang w:eastAsia="uk-UA"/>
              </w:rPr>
              <w:t>У разі порушення вимог цієї норми зазначені громадські об’єднання осіб з інвалідністю,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p w14:paraId="5F90E0A0" w14:textId="77777777" w:rsidR="00342963" w:rsidRPr="00342963" w:rsidRDefault="00342963" w:rsidP="00342963">
            <w:pPr>
              <w:shd w:val="clear" w:color="auto" w:fill="FFFFFF"/>
              <w:suppressAutoHyphens w:val="0"/>
              <w:autoSpaceDN/>
              <w:spacing w:after="150"/>
              <w:ind w:firstLine="450"/>
              <w:jc w:val="both"/>
              <w:textAlignment w:val="auto"/>
              <w:rPr>
                <w:lang w:eastAsia="uk-UA"/>
              </w:rPr>
            </w:pPr>
            <w:bookmarkStart w:id="19" w:name="n11946"/>
            <w:bookmarkEnd w:id="19"/>
            <w:r w:rsidRPr="00342963">
              <w:rPr>
                <w:lang w:eastAsia="uk-UA"/>
              </w:rPr>
              <w:t>282.1.3. бази олімпійської та паралімпійської підготовки, </w:t>
            </w:r>
            <w:hyperlink r:id="rId14" w:anchor="n15" w:tgtFrame="_blank" w:history="1">
              <w:r w:rsidRPr="00C159F5">
                <w:rPr>
                  <w:u w:val="single"/>
                  <w:lang w:eastAsia="uk-UA"/>
                </w:rPr>
                <w:t>перелік</w:t>
              </w:r>
            </w:hyperlink>
            <w:r w:rsidRPr="00342963">
              <w:rPr>
                <w:lang w:eastAsia="uk-UA"/>
              </w:rPr>
              <w:t> яких затверджується Кабінетом Міністрів України.</w:t>
            </w:r>
          </w:p>
          <w:p w14:paraId="54063EFA" w14:textId="77777777" w:rsidR="00342963" w:rsidRPr="00342963" w:rsidRDefault="00342963" w:rsidP="00342963">
            <w:pPr>
              <w:suppressAutoHyphens w:val="0"/>
              <w:autoSpaceDN/>
              <w:spacing w:after="150"/>
              <w:ind w:firstLine="450"/>
              <w:jc w:val="both"/>
              <w:textAlignment w:val="auto"/>
              <w:rPr>
                <w:shd w:val="clear" w:color="auto" w:fill="FFFFFF"/>
                <w:lang w:eastAsia="uk-UA"/>
              </w:rPr>
            </w:pPr>
            <w:bookmarkStart w:id="20" w:name="n11940"/>
            <w:bookmarkEnd w:id="20"/>
            <w:r w:rsidRPr="00C159F5">
              <w:rPr>
                <w:i/>
                <w:iCs/>
                <w:shd w:val="clear" w:color="auto" w:fill="FFFFFF"/>
                <w:lang w:eastAsia="uk-UA"/>
              </w:rPr>
              <w:t>{Стаття 282 із змінами, внесеними згідно із Законами </w:t>
            </w:r>
            <w:hyperlink r:id="rId15" w:tgtFrame="_blank" w:history="1">
              <w:r w:rsidRPr="00C159F5">
                <w:rPr>
                  <w:i/>
                  <w:iCs/>
                  <w:u w:val="single"/>
                  <w:lang w:eastAsia="uk-UA"/>
                </w:rPr>
                <w:t>№ 3609-VI від 07.07.2011</w:t>
              </w:r>
            </w:hyperlink>
            <w:r w:rsidRPr="00C159F5">
              <w:rPr>
                <w:i/>
                <w:iCs/>
                <w:shd w:val="clear" w:color="auto" w:fill="FFFFFF"/>
                <w:lang w:eastAsia="uk-UA"/>
              </w:rPr>
              <w:t>, </w:t>
            </w:r>
            <w:hyperlink r:id="rId16" w:anchor="n281" w:tgtFrame="_blank" w:history="1">
              <w:r w:rsidRPr="00C159F5">
                <w:rPr>
                  <w:i/>
                  <w:iCs/>
                  <w:u w:val="single"/>
                  <w:lang w:eastAsia="uk-UA"/>
                </w:rPr>
                <w:t>№ 5083-VI від 05.07.2012</w:t>
              </w:r>
            </w:hyperlink>
            <w:r w:rsidRPr="00C159F5">
              <w:rPr>
                <w:i/>
                <w:iCs/>
                <w:shd w:val="clear" w:color="auto" w:fill="FFFFFF"/>
                <w:lang w:eastAsia="uk-UA"/>
              </w:rPr>
              <w:t>; в редакції Закону </w:t>
            </w:r>
            <w:hyperlink r:id="rId17" w:anchor="n1431" w:tgtFrame="_blank" w:history="1">
              <w:r w:rsidRPr="00C159F5">
                <w:rPr>
                  <w:i/>
                  <w:iCs/>
                  <w:u w:val="single"/>
                  <w:lang w:eastAsia="uk-UA"/>
                </w:rPr>
                <w:t>№ 71-VIII від 28.12.2014</w:t>
              </w:r>
            </w:hyperlink>
            <w:r w:rsidRPr="00C159F5">
              <w:rPr>
                <w:i/>
                <w:iCs/>
                <w:shd w:val="clear" w:color="auto" w:fill="FFFFFF"/>
                <w:lang w:eastAsia="uk-UA"/>
              </w:rPr>
              <w:t>}</w:t>
            </w:r>
          </w:p>
          <w:p w14:paraId="0EAAE965" w14:textId="77777777" w:rsidR="00342963" w:rsidRPr="00342963" w:rsidRDefault="00342963" w:rsidP="00342963">
            <w:pPr>
              <w:shd w:val="clear" w:color="auto" w:fill="FFFFFF"/>
              <w:suppressAutoHyphens w:val="0"/>
              <w:autoSpaceDN/>
              <w:spacing w:after="150"/>
              <w:ind w:firstLine="450"/>
              <w:jc w:val="both"/>
              <w:textAlignment w:val="auto"/>
              <w:rPr>
                <w:lang w:eastAsia="uk-UA"/>
              </w:rPr>
            </w:pPr>
            <w:bookmarkStart w:id="21" w:name="n12486"/>
            <w:bookmarkEnd w:id="21"/>
            <w:r w:rsidRPr="00342963">
              <w:rPr>
                <w:lang w:eastAsia="uk-UA"/>
              </w:rPr>
              <w:t>282.1.4. 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p w14:paraId="4DC882BC" w14:textId="77777777" w:rsidR="00342963" w:rsidRPr="00342963" w:rsidRDefault="00342963" w:rsidP="00342963">
            <w:pPr>
              <w:suppressAutoHyphens w:val="0"/>
              <w:autoSpaceDN/>
              <w:spacing w:after="150"/>
              <w:ind w:firstLine="450"/>
              <w:jc w:val="both"/>
              <w:textAlignment w:val="auto"/>
              <w:rPr>
                <w:shd w:val="clear" w:color="auto" w:fill="FFFFFF"/>
                <w:lang w:eastAsia="uk-UA"/>
              </w:rPr>
            </w:pPr>
            <w:bookmarkStart w:id="22" w:name="n12485"/>
            <w:bookmarkEnd w:id="22"/>
            <w:r w:rsidRPr="00C159F5">
              <w:rPr>
                <w:i/>
                <w:iCs/>
                <w:shd w:val="clear" w:color="auto" w:fill="FFFFFF"/>
                <w:lang w:eastAsia="uk-UA"/>
              </w:rPr>
              <w:t>{Пункт 282.1 статті 282 доповнено підпунктом 282.1.4 згідно із Законом </w:t>
            </w:r>
            <w:hyperlink r:id="rId18" w:anchor="n8" w:tgtFrame="_blank" w:history="1">
              <w:r w:rsidRPr="00C159F5">
                <w:rPr>
                  <w:i/>
                  <w:iCs/>
                  <w:u w:val="single"/>
                  <w:lang w:eastAsia="uk-UA"/>
                </w:rPr>
                <w:t>№ 654-VIII від 17.07.2015</w:t>
              </w:r>
            </w:hyperlink>
            <w:r w:rsidRPr="00C159F5">
              <w:rPr>
                <w:i/>
                <w:iCs/>
                <w:shd w:val="clear" w:color="auto" w:fill="FFFFFF"/>
                <w:lang w:eastAsia="uk-UA"/>
              </w:rPr>
              <w:t>; із змінами, внесеними згідно із Законом </w:t>
            </w:r>
            <w:hyperlink r:id="rId19" w:anchor="n126" w:tgtFrame="_blank" w:history="1">
              <w:r w:rsidRPr="00C159F5">
                <w:rPr>
                  <w:i/>
                  <w:iCs/>
                  <w:u w:val="single"/>
                  <w:lang w:eastAsia="uk-UA"/>
                </w:rPr>
                <w:t>№ 1791-VIII від 20.12.2016</w:t>
              </w:r>
            </w:hyperlink>
            <w:r w:rsidRPr="00C159F5">
              <w:rPr>
                <w:i/>
                <w:iCs/>
                <w:shd w:val="clear" w:color="auto" w:fill="FFFFFF"/>
                <w:lang w:eastAsia="uk-UA"/>
              </w:rPr>
              <w:t>}</w:t>
            </w:r>
          </w:p>
          <w:p w14:paraId="204C453C" w14:textId="77777777" w:rsidR="00342963" w:rsidRPr="00342963" w:rsidRDefault="00342963" w:rsidP="00342963">
            <w:pPr>
              <w:shd w:val="clear" w:color="auto" w:fill="FFFFFF"/>
              <w:suppressAutoHyphens w:val="0"/>
              <w:autoSpaceDN/>
              <w:spacing w:after="150"/>
              <w:ind w:firstLine="450"/>
              <w:jc w:val="both"/>
              <w:textAlignment w:val="auto"/>
              <w:rPr>
                <w:lang w:eastAsia="uk-UA"/>
              </w:rPr>
            </w:pPr>
            <w:bookmarkStart w:id="23" w:name="n14385"/>
            <w:bookmarkEnd w:id="23"/>
            <w:r w:rsidRPr="00342963">
              <w:rPr>
                <w:lang w:eastAsia="uk-UA"/>
              </w:rPr>
              <w:t>282.1.5. 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таких підприємств,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14:paraId="2908C798" w14:textId="77777777" w:rsidR="00342963" w:rsidRPr="00342963" w:rsidRDefault="00342963" w:rsidP="00342963">
            <w:pPr>
              <w:suppressAutoHyphens w:val="0"/>
              <w:autoSpaceDN/>
              <w:spacing w:after="150"/>
              <w:ind w:firstLine="450"/>
              <w:jc w:val="both"/>
              <w:textAlignment w:val="auto"/>
              <w:rPr>
                <w:shd w:val="clear" w:color="auto" w:fill="FFFFFF"/>
                <w:lang w:eastAsia="uk-UA"/>
              </w:rPr>
            </w:pPr>
            <w:bookmarkStart w:id="24" w:name="n14387"/>
            <w:bookmarkEnd w:id="24"/>
            <w:r w:rsidRPr="00C159F5">
              <w:rPr>
                <w:i/>
                <w:iCs/>
                <w:shd w:val="clear" w:color="auto" w:fill="FFFFFF"/>
                <w:lang w:eastAsia="uk-UA"/>
              </w:rPr>
              <w:t>{Пункт 282.1 статті 282 доповнено підпунктом 282.1.5 згідно із Законом </w:t>
            </w:r>
            <w:hyperlink r:id="rId20" w:anchor="n1380" w:tgtFrame="_blank" w:history="1">
              <w:r w:rsidRPr="00C159F5">
                <w:rPr>
                  <w:i/>
                  <w:iCs/>
                  <w:u w:val="single"/>
                  <w:lang w:eastAsia="uk-UA"/>
                </w:rPr>
                <w:t>№ 1797-VIII від 21.12.2016</w:t>
              </w:r>
            </w:hyperlink>
            <w:r w:rsidRPr="00C159F5">
              <w:rPr>
                <w:i/>
                <w:iCs/>
                <w:shd w:val="clear" w:color="auto" w:fill="FFFFFF"/>
                <w:lang w:eastAsia="uk-UA"/>
              </w:rPr>
              <w:t>}</w:t>
            </w:r>
          </w:p>
          <w:p w14:paraId="50DDDFEB" w14:textId="77777777" w:rsidR="00342963" w:rsidRPr="00342963" w:rsidRDefault="00342963" w:rsidP="00342963">
            <w:pPr>
              <w:shd w:val="clear" w:color="auto" w:fill="FFFFFF"/>
              <w:suppressAutoHyphens w:val="0"/>
              <w:autoSpaceDN/>
              <w:spacing w:after="150"/>
              <w:ind w:firstLine="450"/>
              <w:jc w:val="both"/>
              <w:textAlignment w:val="auto"/>
              <w:rPr>
                <w:lang w:eastAsia="uk-UA"/>
              </w:rPr>
            </w:pPr>
            <w:bookmarkStart w:id="25" w:name="n14386"/>
            <w:bookmarkEnd w:id="25"/>
            <w:r w:rsidRPr="00342963">
              <w:rPr>
                <w:lang w:eastAsia="uk-UA"/>
              </w:rPr>
              <w:t>282.1.6. 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осіб з інвалідністю, дитячо-юнацькі спортивні школи, а також центри олімпійської підготовки, школи вищої спортивної майс</w:t>
            </w:r>
            <w:r w:rsidRPr="00342963">
              <w:rPr>
                <w:lang w:eastAsia="uk-UA"/>
              </w:rPr>
              <w:lastRenderedPageBreak/>
              <w:t>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14:paraId="6AE42212" w14:textId="77777777" w:rsidR="00342963" w:rsidRPr="00342963" w:rsidRDefault="00342963" w:rsidP="00342963">
            <w:pPr>
              <w:suppressAutoHyphens w:val="0"/>
              <w:autoSpaceDN/>
              <w:spacing w:after="150"/>
              <w:ind w:firstLine="450"/>
              <w:jc w:val="both"/>
              <w:textAlignment w:val="auto"/>
              <w:rPr>
                <w:shd w:val="clear" w:color="auto" w:fill="FFFFFF"/>
                <w:lang w:eastAsia="uk-UA"/>
              </w:rPr>
            </w:pPr>
            <w:bookmarkStart w:id="26" w:name="n14384"/>
            <w:bookmarkEnd w:id="26"/>
            <w:r w:rsidRPr="00C159F5">
              <w:rPr>
                <w:i/>
                <w:iCs/>
                <w:shd w:val="clear" w:color="auto" w:fill="FFFFFF"/>
                <w:lang w:eastAsia="uk-UA"/>
              </w:rPr>
              <w:t>{Пункт 282.1 статті 282 доповнено підпунктом 282.1.6 згідно із Законом </w:t>
            </w:r>
            <w:hyperlink r:id="rId21" w:anchor="n1380" w:tgtFrame="_blank" w:history="1">
              <w:r w:rsidRPr="00C159F5">
                <w:rPr>
                  <w:i/>
                  <w:iCs/>
                  <w:u w:val="single"/>
                  <w:lang w:eastAsia="uk-UA"/>
                </w:rPr>
                <w:t>№ 1797-VIII від 21.12.2016</w:t>
              </w:r>
            </w:hyperlink>
            <w:r w:rsidRPr="00C159F5">
              <w:rPr>
                <w:i/>
                <w:iCs/>
                <w:shd w:val="clear" w:color="auto" w:fill="FFFFFF"/>
                <w:lang w:eastAsia="uk-UA"/>
              </w:rPr>
              <w:t>}</w:t>
            </w:r>
          </w:p>
          <w:p w14:paraId="2F16A60A" w14:textId="77777777" w:rsidR="00342963" w:rsidRPr="00934CAD" w:rsidRDefault="00342963" w:rsidP="00342963">
            <w:pPr>
              <w:shd w:val="clear" w:color="auto" w:fill="FFFFFF"/>
              <w:suppressAutoHyphens w:val="0"/>
              <w:autoSpaceDN/>
              <w:spacing w:after="150"/>
              <w:ind w:firstLine="450"/>
              <w:jc w:val="both"/>
              <w:textAlignment w:val="auto"/>
              <w:rPr>
                <w:b/>
                <w:lang w:eastAsia="uk-UA"/>
              </w:rPr>
            </w:pPr>
            <w:bookmarkStart w:id="27" w:name="n6855"/>
            <w:bookmarkStart w:id="28" w:name="n6856"/>
            <w:bookmarkEnd w:id="27"/>
            <w:bookmarkEnd w:id="28"/>
            <w:r w:rsidRPr="00934CAD">
              <w:rPr>
                <w:b/>
                <w:lang w:eastAsia="uk-UA"/>
              </w:rPr>
              <w:t>283.1. Не сплачується податок за:</w:t>
            </w:r>
          </w:p>
          <w:p w14:paraId="12EC9617" w14:textId="77777777" w:rsidR="00342963" w:rsidRPr="00342963" w:rsidRDefault="00342963" w:rsidP="00342963">
            <w:pPr>
              <w:shd w:val="clear" w:color="auto" w:fill="FFFFFF"/>
              <w:suppressAutoHyphens w:val="0"/>
              <w:autoSpaceDN/>
              <w:spacing w:after="150"/>
              <w:ind w:firstLine="450"/>
              <w:jc w:val="both"/>
              <w:textAlignment w:val="auto"/>
              <w:rPr>
                <w:lang w:eastAsia="uk-UA"/>
              </w:rPr>
            </w:pPr>
            <w:bookmarkStart w:id="29" w:name="n6857"/>
            <w:bookmarkEnd w:id="29"/>
            <w:r w:rsidRPr="00342963">
              <w:rPr>
                <w:lang w:eastAsia="uk-UA"/>
              </w:rPr>
              <w:t>283.1.1. сільськогосподарські угіддя зон радіоактивно забруднених територій, визначених відповідно до закону такими, що зазнали радіоактивного забруднення внаслідок Чорнобильської катастрофи (зон відчуження, безумовного (обов'язкового) відселення, гарантованого добровільного відселення і посиленого радіоекологічного контролю), і хімічно забруднених сільськогосподарських угідь, на які запроваджено обмеження щодо ведення сільського господарства;</w:t>
            </w:r>
          </w:p>
          <w:p w14:paraId="1946BCA3" w14:textId="77777777" w:rsidR="00342963" w:rsidRPr="00342963" w:rsidRDefault="00342963" w:rsidP="00342963">
            <w:pPr>
              <w:shd w:val="clear" w:color="auto" w:fill="FFFFFF"/>
              <w:suppressAutoHyphens w:val="0"/>
              <w:autoSpaceDN/>
              <w:spacing w:after="150"/>
              <w:ind w:firstLine="450"/>
              <w:jc w:val="both"/>
              <w:textAlignment w:val="auto"/>
              <w:rPr>
                <w:lang w:eastAsia="uk-UA"/>
              </w:rPr>
            </w:pPr>
            <w:bookmarkStart w:id="30" w:name="n6858"/>
            <w:bookmarkEnd w:id="30"/>
            <w:r w:rsidRPr="00342963">
              <w:rPr>
                <w:lang w:eastAsia="uk-UA"/>
              </w:rPr>
              <w:t>283.1.2. землі сільськогосподарських угідь, що перебувають у тимчасовій консервації або у стадії сільськогосподарського освоєння;</w:t>
            </w:r>
          </w:p>
          <w:p w14:paraId="49BF693E" w14:textId="77777777" w:rsidR="00342963" w:rsidRPr="00342963" w:rsidRDefault="00342963" w:rsidP="00342963">
            <w:pPr>
              <w:shd w:val="clear" w:color="auto" w:fill="FFFFFF"/>
              <w:suppressAutoHyphens w:val="0"/>
              <w:autoSpaceDN/>
              <w:spacing w:after="150"/>
              <w:ind w:firstLine="450"/>
              <w:jc w:val="both"/>
              <w:textAlignment w:val="auto"/>
              <w:rPr>
                <w:lang w:eastAsia="uk-UA"/>
              </w:rPr>
            </w:pPr>
            <w:bookmarkStart w:id="31" w:name="n6859"/>
            <w:bookmarkEnd w:id="31"/>
            <w:r w:rsidRPr="00342963">
              <w:rPr>
                <w:lang w:eastAsia="uk-UA"/>
              </w:rPr>
              <w:t>283.1.3. земельні ділянки державних сортовипробувальних станцій і сортодільниць, які використовуються для випробування сортів сільськогосподарських культур;</w:t>
            </w:r>
          </w:p>
          <w:p w14:paraId="4F3559EC" w14:textId="77777777" w:rsidR="00342963" w:rsidRPr="00342963" w:rsidRDefault="00342963" w:rsidP="00342963">
            <w:pPr>
              <w:shd w:val="clear" w:color="auto" w:fill="FFFFFF"/>
              <w:suppressAutoHyphens w:val="0"/>
              <w:autoSpaceDN/>
              <w:spacing w:after="150"/>
              <w:ind w:firstLine="450"/>
              <w:jc w:val="both"/>
              <w:textAlignment w:val="auto"/>
              <w:rPr>
                <w:lang w:eastAsia="uk-UA"/>
              </w:rPr>
            </w:pPr>
            <w:bookmarkStart w:id="32" w:name="n6860"/>
            <w:bookmarkEnd w:id="32"/>
            <w:r w:rsidRPr="00342963">
              <w:rPr>
                <w:lang w:eastAsia="uk-UA"/>
              </w:rPr>
              <w:t>283.1.4. 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p>
          <w:p w14:paraId="4CC789E0" w14:textId="77777777" w:rsidR="00342963" w:rsidRPr="00342963" w:rsidRDefault="00342963" w:rsidP="00342963">
            <w:pPr>
              <w:shd w:val="clear" w:color="auto" w:fill="FFFFFF"/>
              <w:suppressAutoHyphens w:val="0"/>
              <w:autoSpaceDN/>
              <w:spacing w:after="150"/>
              <w:ind w:firstLine="450"/>
              <w:jc w:val="both"/>
              <w:textAlignment w:val="auto"/>
              <w:rPr>
                <w:lang w:eastAsia="uk-UA"/>
              </w:rPr>
            </w:pPr>
            <w:bookmarkStart w:id="33" w:name="n6861"/>
            <w:bookmarkEnd w:id="33"/>
            <w:r w:rsidRPr="00342963">
              <w:rPr>
                <w:lang w:eastAsia="uk-UA"/>
              </w:rPr>
              <w:t>а) паралельні об'їзні дороги, поромні переправи, снігозахисні споруди і насадження, протилавинні та протисельові споруди, вловлюючі з'їзди, захисні насадження, шумові екрани, очисні споруди;</w:t>
            </w:r>
          </w:p>
          <w:p w14:paraId="1E0139BB" w14:textId="77777777" w:rsidR="00342963" w:rsidRPr="00342963" w:rsidRDefault="00342963" w:rsidP="00342963">
            <w:pPr>
              <w:shd w:val="clear" w:color="auto" w:fill="FFFFFF"/>
              <w:suppressAutoHyphens w:val="0"/>
              <w:autoSpaceDN/>
              <w:spacing w:after="150"/>
              <w:ind w:firstLine="450"/>
              <w:jc w:val="both"/>
              <w:textAlignment w:val="auto"/>
              <w:rPr>
                <w:lang w:eastAsia="uk-UA"/>
              </w:rPr>
            </w:pPr>
            <w:bookmarkStart w:id="34" w:name="n6862"/>
            <w:bookmarkEnd w:id="34"/>
            <w:r w:rsidRPr="00342963">
              <w:rPr>
                <w:lang w:eastAsia="uk-UA"/>
              </w:rPr>
              <w:t xml:space="preserve">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підприємств або власності господарських товариств, у статутному капіталі яких 100 </w:t>
            </w:r>
            <w:r w:rsidRPr="00342963">
              <w:rPr>
                <w:lang w:eastAsia="uk-UA"/>
              </w:rPr>
              <w:lastRenderedPageBreak/>
              <w:t>відсотків акцій (часток, паїв) належить державі;</w:t>
            </w:r>
          </w:p>
          <w:p w14:paraId="30108F3B" w14:textId="77777777" w:rsidR="00342963" w:rsidRPr="00342963" w:rsidRDefault="00342963" w:rsidP="00342963">
            <w:pPr>
              <w:shd w:val="clear" w:color="auto" w:fill="FFFFFF"/>
              <w:suppressAutoHyphens w:val="0"/>
              <w:autoSpaceDN/>
              <w:spacing w:after="150"/>
              <w:ind w:firstLine="450"/>
              <w:jc w:val="both"/>
              <w:textAlignment w:val="auto"/>
              <w:rPr>
                <w:lang w:eastAsia="uk-UA"/>
              </w:rPr>
            </w:pPr>
            <w:bookmarkStart w:id="35" w:name="n6863"/>
            <w:bookmarkEnd w:id="35"/>
            <w:r w:rsidRPr="00342963">
              <w:rPr>
                <w:lang w:eastAsia="uk-UA"/>
              </w:rPr>
              <w:t>283.1.5. 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генофондовими колекціями та розсадниками багаторічних плодових насаджень;</w:t>
            </w:r>
          </w:p>
          <w:p w14:paraId="06538B2D" w14:textId="77777777" w:rsidR="00342963" w:rsidRPr="00342963" w:rsidRDefault="00342963" w:rsidP="00342963">
            <w:pPr>
              <w:shd w:val="clear" w:color="auto" w:fill="FFFFFF"/>
              <w:suppressAutoHyphens w:val="0"/>
              <w:autoSpaceDN/>
              <w:spacing w:after="150"/>
              <w:ind w:firstLine="450"/>
              <w:jc w:val="both"/>
              <w:textAlignment w:val="auto"/>
              <w:rPr>
                <w:lang w:eastAsia="uk-UA"/>
              </w:rPr>
            </w:pPr>
            <w:bookmarkStart w:id="36" w:name="n6864"/>
            <w:bookmarkEnd w:id="36"/>
            <w:r w:rsidRPr="00342963">
              <w:rPr>
                <w:lang w:eastAsia="uk-UA"/>
              </w:rPr>
              <w:t>283.1.6. земельні ділянки кладовищ, крематоріїв та колумбаріїв.</w:t>
            </w:r>
          </w:p>
          <w:p w14:paraId="4E0EEE6D" w14:textId="77777777" w:rsidR="00342963" w:rsidRPr="00342963" w:rsidRDefault="00342963" w:rsidP="00342963">
            <w:pPr>
              <w:shd w:val="clear" w:color="auto" w:fill="FFFFFF"/>
              <w:suppressAutoHyphens w:val="0"/>
              <w:autoSpaceDN/>
              <w:spacing w:after="150"/>
              <w:ind w:firstLine="450"/>
              <w:jc w:val="both"/>
              <w:textAlignment w:val="auto"/>
              <w:rPr>
                <w:lang w:eastAsia="uk-UA"/>
              </w:rPr>
            </w:pPr>
            <w:bookmarkStart w:id="37" w:name="n6865"/>
            <w:bookmarkEnd w:id="37"/>
            <w:r w:rsidRPr="00342963">
              <w:rPr>
                <w:lang w:eastAsia="uk-UA"/>
              </w:rPr>
              <w:t>283.1.7. земельні ділянки, на яких розташовані дипломатичні представництва, які відповідно до міжнародних договорів (угод), згода на обов’язковість яких надана Верховною Радою України, користуються приміщеннями та прилеглими до них земельними ділянками на безоплатній основі.</w:t>
            </w:r>
          </w:p>
          <w:p w14:paraId="2DDDA477" w14:textId="77777777" w:rsidR="00342963" w:rsidRPr="00342963" w:rsidRDefault="00342963" w:rsidP="00342963">
            <w:pPr>
              <w:suppressAutoHyphens w:val="0"/>
              <w:autoSpaceDN/>
              <w:spacing w:after="150"/>
              <w:ind w:firstLine="450"/>
              <w:jc w:val="both"/>
              <w:textAlignment w:val="auto"/>
              <w:rPr>
                <w:shd w:val="clear" w:color="auto" w:fill="FFFFFF"/>
                <w:lang w:eastAsia="uk-UA"/>
              </w:rPr>
            </w:pPr>
            <w:bookmarkStart w:id="38" w:name="n6866"/>
            <w:bookmarkEnd w:id="38"/>
            <w:r w:rsidRPr="007022DC">
              <w:rPr>
                <w:i/>
                <w:iCs/>
                <w:shd w:val="clear" w:color="auto" w:fill="FFFFFF"/>
                <w:lang w:eastAsia="uk-UA"/>
              </w:rPr>
              <w:t>{Підпункт 283.1 статті 283 доповнено підпунктом 283.1.7 згідно із Законом </w:t>
            </w:r>
            <w:hyperlink r:id="rId22" w:anchor="n282" w:tgtFrame="_blank" w:history="1">
              <w:r w:rsidRPr="007022DC">
                <w:rPr>
                  <w:i/>
                  <w:iCs/>
                  <w:u w:val="single"/>
                  <w:lang w:eastAsia="uk-UA"/>
                </w:rPr>
                <w:t>№ 5083-VI від 05.07.2012</w:t>
              </w:r>
            </w:hyperlink>
            <w:r w:rsidRPr="007022DC">
              <w:rPr>
                <w:i/>
                <w:iCs/>
                <w:shd w:val="clear" w:color="auto" w:fill="FFFFFF"/>
                <w:lang w:eastAsia="uk-UA"/>
              </w:rPr>
              <w:t>}</w:t>
            </w:r>
          </w:p>
          <w:p w14:paraId="2AFB2D0B" w14:textId="77777777" w:rsidR="00342963" w:rsidRPr="00342963" w:rsidRDefault="00342963" w:rsidP="00342963">
            <w:pPr>
              <w:shd w:val="clear" w:color="auto" w:fill="FFFFFF"/>
              <w:suppressAutoHyphens w:val="0"/>
              <w:autoSpaceDN/>
              <w:spacing w:after="150"/>
              <w:ind w:firstLine="450"/>
              <w:jc w:val="both"/>
              <w:textAlignment w:val="auto"/>
              <w:rPr>
                <w:lang w:eastAsia="uk-UA"/>
              </w:rPr>
            </w:pPr>
            <w:bookmarkStart w:id="39" w:name="n11949"/>
            <w:bookmarkEnd w:id="39"/>
            <w:r w:rsidRPr="00342963">
              <w:rPr>
                <w:lang w:eastAsia="uk-UA"/>
              </w:rPr>
              <w:t>283.1.8. 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p w14:paraId="13695318" w14:textId="77777777" w:rsidR="00342963" w:rsidRPr="007E066B" w:rsidRDefault="00342963" w:rsidP="007E066B">
            <w:pPr>
              <w:suppressAutoHyphens w:val="0"/>
              <w:autoSpaceDN/>
              <w:spacing w:before="100" w:beforeAutospacing="1" w:after="100" w:afterAutospacing="1" w:line="254" w:lineRule="auto"/>
              <w:jc w:val="center"/>
              <w:textAlignment w:val="auto"/>
              <w:rPr>
                <w:lang w:eastAsia="en-US"/>
              </w:rPr>
            </w:pPr>
          </w:p>
        </w:tc>
        <w:tc>
          <w:tcPr>
            <w:tcW w:w="1479" w:type="pct"/>
            <w:tcBorders>
              <w:top w:val="outset" w:sz="6" w:space="0" w:color="auto"/>
              <w:left w:val="outset" w:sz="6" w:space="0" w:color="auto"/>
              <w:bottom w:val="outset" w:sz="6" w:space="0" w:color="auto"/>
              <w:right w:val="outset" w:sz="6" w:space="0" w:color="auto"/>
            </w:tcBorders>
            <w:hideMark/>
          </w:tcPr>
          <w:p w14:paraId="4AA573F2" w14:textId="77777777" w:rsidR="007E066B" w:rsidRPr="007E066B" w:rsidRDefault="007E066B" w:rsidP="007E066B">
            <w:pPr>
              <w:suppressAutoHyphens w:val="0"/>
              <w:autoSpaceDN/>
              <w:spacing w:before="100" w:beforeAutospacing="1" w:after="100" w:afterAutospacing="1" w:line="254" w:lineRule="auto"/>
              <w:jc w:val="center"/>
              <w:textAlignment w:val="auto"/>
              <w:rPr>
                <w:lang w:eastAsia="en-US"/>
              </w:rPr>
            </w:pPr>
            <w:r w:rsidRPr="007E066B">
              <w:rPr>
                <w:lang w:eastAsia="en-US"/>
              </w:rPr>
              <w:lastRenderedPageBreak/>
              <w:t>100%</w:t>
            </w:r>
          </w:p>
        </w:tc>
      </w:tr>
    </w:tbl>
    <w:p w14:paraId="07AD3AA4" w14:textId="77777777" w:rsidR="00960D03" w:rsidRDefault="00960D03" w:rsidP="003E2366">
      <w:pPr>
        <w:jc w:val="center"/>
        <w:rPr>
          <w:b/>
          <w:color w:val="000000"/>
        </w:rPr>
      </w:pPr>
    </w:p>
    <w:p w14:paraId="1BAF56BC" w14:textId="77777777" w:rsidR="00960D03" w:rsidRDefault="00960D03" w:rsidP="003E2366">
      <w:pPr>
        <w:jc w:val="center"/>
        <w:rPr>
          <w:b/>
          <w:color w:val="000000"/>
        </w:rPr>
      </w:pPr>
    </w:p>
    <w:p w14:paraId="309F23C5" w14:textId="77777777" w:rsidR="00960D03" w:rsidRDefault="00960D03" w:rsidP="003E2366">
      <w:pPr>
        <w:jc w:val="center"/>
        <w:rPr>
          <w:b/>
          <w:color w:val="000000"/>
        </w:rPr>
      </w:pPr>
    </w:p>
    <w:p w14:paraId="642BFC41" w14:textId="77777777" w:rsidR="00960D03" w:rsidRDefault="00960D03" w:rsidP="003E2366">
      <w:pPr>
        <w:jc w:val="center"/>
        <w:rPr>
          <w:b/>
          <w:color w:val="000000"/>
        </w:rPr>
      </w:pPr>
    </w:p>
    <w:p w14:paraId="168C586A" w14:textId="61ACB4C2" w:rsidR="008B701A" w:rsidRPr="002A03E6" w:rsidRDefault="008B701A" w:rsidP="008B701A">
      <w:pPr>
        <w:tabs>
          <w:tab w:val="left" w:pos="7365"/>
        </w:tabs>
        <w:rPr>
          <w:rFonts w:eastAsia="Calibri"/>
          <w:b/>
          <w:lang w:eastAsia="en-US"/>
        </w:rPr>
      </w:pPr>
      <w:r w:rsidRPr="002A03E6">
        <w:rPr>
          <w:rFonts w:eastAsia="Calibri"/>
          <w:b/>
          <w:lang w:eastAsia="en-US"/>
        </w:rPr>
        <w:t xml:space="preserve">Секретар селищної ради                                                                          Сергій </w:t>
      </w:r>
      <w:r w:rsidR="00C7201B">
        <w:rPr>
          <w:rFonts w:eastAsia="Calibri"/>
          <w:b/>
          <w:lang w:eastAsia="en-US"/>
        </w:rPr>
        <w:t>КОЛОТИЛО</w:t>
      </w:r>
    </w:p>
    <w:p w14:paraId="06793297" w14:textId="77777777" w:rsidR="00960D03" w:rsidRDefault="00960D03" w:rsidP="003E2366">
      <w:pPr>
        <w:jc w:val="center"/>
        <w:rPr>
          <w:b/>
          <w:color w:val="000000"/>
        </w:rPr>
      </w:pPr>
    </w:p>
    <w:p w14:paraId="729690B0" w14:textId="77777777" w:rsidR="00960D03" w:rsidRDefault="00960D03" w:rsidP="003E2366">
      <w:pPr>
        <w:jc w:val="center"/>
        <w:rPr>
          <w:b/>
          <w:color w:val="000000"/>
        </w:rPr>
      </w:pPr>
    </w:p>
    <w:p w14:paraId="153994DE" w14:textId="77777777" w:rsidR="00960D03" w:rsidRDefault="00960D03" w:rsidP="003E2366">
      <w:pPr>
        <w:jc w:val="center"/>
        <w:rPr>
          <w:b/>
          <w:color w:val="000000"/>
        </w:rPr>
      </w:pPr>
    </w:p>
    <w:p w14:paraId="5D10D5E6" w14:textId="77777777" w:rsidR="00960D03" w:rsidRDefault="00960D03" w:rsidP="003E2366">
      <w:pPr>
        <w:jc w:val="center"/>
        <w:rPr>
          <w:b/>
          <w:color w:val="000000"/>
        </w:rPr>
      </w:pPr>
    </w:p>
    <w:p w14:paraId="69EABCCE" w14:textId="77777777" w:rsidR="00960D03" w:rsidRDefault="00960D03" w:rsidP="003E2366">
      <w:pPr>
        <w:jc w:val="center"/>
        <w:rPr>
          <w:b/>
          <w:color w:val="000000"/>
        </w:rPr>
      </w:pPr>
    </w:p>
    <w:p w14:paraId="6D5A2C62" w14:textId="77777777" w:rsidR="00960D03" w:rsidRDefault="00960D03" w:rsidP="003E2366">
      <w:pPr>
        <w:jc w:val="center"/>
        <w:rPr>
          <w:b/>
          <w:color w:val="000000"/>
        </w:rPr>
      </w:pPr>
    </w:p>
    <w:p w14:paraId="3765ADFA" w14:textId="77777777" w:rsidR="00960D03" w:rsidRDefault="00960D03" w:rsidP="003E2366">
      <w:pPr>
        <w:jc w:val="center"/>
        <w:rPr>
          <w:b/>
          <w:color w:val="000000"/>
        </w:rPr>
      </w:pPr>
    </w:p>
    <w:p w14:paraId="52D02BC2" w14:textId="77777777" w:rsidR="00960D03" w:rsidRDefault="00960D03" w:rsidP="003E2366">
      <w:pPr>
        <w:jc w:val="center"/>
        <w:rPr>
          <w:b/>
          <w:color w:val="000000"/>
        </w:rPr>
      </w:pPr>
    </w:p>
    <w:p w14:paraId="172B8673" w14:textId="77777777" w:rsidR="00960D03" w:rsidRDefault="00960D03" w:rsidP="003E2366">
      <w:pPr>
        <w:jc w:val="center"/>
        <w:rPr>
          <w:b/>
          <w:color w:val="000000"/>
        </w:rPr>
      </w:pPr>
    </w:p>
    <w:p w14:paraId="7BD19C80" w14:textId="77777777" w:rsidR="00960D03" w:rsidRDefault="00960D03" w:rsidP="003E2366">
      <w:pPr>
        <w:jc w:val="center"/>
        <w:rPr>
          <w:b/>
          <w:color w:val="000000"/>
        </w:rPr>
      </w:pPr>
    </w:p>
    <w:p w14:paraId="53CB12CB" w14:textId="77777777" w:rsidR="00AC586F" w:rsidRDefault="00AC586F" w:rsidP="003E2366">
      <w:pPr>
        <w:jc w:val="center"/>
        <w:rPr>
          <w:b/>
          <w:color w:val="000000"/>
        </w:rPr>
      </w:pPr>
    </w:p>
    <w:p w14:paraId="309CC924" w14:textId="77777777" w:rsidR="00AC586F" w:rsidRDefault="00AC586F" w:rsidP="003E2366">
      <w:pPr>
        <w:jc w:val="center"/>
        <w:rPr>
          <w:b/>
          <w:color w:val="000000"/>
        </w:rPr>
      </w:pPr>
    </w:p>
    <w:p w14:paraId="09DD4A4A" w14:textId="77777777" w:rsidR="00AC586F" w:rsidRDefault="00AC586F" w:rsidP="003E2366">
      <w:pPr>
        <w:jc w:val="center"/>
        <w:rPr>
          <w:b/>
          <w:color w:val="000000"/>
        </w:rPr>
      </w:pPr>
    </w:p>
    <w:p w14:paraId="0977B50E" w14:textId="77777777" w:rsidR="00AC586F" w:rsidRDefault="00AC586F" w:rsidP="003E2366">
      <w:pPr>
        <w:jc w:val="center"/>
        <w:rPr>
          <w:b/>
          <w:color w:val="000000"/>
        </w:rPr>
      </w:pPr>
    </w:p>
    <w:p w14:paraId="50698817" w14:textId="77777777" w:rsidR="00AC586F" w:rsidRDefault="00AC586F" w:rsidP="003E2366">
      <w:pPr>
        <w:jc w:val="center"/>
        <w:rPr>
          <w:b/>
          <w:color w:val="000000"/>
        </w:rPr>
      </w:pPr>
    </w:p>
    <w:p w14:paraId="4D8B5A06" w14:textId="77777777" w:rsidR="00283177" w:rsidRDefault="00283177" w:rsidP="004C5C0F">
      <w:pPr>
        <w:autoSpaceDN/>
        <w:spacing w:before="100" w:beforeAutospacing="1" w:after="100" w:afterAutospacing="1"/>
        <w:jc w:val="center"/>
        <w:textAlignment w:val="auto"/>
        <w:rPr>
          <w:b/>
          <w:bCs/>
          <w:lang w:val="ru-RU"/>
        </w:rPr>
      </w:pPr>
    </w:p>
    <w:p w14:paraId="76096FFE" w14:textId="77777777" w:rsidR="00283177" w:rsidRDefault="00283177" w:rsidP="004C5C0F">
      <w:pPr>
        <w:autoSpaceDN/>
        <w:spacing w:before="100" w:beforeAutospacing="1" w:after="100" w:afterAutospacing="1"/>
        <w:jc w:val="center"/>
        <w:textAlignment w:val="auto"/>
        <w:rPr>
          <w:b/>
          <w:bCs/>
          <w:lang w:val="ru-RU"/>
        </w:rPr>
      </w:pPr>
    </w:p>
    <w:p w14:paraId="631A5EFA" w14:textId="77777777" w:rsidR="00283177" w:rsidRDefault="00283177" w:rsidP="004C5C0F">
      <w:pPr>
        <w:autoSpaceDN/>
        <w:spacing w:before="100" w:beforeAutospacing="1" w:after="100" w:afterAutospacing="1"/>
        <w:jc w:val="center"/>
        <w:textAlignment w:val="auto"/>
        <w:rPr>
          <w:b/>
          <w:bCs/>
          <w:lang w:val="ru-RU"/>
        </w:rPr>
      </w:pPr>
    </w:p>
    <w:p w14:paraId="05BA98D5" w14:textId="77777777" w:rsidR="00283177" w:rsidRDefault="00283177" w:rsidP="004C5C0F">
      <w:pPr>
        <w:autoSpaceDN/>
        <w:spacing w:before="100" w:beforeAutospacing="1" w:after="100" w:afterAutospacing="1"/>
        <w:jc w:val="center"/>
        <w:textAlignment w:val="auto"/>
        <w:rPr>
          <w:b/>
          <w:bCs/>
          <w:lang w:val="ru-RU"/>
        </w:rPr>
      </w:pPr>
    </w:p>
    <w:p w14:paraId="69386AEC" w14:textId="415A3DDB" w:rsidR="004C5C0F" w:rsidRPr="004C5C0F" w:rsidRDefault="00A9194F" w:rsidP="004C5C0F">
      <w:pPr>
        <w:autoSpaceDN/>
        <w:spacing w:before="100" w:beforeAutospacing="1" w:after="100" w:afterAutospacing="1"/>
        <w:jc w:val="center"/>
        <w:textAlignment w:val="auto"/>
        <w:rPr>
          <w:lang w:val="ru-RU"/>
        </w:rPr>
      </w:pPr>
      <w:r>
        <w:rPr>
          <w:b/>
          <w:bCs/>
          <w:lang w:val="ru-RU"/>
        </w:rPr>
        <w:lastRenderedPageBreak/>
        <w:t>Е</w:t>
      </w:r>
      <w:r w:rsidR="004C5C0F" w:rsidRPr="004C5C0F">
        <w:rPr>
          <w:b/>
          <w:bCs/>
          <w:lang w:val="ru-RU"/>
        </w:rPr>
        <w:t>менти плати за землю</w:t>
      </w:r>
    </w:p>
    <w:p w14:paraId="346ABDEC" w14:textId="77777777" w:rsidR="004C5C0F" w:rsidRPr="004C5C0F" w:rsidRDefault="004C5C0F" w:rsidP="004C5C0F">
      <w:pPr>
        <w:autoSpaceDN/>
        <w:ind w:firstLine="284"/>
        <w:jc w:val="both"/>
        <w:textAlignment w:val="auto"/>
        <w:rPr>
          <w:lang w:val="ru-RU"/>
        </w:rPr>
      </w:pPr>
      <w:r w:rsidRPr="004C5C0F">
        <w:rPr>
          <w:b/>
          <w:bCs/>
          <w:lang w:val="ru-RU"/>
        </w:rPr>
        <w:t>1. Платники податку:</w:t>
      </w:r>
    </w:p>
    <w:p w14:paraId="7E04C692" w14:textId="77777777" w:rsidR="004C5C0F" w:rsidRPr="004C5C0F" w:rsidRDefault="004C5C0F" w:rsidP="004C5C0F">
      <w:pPr>
        <w:autoSpaceDN/>
        <w:ind w:firstLine="284"/>
        <w:jc w:val="both"/>
        <w:textAlignment w:val="auto"/>
        <w:rPr>
          <w:lang w:val="ru-RU"/>
        </w:rPr>
      </w:pPr>
      <w:r w:rsidRPr="004C5C0F">
        <w:rPr>
          <w:lang w:val="ru-RU"/>
        </w:rPr>
        <w:t>Платники податку визначені пунктом 269.1 статті 269 Податкового кодексу України.</w:t>
      </w:r>
    </w:p>
    <w:p w14:paraId="1842C5F4" w14:textId="77777777" w:rsidR="004C5C0F" w:rsidRPr="004C5C0F" w:rsidRDefault="004C5C0F" w:rsidP="004C5C0F">
      <w:pPr>
        <w:autoSpaceDN/>
        <w:ind w:firstLine="284"/>
        <w:jc w:val="both"/>
        <w:textAlignment w:val="auto"/>
        <w:rPr>
          <w:lang w:val="ru-RU"/>
        </w:rPr>
      </w:pPr>
      <w:r w:rsidRPr="004C5C0F">
        <w:rPr>
          <w:b/>
          <w:bCs/>
          <w:lang w:val="ru-RU"/>
        </w:rPr>
        <w:t>2. Об’єкти оподаткування</w:t>
      </w:r>
    </w:p>
    <w:p w14:paraId="54B0DF4E" w14:textId="77777777" w:rsidR="004C5C0F" w:rsidRPr="004C5C0F" w:rsidRDefault="004C5C0F" w:rsidP="004C5C0F">
      <w:pPr>
        <w:autoSpaceDN/>
        <w:ind w:firstLine="284"/>
        <w:jc w:val="both"/>
        <w:textAlignment w:val="auto"/>
        <w:rPr>
          <w:lang w:val="ru-RU"/>
        </w:rPr>
      </w:pPr>
      <w:r w:rsidRPr="004C5C0F">
        <w:rPr>
          <w:lang w:val="ru-RU"/>
        </w:rPr>
        <w:t>Об’єкти оподаткування земельним податком визначені пунктом 270.1 статті 270 Податкого кодексу України.</w:t>
      </w:r>
    </w:p>
    <w:p w14:paraId="20739FFC" w14:textId="77777777" w:rsidR="004C5C0F" w:rsidRPr="004C5C0F" w:rsidRDefault="004C5C0F" w:rsidP="004C5C0F">
      <w:pPr>
        <w:autoSpaceDN/>
        <w:ind w:firstLine="284"/>
        <w:jc w:val="both"/>
        <w:textAlignment w:val="auto"/>
        <w:rPr>
          <w:lang w:val="ru-RU"/>
        </w:rPr>
      </w:pPr>
      <w:r w:rsidRPr="004C5C0F">
        <w:rPr>
          <w:b/>
          <w:bCs/>
          <w:lang w:val="ru-RU"/>
        </w:rPr>
        <w:t>3.База оподаткування земельним податком</w:t>
      </w:r>
    </w:p>
    <w:p w14:paraId="0ECD4890" w14:textId="77777777" w:rsidR="004C5C0F" w:rsidRPr="004C5C0F" w:rsidRDefault="004C5C0F" w:rsidP="004C5C0F">
      <w:pPr>
        <w:autoSpaceDN/>
        <w:ind w:firstLine="284"/>
        <w:jc w:val="both"/>
        <w:textAlignment w:val="auto"/>
        <w:rPr>
          <w:lang w:val="ru-RU"/>
        </w:rPr>
      </w:pPr>
      <w:r w:rsidRPr="004C5C0F">
        <w:rPr>
          <w:lang w:val="ru-RU"/>
        </w:rPr>
        <w:t>Базу оподаткування земельним податком визначено пунктом 271.1 статті 271 Податкового кодексу України.</w:t>
      </w:r>
    </w:p>
    <w:p w14:paraId="746570C2" w14:textId="77777777" w:rsidR="004C5C0F" w:rsidRPr="004C5C0F" w:rsidRDefault="004C5C0F" w:rsidP="004C5C0F">
      <w:pPr>
        <w:autoSpaceDN/>
        <w:ind w:firstLine="284"/>
        <w:jc w:val="both"/>
        <w:textAlignment w:val="auto"/>
        <w:rPr>
          <w:b/>
          <w:bCs/>
          <w:lang w:val="ru-RU"/>
        </w:rPr>
      </w:pPr>
      <w:r w:rsidRPr="004C5C0F">
        <w:rPr>
          <w:b/>
          <w:bCs/>
          <w:lang w:val="ru-RU"/>
        </w:rPr>
        <w:t xml:space="preserve">4.Ставка земельного податку </w:t>
      </w:r>
    </w:p>
    <w:p w14:paraId="72A3C85F" w14:textId="77777777" w:rsidR="004C5C0F" w:rsidRPr="004C5C0F" w:rsidRDefault="004C5C0F" w:rsidP="004C5C0F">
      <w:pPr>
        <w:autoSpaceDN/>
        <w:ind w:firstLine="284"/>
        <w:jc w:val="both"/>
        <w:textAlignment w:val="auto"/>
        <w:rPr>
          <w:lang w:val="ru-RU"/>
        </w:rPr>
      </w:pPr>
      <w:r w:rsidRPr="004C5C0F">
        <w:rPr>
          <w:lang w:val="ru-RU"/>
        </w:rPr>
        <w:t xml:space="preserve">Ставки земельного податку визначені у Додатку 1 до цього рішення. </w:t>
      </w:r>
    </w:p>
    <w:p w14:paraId="104AD522" w14:textId="77777777" w:rsidR="004C5C0F" w:rsidRPr="004C5C0F" w:rsidRDefault="004C5C0F" w:rsidP="004C5C0F">
      <w:pPr>
        <w:autoSpaceDN/>
        <w:ind w:firstLine="284"/>
        <w:jc w:val="both"/>
        <w:textAlignment w:val="auto"/>
        <w:rPr>
          <w:b/>
          <w:bCs/>
          <w:lang w:val="ru-RU"/>
        </w:rPr>
      </w:pPr>
      <w:r w:rsidRPr="004C5C0F">
        <w:rPr>
          <w:b/>
          <w:bCs/>
          <w:lang w:val="ru-RU"/>
        </w:rPr>
        <w:t xml:space="preserve">5. Пільги щодо сплати земельного податку </w:t>
      </w:r>
    </w:p>
    <w:p w14:paraId="21DF2D21" w14:textId="77777777" w:rsidR="004C5C0F" w:rsidRPr="004C5C0F" w:rsidRDefault="004C5C0F" w:rsidP="004C5C0F">
      <w:pPr>
        <w:autoSpaceDN/>
        <w:ind w:firstLine="284"/>
        <w:jc w:val="both"/>
        <w:textAlignment w:val="auto"/>
        <w:rPr>
          <w:lang w:val="ru-RU"/>
        </w:rPr>
      </w:pPr>
      <w:bookmarkStart w:id="40" w:name="n11939"/>
      <w:bookmarkEnd w:id="40"/>
      <w:r w:rsidRPr="004C5C0F">
        <w:rPr>
          <w:lang w:val="ru-RU"/>
        </w:rPr>
        <w:t>5.1.  Перелік  пільг для фізичних осіб визначено статтею 281 Податкового кодексу України</w:t>
      </w:r>
    </w:p>
    <w:p w14:paraId="09D3122C" w14:textId="77777777" w:rsidR="004C5C0F" w:rsidRPr="004C5C0F" w:rsidRDefault="004C5C0F" w:rsidP="004C5C0F">
      <w:pPr>
        <w:autoSpaceDN/>
        <w:ind w:firstLine="284"/>
        <w:jc w:val="both"/>
        <w:textAlignment w:val="auto"/>
        <w:rPr>
          <w:lang w:val="ru-RU"/>
        </w:rPr>
      </w:pPr>
      <w:r w:rsidRPr="004C5C0F">
        <w:rPr>
          <w:lang w:val="ru-RU"/>
        </w:rPr>
        <w:t>5.2. Перелік  пільг для юридичних осіб визначено статтею 282 Податкового кодексу України.</w:t>
      </w:r>
    </w:p>
    <w:p w14:paraId="016CEAE5" w14:textId="77777777" w:rsidR="004C5C0F" w:rsidRPr="004C5C0F" w:rsidRDefault="004C5C0F" w:rsidP="004C5C0F">
      <w:pPr>
        <w:autoSpaceDN/>
        <w:ind w:firstLine="284"/>
        <w:jc w:val="both"/>
        <w:textAlignment w:val="auto"/>
        <w:rPr>
          <w:lang w:val="ru-RU"/>
        </w:rPr>
      </w:pPr>
      <w:r w:rsidRPr="004C5C0F">
        <w:rPr>
          <w:lang w:val="ru-RU"/>
        </w:rPr>
        <w:t>5.3. Перелік  земельних ділянок, які не підлягають оподаткуванню земельним податком визначено статтею 283 Податкового кодексу України.</w:t>
      </w:r>
    </w:p>
    <w:p w14:paraId="4A7BFC8D" w14:textId="77777777" w:rsidR="004C5C0F" w:rsidRPr="004C5C0F" w:rsidRDefault="004C5C0F" w:rsidP="004C5C0F">
      <w:pPr>
        <w:autoSpaceDN/>
        <w:ind w:firstLine="284"/>
        <w:jc w:val="both"/>
        <w:textAlignment w:val="auto"/>
        <w:rPr>
          <w:lang w:val="ru-RU"/>
        </w:rPr>
      </w:pPr>
      <w:r w:rsidRPr="004C5C0F">
        <w:rPr>
          <w:lang w:val="ru-RU"/>
        </w:rPr>
        <w:t>5.4. Порядок та особливості застосування пільг визначено пунктами 284.2 та 284.3 статті 284 Податкового кодексу України.</w:t>
      </w:r>
    </w:p>
    <w:p w14:paraId="11949142" w14:textId="77777777" w:rsidR="004C5C0F" w:rsidRPr="004C5C0F" w:rsidRDefault="004C5C0F" w:rsidP="004C5C0F">
      <w:pPr>
        <w:autoSpaceDN/>
        <w:ind w:firstLine="284"/>
        <w:jc w:val="both"/>
        <w:textAlignment w:val="auto"/>
        <w:rPr>
          <w:lang w:val="ru-RU"/>
        </w:rPr>
      </w:pPr>
      <w:r w:rsidRPr="004C5C0F">
        <w:rPr>
          <w:lang w:val="ru-RU"/>
        </w:rPr>
        <w:t>5.5. Перелік  пільг наданих відповідно до  пункту 284.1 статті 284 Податкового кодексу  України  визначено у додатку 2  до цього рішення.</w:t>
      </w:r>
    </w:p>
    <w:p w14:paraId="0B953C5D" w14:textId="77777777" w:rsidR="004C5C0F" w:rsidRPr="004C5C0F" w:rsidRDefault="004C5C0F" w:rsidP="004C5C0F">
      <w:pPr>
        <w:autoSpaceDN/>
        <w:ind w:firstLine="284"/>
        <w:jc w:val="both"/>
        <w:textAlignment w:val="auto"/>
        <w:rPr>
          <w:lang w:val="ru-RU"/>
        </w:rPr>
      </w:pPr>
      <w:r w:rsidRPr="004C5C0F">
        <w:rPr>
          <w:b/>
          <w:bCs/>
          <w:lang w:val="ru-RU"/>
        </w:rPr>
        <w:t>6. Податковий період для плати за землю</w:t>
      </w:r>
    </w:p>
    <w:p w14:paraId="773975C7" w14:textId="77777777" w:rsidR="004C5C0F" w:rsidRPr="004C5C0F" w:rsidRDefault="004C5C0F" w:rsidP="004C5C0F">
      <w:pPr>
        <w:autoSpaceDN/>
        <w:ind w:firstLine="284"/>
        <w:jc w:val="both"/>
        <w:textAlignment w:val="auto"/>
        <w:rPr>
          <w:lang w:val="ru-RU"/>
        </w:rPr>
      </w:pPr>
      <w:r w:rsidRPr="004C5C0F">
        <w:rPr>
          <w:lang w:val="ru-RU"/>
        </w:rPr>
        <w:t>Податковий період  для плати за землю визначено статтею 285 Податкового кодексу України.</w:t>
      </w:r>
    </w:p>
    <w:p w14:paraId="726843C2" w14:textId="77777777" w:rsidR="004C5C0F" w:rsidRPr="004C5C0F" w:rsidRDefault="004C5C0F" w:rsidP="004C5C0F">
      <w:pPr>
        <w:autoSpaceDN/>
        <w:ind w:firstLine="284"/>
        <w:jc w:val="both"/>
        <w:textAlignment w:val="auto"/>
        <w:rPr>
          <w:lang w:val="ru-RU"/>
        </w:rPr>
      </w:pPr>
      <w:r w:rsidRPr="004C5C0F">
        <w:rPr>
          <w:b/>
          <w:bCs/>
          <w:lang w:val="ru-RU"/>
        </w:rPr>
        <w:t>7. Порядок обчислення плати за землю</w:t>
      </w:r>
    </w:p>
    <w:p w14:paraId="24FC5C0B" w14:textId="77777777" w:rsidR="004C5C0F" w:rsidRPr="004C5C0F" w:rsidRDefault="004C5C0F" w:rsidP="004C5C0F">
      <w:pPr>
        <w:autoSpaceDN/>
        <w:ind w:firstLine="284"/>
        <w:jc w:val="both"/>
        <w:textAlignment w:val="auto"/>
        <w:rPr>
          <w:lang w:val="ru-RU"/>
        </w:rPr>
      </w:pPr>
      <w:r w:rsidRPr="004C5C0F">
        <w:rPr>
          <w:lang w:val="ru-RU"/>
        </w:rPr>
        <w:t xml:space="preserve"> Порядок обчислення плати за землю визначено статтею 286 Податкового кодексу України.</w:t>
      </w:r>
    </w:p>
    <w:p w14:paraId="0063E180" w14:textId="77777777" w:rsidR="004C5C0F" w:rsidRPr="004C5C0F" w:rsidRDefault="004C5C0F" w:rsidP="004C5C0F">
      <w:pPr>
        <w:autoSpaceDN/>
        <w:ind w:firstLine="284"/>
        <w:jc w:val="both"/>
        <w:textAlignment w:val="auto"/>
        <w:rPr>
          <w:lang w:val="ru-RU"/>
        </w:rPr>
      </w:pPr>
      <w:r w:rsidRPr="004C5C0F">
        <w:rPr>
          <w:b/>
          <w:bCs/>
          <w:lang w:val="ru-RU"/>
        </w:rPr>
        <w:t>8. Строк сплати плати за землю</w:t>
      </w:r>
    </w:p>
    <w:p w14:paraId="12CE9444" w14:textId="77777777" w:rsidR="004C5C0F" w:rsidRPr="004C5C0F" w:rsidRDefault="004C5C0F" w:rsidP="004C5C0F">
      <w:pPr>
        <w:autoSpaceDN/>
        <w:ind w:firstLine="284"/>
        <w:jc w:val="both"/>
        <w:textAlignment w:val="auto"/>
        <w:rPr>
          <w:lang w:val="ru-RU"/>
        </w:rPr>
      </w:pPr>
      <w:r w:rsidRPr="004C5C0F">
        <w:rPr>
          <w:lang w:val="ru-RU"/>
        </w:rPr>
        <w:t>Строки сплати за землю визначено статтею 287 Податкового кодексу України.</w:t>
      </w:r>
    </w:p>
    <w:p w14:paraId="1A1AA0FD" w14:textId="77777777" w:rsidR="004C5C0F" w:rsidRPr="004C5C0F" w:rsidRDefault="004C5C0F" w:rsidP="004C5C0F">
      <w:pPr>
        <w:autoSpaceDN/>
        <w:ind w:firstLine="284"/>
        <w:jc w:val="both"/>
        <w:textAlignment w:val="auto"/>
        <w:rPr>
          <w:lang w:val="ru-RU"/>
        </w:rPr>
      </w:pPr>
      <w:r w:rsidRPr="004C5C0F">
        <w:rPr>
          <w:b/>
          <w:bCs/>
          <w:lang w:val="ru-RU"/>
        </w:rPr>
        <w:t>9. Строк та порядок подання звітності про обчислення і сплату податку за землю</w:t>
      </w:r>
    </w:p>
    <w:p w14:paraId="0A9ED92B" w14:textId="77777777" w:rsidR="004C5C0F" w:rsidRPr="004C5C0F" w:rsidRDefault="004C5C0F" w:rsidP="004C5C0F">
      <w:pPr>
        <w:autoSpaceDN/>
        <w:ind w:firstLine="284"/>
        <w:jc w:val="both"/>
        <w:textAlignment w:val="auto"/>
        <w:rPr>
          <w:lang w:eastAsia="ar-SA"/>
        </w:rPr>
      </w:pPr>
      <w:r w:rsidRPr="004C5C0F">
        <w:rPr>
          <w:lang w:val="ru-RU"/>
        </w:rPr>
        <w:t>Строки та порядок подання звітності про обчислення і сплату податку за землю визначено пунтом 286.2 статті 286 Податкового кодексу України.</w:t>
      </w:r>
    </w:p>
    <w:p w14:paraId="0AFE08B1" w14:textId="77777777" w:rsidR="004C5C0F" w:rsidRPr="004C5C0F" w:rsidRDefault="004C5C0F" w:rsidP="004C5C0F">
      <w:pPr>
        <w:autoSpaceDN/>
        <w:jc w:val="both"/>
        <w:textAlignment w:val="auto"/>
        <w:rPr>
          <w:noProof/>
          <w:lang w:eastAsia="ar-SA"/>
        </w:rPr>
      </w:pPr>
    </w:p>
    <w:p w14:paraId="336DD994" w14:textId="77777777" w:rsidR="00960D03" w:rsidRDefault="00960D03" w:rsidP="003E2366">
      <w:pPr>
        <w:jc w:val="center"/>
        <w:rPr>
          <w:b/>
          <w:color w:val="000000"/>
        </w:rPr>
      </w:pPr>
    </w:p>
    <w:p w14:paraId="1ED6DE5C" w14:textId="77777777" w:rsidR="00EB3377" w:rsidRDefault="00EB3377" w:rsidP="003E2366">
      <w:pPr>
        <w:jc w:val="center"/>
        <w:rPr>
          <w:b/>
          <w:color w:val="000000"/>
        </w:rPr>
      </w:pPr>
    </w:p>
    <w:p w14:paraId="341D2F69" w14:textId="77777777" w:rsidR="00EB3377" w:rsidRDefault="00EB3377" w:rsidP="003E2366">
      <w:pPr>
        <w:jc w:val="center"/>
        <w:rPr>
          <w:b/>
          <w:color w:val="000000"/>
        </w:rPr>
      </w:pPr>
    </w:p>
    <w:p w14:paraId="729A6DB5" w14:textId="77777777" w:rsidR="004C5C0F" w:rsidRPr="002A03E6" w:rsidRDefault="004C5C0F" w:rsidP="004C5C0F">
      <w:pPr>
        <w:tabs>
          <w:tab w:val="left" w:pos="7365"/>
        </w:tabs>
        <w:rPr>
          <w:rFonts w:eastAsia="Calibri"/>
          <w:b/>
          <w:lang w:eastAsia="en-US"/>
        </w:rPr>
      </w:pPr>
      <w:r w:rsidRPr="002A03E6">
        <w:rPr>
          <w:rFonts w:eastAsia="Calibri"/>
          <w:b/>
          <w:lang w:eastAsia="en-US"/>
        </w:rPr>
        <w:t xml:space="preserve">Секретар селищної ради                                                                          Сергій </w:t>
      </w:r>
      <w:r>
        <w:rPr>
          <w:rFonts w:eastAsia="Calibri"/>
          <w:b/>
          <w:lang w:eastAsia="en-US"/>
        </w:rPr>
        <w:t>КОЛОТИЛО</w:t>
      </w:r>
    </w:p>
    <w:p w14:paraId="5EB0ADA1" w14:textId="77777777" w:rsidR="00EB3377" w:rsidRDefault="00EB3377" w:rsidP="003E2366">
      <w:pPr>
        <w:jc w:val="center"/>
        <w:rPr>
          <w:b/>
          <w:color w:val="000000"/>
        </w:rPr>
      </w:pPr>
    </w:p>
    <w:p w14:paraId="3B01D533" w14:textId="77777777" w:rsidR="00EB3377" w:rsidRDefault="00EB3377" w:rsidP="003E2366">
      <w:pPr>
        <w:jc w:val="center"/>
        <w:rPr>
          <w:b/>
          <w:color w:val="000000"/>
        </w:rPr>
      </w:pPr>
    </w:p>
    <w:p w14:paraId="505CEBF4" w14:textId="77777777" w:rsidR="00EB3377" w:rsidRDefault="00EB3377" w:rsidP="003E2366">
      <w:pPr>
        <w:jc w:val="center"/>
        <w:rPr>
          <w:b/>
          <w:color w:val="000000"/>
        </w:rPr>
      </w:pPr>
    </w:p>
    <w:p w14:paraId="17D4D519" w14:textId="77777777" w:rsidR="00EB3377" w:rsidRDefault="00EB3377" w:rsidP="003E2366">
      <w:pPr>
        <w:jc w:val="center"/>
        <w:rPr>
          <w:b/>
          <w:color w:val="000000"/>
        </w:rPr>
      </w:pPr>
    </w:p>
    <w:p w14:paraId="5AFFD14F" w14:textId="77777777" w:rsidR="00EB3377" w:rsidRDefault="00EB3377" w:rsidP="003E2366">
      <w:pPr>
        <w:jc w:val="center"/>
        <w:rPr>
          <w:b/>
          <w:color w:val="000000"/>
        </w:rPr>
      </w:pPr>
    </w:p>
    <w:p w14:paraId="5B8F5C93" w14:textId="77777777" w:rsidR="00EB3377" w:rsidRDefault="00EB3377" w:rsidP="004745BC">
      <w:pPr>
        <w:rPr>
          <w:b/>
          <w:color w:val="000000"/>
        </w:rPr>
      </w:pPr>
    </w:p>
    <w:p w14:paraId="3E03C4E3" w14:textId="77777777" w:rsidR="00A9194F" w:rsidRDefault="00A9194F" w:rsidP="003E2366">
      <w:pPr>
        <w:jc w:val="center"/>
        <w:rPr>
          <w:b/>
          <w:color w:val="000000"/>
        </w:rPr>
      </w:pPr>
    </w:p>
    <w:p w14:paraId="31A51980" w14:textId="77777777" w:rsidR="00A9194F" w:rsidRDefault="00A9194F" w:rsidP="003E2366">
      <w:pPr>
        <w:jc w:val="center"/>
        <w:rPr>
          <w:b/>
          <w:color w:val="000000"/>
        </w:rPr>
      </w:pPr>
    </w:p>
    <w:p w14:paraId="25CFFF98" w14:textId="77777777" w:rsidR="00A9194F" w:rsidRDefault="00A9194F" w:rsidP="003E2366">
      <w:pPr>
        <w:jc w:val="center"/>
        <w:rPr>
          <w:b/>
          <w:color w:val="000000"/>
        </w:rPr>
      </w:pPr>
    </w:p>
    <w:p w14:paraId="378D379F" w14:textId="77777777" w:rsidR="00A9194F" w:rsidRDefault="00A9194F" w:rsidP="003E2366">
      <w:pPr>
        <w:jc w:val="center"/>
        <w:rPr>
          <w:b/>
          <w:color w:val="000000"/>
        </w:rPr>
      </w:pPr>
    </w:p>
    <w:p w14:paraId="3F9B9A97" w14:textId="77777777" w:rsidR="00A9194F" w:rsidRDefault="00A9194F" w:rsidP="003E2366">
      <w:pPr>
        <w:jc w:val="center"/>
        <w:rPr>
          <w:b/>
          <w:color w:val="000000"/>
        </w:rPr>
      </w:pPr>
    </w:p>
    <w:p w14:paraId="4F8665CD" w14:textId="77777777" w:rsidR="00A9194F" w:rsidRDefault="00A9194F" w:rsidP="003E2366">
      <w:pPr>
        <w:jc w:val="center"/>
        <w:rPr>
          <w:b/>
          <w:color w:val="000000"/>
        </w:rPr>
      </w:pPr>
    </w:p>
    <w:p w14:paraId="71FC463B" w14:textId="77777777" w:rsidR="00A9194F" w:rsidRDefault="00A9194F" w:rsidP="003E2366">
      <w:pPr>
        <w:jc w:val="center"/>
        <w:rPr>
          <w:b/>
          <w:color w:val="000000"/>
        </w:rPr>
      </w:pPr>
    </w:p>
    <w:p w14:paraId="761F40B0" w14:textId="77777777" w:rsidR="00A9194F" w:rsidRDefault="00A9194F" w:rsidP="003E2366">
      <w:pPr>
        <w:jc w:val="center"/>
        <w:rPr>
          <w:b/>
          <w:color w:val="000000"/>
        </w:rPr>
      </w:pPr>
    </w:p>
    <w:p w14:paraId="0FF30507" w14:textId="47178D8C" w:rsidR="00E147B6" w:rsidRDefault="0024017A" w:rsidP="003E2366">
      <w:pPr>
        <w:jc w:val="center"/>
        <w:rPr>
          <w:b/>
          <w:color w:val="000000"/>
        </w:rPr>
      </w:pPr>
      <w:r w:rsidRPr="0024017A">
        <w:rPr>
          <w:b/>
          <w:color w:val="000000"/>
        </w:rPr>
        <w:lastRenderedPageBreak/>
        <w:t>АНАЛІЗ РЕГУЛЯТОРНОГО ВПЛИВУ</w:t>
      </w:r>
    </w:p>
    <w:p w14:paraId="239D70CD" w14:textId="372AA434" w:rsidR="0024017A" w:rsidRDefault="0024017A" w:rsidP="003E2366">
      <w:pPr>
        <w:jc w:val="center"/>
        <w:rPr>
          <w:b/>
        </w:rPr>
      </w:pPr>
      <w:r w:rsidRPr="0024017A">
        <w:rPr>
          <w:b/>
        </w:rPr>
        <w:t>до проекту</w:t>
      </w:r>
      <w:r>
        <w:t xml:space="preserve"> </w:t>
      </w:r>
      <w:r w:rsidRPr="008666DB">
        <w:rPr>
          <w:b/>
        </w:rPr>
        <w:t>рішення селищної ради:</w:t>
      </w:r>
    </w:p>
    <w:p w14:paraId="6E68ABB9" w14:textId="2702399E" w:rsidR="00F91DC4" w:rsidRDefault="0024017A" w:rsidP="00F91DC4">
      <w:pPr>
        <w:jc w:val="center"/>
        <w:rPr>
          <w:rFonts w:eastAsia="Droid Sans Fallback"/>
          <w:b/>
          <w:color w:val="000000"/>
          <w:kern w:val="1"/>
          <w:lang w:eastAsia="zh-CN"/>
        </w:rPr>
      </w:pPr>
      <w:r w:rsidRPr="008666DB">
        <w:rPr>
          <w:b/>
        </w:rPr>
        <w:t>«</w:t>
      </w:r>
      <w:r w:rsidR="00C90906">
        <w:rPr>
          <w:rFonts w:eastAsia="Droid Sans Fallback"/>
          <w:b/>
          <w:color w:val="000000"/>
          <w:kern w:val="1"/>
          <w:lang w:eastAsia="zh-CN"/>
        </w:rPr>
        <w:t xml:space="preserve">Про встановлення </w:t>
      </w:r>
      <w:r w:rsidR="00F91DC4" w:rsidRPr="00651AE8">
        <w:rPr>
          <w:rFonts w:eastAsia="Droid Sans Fallback"/>
          <w:b/>
          <w:color w:val="000000"/>
          <w:kern w:val="1"/>
          <w:lang w:eastAsia="zh-CN"/>
        </w:rPr>
        <w:t>ставок та пільг із</w:t>
      </w:r>
    </w:p>
    <w:p w14:paraId="4090D88F" w14:textId="5A2CC765" w:rsidR="00F91DC4" w:rsidRDefault="00F91DC4" w:rsidP="00F91DC4">
      <w:pPr>
        <w:jc w:val="center"/>
        <w:rPr>
          <w:b/>
        </w:rPr>
      </w:pPr>
      <w:r w:rsidRPr="00651AE8">
        <w:rPr>
          <w:rFonts w:eastAsia="Droid Sans Fallback"/>
          <w:b/>
          <w:color w:val="000000"/>
          <w:kern w:val="1"/>
          <w:lang w:eastAsia="zh-CN"/>
        </w:rPr>
        <w:t xml:space="preserve">сплати земельного податку </w:t>
      </w:r>
      <w:r w:rsidRPr="008666DB">
        <w:rPr>
          <w:b/>
        </w:rPr>
        <w:t>на</w:t>
      </w:r>
    </w:p>
    <w:p w14:paraId="0FD0C5A3" w14:textId="02EA492F" w:rsidR="00F91DC4" w:rsidRDefault="00F91DC4" w:rsidP="00F91DC4">
      <w:pPr>
        <w:jc w:val="center"/>
        <w:rPr>
          <w:b/>
        </w:rPr>
      </w:pPr>
      <w:r w:rsidRPr="008666DB">
        <w:rPr>
          <w:b/>
        </w:rPr>
        <w:t xml:space="preserve">території </w:t>
      </w:r>
      <w:r>
        <w:rPr>
          <w:b/>
        </w:rPr>
        <w:t>Кутської</w:t>
      </w:r>
      <w:r w:rsidRPr="008666DB">
        <w:rPr>
          <w:b/>
        </w:rPr>
        <w:t xml:space="preserve"> територіальної громади</w:t>
      </w:r>
    </w:p>
    <w:p w14:paraId="055CE6EE" w14:textId="017D87F4" w:rsidR="0024017A" w:rsidRPr="00F91DC4" w:rsidRDefault="00F91DC4" w:rsidP="00F91DC4">
      <w:pPr>
        <w:jc w:val="center"/>
        <w:rPr>
          <w:b/>
        </w:rPr>
      </w:pPr>
      <w:r>
        <w:rPr>
          <w:b/>
        </w:rPr>
        <w:t>Косівського</w:t>
      </w:r>
      <w:r w:rsidRPr="008666DB">
        <w:rPr>
          <w:b/>
        </w:rPr>
        <w:t xml:space="preserve"> району Івано-Франківської області</w:t>
      </w:r>
      <w:r w:rsidR="0024017A">
        <w:t>»</w:t>
      </w:r>
    </w:p>
    <w:p w14:paraId="45582759" w14:textId="77777777" w:rsidR="00D6030A" w:rsidRDefault="00D6030A" w:rsidP="003E2366">
      <w:pPr>
        <w:jc w:val="center"/>
      </w:pPr>
    </w:p>
    <w:p w14:paraId="3DD84AA2" w14:textId="77777777" w:rsidR="00B22B39" w:rsidRPr="00B22B39" w:rsidRDefault="00B22B39" w:rsidP="00B22B39">
      <w:pPr>
        <w:shd w:val="clear" w:color="auto" w:fill="FFFFFF"/>
        <w:suppressAutoHyphens w:val="0"/>
        <w:autoSpaceDN/>
        <w:spacing w:after="150"/>
        <w:jc w:val="center"/>
        <w:textAlignment w:val="auto"/>
        <w:rPr>
          <w:b/>
        </w:rPr>
      </w:pPr>
      <w:r w:rsidRPr="00B22B39">
        <w:rPr>
          <w:b/>
        </w:rPr>
        <w:t>І. Визначення проблеми</w:t>
      </w:r>
    </w:p>
    <w:p w14:paraId="17BC1376" w14:textId="77777777" w:rsidR="00D308E6" w:rsidRPr="00D308E6" w:rsidRDefault="00D308E6" w:rsidP="00D308E6">
      <w:pPr>
        <w:shd w:val="clear" w:color="auto" w:fill="FFFFFF"/>
        <w:suppressAutoHyphens w:val="0"/>
        <w:autoSpaceDN/>
        <w:ind w:firstLine="709"/>
        <w:jc w:val="both"/>
        <w:textAlignment w:val="auto"/>
      </w:pPr>
      <w:r w:rsidRPr="00D308E6">
        <w:t>Відповідно статті 10 та пункту 12.3 статті 12 Податкового кодексу України законодавчо закріплено право органів місцевого самоврядування приймати рішення про встановлення ставок та пільг зі сплати земельного податку, в межах своїх повноважень та в порядку, визначеному цим кодексом.</w:t>
      </w:r>
    </w:p>
    <w:p w14:paraId="6BF8D89A" w14:textId="30DE8C8B" w:rsidR="003F172E" w:rsidRPr="00D308E6" w:rsidRDefault="00D308E6" w:rsidP="003F172E">
      <w:pPr>
        <w:shd w:val="clear" w:color="auto" w:fill="FFFFFF"/>
        <w:suppressAutoHyphens w:val="0"/>
        <w:autoSpaceDN/>
        <w:ind w:firstLine="709"/>
        <w:jc w:val="both"/>
        <w:textAlignment w:val="auto"/>
      </w:pPr>
      <w:r w:rsidRPr="00D308E6">
        <w:t>Рішення про встановлення ставок та пільг зі сплати земельного податку, є нормативно-правовим актом, копія якого надсилається в електронному вигляді у десятиденний строк з дня прийняття до контролюючого органу, в якому перебувають на обліку платники відповідних місцевих податків та зборів, але не пізніше 1 липня року та офіційно оприлюднюється органом місцевого самоврядування до 15 липня, що передує бюджетному періоду, в якому планується застосовування встановлених ставок та пільг зі сплати земельного податку, або змін до нього (плановий період). В іншому разі норми відповідних рішень застосовуються не раніше початку бюджетного періоду, що настає за плановим періодом.</w:t>
      </w:r>
    </w:p>
    <w:p w14:paraId="22055F45" w14:textId="77777777" w:rsidR="00D308E6" w:rsidRPr="00D308E6" w:rsidRDefault="00D308E6" w:rsidP="00D308E6">
      <w:pPr>
        <w:shd w:val="clear" w:color="auto" w:fill="FFFFFF"/>
        <w:suppressAutoHyphens w:val="0"/>
        <w:autoSpaceDN/>
        <w:ind w:firstLine="709"/>
        <w:jc w:val="both"/>
        <w:textAlignment w:val="auto"/>
      </w:pPr>
      <w:r w:rsidRPr="00D308E6">
        <w:t>У разі якщо сільська рада не прийняла рішення про встановлення ставок та пільг зі сплати земельного податку, що є обов’язковими згідно з нормами Податкового кодексу, такі податки до прийняття рішення справляються виходячи з норм Податкового кодексу із застосуванням їх мінімальних ставок.</w:t>
      </w:r>
    </w:p>
    <w:p w14:paraId="4324AEBC" w14:textId="11078FAB" w:rsidR="00D308E6" w:rsidRPr="00D308E6" w:rsidRDefault="00D308E6" w:rsidP="00D308E6">
      <w:pPr>
        <w:shd w:val="clear" w:color="auto" w:fill="FFFFFF"/>
        <w:suppressAutoHyphens w:val="0"/>
        <w:autoSpaceDN/>
        <w:spacing w:after="150"/>
        <w:ind w:firstLine="709"/>
        <w:jc w:val="both"/>
        <w:textAlignment w:val="auto"/>
      </w:pPr>
      <w:r w:rsidRPr="00D308E6">
        <w:t>Земельний податок</w:t>
      </w:r>
      <w:r w:rsidR="00720BA7">
        <w:t>,</w:t>
      </w:r>
      <w:r w:rsidR="00720BA7" w:rsidRPr="00720BA7">
        <w:rPr>
          <w:rFonts w:ascii="Arial" w:hAnsi="Arial" w:cs="Arial"/>
          <w:color w:val="333333"/>
          <w:sz w:val="21"/>
          <w:szCs w:val="21"/>
          <w:lang w:eastAsia="uk-UA"/>
        </w:rPr>
        <w:t xml:space="preserve"> </w:t>
      </w:r>
      <w:r w:rsidR="00720BA7">
        <w:rPr>
          <w:lang w:eastAsia="uk-UA"/>
        </w:rPr>
        <w:t>п</w:t>
      </w:r>
      <w:r w:rsidR="00720BA7" w:rsidRPr="003F172E">
        <w:rPr>
          <w:lang w:eastAsia="uk-UA"/>
        </w:rPr>
        <w:t>одаток за лісові землі справляється як складова рентної плати, що визначається податковим законодавством</w:t>
      </w:r>
      <w:r w:rsidRPr="00720BA7">
        <w:t xml:space="preserve"> </w:t>
      </w:r>
      <w:r w:rsidRPr="00D308E6">
        <w:t xml:space="preserve">зараховується в повному обсязі до бюджету </w:t>
      </w:r>
      <w:r w:rsidR="00F1293D" w:rsidRPr="00095D5F">
        <w:t>Кутської селищної</w:t>
      </w:r>
      <w:r w:rsidRPr="00D308E6">
        <w:t xml:space="preserve"> територіальної громади та є бюджетно-формуючим джерелом на забезпечення діяльності функціонування бюджетних установ та на благоустрій територій громади. Прийняття рішення впорядкує деякі питання ведення бізнесу, зменшить витрати часу платників податків на виконання обов’язкових процедур щодо декларування сум податків та їх сплату, підвищить інвестиційну </w:t>
      </w:r>
      <w:r w:rsidR="00F1293D" w:rsidRPr="00095D5F">
        <w:t>привабливість населених пунктів територіальної громади</w:t>
      </w:r>
      <w:r w:rsidRPr="00D308E6">
        <w:t>.</w:t>
      </w:r>
    </w:p>
    <w:p w14:paraId="0A0E1233" w14:textId="77777777" w:rsidR="00455A05" w:rsidRPr="00455A05" w:rsidRDefault="00D308E6" w:rsidP="00455A05">
      <w:pPr>
        <w:ind w:firstLine="708"/>
        <w:contextualSpacing/>
        <w:jc w:val="both"/>
        <w:rPr>
          <w:rFonts w:eastAsia="Calibri"/>
          <w:lang w:eastAsia="en-US"/>
        </w:rPr>
      </w:pPr>
      <w:r w:rsidRPr="00D308E6">
        <w:rPr>
          <w:color w:val="333333"/>
        </w:rPr>
        <w:t>  </w:t>
      </w:r>
      <w:r w:rsidR="00455A05" w:rsidRPr="00455A05">
        <w:rPr>
          <w:rFonts w:eastAsia="Calibri"/>
          <w:lang w:eastAsia="en-US"/>
        </w:rPr>
        <w:t>Основні групи, на які проблема справляє вплив</w:t>
      </w:r>
    </w:p>
    <w:tbl>
      <w:tblPr>
        <w:tblStyle w:val="17"/>
        <w:tblW w:w="0" w:type="auto"/>
        <w:tblLook w:val="04A0" w:firstRow="1" w:lastRow="0" w:firstColumn="1" w:lastColumn="0" w:noHBand="0" w:noVBand="1"/>
      </w:tblPr>
      <w:tblGrid>
        <w:gridCol w:w="3284"/>
        <w:gridCol w:w="3285"/>
        <w:gridCol w:w="3285"/>
      </w:tblGrid>
      <w:tr w:rsidR="00455A05" w:rsidRPr="00455A05" w14:paraId="086ADF06" w14:textId="77777777" w:rsidTr="00052559">
        <w:tc>
          <w:tcPr>
            <w:tcW w:w="3284" w:type="dxa"/>
          </w:tcPr>
          <w:p w14:paraId="58DCDC9B" w14:textId="77777777" w:rsidR="00455A05" w:rsidRPr="00455A05" w:rsidRDefault="00455A05" w:rsidP="00455A05">
            <w:pPr>
              <w:spacing w:after="200" w:line="276" w:lineRule="auto"/>
              <w:contextualSpacing/>
              <w:jc w:val="center"/>
              <w:rPr>
                <w:b/>
              </w:rPr>
            </w:pPr>
            <w:r w:rsidRPr="00455A05">
              <w:rPr>
                <w:rFonts w:eastAsia="Calibri"/>
                <w:b/>
                <w:lang w:eastAsia="en-US"/>
              </w:rPr>
              <w:t>Групи (підгрупи)</w:t>
            </w:r>
          </w:p>
        </w:tc>
        <w:tc>
          <w:tcPr>
            <w:tcW w:w="3285" w:type="dxa"/>
          </w:tcPr>
          <w:p w14:paraId="2C081B59" w14:textId="77777777" w:rsidR="00455A05" w:rsidRPr="00455A05" w:rsidRDefault="00455A05" w:rsidP="00455A05">
            <w:pPr>
              <w:spacing w:after="200" w:line="276" w:lineRule="auto"/>
              <w:contextualSpacing/>
              <w:jc w:val="center"/>
              <w:rPr>
                <w:b/>
              </w:rPr>
            </w:pPr>
            <w:r w:rsidRPr="00455A05">
              <w:rPr>
                <w:rFonts w:eastAsia="Calibri"/>
                <w:b/>
                <w:lang w:eastAsia="en-US"/>
              </w:rPr>
              <w:t>Так</w:t>
            </w:r>
          </w:p>
        </w:tc>
        <w:tc>
          <w:tcPr>
            <w:tcW w:w="3285" w:type="dxa"/>
          </w:tcPr>
          <w:p w14:paraId="4E0DF488" w14:textId="77777777" w:rsidR="00455A05" w:rsidRPr="00455A05" w:rsidRDefault="00455A05" w:rsidP="00455A05">
            <w:pPr>
              <w:spacing w:after="200" w:line="276" w:lineRule="auto"/>
              <w:contextualSpacing/>
              <w:jc w:val="center"/>
              <w:rPr>
                <w:b/>
              </w:rPr>
            </w:pPr>
            <w:r w:rsidRPr="00455A05">
              <w:rPr>
                <w:rFonts w:eastAsia="Calibri"/>
                <w:b/>
                <w:lang w:eastAsia="en-US"/>
              </w:rPr>
              <w:t>Ні</w:t>
            </w:r>
          </w:p>
        </w:tc>
      </w:tr>
      <w:tr w:rsidR="00455A05" w:rsidRPr="00455A05" w14:paraId="5AE46406" w14:textId="77777777" w:rsidTr="00052559">
        <w:tc>
          <w:tcPr>
            <w:tcW w:w="3284" w:type="dxa"/>
          </w:tcPr>
          <w:p w14:paraId="06FAA5F3" w14:textId="77777777" w:rsidR="00455A05" w:rsidRPr="00455A05" w:rsidRDefault="00455A05" w:rsidP="00455A05">
            <w:pPr>
              <w:spacing w:after="200" w:line="276" w:lineRule="auto"/>
              <w:contextualSpacing/>
              <w:jc w:val="both"/>
              <w:rPr>
                <w:b/>
              </w:rPr>
            </w:pPr>
            <w:r w:rsidRPr="00455A05">
              <w:rPr>
                <w:b/>
              </w:rPr>
              <w:t>Громадяни</w:t>
            </w:r>
          </w:p>
        </w:tc>
        <w:tc>
          <w:tcPr>
            <w:tcW w:w="3285" w:type="dxa"/>
          </w:tcPr>
          <w:p w14:paraId="58BD1AAA" w14:textId="77777777" w:rsidR="00455A05" w:rsidRPr="00455A05" w:rsidRDefault="00455A05" w:rsidP="00455A05">
            <w:pPr>
              <w:spacing w:after="200" w:line="276" w:lineRule="auto"/>
              <w:contextualSpacing/>
              <w:jc w:val="center"/>
              <w:rPr>
                <w:b/>
                <w:lang w:val="en-US"/>
              </w:rPr>
            </w:pPr>
            <w:r w:rsidRPr="00455A05">
              <w:rPr>
                <w:b/>
                <w:lang w:val="en-US"/>
              </w:rPr>
              <w:t>V</w:t>
            </w:r>
          </w:p>
        </w:tc>
        <w:tc>
          <w:tcPr>
            <w:tcW w:w="3285" w:type="dxa"/>
          </w:tcPr>
          <w:p w14:paraId="69B4DF38" w14:textId="77777777" w:rsidR="00455A05" w:rsidRPr="00455A05" w:rsidRDefault="00455A05" w:rsidP="00455A05">
            <w:pPr>
              <w:spacing w:after="200" w:line="276" w:lineRule="auto"/>
              <w:contextualSpacing/>
              <w:jc w:val="center"/>
              <w:rPr>
                <w:b/>
                <w:lang w:val="en-US"/>
              </w:rPr>
            </w:pPr>
            <w:r w:rsidRPr="00455A05">
              <w:rPr>
                <w:b/>
                <w:lang w:val="en-US"/>
              </w:rPr>
              <w:t>-</w:t>
            </w:r>
          </w:p>
        </w:tc>
      </w:tr>
      <w:tr w:rsidR="00455A05" w:rsidRPr="00455A05" w14:paraId="5A6EA1A7" w14:textId="77777777" w:rsidTr="00052559">
        <w:tc>
          <w:tcPr>
            <w:tcW w:w="3284" w:type="dxa"/>
          </w:tcPr>
          <w:p w14:paraId="06DE1D9D" w14:textId="77777777" w:rsidR="00455A05" w:rsidRPr="00455A05" w:rsidRDefault="00455A05" w:rsidP="00455A05">
            <w:pPr>
              <w:spacing w:after="200" w:line="276" w:lineRule="auto"/>
              <w:contextualSpacing/>
              <w:jc w:val="both"/>
              <w:rPr>
                <w:b/>
              </w:rPr>
            </w:pPr>
            <w:r w:rsidRPr="00455A05">
              <w:rPr>
                <w:b/>
              </w:rPr>
              <w:t>Держава</w:t>
            </w:r>
          </w:p>
        </w:tc>
        <w:tc>
          <w:tcPr>
            <w:tcW w:w="3285" w:type="dxa"/>
          </w:tcPr>
          <w:p w14:paraId="1222C4F0" w14:textId="77777777" w:rsidR="00455A05" w:rsidRPr="00455A05" w:rsidRDefault="00455A05" w:rsidP="00455A05">
            <w:pPr>
              <w:spacing w:after="200" w:line="276" w:lineRule="auto"/>
              <w:contextualSpacing/>
              <w:jc w:val="center"/>
              <w:rPr>
                <w:b/>
                <w:lang w:val="en-US"/>
              </w:rPr>
            </w:pPr>
            <w:r w:rsidRPr="00455A05">
              <w:rPr>
                <w:b/>
                <w:lang w:val="en-US"/>
              </w:rPr>
              <w:t>V</w:t>
            </w:r>
          </w:p>
        </w:tc>
        <w:tc>
          <w:tcPr>
            <w:tcW w:w="3285" w:type="dxa"/>
          </w:tcPr>
          <w:p w14:paraId="5AE9E7CE" w14:textId="77777777" w:rsidR="00455A05" w:rsidRPr="00455A05" w:rsidRDefault="00455A05" w:rsidP="00455A05">
            <w:pPr>
              <w:spacing w:after="200" w:line="276" w:lineRule="auto"/>
              <w:contextualSpacing/>
              <w:jc w:val="center"/>
              <w:rPr>
                <w:b/>
                <w:lang w:val="en-US"/>
              </w:rPr>
            </w:pPr>
            <w:r w:rsidRPr="00455A05">
              <w:rPr>
                <w:b/>
                <w:lang w:val="en-US"/>
              </w:rPr>
              <w:t>-</w:t>
            </w:r>
          </w:p>
        </w:tc>
      </w:tr>
      <w:tr w:rsidR="00455A05" w:rsidRPr="00455A05" w14:paraId="49ABD2F9" w14:textId="77777777" w:rsidTr="00052559">
        <w:tc>
          <w:tcPr>
            <w:tcW w:w="3284" w:type="dxa"/>
          </w:tcPr>
          <w:p w14:paraId="613C5902" w14:textId="77777777" w:rsidR="00455A05" w:rsidRPr="00455A05" w:rsidRDefault="00455A05" w:rsidP="00455A05">
            <w:pPr>
              <w:spacing w:after="200" w:line="276" w:lineRule="auto"/>
              <w:contextualSpacing/>
              <w:jc w:val="both"/>
              <w:rPr>
                <w:b/>
              </w:rPr>
            </w:pPr>
            <w:r w:rsidRPr="00455A05">
              <w:rPr>
                <w:rFonts w:eastAsia="Calibri"/>
                <w:b/>
                <w:lang w:eastAsia="en-US"/>
              </w:rPr>
              <w:t>Суб’єкти господарювання, в тому числі суб’єкти малого підприємництва</w:t>
            </w:r>
          </w:p>
        </w:tc>
        <w:tc>
          <w:tcPr>
            <w:tcW w:w="3285" w:type="dxa"/>
          </w:tcPr>
          <w:p w14:paraId="632F9DA8" w14:textId="77777777" w:rsidR="00455A05" w:rsidRPr="00455A05" w:rsidRDefault="00455A05" w:rsidP="00455A05">
            <w:pPr>
              <w:spacing w:after="200" w:line="276" w:lineRule="auto"/>
              <w:contextualSpacing/>
              <w:jc w:val="center"/>
              <w:rPr>
                <w:b/>
                <w:lang w:val="en-US"/>
              </w:rPr>
            </w:pPr>
            <w:r w:rsidRPr="00455A05">
              <w:rPr>
                <w:b/>
                <w:lang w:val="en-US"/>
              </w:rPr>
              <w:t>V</w:t>
            </w:r>
          </w:p>
        </w:tc>
        <w:tc>
          <w:tcPr>
            <w:tcW w:w="3285" w:type="dxa"/>
          </w:tcPr>
          <w:p w14:paraId="34C02081" w14:textId="77777777" w:rsidR="00455A05" w:rsidRPr="00455A05" w:rsidRDefault="00455A05" w:rsidP="00455A05">
            <w:pPr>
              <w:spacing w:after="200" w:line="276" w:lineRule="auto"/>
              <w:contextualSpacing/>
              <w:jc w:val="center"/>
              <w:rPr>
                <w:b/>
                <w:lang w:val="en-US"/>
              </w:rPr>
            </w:pPr>
            <w:r w:rsidRPr="00455A05">
              <w:rPr>
                <w:b/>
                <w:lang w:val="en-US"/>
              </w:rPr>
              <w:t>-</w:t>
            </w:r>
          </w:p>
        </w:tc>
      </w:tr>
    </w:tbl>
    <w:p w14:paraId="7052DCD9" w14:textId="3CC9BD54" w:rsidR="006E09F5" w:rsidRPr="006E09F5" w:rsidRDefault="006E09F5" w:rsidP="004A607F">
      <w:pPr>
        <w:ind w:firstLine="708"/>
        <w:jc w:val="both"/>
        <w:rPr>
          <w:rFonts w:eastAsia="Droid Sans Fallback"/>
          <w:b/>
          <w:kern w:val="1"/>
          <w:lang w:eastAsia="zh-CN"/>
        </w:rPr>
      </w:pPr>
      <w:r w:rsidRPr="006E09F5">
        <w:rPr>
          <w:lang w:eastAsia="uk-UA"/>
        </w:rPr>
        <w:t>Прийняття рішення з даного питання необхідне для прозорого та ефективного встанов</w:t>
      </w:r>
      <w:r w:rsidR="00A20288" w:rsidRPr="00A20288">
        <w:rPr>
          <w:lang w:eastAsia="uk-UA"/>
        </w:rPr>
        <w:t xml:space="preserve">лення </w:t>
      </w:r>
      <w:r w:rsidR="00A20288" w:rsidRPr="00A20288">
        <w:rPr>
          <w:rFonts w:eastAsia="Droid Sans Fallback"/>
          <w:kern w:val="1"/>
          <w:lang w:eastAsia="zh-CN"/>
        </w:rPr>
        <w:t>ставок та пільг із сплати земельного податку</w:t>
      </w:r>
      <w:r w:rsidRPr="006E09F5">
        <w:rPr>
          <w:lang w:eastAsia="uk-UA"/>
        </w:rPr>
        <w:t>,  здійснення необхідного контролю за своєчасністю та повнотою проведення платежів.</w:t>
      </w:r>
    </w:p>
    <w:p w14:paraId="35EF58FC" w14:textId="7AB85B24" w:rsidR="006E09F5" w:rsidRPr="006E09F5" w:rsidRDefault="006E09F5" w:rsidP="004A607F">
      <w:pPr>
        <w:ind w:firstLine="540"/>
        <w:jc w:val="both"/>
        <w:rPr>
          <w:rFonts w:eastAsia="Droid Sans Fallback"/>
          <w:kern w:val="1"/>
          <w:lang w:eastAsia="zh-CN"/>
        </w:rPr>
      </w:pPr>
      <w:r w:rsidRPr="006E09F5">
        <w:rPr>
          <w:lang w:eastAsia="uk-UA"/>
        </w:rPr>
        <w:t>Таким чином, з 01.01.202</w:t>
      </w:r>
      <w:r w:rsidR="00A20288" w:rsidRPr="00A20288">
        <w:rPr>
          <w:lang w:eastAsia="uk-UA"/>
        </w:rPr>
        <w:t>2</w:t>
      </w:r>
      <w:r w:rsidRPr="006E09F5">
        <w:rPr>
          <w:lang w:eastAsia="uk-UA"/>
        </w:rPr>
        <w:t xml:space="preserve"> р. сплата </w:t>
      </w:r>
      <w:r w:rsidRPr="00A20288">
        <w:rPr>
          <w:bCs/>
          <w:lang w:eastAsia="uk-UA"/>
        </w:rPr>
        <w:t xml:space="preserve">земельного податку </w:t>
      </w:r>
      <w:r w:rsidRPr="006E09F5">
        <w:rPr>
          <w:lang w:eastAsia="uk-UA"/>
        </w:rPr>
        <w:t>повинна здійснюватися відповідно до рішення селищної ради «</w:t>
      </w:r>
      <w:r w:rsidR="00A20288" w:rsidRPr="00A20288">
        <w:rPr>
          <w:rFonts w:eastAsia="Droid Sans Fallback"/>
          <w:kern w:val="1"/>
          <w:lang w:eastAsia="zh-CN"/>
        </w:rPr>
        <w:t xml:space="preserve">Про встановлення ставок та пільг із сплати земельного податку </w:t>
      </w:r>
      <w:r w:rsidR="00A20288" w:rsidRPr="00A20288">
        <w:t>на</w:t>
      </w:r>
      <w:r w:rsidR="00A20288" w:rsidRPr="00A20288">
        <w:rPr>
          <w:rFonts w:eastAsia="Droid Sans Fallback"/>
          <w:kern w:val="1"/>
          <w:lang w:eastAsia="zh-CN"/>
        </w:rPr>
        <w:t xml:space="preserve"> </w:t>
      </w:r>
      <w:r w:rsidR="00A20288" w:rsidRPr="00A20288">
        <w:t>території Кутської територіальної громади</w:t>
      </w:r>
      <w:r w:rsidR="00A20288" w:rsidRPr="00A20288">
        <w:rPr>
          <w:rFonts w:eastAsia="Droid Sans Fallback"/>
          <w:kern w:val="1"/>
          <w:lang w:eastAsia="zh-CN"/>
        </w:rPr>
        <w:t xml:space="preserve"> </w:t>
      </w:r>
      <w:r w:rsidR="00A20288" w:rsidRPr="00A20288">
        <w:t>Косівського району Івано-Франківської області</w:t>
      </w:r>
      <w:r w:rsidRPr="006E09F5">
        <w:rPr>
          <w:lang w:eastAsia="uk-UA"/>
        </w:rPr>
        <w:t>», яке має бути прийняте із застосуванням вимог, встановлених Законом України «Про засади державної регуляторної політики у сфері господарської діяльності».</w:t>
      </w:r>
    </w:p>
    <w:p w14:paraId="3A35819B" w14:textId="77777777" w:rsidR="006E09F5" w:rsidRPr="006E09F5" w:rsidRDefault="006E09F5" w:rsidP="006E09F5">
      <w:pPr>
        <w:widowControl w:val="0"/>
        <w:shd w:val="clear" w:color="auto" w:fill="FFFFFF"/>
        <w:suppressAutoHyphens w:val="0"/>
        <w:autoSpaceDN/>
        <w:ind w:firstLine="540"/>
        <w:jc w:val="both"/>
        <w:textAlignment w:val="auto"/>
        <w:rPr>
          <w:lang w:eastAsia="uk-UA"/>
        </w:rPr>
      </w:pPr>
      <w:r w:rsidRPr="006E09F5">
        <w:rPr>
          <w:lang w:eastAsia="uk-UA"/>
        </w:rPr>
        <w:t>Вказана проблема не може бути вирішена за допомогою ринкових механізмів, оскільки статтею 26 Закону України «Про місцеве самоврядування в Україні» визначено, що до виключної компетенції селищної ради належить встановлення місцевих податків і зборів відповідно до Податкового кодексу України.</w:t>
      </w:r>
    </w:p>
    <w:p w14:paraId="2F958B93" w14:textId="67DC50A1" w:rsidR="00D308E6" w:rsidRDefault="00D308E6" w:rsidP="00D308E6">
      <w:pPr>
        <w:shd w:val="clear" w:color="auto" w:fill="FFFFFF"/>
        <w:suppressAutoHyphens w:val="0"/>
        <w:autoSpaceDN/>
        <w:spacing w:after="150"/>
        <w:textAlignment w:val="auto"/>
      </w:pPr>
    </w:p>
    <w:p w14:paraId="3D62E027" w14:textId="77777777" w:rsidR="001F5DE2" w:rsidRDefault="0024569A" w:rsidP="001F5DE2">
      <w:pPr>
        <w:widowControl w:val="0"/>
        <w:shd w:val="clear" w:color="auto" w:fill="FFFFFF"/>
        <w:suppressAutoHyphens w:val="0"/>
        <w:autoSpaceDN/>
        <w:ind w:firstLine="540"/>
        <w:jc w:val="center"/>
        <w:textAlignment w:val="auto"/>
        <w:rPr>
          <w:b/>
          <w:lang w:eastAsia="uk-UA"/>
        </w:rPr>
      </w:pPr>
      <w:r>
        <w:rPr>
          <w:b/>
          <w:lang w:eastAsia="uk-UA"/>
        </w:rPr>
        <w:lastRenderedPageBreak/>
        <w:t>ІІ</w:t>
      </w:r>
      <w:r w:rsidRPr="0024569A">
        <w:rPr>
          <w:b/>
          <w:lang w:eastAsia="uk-UA"/>
        </w:rPr>
        <w:t>. Цілі державного регулювання</w:t>
      </w:r>
    </w:p>
    <w:p w14:paraId="33B0B1DD" w14:textId="77777777" w:rsidR="00E07281" w:rsidRPr="00E07281" w:rsidRDefault="00E07281" w:rsidP="00E07281">
      <w:pPr>
        <w:autoSpaceDN/>
        <w:ind w:firstLine="567"/>
        <w:jc w:val="both"/>
        <w:textAlignment w:val="auto"/>
        <w:rPr>
          <w:lang w:eastAsia="ar-SA"/>
        </w:rPr>
      </w:pPr>
      <w:r w:rsidRPr="00E07281">
        <w:rPr>
          <w:lang w:eastAsia="ar-SA"/>
        </w:rPr>
        <w:t xml:space="preserve">Цілі державного регулювання, безпосередньо пов'язані з розв'язанням проблеми: </w:t>
      </w:r>
    </w:p>
    <w:p w14:paraId="1CA44799" w14:textId="4C775907" w:rsidR="00E07281" w:rsidRPr="00E07281" w:rsidRDefault="00E07281" w:rsidP="00E07281">
      <w:pPr>
        <w:suppressAutoHyphens w:val="0"/>
        <w:autoSpaceDN/>
        <w:ind w:firstLine="708"/>
        <w:jc w:val="both"/>
        <w:textAlignment w:val="auto"/>
        <w:rPr>
          <w:color w:val="000000"/>
          <w:shd w:val="clear" w:color="auto" w:fill="FFFFFF"/>
          <w:lang w:eastAsia="uk-UA"/>
        </w:rPr>
      </w:pPr>
      <w:r w:rsidRPr="00E07281">
        <w:rPr>
          <w:color w:val="000000"/>
          <w:shd w:val="clear" w:color="auto" w:fill="FFFFFF"/>
          <w:lang w:eastAsia="uk-UA"/>
        </w:rPr>
        <w:t xml:space="preserve">Проект рішення </w:t>
      </w:r>
      <w:r w:rsidR="00E55F7E">
        <w:rPr>
          <w:color w:val="000000"/>
          <w:shd w:val="clear" w:color="auto" w:fill="FFFFFF"/>
          <w:lang w:eastAsia="uk-UA"/>
        </w:rPr>
        <w:t>селищної</w:t>
      </w:r>
      <w:r w:rsidRPr="00E07281">
        <w:rPr>
          <w:color w:val="000000"/>
          <w:shd w:val="clear" w:color="auto" w:fill="FFFFFF"/>
          <w:lang w:eastAsia="uk-UA"/>
        </w:rPr>
        <w:t xml:space="preserve"> ради спрямований на розв’язання завдання, визначеного в попередньому розділі аналізу регуляторного впливу.   </w:t>
      </w:r>
    </w:p>
    <w:p w14:paraId="655B8A07" w14:textId="735FE789" w:rsidR="00E07281" w:rsidRPr="00E07281" w:rsidRDefault="00E07281" w:rsidP="00E07281">
      <w:pPr>
        <w:autoSpaceDN/>
        <w:ind w:firstLine="708"/>
        <w:jc w:val="both"/>
        <w:textAlignment w:val="auto"/>
        <w:rPr>
          <w:shd w:val="clear" w:color="auto" w:fill="FFFFFF"/>
          <w:lang w:eastAsia="uk-UA"/>
        </w:rPr>
      </w:pPr>
      <w:r w:rsidRPr="00E07281">
        <w:rPr>
          <w:color w:val="000000"/>
          <w:shd w:val="clear" w:color="auto" w:fill="FFFFFF"/>
          <w:lang w:eastAsia="uk-UA"/>
        </w:rPr>
        <w:t xml:space="preserve">Цілями державного регулювання є установлення ставок та пільг з плати за землю відповідно до вимог ПКУ, отримання до </w:t>
      </w:r>
      <w:r w:rsidR="00E55F7E">
        <w:rPr>
          <w:color w:val="000000"/>
          <w:shd w:val="clear" w:color="auto" w:fill="FFFFFF"/>
          <w:lang w:eastAsia="uk-UA"/>
        </w:rPr>
        <w:t>селищного</w:t>
      </w:r>
      <w:r w:rsidRPr="00E07281">
        <w:rPr>
          <w:color w:val="000000"/>
          <w:shd w:val="clear" w:color="auto" w:fill="FFFFFF"/>
          <w:lang w:eastAsia="uk-UA"/>
        </w:rPr>
        <w:t xml:space="preserve"> бюджету прогнозованих податкових надходжень, </w:t>
      </w:r>
      <w:r w:rsidRPr="00E07281">
        <w:rPr>
          <w:shd w:val="clear" w:color="auto" w:fill="FFFFFF"/>
          <w:lang w:eastAsia="uk-UA"/>
        </w:rPr>
        <w:t xml:space="preserve">забезпечення виконання програм: соціальних, економічних, екологічних, електронного врядування, у сфері адміністративних послуг тощо, фінансування бюджетної сфери в галузях освіти,  соціального захисту, житлово-комунального господарства </w:t>
      </w:r>
      <w:r w:rsidRPr="00E07281">
        <w:rPr>
          <w:shd w:val="clear" w:color="auto" w:fill="FFFFFF"/>
          <w:lang w:eastAsia="ar-SA"/>
        </w:rPr>
        <w:t xml:space="preserve">та </w:t>
      </w:r>
      <w:r w:rsidRPr="00E07281">
        <w:rPr>
          <w:color w:val="000000"/>
          <w:lang w:eastAsia="ar-SA"/>
        </w:rPr>
        <w:t xml:space="preserve">вимог щодо проведення в селах </w:t>
      </w:r>
      <w:r w:rsidR="00E55F7E">
        <w:rPr>
          <w:color w:val="000000"/>
          <w:lang w:eastAsia="ar-SA"/>
        </w:rPr>
        <w:t>територіальної</w:t>
      </w:r>
      <w:r w:rsidRPr="00E07281">
        <w:rPr>
          <w:color w:val="000000"/>
          <w:lang w:eastAsia="ar-SA"/>
        </w:rPr>
        <w:t xml:space="preserve"> громади єдиної політики з підтримки благоустрою</w:t>
      </w:r>
      <w:r w:rsidRPr="00E07281">
        <w:rPr>
          <w:shd w:val="clear" w:color="auto" w:fill="FFFFFF"/>
          <w:lang w:eastAsia="uk-UA"/>
        </w:rPr>
        <w:t xml:space="preserve">  тощо.  </w:t>
      </w:r>
    </w:p>
    <w:p w14:paraId="03CB1965" w14:textId="77777777" w:rsidR="00E07281" w:rsidRPr="00E07281" w:rsidRDefault="00E07281" w:rsidP="00E07281">
      <w:pPr>
        <w:suppressAutoHyphens w:val="0"/>
        <w:autoSpaceDN/>
        <w:ind w:firstLine="708"/>
        <w:jc w:val="both"/>
        <w:textAlignment w:val="auto"/>
        <w:rPr>
          <w:lang w:eastAsia="en-US"/>
        </w:rPr>
      </w:pPr>
      <w:r w:rsidRPr="00E07281">
        <w:rPr>
          <w:lang w:eastAsia="en-US"/>
        </w:rPr>
        <w:t xml:space="preserve">Цілями регуляторного акта є: </w:t>
      </w:r>
    </w:p>
    <w:p w14:paraId="2199EBEB" w14:textId="0BDCA64E" w:rsidR="00E07281" w:rsidRPr="00E07281" w:rsidRDefault="00E07281" w:rsidP="00E07281">
      <w:pPr>
        <w:suppressAutoHyphens w:val="0"/>
        <w:autoSpaceDN/>
        <w:jc w:val="both"/>
        <w:textAlignment w:val="auto"/>
        <w:rPr>
          <w:lang w:eastAsia="en-US"/>
        </w:rPr>
      </w:pPr>
      <w:r w:rsidRPr="00E07281">
        <w:rPr>
          <w:lang w:eastAsia="en-US"/>
        </w:rPr>
        <w:tab/>
        <w:t>-  установлення ставок земельного податку</w:t>
      </w:r>
      <w:r w:rsidR="006A025E">
        <w:rPr>
          <w:lang w:eastAsia="en-US"/>
        </w:rPr>
        <w:t>,</w:t>
      </w:r>
      <w:r w:rsidR="006A025E" w:rsidRPr="006A025E">
        <w:rPr>
          <w:lang w:eastAsia="uk-UA"/>
        </w:rPr>
        <w:t xml:space="preserve"> </w:t>
      </w:r>
      <w:r w:rsidR="006A025E">
        <w:rPr>
          <w:lang w:eastAsia="uk-UA"/>
        </w:rPr>
        <w:t>п</w:t>
      </w:r>
      <w:r w:rsidR="006A025E" w:rsidRPr="003F172E">
        <w:rPr>
          <w:lang w:eastAsia="uk-UA"/>
        </w:rPr>
        <w:t>одаток</w:t>
      </w:r>
      <w:r w:rsidR="006A025E">
        <w:rPr>
          <w:lang w:eastAsia="uk-UA"/>
        </w:rPr>
        <w:t>у</w:t>
      </w:r>
      <w:r w:rsidR="006A025E" w:rsidRPr="003F172E">
        <w:rPr>
          <w:lang w:eastAsia="uk-UA"/>
        </w:rPr>
        <w:t xml:space="preserve"> за лісові землі </w:t>
      </w:r>
      <w:r w:rsidRPr="00E07281">
        <w:rPr>
          <w:lang w:eastAsia="en-US"/>
        </w:rPr>
        <w:t>та пільг зі сплати цього податку;</w:t>
      </w:r>
    </w:p>
    <w:p w14:paraId="28FC6100" w14:textId="572D0DBA" w:rsidR="00E07281" w:rsidRPr="00E07281" w:rsidRDefault="00E07281" w:rsidP="00E07281">
      <w:pPr>
        <w:suppressAutoHyphens w:val="0"/>
        <w:autoSpaceDN/>
        <w:jc w:val="both"/>
        <w:textAlignment w:val="auto"/>
        <w:rPr>
          <w:lang w:eastAsia="en-US"/>
        </w:rPr>
      </w:pPr>
      <w:r w:rsidRPr="00E07281">
        <w:rPr>
          <w:lang w:eastAsia="en-US"/>
        </w:rPr>
        <w:tab/>
        <w:t xml:space="preserve">- забезпечення соціально-економічного розвитку, подальшого регулювання земельних відносин та використання земельного ресурсу в інтересах </w:t>
      </w:r>
      <w:r w:rsidR="00C276C7">
        <w:rPr>
          <w:lang w:eastAsia="en-US"/>
        </w:rPr>
        <w:t>Кутської</w:t>
      </w:r>
      <w:r w:rsidRPr="00E07281">
        <w:rPr>
          <w:lang w:eastAsia="en-US"/>
        </w:rPr>
        <w:t xml:space="preserve"> територіальної громади;</w:t>
      </w:r>
    </w:p>
    <w:p w14:paraId="7522138A" w14:textId="0902B315" w:rsidR="00E07281" w:rsidRDefault="00E07281" w:rsidP="00E07281">
      <w:pPr>
        <w:suppressAutoHyphens w:val="0"/>
        <w:autoSpaceDN/>
        <w:jc w:val="both"/>
        <w:textAlignment w:val="auto"/>
        <w:rPr>
          <w:lang w:eastAsia="en-US"/>
        </w:rPr>
      </w:pPr>
      <w:r w:rsidRPr="00E07281">
        <w:rPr>
          <w:lang w:eastAsia="en-US"/>
        </w:rPr>
        <w:tab/>
        <w:t xml:space="preserve">- отримання фінансового ресурсу для вирішення соціально-економічних питань розвитку </w:t>
      </w:r>
      <w:r w:rsidR="004C5BC0">
        <w:rPr>
          <w:lang w:eastAsia="en-US"/>
        </w:rPr>
        <w:t>Кутської територіальної громади</w:t>
      </w:r>
      <w:r w:rsidRPr="00E07281">
        <w:rPr>
          <w:lang w:eastAsia="en-US"/>
        </w:rPr>
        <w:t>, підвищення соціальних стандартів.</w:t>
      </w:r>
    </w:p>
    <w:p w14:paraId="183AD3CB" w14:textId="77777777" w:rsidR="00DD159F" w:rsidRDefault="00DD159F" w:rsidP="00E07281">
      <w:pPr>
        <w:suppressAutoHyphens w:val="0"/>
        <w:autoSpaceDN/>
        <w:jc w:val="both"/>
        <w:textAlignment w:val="auto"/>
        <w:rPr>
          <w:lang w:eastAsia="en-US"/>
        </w:rPr>
      </w:pPr>
    </w:p>
    <w:p w14:paraId="23DBC420" w14:textId="558A83E6" w:rsidR="00DD159F" w:rsidRPr="00E07281" w:rsidRDefault="00DD159F" w:rsidP="00DD159F">
      <w:pPr>
        <w:suppressAutoHyphens w:val="0"/>
        <w:autoSpaceDN/>
        <w:jc w:val="center"/>
        <w:textAlignment w:val="auto"/>
        <w:rPr>
          <w:b/>
          <w:lang w:eastAsia="en-US"/>
        </w:rPr>
      </w:pPr>
      <w:r w:rsidRPr="00DD159F">
        <w:rPr>
          <w:b/>
          <w:lang w:eastAsia="en-US"/>
        </w:rPr>
        <w:t>ІІІ. Визначеннята оцінка альтернативних способів досягнення цілей</w:t>
      </w:r>
    </w:p>
    <w:p w14:paraId="3503DE65" w14:textId="77777777" w:rsidR="00007340" w:rsidRPr="00007340" w:rsidRDefault="00007340" w:rsidP="00007340">
      <w:pPr>
        <w:shd w:val="clear" w:color="auto" w:fill="FFFFFF"/>
        <w:suppressAutoHyphens w:val="0"/>
        <w:autoSpaceDN/>
        <w:spacing w:after="150"/>
        <w:textAlignment w:val="auto"/>
        <w:rPr>
          <w:b/>
        </w:rPr>
      </w:pPr>
      <w:r w:rsidRPr="00007340">
        <w:rPr>
          <w:b/>
          <w:bCs/>
        </w:rPr>
        <w:t>1. Визначення альтернативних способів</w:t>
      </w:r>
    </w:p>
    <w:tbl>
      <w:tblPr>
        <w:tblStyle w:val="17"/>
        <w:tblW w:w="5000" w:type="pct"/>
        <w:tblLook w:val="00A0" w:firstRow="1" w:lastRow="0" w:firstColumn="1" w:lastColumn="0" w:noHBand="0" w:noVBand="0"/>
      </w:tblPr>
      <w:tblGrid>
        <w:gridCol w:w="2771"/>
        <w:gridCol w:w="7083"/>
      </w:tblGrid>
      <w:tr w:rsidR="0066141F" w:rsidRPr="0066141F" w14:paraId="3A594E81" w14:textId="77777777" w:rsidTr="00BF1022">
        <w:tc>
          <w:tcPr>
            <w:tcW w:w="1387" w:type="pct"/>
          </w:tcPr>
          <w:p w14:paraId="5AEF5D3D" w14:textId="77777777" w:rsidR="0066141F" w:rsidRPr="0066141F" w:rsidRDefault="0066141F" w:rsidP="0066141F">
            <w:pPr>
              <w:suppressAutoHyphens w:val="0"/>
              <w:autoSpaceDN/>
              <w:spacing w:before="100" w:beforeAutospacing="1" w:after="100" w:afterAutospacing="1" w:line="276" w:lineRule="auto"/>
              <w:jc w:val="center"/>
              <w:textAlignment w:val="auto"/>
            </w:pPr>
            <w:r w:rsidRPr="0066141F">
              <w:t>Вид альтернативи</w:t>
            </w:r>
          </w:p>
        </w:tc>
        <w:tc>
          <w:tcPr>
            <w:tcW w:w="3544" w:type="pct"/>
          </w:tcPr>
          <w:p w14:paraId="2BD8E1C0" w14:textId="77777777" w:rsidR="0066141F" w:rsidRPr="0066141F" w:rsidRDefault="0066141F" w:rsidP="0066141F">
            <w:pPr>
              <w:suppressAutoHyphens w:val="0"/>
              <w:autoSpaceDN/>
              <w:spacing w:before="100" w:beforeAutospacing="1" w:after="100" w:afterAutospacing="1" w:line="276" w:lineRule="auto"/>
              <w:jc w:val="center"/>
              <w:textAlignment w:val="auto"/>
            </w:pPr>
            <w:r w:rsidRPr="0066141F">
              <w:t>Опис альтернативи</w:t>
            </w:r>
          </w:p>
        </w:tc>
      </w:tr>
      <w:tr w:rsidR="0066141F" w:rsidRPr="0066141F" w14:paraId="1C9E6E64" w14:textId="77777777" w:rsidTr="00BF1022">
        <w:trPr>
          <w:trHeight w:val="1209"/>
        </w:trPr>
        <w:tc>
          <w:tcPr>
            <w:tcW w:w="1387" w:type="pct"/>
          </w:tcPr>
          <w:p w14:paraId="0F2576D8" w14:textId="77777777" w:rsidR="0066141F" w:rsidRPr="0066141F" w:rsidRDefault="0066141F" w:rsidP="0066141F">
            <w:pPr>
              <w:suppressAutoHyphens w:val="0"/>
              <w:autoSpaceDN/>
              <w:textAlignment w:val="auto"/>
              <w:rPr>
                <w:u w:val="single"/>
                <w:lang w:eastAsia="en-US"/>
              </w:rPr>
            </w:pPr>
            <w:r w:rsidRPr="0066141F">
              <w:rPr>
                <w:u w:val="single"/>
                <w:lang w:eastAsia="en-US"/>
              </w:rPr>
              <w:t>Альтернатива 1</w:t>
            </w:r>
          </w:p>
          <w:p w14:paraId="2B4CF6FD" w14:textId="77777777" w:rsidR="0066141F" w:rsidRPr="0066141F" w:rsidRDefault="0066141F" w:rsidP="0066141F">
            <w:pPr>
              <w:suppressAutoHyphens w:val="0"/>
              <w:autoSpaceDN/>
              <w:textAlignment w:val="auto"/>
              <w:rPr>
                <w:rFonts w:ascii="Calibri" w:hAnsi="Calibri"/>
                <w:sz w:val="22"/>
                <w:szCs w:val="22"/>
                <w:lang w:eastAsia="en-US"/>
              </w:rPr>
            </w:pPr>
            <w:r w:rsidRPr="0066141F">
              <w:rPr>
                <w:lang w:eastAsia="en-US"/>
              </w:rPr>
              <w:t>Залишення існуючої на даний момент ситуації без змін</w:t>
            </w:r>
          </w:p>
        </w:tc>
        <w:tc>
          <w:tcPr>
            <w:tcW w:w="3544" w:type="pct"/>
          </w:tcPr>
          <w:p w14:paraId="42AC1C6E" w14:textId="7F7AA5C3" w:rsidR="0066141F" w:rsidRPr="0066141F" w:rsidRDefault="0066141F" w:rsidP="0066141F">
            <w:pPr>
              <w:suppressAutoHyphens w:val="0"/>
              <w:autoSpaceDN/>
              <w:textAlignment w:val="auto"/>
              <w:rPr>
                <w:lang w:eastAsia="en-US"/>
              </w:rPr>
            </w:pPr>
            <w:r w:rsidRPr="0066141F">
              <w:rPr>
                <w:rFonts w:ascii="Calibri" w:hAnsi="Calibri"/>
                <w:sz w:val="22"/>
                <w:szCs w:val="22"/>
                <w:lang w:eastAsia="en-US"/>
              </w:rPr>
              <w:t xml:space="preserve"> </w:t>
            </w:r>
            <w:r w:rsidRPr="0066141F">
              <w:rPr>
                <w:lang w:eastAsia="en-US"/>
              </w:rPr>
              <w:t xml:space="preserve">Якщо </w:t>
            </w:r>
            <w:r w:rsidR="003F2C84">
              <w:rPr>
                <w:lang w:eastAsia="en-US"/>
              </w:rPr>
              <w:t>селищна</w:t>
            </w:r>
            <w:r w:rsidRPr="0066141F">
              <w:rPr>
                <w:lang w:eastAsia="en-US"/>
              </w:rPr>
              <w:t xml:space="preserve"> рада не ухвалює рішення про встановлення відповідних місцевих податків і зборів, що є обов’язковими, то відповідно до підпункту 12.3.5 пункту 12.3 статті 12 ПКУ плата за землю справляється із застосуванням ставок, які діяли до 31 грудня року, що передує бюджетному періоду, у якому планується застосування плати за землю. </w:t>
            </w:r>
          </w:p>
          <w:p w14:paraId="5FCB7D9A" w14:textId="7C1D17FC" w:rsidR="0066141F" w:rsidRPr="0066141F" w:rsidRDefault="0066141F" w:rsidP="003F2C84">
            <w:pPr>
              <w:suppressAutoHyphens w:val="0"/>
              <w:autoSpaceDN/>
              <w:textAlignment w:val="auto"/>
              <w:rPr>
                <w:rFonts w:ascii="Calibri" w:hAnsi="Calibri"/>
                <w:sz w:val="22"/>
                <w:szCs w:val="22"/>
                <w:lang w:eastAsia="en-US"/>
              </w:rPr>
            </w:pPr>
            <w:r w:rsidRPr="0066141F">
              <w:rPr>
                <w:lang w:eastAsia="en-US"/>
              </w:rPr>
              <w:t xml:space="preserve">Пільги зі сплати земельного податку залишаються виключно такими, що встановлені положеннями ПКУ. Тому, більшість громадян, бюджетних, комунальних та неприбуткових організацій втратять право на пільгу у </w:t>
            </w:r>
            <w:r w:rsidR="003F2C84">
              <w:rPr>
                <w:lang w:eastAsia="en-US"/>
              </w:rPr>
              <w:t>наступних роках</w:t>
            </w:r>
            <w:r w:rsidRPr="0066141F">
              <w:rPr>
                <w:lang w:eastAsia="en-US"/>
              </w:rPr>
              <w:t>, оскільки перелік пільг у статтях 281, 282 ПКУ дуже вузький і не враховує реальні потреби землекористувачів населення громади в отриманні пільг з плати за землю. У зв’язку з чим вбачається збільшення бюджетних витрат на дотації органам державної влади, бюджетним, комунальним підприємствам для компенсації розміру плати за землю до бюджету. Таким чином, альтернатива не є прийнятною</w:t>
            </w:r>
          </w:p>
        </w:tc>
      </w:tr>
      <w:tr w:rsidR="0066141F" w:rsidRPr="0066141F" w14:paraId="3F203C9E" w14:textId="77777777" w:rsidTr="00BF1022">
        <w:trPr>
          <w:trHeight w:val="2001"/>
        </w:trPr>
        <w:tc>
          <w:tcPr>
            <w:tcW w:w="1387" w:type="pct"/>
          </w:tcPr>
          <w:p w14:paraId="04FDA5F5" w14:textId="77777777" w:rsidR="0066141F" w:rsidRPr="0066141F" w:rsidRDefault="0066141F" w:rsidP="0066141F">
            <w:pPr>
              <w:suppressAutoHyphens w:val="0"/>
              <w:autoSpaceDN/>
              <w:textAlignment w:val="auto"/>
              <w:rPr>
                <w:u w:val="single"/>
                <w:lang w:eastAsia="en-US"/>
              </w:rPr>
            </w:pPr>
            <w:r w:rsidRPr="0066141F">
              <w:rPr>
                <w:u w:val="single"/>
                <w:lang w:eastAsia="en-US"/>
              </w:rPr>
              <w:t xml:space="preserve">Альтернатива 2 </w:t>
            </w:r>
          </w:p>
          <w:p w14:paraId="11D46141" w14:textId="77777777" w:rsidR="0066141F" w:rsidRPr="0066141F" w:rsidRDefault="0066141F" w:rsidP="0066141F">
            <w:pPr>
              <w:suppressAutoHyphens w:val="0"/>
              <w:autoSpaceDN/>
              <w:textAlignment w:val="auto"/>
              <w:rPr>
                <w:lang w:eastAsia="en-US"/>
              </w:rPr>
            </w:pPr>
            <w:r w:rsidRPr="0066141F">
              <w:rPr>
                <w:lang w:eastAsia="en-US"/>
              </w:rPr>
              <w:t>Установлення мінімального розміру ставок земельного податку.</w:t>
            </w:r>
          </w:p>
        </w:tc>
        <w:tc>
          <w:tcPr>
            <w:tcW w:w="3544" w:type="pct"/>
          </w:tcPr>
          <w:p w14:paraId="1BA3A566" w14:textId="2254922D" w:rsidR="0066141F" w:rsidRPr="0066141F" w:rsidRDefault="0066141F" w:rsidP="0066141F">
            <w:pPr>
              <w:suppressAutoHyphens w:val="0"/>
              <w:autoSpaceDN/>
              <w:textAlignment w:val="auto"/>
              <w:rPr>
                <w:shd w:val="clear" w:color="auto" w:fill="FFFFFF"/>
                <w:lang w:eastAsia="uk-UA"/>
              </w:rPr>
            </w:pPr>
            <w:r w:rsidRPr="0066141F">
              <w:rPr>
                <w:lang w:eastAsia="en-US"/>
              </w:rPr>
              <w:t xml:space="preserve">Альтернатива 2 не є прийнятною, оскільки вона веде до відмови від використання економічних ресурсів </w:t>
            </w:r>
            <w:r w:rsidR="00435C36">
              <w:rPr>
                <w:lang w:eastAsia="en-US"/>
              </w:rPr>
              <w:t>селищної</w:t>
            </w:r>
            <w:r w:rsidRPr="0066141F">
              <w:rPr>
                <w:lang w:eastAsia="en-US"/>
              </w:rPr>
              <w:t xml:space="preserve"> ради, що спрямовуються на фінансування її інфраструктури.</w:t>
            </w:r>
          </w:p>
          <w:p w14:paraId="700D0907" w14:textId="5E8297AC" w:rsidR="0066141F" w:rsidRPr="0066141F" w:rsidRDefault="0066141F" w:rsidP="00435C36">
            <w:pPr>
              <w:suppressAutoHyphens w:val="0"/>
              <w:autoSpaceDN/>
              <w:textAlignment w:val="auto"/>
              <w:rPr>
                <w:lang w:eastAsia="en-US"/>
              </w:rPr>
            </w:pPr>
            <w:r w:rsidRPr="0066141F">
              <w:rPr>
                <w:lang w:eastAsia="en-US"/>
              </w:rPr>
              <w:t>У разі не встановлення відповідних ставок, бюджет</w:t>
            </w:r>
            <w:r w:rsidR="00435C36">
              <w:rPr>
                <w:lang w:eastAsia="en-US"/>
              </w:rPr>
              <w:t>селищної територіальної громади</w:t>
            </w:r>
            <w:r w:rsidRPr="0066141F">
              <w:rPr>
                <w:lang w:eastAsia="en-US"/>
              </w:rPr>
              <w:t xml:space="preserve">  втратить надходження від плати за землю у зв’язку з відсутністю законодавчо встановленої мінімальної ставки. </w:t>
            </w:r>
            <w:r w:rsidRPr="0066141F">
              <w:rPr>
                <w:shd w:val="clear" w:color="auto" w:fill="FFFFFF"/>
                <w:lang w:eastAsia="uk-UA"/>
              </w:rPr>
              <w:t>Негативний вплив буде за</w:t>
            </w:r>
            <w:r w:rsidR="00435C36">
              <w:rPr>
                <w:shd w:val="clear" w:color="auto" w:fill="FFFFFF"/>
                <w:lang w:eastAsia="uk-UA"/>
              </w:rPr>
              <w:t>вдано територіальній громаді</w:t>
            </w:r>
            <w:r w:rsidRPr="0066141F">
              <w:rPr>
                <w:shd w:val="clear" w:color="auto" w:fill="FFFFFF"/>
                <w:lang w:eastAsia="uk-UA"/>
              </w:rPr>
              <w:t xml:space="preserve">, оскільки відсутність надходжень до </w:t>
            </w:r>
            <w:r w:rsidR="00435C36">
              <w:rPr>
                <w:shd w:val="clear" w:color="auto" w:fill="FFFFFF"/>
                <w:lang w:eastAsia="uk-UA"/>
              </w:rPr>
              <w:t>селищного</w:t>
            </w:r>
            <w:r w:rsidRPr="0066141F">
              <w:rPr>
                <w:shd w:val="clear" w:color="auto" w:fill="FFFFFF"/>
                <w:lang w:eastAsia="uk-UA"/>
              </w:rPr>
              <w:t xml:space="preserve"> бюджету ставить під загрозу виконання програм: соціальних, економічних, екологічних,   електронного врядування, у сфері адміністративних послуг тощо, фінансування бюджетної сфери в галузях освіти,   соціального захисту, житлово-комунального господарства</w:t>
            </w:r>
            <w:r w:rsidRPr="0066141F">
              <w:rPr>
                <w:lang w:eastAsia="en-US"/>
              </w:rPr>
              <w:t xml:space="preserve"> </w:t>
            </w:r>
            <w:r w:rsidRPr="0066141F">
              <w:rPr>
                <w:shd w:val="clear" w:color="auto" w:fill="FFFFFF"/>
                <w:lang w:eastAsia="en-US"/>
              </w:rPr>
              <w:t xml:space="preserve">та </w:t>
            </w:r>
            <w:r w:rsidRPr="0066141F">
              <w:rPr>
                <w:color w:val="000000"/>
                <w:lang w:eastAsia="en-US"/>
              </w:rPr>
              <w:t>вимог щодо проведення в селах сільської громади єдиної політики з підтримки благоустрою</w:t>
            </w:r>
            <w:r w:rsidRPr="0066141F">
              <w:rPr>
                <w:shd w:val="clear" w:color="auto" w:fill="FFFFFF"/>
                <w:lang w:eastAsia="uk-UA"/>
              </w:rPr>
              <w:t xml:space="preserve">   тощо.</w:t>
            </w:r>
          </w:p>
        </w:tc>
      </w:tr>
      <w:tr w:rsidR="0066141F" w:rsidRPr="0066141F" w14:paraId="79E67754" w14:textId="77777777" w:rsidTr="00BF1022">
        <w:trPr>
          <w:trHeight w:val="444"/>
        </w:trPr>
        <w:tc>
          <w:tcPr>
            <w:tcW w:w="1387" w:type="pct"/>
          </w:tcPr>
          <w:p w14:paraId="52C2429A" w14:textId="77777777" w:rsidR="0066141F" w:rsidRPr="0066141F" w:rsidRDefault="0066141F" w:rsidP="0066141F">
            <w:pPr>
              <w:suppressAutoHyphens w:val="0"/>
              <w:autoSpaceDN/>
              <w:textAlignment w:val="auto"/>
              <w:rPr>
                <w:u w:val="single"/>
                <w:lang w:eastAsia="en-US"/>
              </w:rPr>
            </w:pPr>
            <w:r w:rsidRPr="0066141F">
              <w:rPr>
                <w:u w:val="single"/>
                <w:lang w:eastAsia="en-US"/>
              </w:rPr>
              <w:lastRenderedPageBreak/>
              <w:t>Альтернатива 3</w:t>
            </w:r>
          </w:p>
          <w:p w14:paraId="0181F98C" w14:textId="1E140F4D" w:rsidR="0066141F" w:rsidRPr="0066141F" w:rsidRDefault="0066141F" w:rsidP="00F920B6">
            <w:pPr>
              <w:suppressAutoHyphens w:val="0"/>
              <w:autoSpaceDN/>
              <w:textAlignment w:val="auto"/>
              <w:rPr>
                <w:b/>
                <w:i/>
                <w:lang w:eastAsia="en-US"/>
              </w:rPr>
            </w:pPr>
            <w:r w:rsidRPr="0066141F">
              <w:rPr>
                <w:lang w:eastAsia="en-US"/>
              </w:rPr>
              <w:t xml:space="preserve">Установлення для всіх категорій землекористувачів </w:t>
            </w:r>
            <w:r w:rsidR="00F920B6">
              <w:rPr>
                <w:lang w:eastAsia="en-US"/>
              </w:rPr>
              <w:t xml:space="preserve">одинакових </w:t>
            </w:r>
            <w:r w:rsidRPr="0066141F">
              <w:rPr>
                <w:lang w:eastAsia="en-US"/>
              </w:rPr>
              <w:t xml:space="preserve">ставок </w:t>
            </w:r>
          </w:p>
        </w:tc>
        <w:tc>
          <w:tcPr>
            <w:tcW w:w="3544" w:type="pct"/>
          </w:tcPr>
          <w:p w14:paraId="6019F6C7" w14:textId="4005A64D" w:rsidR="0066141F" w:rsidRPr="0066141F" w:rsidRDefault="0066141F" w:rsidP="0066141F">
            <w:pPr>
              <w:suppressAutoHyphens w:val="0"/>
              <w:autoSpaceDN/>
              <w:textAlignment w:val="auto"/>
              <w:rPr>
                <w:lang w:eastAsia="en-US"/>
              </w:rPr>
            </w:pPr>
            <w:r w:rsidRPr="0066141F">
              <w:rPr>
                <w:lang w:eastAsia="en-US"/>
              </w:rPr>
              <w:t xml:space="preserve">Застосування альтернативи шляхом ухвалення рішення </w:t>
            </w:r>
            <w:r w:rsidR="00F64EE1">
              <w:rPr>
                <w:lang w:eastAsia="en-US"/>
              </w:rPr>
              <w:t>селищної</w:t>
            </w:r>
            <w:r w:rsidRPr="0066141F">
              <w:rPr>
                <w:lang w:eastAsia="en-US"/>
              </w:rPr>
              <w:t xml:space="preserve"> ради «</w:t>
            </w:r>
            <w:r w:rsidR="00F64EE1" w:rsidRPr="00A20288">
              <w:rPr>
                <w:rFonts w:eastAsia="Droid Sans Fallback"/>
                <w:kern w:val="1"/>
                <w:lang w:eastAsia="zh-CN"/>
              </w:rPr>
              <w:t xml:space="preserve">Про встановлення проекту ставок та пільг із сплати земельного податку </w:t>
            </w:r>
            <w:r w:rsidR="00F64EE1" w:rsidRPr="00A20288">
              <w:t>на</w:t>
            </w:r>
            <w:r w:rsidR="00F64EE1" w:rsidRPr="00A20288">
              <w:rPr>
                <w:rFonts w:eastAsia="Droid Sans Fallback"/>
                <w:kern w:val="1"/>
                <w:lang w:eastAsia="zh-CN"/>
              </w:rPr>
              <w:t xml:space="preserve"> </w:t>
            </w:r>
            <w:r w:rsidR="00F64EE1" w:rsidRPr="00A20288">
              <w:t>території Кутської територіальної громади</w:t>
            </w:r>
            <w:r w:rsidR="00F64EE1" w:rsidRPr="00A20288">
              <w:rPr>
                <w:rFonts w:eastAsia="Droid Sans Fallback"/>
                <w:kern w:val="1"/>
                <w:lang w:eastAsia="zh-CN"/>
              </w:rPr>
              <w:t xml:space="preserve"> </w:t>
            </w:r>
            <w:r w:rsidR="00F64EE1" w:rsidRPr="00A20288">
              <w:t>Косівського району Івано-Франківської області</w:t>
            </w:r>
            <w:r w:rsidRPr="0066141F">
              <w:rPr>
                <w:lang w:eastAsia="en-US"/>
              </w:rPr>
              <w:t>» є найбільш прийнятним. З уведенням у дію запропонованого регуляторного акта будуть упорядковані відно</w:t>
            </w:r>
            <w:r w:rsidRPr="0066141F">
              <w:rPr>
                <w:color w:val="000000"/>
                <w:lang w:eastAsia="uk-UA"/>
              </w:rPr>
              <w:t>сини між землекористувачами та органами влади й місцевого самоврядування з питань плати за користування земельними ділянками.</w:t>
            </w:r>
          </w:p>
          <w:p w14:paraId="5F1D161E" w14:textId="5AC0155B" w:rsidR="0066141F" w:rsidRPr="0066141F" w:rsidRDefault="0066141F" w:rsidP="00F64EE1">
            <w:pPr>
              <w:suppressAutoHyphens w:val="0"/>
              <w:autoSpaceDN/>
              <w:textAlignment w:val="auto"/>
              <w:rPr>
                <w:b/>
                <w:i/>
                <w:lang w:eastAsia="en-US"/>
              </w:rPr>
            </w:pPr>
            <w:r w:rsidRPr="0066141F">
              <w:rPr>
                <w:lang w:eastAsia="en-US"/>
              </w:rPr>
              <w:t xml:space="preserve">Ухвалення запропонованого рішення забезпечить сталі надходження до </w:t>
            </w:r>
            <w:r w:rsidR="00F64EE1">
              <w:rPr>
                <w:lang w:eastAsia="en-US"/>
              </w:rPr>
              <w:t>селищного</w:t>
            </w:r>
            <w:r w:rsidRPr="0066141F">
              <w:rPr>
                <w:lang w:eastAsia="en-US"/>
              </w:rPr>
              <w:t xml:space="preserve"> бюджету  та нестиме більш прийнятне</w:t>
            </w:r>
            <w:r w:rsidRPr="0066141F">
              <w:rPr>
                <w:color w:val="000000"/>
                <w:shd w:val="clear" w:color="auto" w:fill="FFFFFF"/>
                <w:lang w:eastAsia="uk-UA"/>
              </w:rPr>
              <w:t xml:space="preserve"> податкове навантаження на суб’єктів господарювання.</w:t>
            </w:r>
          </w:p>
        </w:tc>
      </w:tr>
    </w:tbl>
    <w:p w14:paraId="197CCA14" w14:textId="77777777" w:rsidR="0066141F" w:rsidRDefault="0066141F" w:rsidP="0066141F">
      <w:pPr>
        <w:autoSpaceDN/>
        <w:textAlignment w:val="auto"/>
        <w:rPr>
          <w:b/>
          <w:lang w:eastAsia="ar-SA"/>
        </w:rPr>
      </w:pPr>
    </w:p>
    <w:p w14:paraId="206C1453" w14:textId="77777777" w:rsidR="009F5D15" w:rsidRDefault="004C6822" w:rsidP="009F5D15">
      <w:pPr>
        <w:autoSpaceDN/>
        <w:textAlignment w:val="auto"/>
        <w:rPr>
          <w:b/>
          <w:lang w:eastAsia="ar-SA"/>
        </w:rPr>
      </w:pPr>
      <w:r w:rsidRPr="004C6822">
        <w:rPr>
          <w:b/>
          <w:lang w:eastAsia="ar-SA"/>
        </w:rPr>
        <w:t>2. Оцінка вибраних альтернативних способів досягнення цілей</w:t>
      </w:r>
    </w:p>
    <w:p w14:paraId="43F24812" w14:textId="14E17DF0" w:rsidR="004C6822" w:rsidRPr="00BF1022" w:rsidRDefault="004C6822" w:rsidP="00BF1022">
      <w:pPr>
        <w:autoSpaceDN/>
        <w:textAlignment w:val="auto"/>
        <w:rPr>
          <w:b/>
          <w:lang w:eastAsia="ar-SA"/>
        </w:rPr>
      </w:pPr>
      <w:r w:rsidRPr="004C6822">
        <w:rPr>
          <w:i/>
          <w:lang w:eastAsia="ar-SA"/>
        </w:rPr>
        <w:t>Оцінка впливу на сферу інтересів органів місцевого самоврядування</w:t>
      </w:r>
    </w:p>
    <w:tbl>
      <w:tblPr>
        <w:tblStyle w:val="17"/>
        <w:tblW w:w="4883" w:type="pct"/>
        <w:tblLook w:val="00A0" w:firstRow="1" w:lastRow="0" w:firstColumn="1" w:lastColumn="0" w:noHBand="0" w:noVBand="0"/>
      </w:tblPr>
      <w:tblGrid>
        <w:gridCol w:w="2343"/>
        <w:gridCol w:w="3000"/>
        <w:gridCol w:w="4280"/>
      </w:tblGrid>
      <w:tr w:rsidR="004C6822" w:rsidRPr="004C6822" w14:paraId="70304CC1" w14:textId="77777777" w:rsidTr="00BF1022">
        <w:tc>
          <w:tcPr>
            <w:tcW w:w="1194" w:type="pct"/>
          </w:tcPr>
          <w:p w14:paraId="40C3BB7F" w14:textId="77777777" w:rsidR="004C6822" w:rsidRPr="004C6822" w:rsidRDefault="004C6822" w:rsidP="004C6822">
            <w:pPr>
              <w:suppressAutoHyphens w:val="0"/>
              <w:autoSpaceDN/>
              <w:jc w:val="center"/>
              <w:textAlignment w:val="auto"/>
              <w:rPr>
                <w:b/>
                <w:lang w:eastAsia="en-US"/>
              </w:rPr>
            </w:pPr>
            <w:r w:rsidRPr="004C6822">
              <w:rPr>
                <w:b/>
                <w:lang w:eastAsia="en-US"/>
              </w:rPr>
              <w:t>Вид альтернативи</w:t>
            </w:r>
          </w:p>
        </w:tc>
        <w:tc>
          <w:tcPr>
            <w:tcW w:w="1530" w:type="pct"/>
          </w:tcPr>
          <w:p w14:paraId="2FFCD2A0" w14:textId="77777777" w:rsidR="004C6822" w:rsidRPr="004C6822" w:rsidRDefault="004C6822" w:rsidP="004C6822">
            <w:pPr>
              <w:suppressAutoHyphens w:val="0"/>
              <w:autoSpaceDN/>
              <w:jc w:val="center"/>
              <w:textAlignment w:val="auto"/>
              <w:rPr>
                <w:b/>
                <w:lang w:eastAsia="en-US"/>
              </w:rPr>
            </w:pPr>
            <w:r w:rsidRPr="004C6822">
              <w:rPr>
                <w:b/>
                <w:lang w:eastAsia="en-US"/>
              </w:rPr>
              <w:t>Вигоди</w:t>
            </w:r>
          </w:p>
        </w:tc>
        <w:tc>
          <w:tcPr>
            <w:tcW w:w="2182" w:type="pct"/>
          </w:tcPr>
          <w:p w14:paraId="112915A6" w14:textId="77777777" w:rsidR="004C6822" w:rsidRPr="004C6822" w:rsidRDefault="004C6822" w:rsidP="004C6822">
            <w:pPr>
              <w:suppressAutoHyphens w:val="0"/>
              <w:autoSpaceDN/>
              <w:jc w:val="center"/>
              <w:textAlignment w:val="auto"/>
              <w:rPr>
                <w:b/>
                <w:lang w:eastAsia="en-US"/>
              </w:rPr>
            </w:pPr>
            <w:r w:rsidRPr="004C6822">
              <w:rPr>
                <w:b/>
                <w:lang w:eastAsia="en-US"/>
              </w:rPr>
              <w:t>Витрати</w:t>
            </w:r>
          </w:p>
        </w:tc>
      </w:tr>
      <w:tr w:rsidR="004C6822" w:rsidRPr="004C6822" w14:paraId="4F1BF4A0" w14:textId="77777777" w:rsidTr="00BF1022">
        <w:trPr>
          <w:trHeight w:val="358"/>
        </w:trPr>
        <w:tc>
          <w:tcPr>
            <w:tcW w:w="1194" w:type="pct"/>
          </w:tcPr>
          <w:p w14:paraId="07FD84F3" w14:textId="77777777" w:rsidR="004C6822" w:rsidRPr="004C6822" w:rsidRDefault="004C6822" w:rsidP="004C6822">
            <w:pPr>
              <w:suppressAutoHyphens w:val="0"/>
              <w:autoSpaceDN/>
              <w:textAlignment w:val="auto"/>
              <w:rPr>
                <w:u w:val="single"/>
                <w:lang w:eastAsia="en-US"/>
              </w:rPr>
            </w:pPr>
            <w:r w:rsidRPr="004C6822">
              <w:rPr>
                <w:u w:val="single"/>
                <w:lang w:eastAsia="en-US"/>
              </w:rPr>
              <w:t>Альтернатива 1</w:t>
            </w:r>
          </w:p>
          <w:p w14:paraId="23E20312" w14:textId="77777777" w:rsidR="004C6822" w:rsidRPr="004C6822" w:rsidRDefault="004C6822" w:rsidP="004C6822">
            <w:pPr>
              <w:suppressAutoHyphens w:val="0"/>
              <w:autoSpaceDN/>
              <w:textAlignment w:val="auto"/>
              <w:rPr>
                <w:lang w:eastAsia="en-US"/>
              </w:rPr>
            </w:pPr>
            <w:r w:rsidRPr="004C6822">
              <w:rPr>
                <w:lang w:eastAsia="en-US"/>
              </w:rPr>
              <w:t>Залишення існуючої на даний момент ситуації без змін</w:t>
            </w:r>
          </w:p>
        </w:tc>
        <w:tc>
          <w:tcPr>
            <w:tcW w:w="1530" w:type="pct"/>
          </w:tcPr>
          <w:p w14:paraId="309C8422" w14:textId="77777777" w:rsidR="004C6822" w:rsidRPr="004C6822" w:rsidRDefault="004C6822" w:rsidP="004C6822">
            <w:pPr>
              <w:suppressAutoHyphens w:val="0"/>
              <w:autoSpaceDN/>
              <w:jc w:val="center"/>
              <w:textAlignment w:val="auto"/>
              <w:rPr>
                <w:lang w:eastAsia="en-US"/>
              </w:rPr>
            </w:pPr>
            <w:r w:rsidRPr="004C6822">
              <w:rPr>
                <w:lang w:eastAsia="en-US"/>
              </w:rPr>
              <w:t>Відсутні</w:t>
            </w:r>
          </w:p>
        </w:tc>
        <w:tc>
          <w:tcPr>
            <w:tcW w:w="2182" w:type="pct"/>
          </w:tcPr>
          <w:p w14:paraId="7F85E7D6" w14:textId="096A22D0" w:rsidR="004C6822" w:rsidRPr="004C6822" w:rsidRDefault="004C6822" w:rsidP="00F37E64">
            <w:pPr>
              <w:suppressAutoHyphens w:val="0"/>
              <w:autoSpaceDN/>
              <w:textAlignment w:val="auto"/>
              <w:rPr>
                <w:lang w:eastAsia="en-US"/>
              </w:rPr>
            </w:pPr>
            <w:r w:rsidRPr="004C6822">
              <w:rPr>
                <w:shd w:val="clear" w:color="auto" w:fill="FFFFFF"/>
                <w:lang w:eastAsia="en-US"/>
              </w:rPr>
              <w:t xml:space="preserve">За відсутності податкових пільг </w:t>
            </w:r>
            <w:r w:rsidR="00F37E64">
              <w:rPr>
                <w:shd w:val="clear" w:color="auto" w:fill="FFFFFF"/>
                <w:lang w:eastAsia="en-US"/>
              </w:rPr>
              <w:t>селищній</w:t>
            </w:r>
            <w:r w:rsidRPr="004C6822">
              <w:rPr>
                <w:shd w:val="clear" w:color="auto" w:fill="FFFFFF"/>
                <w:lang w:eastAsia="en-US"/>
              </w:rPr>
              <w:t xml:space="preserve"> територіальній громаді буде завдано значний негативний вплив, оскільки </w:t>
            </w:r>
            <w:r w:rsidRPr="004C6822">
              <w:rPr>
                <w:lang w:eastAsia="en-US"/>
              </w:rPr>
              <w:t xml:space="preserve">збільшення податкового навантаження на неплатоспроможних власників та користувачів земельних ділянок зумовлює соціальну напругу в  громаді та ставить під загрозу забезпечення стабільних надходжень до </w:t>
            </w:r>
            <w:r w:rsidR="005D2120">
              <w:rPr>
                <w:lang w:eastAsia="en-US"/>
              </w:rPr>
              <w:t>селищного</w:t>
            </w:r>
            <w:r w:rsidRPr="004C6822">
              <w:rPr>
                <w:lang w:eastAsia="en-US"/>
              </w:rPr>
              <w:t xml:space="preserve"> бюджету. </w:t>
            </w:r>
          </w:p>
        </w:tc>
      </w:tr>
      <w:tr w:rsidR="004C6822" w:rsidRPr="004C6822" w14:paraId="0D66AB25" w14:textId="77777777" w:rsidTr="00BF1022">
        <w:trPr>
          <w:trHeight w:val="500"/>
        </w:trPr>
        <w:tc>
          <w:tcPr>
            <w:tcW w:w="1194" w:type="pct"/>
          </w:tcPr>
          <w:p w14:paraId="470147C4" w14:textId="77777777" w:rsidR="004C6822" w:rsidRDefault="004C6822" w:rsidP="004C6822">
            <w:pPr>
              <w:suppressAutoHyphens w:val="0"/>
              <w:autoSpaceDN/>
              <w:textAlignment w:val="auto"/>
              <w:rPr>
                <w:u w:val="single"/>
                <w:lang w:eastAsia="en-US"/>
              </w:rPr>
            </w:pPr>
            <w:r w:rsidRPr="004C6822">
              <w:rPr>
                <w:u w:val="single"/>
                <w:lang w:eastAsia="en-US"/>
              </w:rPr>
              <w:t>Альтернатива 2</w:t>
            </w:r>
          </w:p>
          <w:p w14:paraId="7E848FF0" w14:textId="172B0B8A" w:rsidR="00D00BF9" w:rsidRPr="004C6822" w:rsidRDefault="00D00BF9" w:rsidP="004C6822">
            <w:pPr>
              <w:suppressAutoHyphens w:val="0"/>
              <w:autoSpaceDN/>
              <w:textAlignment w:val="auto"/>
              <w:rPr>
                <w:u w:val="single"/>
                <w:lang w:eastAsia="en-US"/>
              </w:rPr>
            </w:pPr>
            <w:r w:rsidRPr="0066141F">
              <w:rPr>
                <w:lang w:eastAsia="en-US"/>
              </w:rPr>
              <w:t>Установлення мінімального розміру ставок земельного податку</w:t>
            </w:r>
          </w:p>
        </w:tc>
        <w:tc>
          <w:tcPr>
            <w:tcW w:w="1530" w:type="pct"/>
          </w:tcPr>
          <w:p w14:paraId="3E92E705" w14:textId="77777777" w:rsidR="004C6822" w:rsidRPr="004C6822" w:rsidRDefault="004C6822" w:rsidP="004C6822">
            <w:pPr>
              <w:suppressAutoHyphens w:val="0"/>
              <w:autoSpaceDN/>
              <w:jc w:val="center"/>
              <w:textAlignment w:val="auto"/>
              <w:rPr>
                <w:lang w:eastAsia="en-US"/>
              </w:rPr>
            </w:pPr>
            <w:r w:rsidRPr="004C6822">
              <w:rPr>
                <w:lang w:eastAsia="en-US"/>
              </w:rPr>
              <w:t>Відсутні</w:t>
            </w:r>
          </w:p>
          <w:p w14:paraId="24B575F9" w14:textId="77777777" w:rsidR="004C6822" w:rsidRPr="004C6822" w:rsidRDefault="004C6822" w:rsidP="004C6822">
            <w:pPr>
              <w:suppressAutoHyphens w:val="0"/>
              <w:autoSpaceDN/>
              <w:textAlignment w:val="auto"/>
              <w:rPr>
                <w:lang w:eastAsia="en-US"/>
              </w:rPr>
            </w:pPr>
          </w:p>
          <w:p w14:paraId="607B8C0D" w14:textId="77777777" w:rsidR="004C6822" w:rsidRPr="004C6822" w:rsidRDefault="004C6822" w:rsidP="004C6822">
            <w:pPr>
              <w:suppressAutoHyphens w:val="0"/>
              <w:autoSpaceDN/>
              <w:jc w:val="center"/>
              <w:textAlignment w:val="auto"/>
              <w:rPr>
                <w:lang w:eastAsia="en-US"/>
              </w:rPr>
            </w:pPr>
          </w:p>
        </w:tc>
        <w:tc>
          <w:tcPr>
            <w:tcW w:w="2182" w:type="pct"/>
          </w:tcPr>
          <w:p w14:paraId="7EB8AA35" w14:textId="2B3FBEF4" w:rsidR="004C6822" w:rsidRPr="004C6822" w:rsidRDefault="004C6822" w:rsidP="00931B1E">
            <w:pPr>
              <w:suppressAutoHyphens w:val="0"/>
              <w:autoSpaceDN/>
              <w:textAlignment w:val="auto"/>
              <w:rPr>
                <w:lang w:eastAsia="en-US"/>
              </w:rPr>
            </w:pPr>
            <w:r w:rsidRPr="004C6822">
              <w:rPr>
                <w:shd w:val="clear" w:color="auto" w:fill="FFFFFF"/>
                <w:lang w:eastAsia="en-US"/>
              </w:rPr>
              <w:t xml:space="preserve">Втрати </w:t>
            </w:r>
            <w:r w:rsidR="00931B1E">
              <w:rPr>
                <w:shd w:val="clear" w:color="auto" w:fill="FFFFFF"/>
                <w:lang w:eastAsia="en-US"/>
              </w:rPr>
              <w:t>селищного</w:t>
            </w:r>
            <w:r w:rsidRPr="004C6822">
              <w:rPr>
                <w:shd w:val="clear" w:color="auto" w:fill="FFFFFF"/>
                <w:lang w:eastAsia="en-US"/>
              </w:rPr>
              <w:t xml:space="preserve"> бюджету  на виконання програм: соціальних, економічних, екологічних,   електронного врядування, у сфері адміністративних послуг тощо, фінансування бюджетної сфери в галузях освіти, охорони здоров’я, соціального захисту, житлово-комунального   господарства та </w:t>
            </w:r>
            <w:r w:rsidRPr="004C6822">
              <w:rPr>
                <w:color w:val="000000"/>
                <w:lang w:eastAsia="en-US"/>
              </w:rPr>
              <w:t>вимог щодо проведення в селах громади єдиної політики з підтримки благоустрою</w:t>
            </w:r>
            <w:r w:rsidRPr="004C6822">
              <w:rPr>
                <w:shd w:val="clear" w:color="auto" w:fill="FFFFFF"/>
                <w:lang w:eastAsia="en-US"/>
              </w:rPr>
              <w:t xml:space="preserve">  тощо.</w:t>
            </w:r>
          </w:p>
        </w:tc>
      </w:tr>
      <w:tr w:rsidR="004C6822" w:rsidRPr="004C6822" w14:paraId="24C38243" w14:textId="77777777" w:rsidTr="00BF1022">
        <w:tc>
          <w:tcPr>
            <w:tcW w:w="1194" w:type="pct"/>
          </w:tcPr>
          <w:p w14:paraId="080D3C18" w14:textId="77777777" w:rsidR="004C6822" w:rsidRDefault="004C6822" w:rsidP="004C6822">
            <w:pPr>
              <w:suppressAutoHyphens w:val="0"/>
              <w:autoSpaceDN/>
              <w:textAlignment w:val="auto"/>
              <w:rPr>
                <w:u w:val="single"/>
                <w:lang w:eastAsia="en-US"/>
              </w:rPr>
            </w:pPr>
            <w:r w:rsidRPr="004C6822">
              <w:rPr>
                <w:u w:val="single"/>
                <w:lang w:eastAsia="en-US"/>
              </w:rPr>
              <w:t>Альтернатива 3</w:t>
            </w:r>
          </w:p>
          <w:p w14:paraId="36C04F88" w14:textId="1875018C" w:rsidR="00D00BF9" w:rsidRPr="004C6822" w:rsidRDefault="00D00BF9" w:rsidP="00F920B6">
            <w:pPr>
              <w:suppressAutoHyphens w:val="0"/>
              <w:autoSpaceDN/>
              <w:textAlignment w:val="auto"/>
              <w:rPr>
                <w:u w:val="single"/>
                <w:lang w:eastAsia="en-US"/>
              </w:rPr>
            </w:pPr>
            <w:r w:rsidRPr="0066141F">
              <w:rPr>
                <w:lang w:eastAsia="en-US"/>
              </w:rPr>
              <w:t>Установлення для всіх категорій землекористувачів</w:t>
            </w:r>
            <w:r w:rsidR="00F920B6">
              <w:rPr>
                <w:lang w:eastAsia="en-US"/>
              </w:rPr>
              <w:t xml:space="preserve"> одинакових </w:t>
            </w:r>
            <w:r w:rsidR="00F920B6" w:rsidRPr="0066141F">
              <w:rPr>
                <w:lang w:eastAsia="en-US"/>
              </w:rPr>
              <w:t>ставок</w:t>
            </w:r>
          </w:p>
        </w:tc>
        <w:tc>
          <w:tcPr>
            <w:tcW w:w="1530" w:type="pct"/>
          </w:tcPr>
          <w:p w14:paraId="0AB7EAE1" w14:textId="5296913F" w:rsidR="004C6822" w:rsidRPr="004C6822" w:rsidRDefault="004C6822" w:rsidP="00931B1E">
            <w:pPr>
              <w:suppressAutoHyphens w:val="0"/>
              <w:autoSpaceDN/>
              <w:textAlignment w:val="auto"/>
              <w:rPr>
                <w:lang w:eastAsia="en-US"/>
              </w:rPr>
            </w:pPr>
            <w:r w:rsidRPr="004C6822">
              <w:rPr>
                <w:lang w:eastAsia="en-US"/>
              </w:rPr>
              <w:t xml:space="preserve">Удосконалення системи місцевого оподаткування; підвищення рівня використання економічних ресурсів </w:t>
            </w:r>
            <w:r w:rsidR="00931B1E">
              <w:rPr>
                <w:lang w:eastAsia="en-US"/>
              </w:rPr>
              <w:t>селищної</w:t>
            </w:r>
            <w:r w:rsidRPr="004C6822">
              <w:rPr>
                <w:lang w:eastAsia="en-US"/>
              </w:rPr>
              <w:t xml:space="preserve"> ради; забезпечення надходжень до </w:t>
            </w:r>
            <w:r w:rsidR="00931B1E">
              <w:rPr>
                <w:lang w:eastAsia="en-US"/>
              </w:rPr>
              <w:t>селищного</w:t>
            </w:r>
            <w:r w:rsidRPr="004C6822">
              <w:rPr>
                <w:lang w:eastAsia="en-US"/>
              </w:rPr>
              <w:t xml:space="preserve"> бюджету та від плати за землю, </w:t>
            </w:r>
            <w:r w:rsidRPr="004C6822">
              <w:rPr>
                <w:shd w:val="clear" w:color="auto" w:fill="FFFFFF"/>
                <w:lang w:eastAsia="en-US"/>
              </w:rPr>
              <w:t>що можуть бути спрямовані на виконання цільових програм</w:t>
            </w:r>
          </w:p>
        </w:tc>
        <w:tc>
          <w:tcPr>
            <w:tcW w:w="2182" w:type="pct"/>
          </w:tcPr>
          <w:p w14:paraId="4CBA5E61" w14:textId="77777777" w:rsidR="004C6822" w:rsidRPr="004C6822" w:rsidRDefault="004C6822" w:rsidP="004C6822">
            <w:pPr>
              <w:suppressAutoHyphens w:val="0"/>
              <w:autoSpaceDN/>
              <w:textAlignment w:val="auto"/>
              <w:rPr>
                <w:lang w:eastAsia="en-US"/>
              </w:rPr>
            </w:pPr>
            <w:r w:rsidRPr="004C6822">
              <w:rPr>
                <w:lang w:eastAsia="en-US"/>
              </w:rPr>
              <w:t>Витрати часу, матеріальних ресурсів для фіскальних органів на адміністрування плати за землю, розмір яких залишається на рівні попередніх років</w:t>
            </w:r>
          </w:p>
        </w:tc>
      </w:tr>
    </w:tbl>
    <w:p w14:paraId="1D83581E" w14:textId="77777777" w:rsidR="00BF1022" w:rsidRDefault="00BF1022" w:rsidP="00732156">
      <w:pPr>
        <w:suppressAutoHyphens w:val="0"/>
        <w:autoSpaceDN/>
        <w:spacing w:before="120"/>
        <w:jc w:val="both"/>
        <w:textAlignment w:val="auto"/>
        <w:rPr>
          <w:i/>
        </w:rPr>
      </w:pPr>
    </w:p>
    <w:p w14:paraId="4E141CDE" w14:textId="77777777" w:rsidR="00732156" w:rsidRPr="00732156" w:rsidRDefault="00732156" w:rsidP="00732156">
      <w:pPr>
        <w:suppressAutoHyphens w:val="0"/>
        <w:autoSpaceDN/>
        <w:spacing w:before="120"/>
        <w:jc w:val="both"/>
        <w:textAlignment w:val="auto"/>
        <w:rPr>
          <w:i/>
        </w:rPr>
      </w:pPr>
      <w:r w:rsidRPr="00732156">
        <w:rPr>
          <w:i/>
        </w:rPr>
        <w:t>Оцінка впливу на сферу інтересів громадян</w:t>
      </w:r>
    </w:p>
    <w:tbl>
      <w:tblPr>
        <w:tblStyle w:val="17"/>
        <w:tblW w:w="4883" w:type="pct"/>
        <w:tblLook w:val="00A0" w:firstRow="1" w:lastRow="0" w:firstColumn="1" w:lastColumn="0" w:noHBand="0" w:noVBand="0"/>
      </w:tblPr>
      <w:tblGrid>
        <w:gridCol w:w="2341"/>
        <w:gridCol w:w="3000"/>
        <w:gridCol w:w="4282"/>
      </w:tblGrid>
      <w:tr w:rsidR="00732156" w:rsidRPr="00732156" w14:paraId="550C99EC" w14:textId="77777777" w:rsidTr="00676505">
        <w:tc>
          <w:tcPr>
            <w:tcW w:w="1193" w:type="pct"/>
          </w:tcPr>
          <w:p w14:paraId="74A44551" w14:textId="77777777" w:rsidR="00732156" w:rsidRPr="00732156" w:rsidRDefault="00732156" w:rsidP="00732156">
            <w:pPr>
              <w:suppressAutoHyphens w:val="0"/>
              <w:autoSpaceDN/>
              <w:jc w:val="center"/>
              <w:textAlignment w:val="auto"/>
              <w:rPr>
                <w:b/>
                <w:lang w:eastAsia="en-US"/>
              </w:rPr>
            </w:pPr>
            <w:r w:rsidRPr="00732156">
              <w:rPr>
                <w:b/>
                <w:lang w:eastAsia="en-US"/>
              </w:rPr>
              <w:t>Вид альтернативи</w:t>
            </w:r>
          </w:p>
        </w:tc>
        <w:tc>
          <w:tcPr>
            <w:tcW w:w="1530" w:type="pct"/>
          </w:tcPr>
          <w:p w14:paraId="5D041801" w14:textId="77777777" w:rsidR="00732156" w:rsidRPr="00732156" w:rsidRDefault="00732156" w:rsidP="00732156">
            <w:pPr>
              <w:suppressAutoHyphens w:val="0"/>
              <w:autoSpaceDN/>
              <w:jc w:val="center"/>
              <w:textAlignment w:val="auto"/>
              <w:rPr>
                <w:b/>
                <w:lang w:eastAsia="en-US"/>
              </w:rPr>
            </w:pPr>
            <w:r w:rsidRPr="00732156">
              <w:rPr>
                <w:b/>
                <w:lang w:eastAsia="en-US"/>
              </w:rPr>
              <w:t>Вигоди</w:t>
            </w:r>
          </w:p>
        </w:tc>
        <w:tc>
          <w:tcPr>
            <w:tcW w:w="2183" w:type="pct"/>
          </w:tcPr>
          <w:p w14:paraId="0119C7A4" w14:textId="77777777" w:rsidR="00732156" w:rsidRPr="00732156" w:rsidRDefault="00732156" w:rsidP="00732156">
            <w:pPr>
              <w:suppressAutoHyphens w:val="0"/>
              <w:autoSpaceDN/>
              <w:jc w:val="center"/>
              <w:textAlignment w:val="auto"/>
              <w:rPr>
                <w:b/>
                <w:lang w:eastAsia="en-US"/>
              </w:rPr>
            </w:pPr>
            <w:r w:rsidRPr="00732156">
              <w:rPr>
                <w:b/>
                <w:lang w:eastAsia="en-US"/>
              </w:rPr>
              <w:t>Витрати</w:t>
            </w:r>
          </w:p>
        </w:tc>
      </w:tr>
      <w:tr w:rsidR="00732156" w:rsidRPr="00732156" w14:paraId="5352D42A" w14:textId="77777777" w:rsidTr="00676505">
        <w:trPr>
          <w:trHeight w:val="701"/>
        </w:trPr>
        <w:tc>
          <w:tcPr>
            <w:tcW w:w="1193" w:type="pct"/>
          </w:tcPr>
          <w:p w14:paraId="0D6C9E2E" w14:textId="77777777" w:rsidR="00732156" w:rsidRDefault="00732156" w:rsidP="00732156">
            <w:pPr>
              <w:suppressAutoHyphens w:val="0"/>
              <w:autoSpaceDN/>
              <w:textAlignment w:val="auto"/>
              <w:rPr>
                <w:u w:val="single"/>
                <w:lang w:eastAsia="en-US"/>
              </w:rPr>
            </w:pPr>
            <w:r w:rsidRPr="00732156">
              <w:rPr>
                <w:u w:val="single"/>
                <w:lang w:eastAsia="en-US"/>
              </w:rPr>
              <w:lastRenderedPageBreak/>
              <w:t>Альтернатива 1</w:t>
            </w:r>
          </w:p>
          <w:p w14:paraId="5F79C72E" w14:textId="1AFD035C" w:rsidR="009C6AC0" w:rsidRPr="00732156" w:rsidRDefault="009C6AC0" w:rsidP="00732156">
            <w:pPr>
              <w:suppressAutoHyphens w:val="0"/>
              <w:autoSpaceDN/>
              <w:textAlignment w:val="auto"/>
              <w:rPr>
                <w:u w:val="single"/>
                <w:lang w:eastAsia="en-US"/>
              </w:rPr>
            </w:pPr>
            <w:r w:rsidRPr="004C6822">
              <w:rPr>
                <w:lang w:eastAsia="en-US"/>
              </w:rPr>
              <w:t>Залишення існуючої на даний момент ситуації без змін</w:t>
            </w:r>
          </w:p>
        </w:tc>
        <w:tc>
          <w:tcPr>
            <w:tcW w:w="1530" w:type="pct"/>
          </w:tcPr>
          <w:p w14:paraId="5DDB09D9" w14:textId="77777777" w:rsidR="00732156" w:rsidRPr="00732156" w:rsidRDefault="00732156" w:rsidP="00732156">
            <w:pPr>
              <w:suppressAutoHyphens w:val="0"/>
              <w:autoSpaceDN/>
              <w:jc w:val="center"/>
              <w:textAlignment w:val="auto"/>
              <w:rPr>
                <w:lang w:eastAsia="en-US"/>
              </w:rPr>
            </w:pPr>
            <w:r w:rsidRPr="00732156">
              <w:rPr>
                <w:lang w:eastAsia="en-US"/>
              </w:rPr>
              <w:t>Відсутні</w:t>
            </w:r>
          </w:p>
        </w:tc>
        <w:tc>
          <w:tcPr>
            <w:tcW w:w="2183" w:type="pct"/>
          </w:tcPr>
          <w:p w14:paraId="3715B761" w14:textId="77777777" w:rsidR="00732156" w:rsidRPr="00732156" w:rsidRDefault="00732156" w:rsidP="00732156">
            <w:pPr>
              <w:suppressAutoHyphens w:val="0"/>
              <w:autoSpaceDN/>
              <w:textAlignment w:val="auto"/>
              <w:rPr>
                <w:lang w:eastAsia="en-US"/>
              </w:rPr>
            </w:pPr>
            <w:r w:rsidRPr="00732156">
              <w:rPr>
                <w:lang w:eastAsia="en-US"/>
              </w:rPr>
              <w:t>Втрата пільг з плати за земельні ділянки, зайняті житловим фондом, гаражно-будівельними, дачно-будівельними та садівницькими товариствами, індивідуальними гаражами, садовими й дачними будинками фізичних осіб.</w:t>
            </w:r>
          </w:p>
          <w:p w14:paraId="5728CD24" w14:textId="0061E933" w:rsidR="00732156" w:rsidRPr="00732156" w:rsidRDefault="00732156" w:rsidP="00732156">
            <w:pPr>
              <w:suppressAutoHyphens w:val="0"/>
              <w:autoSpaceDN/>
              <w:textAlignment w:val="auto"/>
              <w:rPr>
                <w:lang w:eastAsia="en-US"/>
              </w:rPr>
            </w:pPr>
            <w:r w:rsidRPr="00732156">
              <w:rPr>
                <w:lang w:eastAsia="en-US"/>
              </w:rPr>
              <w:t>У результаті втрати бюджетними, комунальними підприємствами права на отримання пільг зі сплати за землю, оскільки такі пільги ПКУ не встановлені, можливе зростання тарифів на послуги, що надаються громадянам такими підприємствами. Унаслідок можливого підвищення споживчих цін прогнозується збільшення витрат громадян на придбання товарів та послуг</w:t>
            </w:r>
            <w:r w:rsidR="00371758">
              <w:rPr>
                <w:lang w:eastAsia="en-US"/>
              </w:rPr>
              <w:t>.</w:t>
            </w:r>
          </w:p>
        </w:tc>
      </w:tr>
      <w:tr w:rsidR="00732156" w:rsidRPr="00732156" w14:paraId="0B53554C" w14:textId="77777777" w:rsidTr="00676505">
        <w:trPr>
          <w:trHeight w:val="701"/>
        </w:trPr>
        <w:tc>
          <w:tcPr>
            <w:tcW w:w="1193" w:type="pct"/>
          </w:tcPr>
          <w:p w14:paraId="28D550AE" w14:textId="77777777" w:rsidR="00732156" w:rsidRDefault="00732156" w:rsidP="00732156">
            <w:pPr>
              <w:suppressAutoHyphens w:val="0"/>
              <w:autoSpaceDN/>
              <w:textAlignment w:val="auto"/>
              <w:rPr>
                <w:u w:val="single"/>
                <w:lang w:eastAsia="en-US"/>
              </w:rPr>
            </w:pPr>
            <w:r w:rsidRPr="00732156">
              <w:rPr>
                <w:u w:val="single"/>
                <w:lang w:eastAsia="en-US"/>
              </w:rPr>
              <w:t>Альтернатива 2</w:t>
            </w:r>
          </w:p>
          <w:p w14:paraId="2BA2334A" w14:textId="1A84F017" w:rsidR="009C6AC0" w:rsidRPr="00732156" w:rsidRDefault="009C6AC0" w:rsidP="00732156">
            <w:pPr>
              <w:suppressAutoHyphens w:val="0"/>
              <w:autoSpaceDN/>
              <w:textAlignment w:val="auto"/>
              <w:rPr>
                <w:u w:val="single"/>
                <w:lang w:eastAsia="en-US"/>
              </w:rPr>
            </w:pPr>
            <w:r w:rsidRPr="0066141F">
              <w:rPr>
                <w:lang w:eastAsia="en-US"/>
              </w:rPr>
              <w:t>Установлення мінімального розміру ставок земельного податку</w:t>
            </w:r>
          </w:p>
        </w:tc>
        <w:tc>
          <w:tcPr>
            <w:tcW w:w="1530" w:type="pct"/>
          </w:tcPr>
          <w:p w14:paraId="0896642B" w14:textId="77777777" w:rsidR="00732156" w:rsidRPr="00732156" w:rsidRDefault="00732156" w:rsidP="00732156">
            <w:pPr>
              <w:suppressAutoHyphens w:val="0"/>
              <w:autoSpaceDN/>
              <w:jc w:val="center"/>
              <w:textAlignment w:val="auto"/>
              <w:rPr>
                <w:lang w:eastAsia="en-US"/>
              </w:rPr>
            </w:pPr>
            <w:r w:rsidRPr="00732156">
              <w:rPr>
                <w:lang w:eastAsia="en-US"/>
              </w:rPr>
              <w:t>Відсутні</w:t>
            </w:r>
          </w:p>
        </w:tc>
        <w:tc>
          <w:tcPr>
            <w:tcW w:w="2183" w:type="pct"/>
          </w:tcPr>
          <w:p w14:paraId="0C8D87A3" w14:textId="77777777" w:rsidR="00732156" w:rsidRPr="00732156" w:rsidRDefault="00732156" w:rsidP="00732156">
            <w:pPr>
              <w:suppressAutoHyphens w:val="0"/>
              <w:autoSpaceDN/>
              <w:textAlignment w:val="auto"/>
              <w:rPr>
                <w:lang w:eastAsia="en-US"/>
              </w:rPr>
            </w:pPr>
            <w:r w:rsidRPr="00732156">
              <w:rPr>
                <w:lang w:eastAsia="en-US"/>
              </w:rPr>
              <w:t xml:space="preserve">Відсутні. </w:t>
            </w:r>
          </w:p>
          <w:p w14:paraId="2C992CAB" w14:textId="473C03AC" w:rsidR="00732156" w:rsidRPr="00732156" w:rsidRDefault="00732156" w:rsidP="00D83324">
            <w:pPr>
              <w:suppressAutoHyphens w:val="0"/>
              <w:autoSpaceDN/>
              <w:textAlignment w:val="auto"/>
              <w:rPr>
                <w:lang w:eastAsia="en-US"/>
              </w:rPr>
            </w:pPr>
            <w:r w:rsidRPr="00732156">
              <w:rPr>
                <w:shd w:val="clear" w:color="auto" w:fill="FFFFFF"/>
                <w:lang w:eastAsia="en-US"/>
              </w:rPr>
              <w:t xml:space="preserve">Втрати </w:t>
            </w:r>
            <w:r w:rsidR="00B23AFA">
              <w:rPr>
                <w:shd w:val="clear" w:color="auto" w:fill="FFFFFF"/>
                <w:lang w:eastAsia="en-US"/>
              </w:rPr>
              <w:t>селищного</w:t>
            </w:r>
            <w:r w:rsidRPr="00732156">
              <w:rPr>
                <w:shd w:val="clear" w:color="auto" w:fill="FFFFFF"/>
                <w:lang w:eastAsia="en-US"/>
              </w:rPr>
              <w:t xml:space="preserve"> бюджету </w:t>
            </w:r>
            <w:r w:rsidRPr="00732156">
              <w:rPr>
                <w:shd w:val="clear" w:color="auto" w:fill="FFFFFF"/>
                <w:lang w:eastAsia="uk-UA"/>
              </w:rPr>
              <w:t xml:space="preserve">зумовлять неможливість забезпечення його фінансування </w:t>
            </w:r>
            <w:r w:rsidRPr="00732156">
              <w:rPr>
                <w:shd w:val="clear" w:color="auto" w:fill="FFFFFF"/>
                <w:lang w:eastAsia="en-US"/>
              </w:rPr>
              <w:t xml:space="preserve">на виконання цільових програм: соціальних, економічних, екологічних,   електронного врядування, у сфері адміністративних послуг тощо, фінансування бюджетної сфери в галузях освіти, охорони здоров’я, соціального захисту, житлово-комунального   господарства,  та </w:t>
            </w:r>
            <w:r w:rsidRPr="00732156">
              <w:rPr>
                <w:color w:val="000000"/>
                <w:lang w:eastAsia="en-US"/>
              </w:rPr>
              <w:t>вимог щодо проведення в селах громади єдиної політики з підтримки благоустрою</w:t>
            </w:r>
            <w:r w:rsidRPr="00732156">
              <w:rPr>
                <w:shd w:val="clear" w:color="auto" w:fill="FFFFFF"/>
                <w:lang w:eastAsia="en-US"/>
              </w:rPr>
              <w:t xml:space="preserve"> тощо</w:t>
            </w:r>
            <w:r w:rsidR="00371758">
              <w:rPr>
                <w:shd w:val="clear" w:color="auto" w:fill="FFFFFF"/>
                <w:lang w:eastAsia="en-US"/>
              </w:rPr>
              <w:t>.</w:t>
            </w:r>
            <w:r w:rsidRPr="00732156">
              <w:rPr>
                <w:shd w:val="clear" w:color="auto" w:fill="FFFFFF"/>
                <w:lang w:eastAsia="uk-UA"/>
              </w:rPr>
              <w:t xml:space="preserve"> </w:t>
            </w:r>
          </w:p>
        </w:tc>
      </w:tr>
      <w:tr w:rsidR="00732156" w:rsidRPr="00732156" w14:paraId="794ADE89" w14:textId="77777777" w:rsidTr="00676505">
        <w:tc>
          <w:tcPr>
            <w:tcW w:w="1193" w:type="pct"/>
          </w:tcPr>
          <w:p w14:paraId="339D21C7" w14:textId="77777777" w:rsidR="00732156" w:rsidRDefault="00732156" w:rsidP="00732156">
            <w:pPr>
              <w:suppressAutoHyphens w:val="0"/>
              <w:autoSpaceDN/>
              <w:textAlignment w:val="auto"/>
              <w:rPr>
                <w:u w:val="single"/>
                <w:lang w:eastAsia="en-US"/>
              </w:rPr>
            </w:pPr>
            <w:r w:rsidRPr="00732156">
              <w:rPr>
                <w:u w:val="single"/>
                <w:lang w:eastAsia="en-US"/>
              </w:rPr>
              <w:t>Альтернатива 3</w:t>
            </w:r>
          </w:p>
          <w:p w14:paraId="16FBE86E" w14:textId="2E25967A" w:rsidR="009C6AC0" w:rsidRPr="00732156" w:rsidRDefault="009C6AC0" w:rsidP="00732156">
            <w:pPr>
              <w:suppressAutoHyphens w:val="0"/>
              <w:autoSpaceDN/>
              <w:textAlignment w:val="auto"/>
              <w:rPr>
                <w:u w:val="single"/>
                <w:lang w:eastAsia="en-US"/>
              </w:rPr>
            </w:pPr>
            <w:r w:rsidRPr="0066141F">
              <w:rPr>
                <w:lang w:eastAsia="en-US"/>
              </w:rPr>
              <w:t>Установлення для всіх категорій землекористувачів</w:t>
            </w:r>
            <w:r>
              <w:rPr>
                <w:lang w:eastAsia="en-US"/>
              </w:rPr>
              <w:t xml:space="preserve"> одинакових </w:t>
            </w:r>
            <w:r w:rsidRPr="0066141F">
              <w:rPr>
                <w:lang w:eastAsia="en-US"/>
              </w:rPr>
              <w:t>ставок</w:t>
            </w:r>
          </w:p>
        </w:tc>
        <w:tc>
          <w:tcPr>
            <w:tcW w:w="1530" w:type="pct"/>
          </w:tcPr>
          <w:p w14:paraId="591070B1" w14:textId="77777777" w:rsidR="00732156" w:rsidRPr="00732156" w:rsidRDefault="00732156" w:rsidP="00732156">
            <w:pPr>
              <w:suppressAutoHyphens w:val="0"/>
              <w:autoSpaceDN/>
              <w:textAlignment w:val="auto"/>
              <w:rPr>
                <w:bCs/>
                <w:lang w:eastAsia="en-US"/>
              </w:rPr>
            </w:pPr>
            <w:r w:rsidRPr="00732156">
              <w:rPr>
                <w:bCs/>
                <w:lang w:eastAsia="en-US"/>
              </w:rPr>
              <w:t xml:space="preserve">Зменшення податкового навантаження на землекористувачів шляхом установлення пільгових ставок для земельних ділянок, зайнятих житловим фондом, гаражно-будівельними, дачно-будівельними та садівницькими товариствами, індивідуальними гаражами, садовими й дачними будинками фізичних осіб, а також унаслідок установлення пільг комунальним підприємствам-надавачам послуг. </w:t>
            </w:r>
          </w:p>
          <w:p w14:paraId="66C020FF" w14:textId="2CF1CE51" w:rsidR="00732156" w:rsidRPr="00732156" w:rsidRDefault="00732156" w:rsidP="007D6289">
            <w:pPr>
              <w:suppressAutoHyphens w:val="0"/>
              <w:autoSpaceDN/>
              <w:textAlignment w:val="auto"/>
              <w:rPr>
                <w:lang w:eastAsia="en-US"/>
              </w:rPr>
            </w:pPr>
            <w:r w:rsidRPr="00732156">
              <w:rPr>
                <w:lang w:eastAsia="en-US"/>
              </w:rPr>
              <w:t>Розвиток інфраструктури, с</w:t>
            </w:r>
            <w:r w:rsidRPr="00732156">
              <w:rPr>
                <w:bCs/>
                <w:lang w:eastAsia="en-US"/>
              </w:rPr>
              <w:t>прямування фінансового ресурсу</w:t>
            </w:r>
            <w:r w:rsidRPr="00732156">
              <w:rPr>
                <w:lang w:eastAsia="en-US"/>
              </w:rPr>
              <w:t xml:space="preserve"> за рахунок забезпечення стабільних податкових надходжень плати за землю </w:t>
            </w:r>
            <w:r w:rsidRPr="00732156">
              <w:rPr>
                <w:bCs/>
                <w:lang w:eastAsia="en-US"/>
              </w:rPr>
              <w:t xml:space="preserve">на вирішення </w:t>
            </w:r>
            <w:r w:rsidRPr="00732156">
              <w:rPr>
                <w:bCs/>
                <w:lang w:eastAsia="en-US"/>
              </w:rPr>
              <w:lastRenderedPageBreak/>
              <w:t>соціальних проблем населення</w:t>
            </w:r>
          </w:p>
        </w:tc>
        <w:tc>
          <w:tcPr>
            <w:tcW w:w="2183" w:type="pct"/>
          </w:tcPr>
          <w:p w14:paraId="73BEC9A6" w14:textId="77777777" w:rsidR="00732156" w:rsidRPr="00732156" w:rsidRDefault="00732156" w:rsidP="00732156">
            <w:pPr>
              <w:suppressAutoHyphens w:val="0"/>
              <w:autoSpaceDN/>
              <w:jc w:val="center"/>
              <w:textAlignment w:val="auto"/>
              <w:rPr>
                <w:lang w:eastAsia="en-US"/>
              </w:rPr>
            </w:pPr>
            <w:r w:rsidRPr="00732156">
              <w:rPr>
                <w:lang w:eastAsia="en-US"/>
              </w:rPr>
              <w:lastRenderedPageBreak/>
              <w:t>Відсутні</w:t>
            </w:r>
          </w:p>
        </w:tc>
      </w:tr>
    </w:tbl>
    <w:p w14:paraId="450D365F" w14:textId="77777777" w:rsidR="004C6822" w:rsidRPr="0066141F" w:rsidRDefault="004C6822" w:rsidP="0066141F">
      <w:pPr>
        <w:autoSpaceDN/>
        <w:textAlignment w:val="auto"/>
        <w:rPr>
          <w:b/>
          <w:lang w:eastAsia="ar-SA"/>
        </w:rPr>
      </w:pPr>
    </w:p>
    <w:p w14:paraId="63611EC8" w14:textId="2239A17F" w:rsidR="0066141F" w:rsidRPr="00B63B38" w:rsidRDefault="00F216A0" w:rsidP="00B63B38">
      <w:pPr>
        <w:suppressAutoHyphens w:val="0"/>
        <w:autoSpaceDN/>
        <w:jc w:val="both"/>
        <w:textAlignment w:val="auto"/>
        <w:rPr>
          <w:rFonts w:eastAsia="Calibri"/>
          <w:i/>
          <w:lang w:eastAsia="en-US"/>
        </w:rPr>
      </w:pPr>
      <w:r w:rsidRPr="00F216A0">
        <w:rPr>
          <w:rFonts w:eastAsia="Calibri"/>
          <w:i/>
          <w:lang w:eastAsia="en-US"/>
        </w:rPr>
        <w:t>Оцінка впливу регуляторного акта на суб’єктів господарювання</w:t>
      </w:r>
    </w:p>
    <w:tbl>
      <w:tblPr>
        <w:tblStyle w:val="17"/>
        <w:tblW w:w="4811" w:type="pct"/>
        <w:tblLook w:val="00A0" w:firstRow="1" w:lastRow="0" w:firstColumn="1" w:lastColumn="0" w:noHBand="0" w:noVBand="0"/>
      </w:tblPr>
      <w:tblGrid>
        <w:gridCol w:w="2812"/>
        <w:gridCol w:w="1337"/>
        <w:gridCol w:w="1339"/>
        <w:gridCol w:w="1339"/>
        <w:gridCol w:w="1339"/>
        <w:gridCol w:w="1316"/>
      </w:tblGrid>
      <w:tr w:rsidR="00F216A0" w:rsidRPr="00F216A0" w14:paraId="6D0EDF5C" w14:textId="77777777" w:rsidTr="00DF6A33">
        <w:tc>
          <w:tcPr>
            <w:tcW w:w="1435" w:type="pct"/>
          </w:tcPr>
          <w:p w14:paraId="2D5EAE0D" w14:textId="77777777" w:rsidR="00F216A0" w:rsidRPr="00F216A0" w:rsidRDefault="00F216A0" w:rsidP="00F216A0">
            <w:pPr>
              <w:suppressAutoHyphens w:val="0"/>
              <w:autoSpaceDN/>
              <w:spacing w:before="100" w:beforeAutospacing="1" w:after="100" w:afterAutospacing="1" w:line="276" w:lineRule="auto"/>
              <w:jc w:val="center"/>
              <w:textAlignment w:val="auto"/>
            </w:pPr>
            <w:r w:rsidRPr="00F216A0">
              <w:t>Показник</w:t>
            </w:r>
          </w:p>
        </w:tc>
        <w:tc>
          <w:tcPr>
            <w:tcW w:w="682" w:type="pct"/>
          </w:tcPr>
          <w:p w14:paraId="2447E6D7" w14:textId="77777777" w:rsidR="00F216A0" w:rsidRPr="00F216A0" w:rsidRDefault="00F216A0" w:rsidP="00F216A0">
            <w:pPr>
              <w:suppressAutoHyphens w:val="0"/>
              <w:autoSpaceDN/>
              <w:spacing w:before="100" w:beforeAutospacing="1" w:after="100" w:afterAutospacing="1" w:line="276" w:lineRule="auto"/>
              <w:jc w:val="center"/>
              <w:textAlignment w:val="auto"/>
            </w:pPr>
            <w:r w:rsidRPr="00F216A0">
              <w:t>Великі</w:t>
            </w:r>
          </w:p>
        </w:tc>
        <w:tc>
          <w:tcPr>
            <w:tcW w:w="683" w:type="pct"/>
          </w:tcPr>
          <w:p w14:paraId="756F8FD5" w14:textId="77777777" w:rsidR="00F216A0" w:rsidRPr="00F216A0" w:rsidRDefault="00F216A0" w:rsidP="00F216A0">
            <w:pPr>
              <w:suppressAutoHyphens w:val="0"/>
              <w:autoSpaceDN/>
              <w:spacing w:before="100" w:beforeAutospacing="1" w:after="100" w:afterAutospacing="1" w:line="276" w:lineRule="auto"/>
              <w:jc w:val="center"/>
              <w:textAlignment w:val="auto"/>
            </w:pPr>
            <w:r w:rsidRPr="00F216A0">
              <w:t>Середні</w:t>
            </w:r>
          </w:p>
        </w:tc>
        <w:tc>
          <w:tcPr>
            <w:tcW w:w="683" w:type="pct"/>
          </w:tcPr>
          <w:p w14:paraId="53EDD464" w14:textId="77777777" w:rsidR="00F216A0" w:rsidRPr="00F216A0" w:rsidRDefault="00F216A0" w:rsidP="00F216A0">
            <w:pPr>
              <w:suppressAutoHyphens w:val="0"/>
              <w:autoSpaceDN/>
              <w:spacing w:before="100" w:beforeAutospacing="1" w:after="100" w:afterAutospacing="1" w:line="276" w:lineRule="auto"/>
              <w:jc w:val="center"/>
              <w:textAlignment w:val="auto"/>
            </w:pPr>
            <w:r w:rsidRPr="00F216A0">
              <w:t>Малі</w:t>
            </w:r>
          </w:p>
        </w:tc>
        <w:tc>
          <w:tcPr>
            <w:tcW w:w="683" w:type="pct"/>
          </w:tcPr>
          <w:p w14:paraId="65F9DD76" w14:textId="77777777" w:rsidR="00F216A0" w:rsidRPr="00F216A0" w:rsidRDefault="00F216A0" w:rsidP="00F216A0">
            <w:pPr>
              <w:suppressAutoHyphens w:val="0"/>
              <w:autoSpaceDN/>
              <w:spacing w:before="100" w:beforeAutospacing="1" w:after="100" w:afterAutospacing="1" w:line="276" w:lineRule="auto"/>
              <w:jc w:val="center"/>
              <w:textAlignment w:val="auto"/>
            </w:pPr>
            <w:r w:rsidRPr="00F216A0">
              <w:t>Мікро</w:t>
            </w:r>
          </w:p>
        </w:tc>
        <w:tc>
          <w:tcPr>
            <w:tcW w:w="671" w:type="pct"/>
          </w:tcPr>
          <w:p w14:paraId="6E41CAD2" w14:textId="77777777" w:rsidR="00F216A0" w:rsidRPr="00F216A0" w:rsidRDefault="00F216A0" w:rsidP="00F216A0">
            <w:pPr>
              <w:suppressAutoHyphens w:val="0"/>
              <w:autoSpaceDN/>
              <w:spacing w:before="100" w:beforeAutospacing="1" w:after="100" w:afterAutospacing="1" w:line="276" w:lineRule="auto"/>
              <w:jc w:val="center"/>
              <w:textAlignment w:val="auto"/>
            </w:pPr>
            <w:r w:rsidRPr="00F216A0">
              <w:t>Разом</w:t>
            </w:r>
          </w:p>
        </w:tc>
      </w:tr>
      <w:tr w:rsidR="00F216A0" w:rsidRPr="00F216A0" w14:paraId="379BD996" w14:textId="77777777" w:rsidTr="00DF6A33">
        <w:trPr>
          <w:trHeight w:val="1211"/>
        </w:trPr>
        <w:tc>
          <w:tcPr>
            <w:tcW w:w="1435" w:type="pct"/>
          </w:tcPr>
          <w:p w14:paraId="6E9BBD09" w14:textId="77777777" w:rsidR="00F216A0" w:rsidRPr="00F216A0" w:rsidRDefault="00F216A0" w:rsidP="00F216A0">
            <w:pPr>
              <w:suppressAutoHyphens w:val="0"/>
              <w:autoSpaceDN/>
              <w:textAlignment w:val="auto"/>
              <w:rPr>
                <w:lang w:eastAsia="en-US"/>
              </w:rPr>
            </w:pPr>
            <w:r w:rsidRPr="00F216A0">
              <w:rPr>
                <w:lang w:eastAsia="en-US"/>
              </w:rPr>
              <w:t>Розрахункова кількість суб'єктів господарювання, що підпадають під дію регулювання, одиниць</w:t>
            </w:r>
          </w:p>
        </w:tc>
        <w:tc>
          <w:tcPr>
            <w:tcW w:w="682" w:type="pct"/>
          </w:tcPr>
          <w:p w14:paraId="67B002C5" w14:textId="7F8F33FA" w:rsidR="00F216A0" w:rsidRPr="00F216A0" w:rsidRDefault="001C02CB" w:rsidP="00F216A0">
            <w:pPr>
              <w:suppressAutoHyphens w:val="0"/>
              <w:autoSpaceDN/>
              <w:spacing w:before="100" w:beforeAutospacing="1" w:after="100" w:afterAutospacing="1" w:line="276" w:lineRule="auto"/>
              <w:jc w:val="center"/>
              <w:textAlignment w:val="auto"/>
            </w:pPr>
            <w:r>
              <w:t>0</w:t>
            </w:r>
          </w:p>
        </w:tc>
        <w:tc>
          <w:tcPr>
            <w:tcW w:w="683" w:type="pct"/>
          </w:tcPr>
          <w:p w14:paraId="66672D2F" w14:textId="5240FE54" w:rsidR="00F216A0" w:rsidRPr="00F216A0" w:rsidRDefault="001C02CB" w:rsidP="00F216A0">
            <w:pPr>
              <w:suppressAutoHyphens w:val="0"/>
              <w:autoSpaceDN/>
              <w:spacing w:before="100" w:beforeAutospacing="1" w:after="100" w:afterAutospacing="1" w:line="276" w:lineRule="auto"/>
              <w:jc w:val="center"/>
              <w:textAlignment w:val="auto"/>
            </w:pPr>
            <w:r>
              <w:t>0</w:t>
            </w:r>
          </w:p>
        </w:tc>
        <w:tc>
          <w:tcPr>
            <w:tcW w:w="683" w:type="pct"/>
          </w:tcPr>
          <w:p w14:paraId="1F3D5A50" w14:textId="176B48AE" w:rsidR="00F216A0" w:rsidRPr="00F216A0" w:rsidRDefault="001C02CB" w:rsidP="00F216A0">
            <w:pPr>
              <w:suppressAutoHyphens w:val="0"/>
              <w:autoSpaceDN/>
              <w:spacing w:before="100" w:beforeAutospacing="1" w:after="100" w:afterAutospacing="1" w:line="276" w:lineRule="auto"/>
              <w:jc w:val="center"/>
              <w:textAlignment w:val="auto"/>
            </w:pPr>
            <w:r>
              <w:t>0</w:t>
            </w:r>
          </w:p>
        </w:tc>
        <w:tc>
          <w:tcPr>
            <w:tcW w:w="683" w:type="pct"/>
          </w:tcPr>
          <w:p w14:paraId="0FBE7AAB" w14:textId="081AF640" w:rsidR="00F216A0" w:rsidRPr="00F216A0" w:rsidRDefault="00435344" w:rsidP="00F216A0">
            <w:pPr>
              <w:suppressAutoHyphens w:val="0"/>
              <w:autoSpaceDN/>
              <w:spacing w:before="100" w:beforeAutospacing="1" w:after="100" w:afterAutospacing="1" w:line="276" w:lineRule="auto"/>
              <w:jc w:val="center"/>
              <w:textAlignment w:val="auto"/>
            </w:pPr>
            <w:r>
              <w:t>6529</w:t>
            </w:r>
          </w:p>
        </w:tc>
        <w:tc>
          <w:tcPr>
            <w:tcW w:w="671" w:type="pct"/>
          </w:tcPr>
          <w:p w14:paraId="2C96FE05" w14:textId="102EF76F" w:rsidR="00F216A0" w:rsidRPr="00F216A0" w:rsidRDefault="00435344" w:rsidP="00F216A0">
            <w:pPr>
              <w:suppressAutoHyphens w:val="0"/>
              <w:autoSpaceDN/>
              <w:spacing w:before="100" w:beforeAutospacing="1" w:after="100" w:afterAutospacing="1" w:line="276" w:lineRule="auto"/>
              <w:jc w:val="center"/>
              <w:textAlignment w:val="auto"/>
            </w:pPr>
            <w:r>
              <w:t>6529</w:t>
            </w:r>
          </w:p>
        </w:tc>
      </w:tr>
      <w:tr w:rsidR="00F216A0" w:rsidRPr="00F216A0" w14:paraId="4FCB7775" w14:textId="77777777" w:rsidTr="00DF6A33">
        <w:trPr>
          <w:trHeight w:val="987"/>
        </w:trPr>
        <w:tc>
          <w:tcPr>
            <w:tcW w:w="1435" w:type="pct"/>
          </w:tcPr>
          <w:p w14:paraId="70F72C2D" w14:textId="77777777" w:rsidR="00F216A0" w:rsidRPr="00F216A0" w:rsidRDefault="00F216A0" w:rsidP="00F216A0">
            <w:pPr>
              <w:suppressAutoHyphens w:val="0"/>
              <w:autoSpaceDN/>
              <w:textAlignment w:val="auto"/>
              <w:rPr>
                <w:lang w:eastAsia="en-US"/>
              </w:rPr>
            </w:pPr>
            <w:r w:rsidRPr="00F216A0">
              <w:rPr>
                <w:lang w:eastAsia="en-US"/>
              </w:rPr>
              <w:t>Питома вага групи у загальній кількості, відсотків</w:t>
            </w:r>
          </w:p>
        </w:tc>
        <w:tc>
          <w:tcPr>
            <w:tcW w:w="682" w:type="pct"/>
          </w:tcPr>
          <w:p w14:paraId="5566AEA3" w14:textId="670BFEF6" w:rsidR="00F216A0" w:rsidRPr="00F216A0" w:rsidRDefault="001C02CB" w:rsidP="00DF6A33">
            <w:pPr>
              <w:suppressAutoHyphens w:val="0"/>
              <w:autoSpaceDN/>
              <w:spacing w:before="100" w:beforeAutospacing="1" w:after="100" w:afterAutospacing="1" w:line="276" w:lineRule="auto"/>
              <w:jc w:val="center"/>
              <w:textAlignment w:val="auto"/>
            </w:pPr>
            <w:r>
              <w:t>0</w:t>
            </w:r>
          </w:p>
        </w:tc>
        <w:tc>
          <w:tcPr>
            <w:tcW w:w="683" w:type="pct"/>
          </w:tcPr>
          <w:p w14:paraId="5F467975" w14:textId="2269C9FD" w:rsidR="00F216A0" w:rsidRPr="00F216A0" w:rsidRDefault="001C02CB" w:rsidP="00F216A0">
            <w:pPr>
              <w:suppressAutoHyphens w:val="0"/>
              <w:autoSpaceDN/>
              <w:spacing w:before="100" w:beforeAutospacing="1" w:after="100" w:afterAutospacing="1" w:line="276" w:lineRule="auto"/>
              <w:jc w:val="center"/>
              <w:textAlignment w:val="auto"/>
            </w:pPr>
            <w:r>
              <w:t>0</w:t>
            </w:r>
          </w:p>
        </w:tc>
        <w:tc>
          <w:tcPr>
            <w:tcW w:w="683" w:type="pct"/>
          </w:tcPr>
          <w:p w14:paraId="2DAE59F8" w14:textId="0A7D36AC" w:rsidR="00F216A0" w:rsidRPr="00F216A0" w:rsidRDefault="001C02CB" w:rsidP="00F216A0">
            <w:pPr>
              <w:suppressAutoHyphens w:val="0"/>
              <w:autoSpaceDN/>
              <w:spacing w:before="100" w:beforeAutospacing="1" w:after="100" w:afterAutospacing="1" w:line="276" w:lineRule="auto"/>
              <w:jc w:val="center"/>
              <w:textAlignment w:val="auto"/>
            </w:pPr>
            <w:r>
              <w:t>0</w:t>
            </w:r>
          </w:p>
        </w:tc>
        <w:tc>
          <w:tcPr>
            <w:tcW w:w="683" w:type="pct"/>
          </w:tcPr>
          <w:p w14:paraId="14BE381E" w14:textId="62E67CEC" w:rsidR="00F216A0" w:rsidRPr="00F216A0" w:rsidRDefault="001C02CB" w:rsidP="00F216A0">
            <w:pPr>
              <w:suppressAutoHyphens w:val="0"/>
              <w:autoSpaceDN/>
              <w:spacing w:before="100" w:beforeAutospacing="1" w:after="100" w:afterAutospacing="1" w:line="276" w:lineRule="auto"/>
              <w:jc w:val="center"/>
              <w:textAlignment w:val="auto"/>
            </w:pPr>
            <w:r>
              <w:t>100</w:t>
            </w:r>
          </w:p>
        </w:tc>
        <w:tc>
          <w:tcPr>
            <w:tcW w:w="671" w:type="pct"/>
          </w:tcPr>
          <w:p w14:paraId="7FC8A76A" w14:textId="24D36F9A" w:rsidR="00F216A0" w:rsidRPr="00F216A0" w:rsidRDefault="001C02CB" w:rsidP="00F216A0">
            <w:pPr>
              <w:suppressAutoHyphens w:val="0"/>
              <w:autoSpaceDN/>
              <w:spacing w:before="100" w:beforeAutospacing="1" w:after="100" w:afterAutospacing="1" w:line="276" w:lineRule="auto"/>
              <w:jc w:val="center"/>
              <w:textAlignment w:val="auto"/>
            </w:pPr>
            <w:r>
              <w:t>х</w:t>
            </w:r>
          </w:p>
        </w:tc>
      </w:tr>
    </w:tbl>
    <w:p w14:paraId="417D7BFF" w14:textId="77777777" w:rsidR="0024569A" w:rsidRDefault="0024569A" w:rsidP="00DD159F">
      <w:pPr>
        <w:shd w:val="clear" w:color="auto" w:fill="FFFFFF"/>
        <w:suppressAutoHyphens w:val="0"/>
        <w:autoSpaceDN/>
        <w:spacing w:after="150"/>
        <w:jc w:val="center"/>
        <w:textAlignment w:val="auto"/>
        <w:rPr>
          <w:b/>
        </w:rPr>
      </w:pPr>
    </w:p>
    <w:tbl>
      <w:tblPr>
        <w:tblStyle w:val="17"/>
        <w:tblW w:w="5000" w:type="pct"/>
        <w:tblLook w:val="00A0" w:firstRow="1" w:lastRow="0" w:firstColumn="1" w:lastColumn="0" w:noHBand="0" w:noVBand="0"/>
      </w:tblPr>
      <w:tblGrid>
        <w:gridCol w:w="3348"/>
        <w:gridCol w:w="3254"/>
        <w:gridCol w:w="3252"/>
      </w:tblGrid>
      <w:tr w:rsidR="00E7764C" w:rsidRPr="00E7764C" w14:paraId="5446C17C" w14:textId="77777777" w:rsidTr="00177E58">
        <w:tc>
          <w:tcPr>
            <w:tcW w:w="1699" w:type="pct"/>
          </w:tcPr>
          <w:p w14:paraId="2D13E1AF" w14:textId="77777777" w:rsidR="00E7764C" w:rsidRPr="00E7764C" w:rsidRDefault="00E7764C" w:rsidP="00E7764C">
            <w:pPr>
              <w:suppressAutoHyphens w:val="0"/>
              <w:autoSpaceDN/>
              <w:spacing w:line="276" w:lineRule="auto"/>
              <w:jc w:val="center"/>
              <w:textAlignment w:val="auto"/>
            </w:pPr>
            <w:r w:rsidRPr="00E7764C">
              <w:t>Вид альтернативи</w:t>
            </w:r>
          </w:p>
        </w:tc>
        <w:tc>
          <w:tcPr>
            <w:tcW w:w="1651" w:type="pct"/>
          </w:tcPr>
          <w:p w14:paraId="6EC5B00B" w14:textId="77777777" w:rsidR="00E7764C" w:rsidRPr="00E7764C" w:rsidRDefault="00E7764C" w:rsidP="00E7764C">
            <w:pPr>
              <w:suppressAutoHyphens w:val="0"/>
              <w:autoSpaceDN/>
              <w:spacing w:line="276" w:lineRule="auto"/>
              <w:jc w:val="center"/>
              <w:textAlignment w:val="auto"/>
            </w:pPr>
            <w:r w:rsidRPr="00E7764C">
              <w:t>Вигоди</w:t>
            </w:r>
          </w:p>
        </w:tc>
        <w:tc>
          <w:tcPr>
            <w:tcW w:w="1650" w:type="pct"/>
          </w:tcPr>
          <w:p w14:paraId="30FF7C0D" w14:textId="77777777" w:rsidR="00E7764C" w:rsidRPr="00E7764C" w:rsidRDefault="00E7764C" w:rsidP="00E7764C">
            <w:pPr>
              <w:suppressAutoHyphens w:val="0"/>
              <w:autoSpaceDN/>
              <w:spacing w:line="276" w:lineRule="auto"/>
              <w:jc w:val="center"/>
              <w:textAlignment w:val="auto"/>
            </w:pPr>
            <w:r w:rsidRPr="00E7764C">
              <w:t>Витрати</w:t>
            </w:r>
          </w:p>
        </w:tc>
      </w:tr>
      <w:tr w:rsidR="00E7764C" w:rsidRPr="00E7764C" w14:paraId="10D3B323" w14:textId="77777777" w:rsidTr="00177E58">
        <w:trPr>
          <w:trHeight w:val="2227"/>
        </w:trPr>
        <w:tc>
          <w:tcPr>
            <w:tcW w:w="1699" w:type="pct"/>
          </w:tcPr>
          <w:p w14:paraId="346F3A00" w14:textId="77777777" w:rsidR="00E7764C" w:rsidRDefault="00E7764C" w:rsidP="00E7764C">
            <w:pPr>
              <w:suppressAutoHyphens w:val="0"/>
              <w:autoSpaceDN/>
              <w:jc w:val="both"/>
              <w:textAlignment w:val="auto"/>
              <w:rPr>
                <w:u w:val="single"/>
                <w:lang w:eastAsia="en-US"/>
              </w:rPr>
            </w:pPr>
            <w:r w:rsidRPr="00E7764C">
              <w:rPr>
                <w:u w:val="single"/>
                <w:lang w:eastAsia="en-US"/>
              </w:rPr>
              <w:t>Альтернатива 1</w:t>
            </w:r>
          </w:p>
          <w:p w14:paraId="397985D1" w14:textId="2A10E985" w:rsidR="00A70F87" w:rsidRPr="00E7764C" w:rsidRDefault="00A70F87" w:rsidP="00E7764C">
            <w:pPr>
              <w:suppressAutoHyphens w:val="0"/>
              <w:autoSpaceDN/>
              <w:jc w:val="both"/>
              <w:textAlignment w:val="auto"/>
              <w:rPr>
                <w:u w:val="single"/>
                <w:lang w:eastAsia="en-US"/>
              </w:rPr>
            </w:pPr>
            <w:r w:rsidRPr="004C6822">
              <w:rPr>
                <w:lang w:eastAsia="en-US"/>
              </w:rPr>
              <w:t>Залишення існуючої на даний момент ситуації без змін</w:t>
            </w:r>
          </w:p>
        </w:tc>
        <w:tc>
          <w:tcPr>
            <w:tcW w:w="1651" w:type="pct"/>
          </w:tcPr>
          <w:p w14:paraId="060F7F9E" w14:textId="77777777" w:rsidR="00E7764C" w:rsidRPr="00E7764C" w:rsidRDefault="00E7764C" w:rsidP="00E7764C">
            <w:pPr>
              <w:suppressAutoHyphens w:val="0"/>
              <w:autoSpaceDN/>
              <w:jc w:val="center"/>
              <w:textAlignment w:val="auto"/>
              <w:rPr>
                <w:lang w:eastAsia="en-US"/>
              </w:rPr>
            </w:pPr>
            <w:r w:rsidRPr="00E7764C">
              <w:rPr>
                <w:lang w:eastAsia="en-US"/>
              </w:rPr>
              <w:t>Відсутні</w:t>
            </w:r>
          </w:p>
        </w:tc>
        <w:tc>
          <w:tcPr>
            <w:tcW w:w="1650" w:type="pct"/>
          </w:tcPr>
          <w:p w14:paraId="1B9F77F7" w14:textId="77777777" w:rsidR="00E7764C" w:rsidRPr="00E7764C" w:rsidRDefault="00E7764C" w:rsidP="00E7764C">
            <w:pPr>
              <w:suppressAutoHyphens w:val="0"/>
              <w:autoSpaceDN/>
              <w:jc w:val="both"/>
              <w:textAlignment w:val="auto"/>
              <w:rPr>
                <w:lang w:eastAsia="en-US"/>
              </w:rPr>
            </w:pPr>
            <w:r w:rsidRPr="00E7764C">
              <w:rPr>
                <w:lang w:eastAsia="en-US"/>
              </w:rPr>
              <w:t>Відсутні.</w:t>
            </w:r>
          </w:p>
          <w:p w14:paraId="4FC9EE9C" w14:textId="77777777" w:rsidR="00E7764C" w:rsidRPr="00E7764C" w:rsidRDefault="00E7764C" w:rsidP="00E7764C">
            <w:pPr>
              <w:suppressAutoHyphens w:val="0"/>
              <w:autoSpaceDN/>
              <w:textAlignment w:val="auto"/>
              <w:rPr>
                <w:lang w:eastAsia="en-US"/>
              </w:rPr>
            </w:pPr>
            <w:r w:rsidRPr="00E7764C">
              <w:rPr>
                <w:lang w:eastAsia="en-US"/>
              </w:rPr>
              <w:t xml:space="preserve">У результаті втрати бюджетними, комунальними підприємствами пільг зі сплати за землю, оскільки такі пільги ПКУ не встановлені, можливе зростання тарифів на послуги, що надаються суб’єктам господарювання цими підприємствами. </w:t>
            </w:r>
          </w:p>
        </w:tc>
      </w:tr>
      <w:tr w:rsidR="00E7764C" w:rsidRPr="00E7764C" w14:paraId="08FBB803" w14:textId="77777777" w:rsidTr="00177E58">
        <w:trPr>
          <w:trHeight w:val="1722"/>
        </w:trPr>
        <w:tc>
          <w:tcPr>
            <w:tcW w:w="1699" w:type="pct"/>
          </w:tcPr>
          <w:p w14:paraId="70B91883" w14:textId="77777777" w:rsidR="00E7764C" w:rsidRDefault="00E7764C" w:rsidP="00E7764C">
            <w:pPr>
              <w:suppressAutoHyphens w:val="0"/>
              <w:autoSpaceDN/>
              <w:textAlignment w:val="auto"/>
              <w:rPr>
                <w:u w:val="single"/>
                <w:lang w:eastAsia="en-US"/>
              </w:rPr>
            </w:pPr>
            <w:r w:rsidRPr="00E7764C">
              <w:rPr>
                <w:u w:val="single"/>
                <w:lang w:eastAsia="en-US"/>
              </w:rPr>
              <w:t>Альтернатива 2</w:t>
            </w:r>
          </w:p>
          <w:p w14:paraId="248BFEBD" w14:textId="07EE45CA" w:rsidR="00A70F87" w:rsidRPr="00E7764C" w:rsidRDefault="00A70F87" w:rsidP="00E7764C">
            <w:pPr>
              <w:suppressAutoHyphens w:val="0"/>
              <w:autoSpaceDN/>
              <w:textAlignment w:val="auto"/>
              <w:rPr>
                <w:u w:val="single"/>
                <w:lang w:eastAsia="en-US"/>
              </w:rPr>
            </w:pPr>
            <w:r w:rsidRPr="0066141F">
              <w:rPr>
                <w:lang w:eastAsia="en-US"/>
              </w:rPr>
              <w:t>Установлення мінімального розміру ставок земельного податку</w:t>
            </w:r>
          </w:p>
        </w:tc>
        <w:tc>
          <w:tcPr>
            <w:tcW w:w="1651" w:type="pct"/>
          </w:tcPr>
          <w:p w14:paraId="29B854E7" w14:textId="77777777" w:rsidR="00E7764C" w:rsidRPr="00E7764C" w:rsidRDefault="00E7764C" w:rsidP="00E7764C">
            <w:pPr>
              <w:suppressAutoHyphens w:val="0"/>
              <w:autoSpaceDN/>
              <w:textAlignment w:val="auto"/>
              <w:rPr>
                <w:lang w:eastAsia="en-US"/>
              </w:rPr>
            </w:pPr>
            <w:r w:rsidRPr="00E7764C">
              <w:rPr>
                <w:lang w:eastAsia="en-US"/>
              </w:rPr>
              <w:t>Економія коштів на сплату податків.</w:t>
            </w:r>
          </w:p>
        </w:tc>
        <w:tc>
          <w:tcPr>
            <w:tcW w:w="1650" w:type="pct"/>
          </w:tcPr>
          <w:p w14:paraId="1F9DFD42" w14:textId="77777777" w:rsidR="00E7764C" w:rsidRPr="00E7764C" w:rsidRDefault="00E7764C" w:rsidP="00E7764C">
            <w:pPr>
              <w:suppressAutoHyphens w:val="0"/>
              <w:autoSpaceDN/>
              <w:textAlignment w:val="auto"/>
              <w:rPr>
                <w:lang w:eastAsia="en-US"/>
              </w:rPr>
            </w:pPr>
            <w:r w:rsidRPr="00E7764C">
              <w:rPr>
                <w:lang w:eastAsia="en-US"/>
              </w:rPr>
              <w:t xml:space="preserve">Відсутні. </w:t>
            </w:r>
          </w:p>
          <w:p w14:paraId="0B099091" w14:textId="49B4EE6D" w:rsidR="00E7764C" w:rsidRPr="00E7764C" w:rsidRDefault="00E7764C" w:rsidP="00A70F87">
            <w:pPr>
              <w:suppressAutoHyphens w:val="0"/>
              <w:autoSpaceDN/>
              <w:textAlignment w:val="auto"/>
              <w:rPr>
                <w:lang w:eastAsia="en-US"/>
              </w:rPr>
            </w:pPr>
            <w:r w:rsidRPr="00E7764C">
              <w:rPr>
                <w:shd w:val="clear" w:color="auto" w:fill="FFFFFF"/>
                <w:lang w:eastAsia="en-US"/>
              </w:rPr>
              <w:t xml:space="preserve">Втрати </w:t>
            </w:r>
            <w:r w:rsidR="00A70F87">
              <w:rPr>
                <w:shd w:val="clear" w:color="auto" w:fill="FFFFFF"/>
                <w:lang w:eastAsia="en-US"/>
              </w:rPr>
              <w:t>місцевого</w:t>
            </w:r>
            <w:r w:rsidRPr="00E7764C">
              <w:rPr>
                <w:shd w:val="clear" w:color="auto" w:fill="FFFFFF"/>
                <w:lang w:eastAsia="en-US"/>
              </w:rPr>
              <w:t xml:space="preserve"> бюджету  </w:t>
            </w:r>
            <w:r w:rsidRPr="00E7764C">
              <w:rPr>
                <w:shd w:val="clear" w:color="auto" w:fill="FFFFFF"/>
                <w:lang w:eastAsia="uk-UA"/>
              </w:rPr>
              <w:t xml:space="preserve">зумовлять неможливість забезпечення фінансування </w:t>
            </w:r>
            <w:r w:rsidRPr="00E7764C">
              <w:rPr>
                <w:shd w:val="clear" w:color="auto" w:fill="FFFFFF"/>
                <w:lang w:eastAsia="en-US"/>
              </w:rPr>
              <w:t>на виконання програм.</w:t>
            </w:r>
          </w:p>
        </w:tc>
      </w:tr>
      <w:tr w:rsidR="00E7764C" w:rsidRPr="00E7764C" w14:paraId="20374148" w14:textId="77777777" w:rsidTr="00177E58">
        <w:tc>
          <w:tcPr>
            <w:tcW w:w="1699" w:type="pct"/>
          </w:tcPr>
          <w:p w14:paraId="1527BDB9" w14:textId="77777777" w:rsidR="00E7764C" w:rsidRDefault="00E7764C" w:rsidP="00E7764C">
            <w:pPr>
              <w:suppressAutoHyphens w:val="0"/>
              <w:autoSpaceDN/>
              <w:textAlignment w:val="auto"/>
              <w:rPr>
                <w:u w:val="single"/>
                <w:lang w:eastAsia="en-US"/>
              </w:rPr>
            </w:pPr>
            <w:r w:rsidRPr="00E7764C">
              <w:rPr>
                <w:u w:val="single"/>
                <w:lang w:eastAsia="en-US"/>
              </w:rPr>
              <w:t>Альтернатива 3</w:t>
            </w:r>
          </w:p>
          <w:p w14:paraId="3BCEFA72" w14:textId="30A625CB" w:rsidR="00A70F87" w:rsidRPr="00E7764C" w:rsidRDefault="00A70F87" w:rsidP="00E7764C">
            <w:pPr>
              <w:suppressAutoHyphens w:val="0"/>
              <w:autoSpaceDN/>
              <w:textAlignment w:val="auto"/>
              <w:rPr>
                <w:u w:val="single"/>
                <w:lang w:eastAsia="en-US"/>
              </w:rPr>
            </w:pPr>
            <w:r w:rsidRPr="0066141F">
              <w:rPr>
                <w:lang w:eastAsia="en-US"/>
              </w:rPr>
              <w:t>Установлення для всіх категорій землекористувачів</w:t>
            </w:r>
            <w:r>
              <w:rPr>
                <w:lang w:eastAsia="en-US"/>
              </w:rPr>
              <w:t xml:space="preserve"> одинакових </w:t>
            </w:r>
            <w:r w:rsidRPr="0066141F">
              <w:rPr>
                <w:lang w:eastAsia="en-US"/>
              </w:rPr>
              <w:t>ставок</w:t>
            </w:r>
          </w:p>
        </w:tc>
        <w:tc>
          <w:tcPr>
            <w:tcW w:w="1651" w:type="pct"/>
          </w:tcPr>
          <w:p w14:paraId="0E6AB977" w14:textId="5BF1B4C4" w:rsidR="00E7764C" w:rsidRPr="00E7764C" w:rsidRDefault="00E7764C" w:rsidP="00A70F87">
            <w:pPr>
              <w:suppressAutoHyphens w:val="0"/>
              <w:autoSpaceDN/>
              <w:textAlignment w:val="auto"/>
              <w:rPr>
                <w:lang w:eastAsia="en-US"/>
              </w:rPr>
            </w:pPr>
            <w:r w:rsidRPr="00E7764C">
              <w:rPr>
                <w:lang w:eastAsia="en-US"/>
              </w:rPr>
              <w:t xml:space="preserve">Установлення ставок земельного податку за користування земельними ділянками </w:t>
            </w:r>
            <w:r w:rsidR="00A70F87">
              <w:rPr>
                <w:lang w:eastAsia="en-US"/>
              </w:rPr>
              <w:t>територіальної громади</w:t>
            </w:r>
            <w:r w:rsidRPr="00E7764C">
              <w:rPr>
                <w:lang w:eastAsia="en-US"/>
              </w:rPr>
              <w:t xml:space="preserve"> з урахуванням диференціації за видами цільового використання земель. </w:t>
            </w:r>
          </w:p>
        </w:tc>
        <w:tc>
          <w:tcPr>
            <w:tcW w:w="1650" w:type="pct"/>
          </w:tcPr>
          <w:p w14:paraId="2F59B9BD" w14:textId="77777777" w:rsidR="00E7764C" w:rsidRPr="00E7764C" w:rsidRDefault="00E7764C" w:rsidP="00E7764C">
            <w:pPr>
              <w:suppressAutoHyphens w:val="0"/>
              <w:autoSpaceDN/>
              <w:textAlignment w:val="auto"/>
              <w:rPr>
                <w:lang w:eastAsia="en-US"/>
              </w:rPr>
            </w:pPr>
            <w:r w:rsidRPr="00E7764C">
              <w:rPr>
                <w:lang w:eastAsia="en-US"/>
              </w:rPr>
              <w:t>Для суб’єктів господарювання розмір плати за землю не збільшується, тому вони несуть витрати лише на ознайомлення з вимогами запропонованого регуляторного акта</w:t>
            </w:r>
          </w:p>
        </w:tc>
      </w:tr>
    </w:tbl>
    <w:p w14:paraId="7CCF0CF1" w14:textId="77777777" w:rsidR="00177E58" w:rsidRDefault="00177E58" w:rsidP="00177E58">
      <w:pPr>
        <w:suppressAutoHyphens w:val="0"/>
        <w:autoSpaceDN/>
        <w:spacing w:before="100" w:beforeAutospacing="1" w:after="100" w:afterAutospacing="1"/>
        <w:ind w:firstLine="708"/>
        <w:jc w:val="both"/>
        <w:textAlignment w:val="auto"/>
        <w:outlineLvl w:val="2"/>
        <w:rPr>
          <w:bCs/>
          <w:color w:val="000000"/>
        </w:rPr>
      </w:pPr>
      <w:r w:rsidRPr="00177E58">
        <w:rPr>
          <w:bCs/>
          <w:color w:val="000000"/>
        </w:rPr>
        <w:t xml:space="preserve">У зв’язку з відсутністю суб'єктів господарювання великого і середнього підприємництва, що підпадають під дію регуляторного акту, витрати на  одного суб’єкта господарювання великого і середнього підприємництва, які виникають внаслідок дії регуляторного  акта згідно </w:t>
      </w:r>
      <w:r w:rsidRPr="00177E58">
        <w:rPr>
          <w:bCs/>
        </w:rPr>
        <w:t>Додатка 2 до Методики проведення аналізу впливу  регуляторного акта</w:t>
      </w:r>
      <w:r w:rsidRPr="00177E58">
        <w:rPr>
          <w:bCs/>
          <w:color w:val="000000"/>
        </w:rPr>
        <w:t xml:space="preserve"> не розраховувалися.</w:t>
      </w:r>
    </w:p>
    <w:p w14:paraId="4E3A7A71" w14:textId="77777777" w:rsidR="0096109F" w:rsidRPr="0096109F" w:rsidRDefault="0096109F" w:rsidP="0096109F">
      <w:pPr>
        <w:suppressAutoHyphens w:val="0"/>
        <w:autoSpaceDN/>
        <w:jc w:val="center"/>
        <w:textAlignment w:val="auto"/>
        <w:rPr>
          <w:rFonts w:eastAsia="Calibri"/>
          <w:b/>
          <w:lang w:eastAsia="en-US"/>
        </w:rPr>
      </w:pPr>
      <w:r w:rsidRPr="0096109F">
        <w:rPr>
          <w:rFonts w:eastAsia="Calibri"/>
          <w:b/>
          <w:lang w:eastAsia="en-US"/>
        </w:rPr>
        <w:t>IV. Вибір найбільш оптимального альтернативного способу досягнення цілей</w:t>
      </w:r>
    </w:p>
    <w:p w14:paraId="279F6625" w14:textId="77777777" w:rsidR="00BC66BC" w:rsidRPr="00BC66BC" w:rsidRDefault="00BC66BC" w:rsidP="00BC66BC">
      <w:pPr>
        <w:suppressAutoHyphens w:val="0"/>
        <w:autoSpaceDN/>
        <w:ind w:firstLine="708"/>
        <w:jc w:val="both"/>
        <w:textAlignment w:val="auto"/>
        <w:rPr>
          <w:rFonts w:eastAsia="Calibri"/>
          <w:lang w:eastAsia="en-US"/>
        </w:rPr>
      </w:pPr>
      <w:r w:rsidRPr="00BC66BC">
        <w:rPr>
          <w:rFonts w:eastAsia="Calibri"/>
          <w:lang w:eastAsia="en-US"/>
        </w:rPr>
        <w:t xml:space="preserve">Вибір оптимального альтернативного способу здійснюється з урахуванням системи бальної оцінки ступеня досягнення визначених цілей. Оцінка ступеня досягнення визначених цілей визначається за чотирибальною системою, де: </w:t>
      </w:r>
    </w:p>
    <w:p w14:paraId="291E5D41" w14:textId="77777777" w:rsidR="00BC66BC" w:rsidRPr="00BC66BC" w:rsidRDefault="00BC66BC" w:rsidP="00BC66BC">
      <w:pPr>
        <w:suppressAutoHyphens w:val="0"/>
        <w:autoSpaceDN/>
        <w:jc w:val="both"/>
        <w:textAlignment w:val="auto"/>
        <w:rPr>
          <w:rFonts w:eastAsia="Calibri"/>
          <w:lang w:eastAsia="en-US"/>
        </w:rPr>
      </w:pPr>
      <w:r w:rsidRPr="00BC66BC">
        <w:rPr>
          <w:rFonts w:eastAsia="Calibri"/>
          <w:lang w:eastAsia="en-US"/>
        </w:rPr>
        <w:t xml:space="preserve">4 – цілі ухвалення регуляторного акта можуть бути досягнуті повною мірою (проблеми більше не буде); </w:t>
      </w:r>
    </w:p>
    <w:p w14:paraId="0CEC48DA" w14:textId="77777777" w:rsidR="00BC66BC" w:rsidRPr="00BC66BC" w:rsidRDefault="00BC66BC" w:rsidP="00BC66BC">
      <w:pPr>
        <w:suppressAutoHyphens w:val="0"/>
        <w:autoSpaceDN/>
        <w:jc w:val="both"/>
        <w:textAlignment w:val="auto"/>
        <w:rPr>
          <w:rFonts w:eastAsia="Calibri"/>
          <w:lang w:eastAsia="en-US"/>
        </w:rPr>
      </w:pPr>
      <w:r w:rsidRPr="00BC66BC">
        <w:rPr>
          <w:rFonts w:eastAsia="Calibri"/>
          <w:lang w:eastAsia="en-US"/>
        </w:rPr>
        <w:lastRenderedPageBreak/>
        <w:t xml:space="preserve">3 – цілі ухвалення регуляторного акта можуть бути досягнуті майже повною мірою (усі важливі аспекти проблеми усунені); </w:t>
      </w:r>
    </w:p>
    <w:p w14:paraId="5FB39C8C" w14:textId="77777777" w:rsidR="00BC66BC" w:rsidRPr="00BC66BC" w:rsidRDefault="00BC66BC" w:rsidP="00BC66BC">
      <w:pPr>
        <w:suppressAutoHyphens w:val="0"/>
        <w:autoSpaceDN/>
        <w:jc w:val="both"/>
        <w:textAlignment w:val="auto"/>
        <w:rPr>
          <w:rFonts w:eastAsia="Calibri"/>
          <w:lang w:eastAsia="en-US"/>
        </w:rPr>
      </w:pPr>
      <w:r w:rsidRPr="00BC66BC">
        <w:rPr>
          <w:rFonts w:eastAsia="Calibri"/>
          <w:lang w:eastAsia="en-US"/>
        </w:rPr>
        <w:t xml:space="preserve">2 – цілі ухвалення регуляторного акта можуть бути досягнуті частково (проблема значно зменшиться, однак, деякі важливі критичні її аспекти залишаться невирішеними); </w:t>
      </w:r>
    </w:p>
    <w:p w14:paraId="0889A066" w14:textId="77777777" w:rsidR="00BC66BC" w:rsidRPr="00BC66BC" w:rsidRDefault="00BC66BC" w:rsidP="00BC66BC">
      <w:pPr>
        <w:suppressAutoHyphens w:val="0"/>
        <w:autoSpaceDN/>
        <w:jc w:val="both"/>
        <w:textAlignment w:val="auto"/>
        <w:rPr>
          <w:rFonts w:eastAsia="Calibri"/>
          <w:lang w:eastAsia="en-US"/>
        </w:rPr>
      </w:pPr>
      <w:r w:rsidRPr="00BC66BC">
        <w:rPr>
          <w:rFonts w:eastAsia="Calibri"/>
          <w:lang w:eastAsia="en-US"/>
        </w:rPr>
        <w:t>1 – цілі ухвалення регуляторного акта не можуть бути досягнуті (проблема залишається).</w:t>
      </w:r>
    </w:p>
    <w:tbl>
      <w:tblPr>
        <w:tblStyle w:val="17"/>
        <w:tblW w:w="4728" w:type="pct"/>
        <w:tblLook w:val="00A0" w:firstRow="1" w:lastRow="0" w:firstColumn="1" w:lastColumn="0" w:noHBand="0" w:noVBand="0"/>
      </w:tblPr>
      <w:tblGrid>
        <w:gridCol w:w="2904"/>
        <w:gridCol w:w="2152"/>
        <w:gridCol w:w="4262"/>
      </w:tblGrid>
      <w:tr w:rsidR="009E784E" w:rsidRPr="009E784E" w14:paraId="0FA4353D" w14:textId="77777777" w:rsidTr="009E784E">
        <w:tc>
          <w:tcPr>
            <w:tcW w:w="1529" w:type="pct"/>
          </w:tcPr>
          <w:p w14:paraId="4E42E1CE" w14:textId="77777777" w:rsidR="009E784E" w:rsidRPr="009E784E" w:rsidRDefault="009E784E" w:rsidP="009E784E">
            <w:pPr>
              <w:suppressAutoHyphens w:val="0"/>
              <w:autoSpaceDN/>
              <w:jc w:val="center"/>
              <w:textAlignment w:val="auto"/>
              <w:rPr>
                <w:b/>
                <w:lang w:eastAsia="en-US"/>
              </w:rPr>
            </w:pPr>
            <w:r w:rsidRPr="009E784E">
              <w:rPr>
                <w:b/>
                <w:lang w:eastAsia="en-US"/>
              </w:rPr>
              <w:t>Рейтинг результативності (досягнення цілей під час вирішення проблеми)</w:t>
            </w:r>
          </w:p>
        </w:tc>
        <w:tc>
          <w:tcPr>
            <w:tcW w:w="1133" w:type="pct"/>
          </w:tcPr>
          <w:p w14:paraId="76DD7AD8" w14:textId="77777777" w:rsidR="009E784E" w:rsidRPr="009E784E" w:rsidRDefault="009E784E" w:rsidP="009E784E">
            <w:pPr>
              <w:suppressAutoHyphens w:val="0"/>
              <w:autoSpaceDN/>
              <w:jc w:val="center"/>
              <w:textAlignment w:val="auto"/>
              <w:rPr>
                <w:b/>
                <w:lang w:eastAsia="en-US"/>
              </w:rPr>
            </w:pPr>
            <w:r w:rsidRPr="009E784E">
              <w:rPr>
                <w:b/>
                <w:lang w:eastAsia="en-US"/>
              </w:rPr>
              <w:t>Бал результативності (за чотирибальною системою оцінки)</w:t>
            </w:r>
          </w:p>
        </w:tc>
        <w:tc>
          <w:tcPr>
            <w:tcW w:w="2244" w:type="pct"/>
          </w:tcPr>
          <w:p w14:paraId="29BE9699" w14:textId="77777777" w:rsidR="009E784E" w:rsidRPr="009E784E" w:rsidRDefault="009E784E" w:rsidP="009E784E">
            <w:pPr>
              <w:suppressAutoHyphens w:val="0"/>
              <w:autoSpaceDN/>
              <w:jc w:val="center"/>
              <w:textAlignment w:val="auto"/>
              <w:rPr>
                <w:b/>
                <w:lang w:eastAsia="en-US"/>
              </w:rPr>
            </w:pPr>
            <w:r w:rsidRPr="009E784E">
              <w:rPr>
                <w:b/>
                <w:lang w:eastAsia="en-US"/>
              </w:rPr>
              <w:t>Коментарі щодо присвоєння відповідного бала</w:t>
            </w:r>
          </w:p>
        </w:tc>
      </w:tr>
      <w:tr w:rsidR="009E784E" w:rsidRPr="009E784E" w14:paraId="008B1647" w14:textId="77777777" w:rsidTr="009E784E">
        <w:tc>
          <w:tcPr>
            <w:tcW w:w="1529" w:type="pct"/>
          </w:tcPr>
          <w:p w14:paraId="028B9E4A" w14:textId="77777777" w:rsidR="009E784E" w:rsidRDefault="009E784E" w:rsidP="009E784E">
            <w:pPr>
              <w:suppressAutoHyphens w:val="0"/>
              <w:autoSpaceDN/>
              <w:textAlignment w:val="auto"/>
              <w:rPr>
                <w:u w:val="single"/>
                <w:lang w:eastAsia="en-US"/>
              </w:rPr>
            </w:pPr>
            <w:r w:rsidRPr="009E784E">
              <w:rPr>
                <w:u w:val="single"/>
                <w:lang w:eastAsia="en-US"/>
              </w:rPr>
              <w:t>Альтернатива 1</w:t>
            </w:r>
          </w:p>
          <w:p w14:paraId="299B2DD8" w14:textId="7D990DE1" w:rsidR="004801EF" w:rsidRPr="009E784E" w:rsidRDefault="004801EF" w:rsidP="009E784E">
            <w:pPr>
              <w:suppressAutoHyphens w:val="0"/>
              <w:autoSpaceDN/>
              <w:textAlignment w:val="auto"/>
              <w:rPr>
                <w:u w:val="single"/>
                <w:lang w:eastAsia="en-US"/>
              </w:rPr>
            </w:pPr>
            <w:r w:rsidRPr="004C6822">
              <w:rPr>
                <w:lang w:eastAsia="en-US"/>
              </w:rPr>
              <w:t>Залишення існуючої на даний момент ситуації без змін</w:t>
            </w:r>
          </w:p>
        </w:tc>
        <w:tc>
          <w:tcPr>
            <w:tcW w:w="1133" w:type="pct"/>
          </w:tcPr>
          <w:p w14:paraId="413A724A" w14:textId="77777777" w:rsidR="009E784E" w:rsidRPr="009E784E" w:rsidRDefault="009E784E" w:rsidP="009E784E">
            <w:pPr>
              <w:suppressAutoHyphens w:val="0"/>
              <w:autoSpaceDN/>
              <w:jc w:val="center"/>
              <w:textAlignment w:val="auto"/>
              <w:rPr>
                <w:b/>
                <w:i/>
                <w:lang w:eastAsia="en-US"/>
              </w:rPr>
            </w:pPr>
            <w:r w:rsidRPr="009E784E">
              <w:rPr>
                <w:b/>
                <w:i/>
                <w:lang w:eastAsia="en-US"/>
              </w:rPr>
              <w:t>2</w:t>
            </w:r>
          </w:p>
        </w:tc>
        <w:tc>
          <w:tcPr>
            <w:tcW w:w="2244" w:type="pct"/>
          </w:tcPr>
          <w:p w14:paraId="7A3F4AE9" w14:textId="67AEA6EC" w:rsidR="009E784E" w:rsidRPr="009E784E" w:rsidRDefault="009E784E" w:rsidP="009E784E">
            <w:pPr>
              <w:suppressAutoHyphens w:val="0"/>
              <w:autoSpaceDN/>
              <w:textAlignment w:val="auto"/>
              <w:rPr>
                <w:lang w:eastAsia="en-US"/>
              </w:rPr>
            </w:pPr>
            <w:r w:rsidRPr="009E784E">
              <w:rPr>
                <w:shd w:val="clear" w:color="auto" w:fill="FFFFFF"/>
                <w:lang w:eastAsia="uk-UA"/>
              </w:rPr>
              <w:t xml:space="preserve">За відсутності податкових пільг територіальній громаді  буде завдано значний негативний вплив, оскільки </w:t>
            </w:r>
            <w:r w:rsidRPr="009E784E">
              <w:rPr>
                <w:lang w:eastAsia="en-US"/>
              </w:rPr>
              <w:t xml:space="preserve">збільшення податкового навантаження на неплатоспроможних власників та користувачів земельних ділянок зумовлює соціальну напругу  та ставить під загрозу забезпечення стабільних надходжень до </w:t>
            </w:r>
            <w:r w:rsidR="007E7EC8">
              <w:rPr>
                <w:lang w:eastAsia="en-US"/>
              </w:rPr>
              <w:t>місцевого</w:t>
            </w:r>
            <w:r w:rsidRPr="009E784E">
              <w:rPr>
                <w:lang w:eastAsia="en-US"/>
              </w:rPr>
              <w:t xml:space="preserve"> бюджету.</w:t>
            </w:r>
          </w:p>
          <w:p w14:paraId="6929B82A" w14:textId="701849AF" w:rsidR="009E784E" w:rsidRPr="009E784E" w:rsidRDefault="009E784E" w:rsidP="009004FE">
            <w:pPr>
              <w:suppressAutoHyphens w:val="0"/>
              <w:autoSpaceDN/>
              <w:textAlignment w:val="auto"/>
              <w:rPr>
                <w:lang w:eastAsia="en-US"/>
              </w:rPr>
            </w:pPr>
            <w:r w:rsidRPr="009E784E">
              <w:rPr>
                <w:lang w:eastAsia="en-US"/>
              </w:rPr>
              <w:t>У результаті втрати ко</w:t>
            </w:r>
            <w:r w:rsidR="009004FE">
              <w:rPr>
                <w:lang w:eastAsia="en-US"/>
              </w:rPr>
              <w:t>мунальним</w:t>
            </w:r>
            <w:r w:rsidRPr="009E784E">
              <w:rPr>
                <w:lang w:eastAsia="en-US"/>
              </w:rPr>
              <w:t xml:space="preserve"> під</w:t>
            </w:r>
            <w:r w:rsidR="009004FE">
              <w:rPr>
                <w:lang w:eastAsia="en-US"/>
              </w:rPr>
              <w:t>приємством</w:t>
            </w:r>
            <w:r w:rsidRPr="009E784E">
              <w:rPr>
                <w:lang w:eastAsia="en-US"/>
              </w:rPr>
              <w:t xml:space="preserve"> на отримання пільг зі сплати за землю, оскільки такі пільги ПКУ не встановлені, можливе зростання тарифів на послуги, що надаються суб’єктам господарю</w:t>
            </w:r>
            <w:r w:rsidR="009004FE">
              <w:rPr>
                <w:lang w:eastAsia="en-US"/>
              </w:rPr>
              <w:t>вання цим</w:t>
            </w:r>
            <w:r w:rsidRPr="009E784E">
              <w:rPr>
                <w:lang w:eastAsia="en-US"/>
              </w:rPr>
              <w:t xml:space="preserve"> підп</w:t>
            </w:r>
            <w:r w:rsidR="009004FE">
              <w:rPr>
                <w:lang w:eastAsia="en-US"/>
              </w:rPr>
              <w:t>риємством</w:t>
            </w:r>
            <w:r w:rsidRPr="009E784E">
              <w:rPr>
                <w:lang w:eastAsia="en-US"/>
              </w:rPr>
              <w:t xml:space="preserve">. </w:t>
            </w:r>
          </w:p>
        </w:tc>
      </w:tr>
      <w:tr w:rsidR="009E784E" w:rsidRPr="009E784E" w14:paraId="3A1A371F" w14:textId="77777777" w:rsidTr="009E784E">
        <w:tc>
          <w:tcPr>
            <w:tcW w:w="1529" w:type="pct"/>
          </w:tcPr>
          <w:p w14:paraId="4C3C1BF4" w14:textId="77777777" w:rsidR="009E784E" w:rsidRDefault="009E784E" w:rsidP="009E784E">
            <w:pPr>
              <w:suppressAutoHyphens w:val="0"/>
              <w:autoSpaceDN/>
              <w:textAlignment w:val="auto"/>
              <w:rPr>
                <w:u w:val="single"/>
                <w:lang w:eastAsia="en-US"/>
              </w:rPr>
            </w:pPr>
            <w:r w:rsidRPr="009E784E">
              <w:rPr>
                <w:u w:val="single"/>
                <w:lang w:eastAsia="en-US"/>
              </w:rPr>
              <w:t>Альтернатива 2</w:t>
            </w:r>
          </w:p>
          <w:p w14:paraId="72E24E4C" w14:textId="39093E0D" w:rsidR="004801EF" w:rsidRPr="009E784E" w:rsidRDefault="004801EF" w:rsidP="009E784E">
            <w:pPr>
              <w:suppressAutoHyphens w:val="0"/>
              <w:autoSpaceDN/>
              <w:textAlignment w:val="auto"/>
              <w:rPr>
                <w:u w:val="single"/>
                <w:lang w:eastAsia="en-US"/>
              </w:rPr>
            </w:pPr>
            <w:r w:rsidRPr="0066141F">
              <w:rPr>
                <w:lang w:eastAsia="en-US"/>
              </w:rPr>
              <w:t>Установлення мінімального розміру ставок земельного податку</w:t>
            </w:r>
          </w:p>
        </w:tc>
        <w:tc>
          <w:tcPr>
            <w:tcW w:w="1133" w:type="pct"/>
          </w:tcPr>
          <w:p w14:paraId="6EE2B5C4" w14:textId="77777777" w:rsidR="009E784E" w:rsidRPr="009E784E" w:rsidRDefault="009E784E" w:rsidP="009E784E">
            <w:pPr>
              <w:suppressAutoHyphens w:val="0"/>
              <w:autoSpaceDN/>
              <w:jc w:val="center"/>
              <w:textAlignment w:val="auto"/>
              <w:rPr>
                <w:lang w:eastAsia="en-US"/>
              </w:rPr>
            </w:pPr>
            <w:r w:rsidRPr="009E784E">
              <w:rPr>
                <w:lang w:eastAsia="en-US"/>
              </w:rPr>
              <w:t>1</w:t>
            </w:r>
          </w:p>
        </w:tc>
        <w:tc>
          <w:tcPr>
            <w:tcW w:w="2244" w:type="pct"/>
          </w:tcPr>
          <w:p w14:paraId="0A6404D6" w14:textId="2BBAAA37" w:rsidR="009E784E" w:rsidRPr="009E784E" w:rsidRDefault="009E784E" w:rsidP="000B0AB1">
            <w:pPr>
              <w:suppressAutoHyphens w:val="0"/>
              <w:autoSpaceDN/>
              <w:textAlignment w:val="auto"/>
              <w:rPr>
                <w:lang w:eastAsia="en-US"/>
              </w:rPr>
            </w:pPr>
            <w:r w:rsidRPr="009E784E">
              <w:rPr>
                <w:lang w:eastAsia="en-US"/>
              </w:rPr>
              <w:t xml:space="preserve">Відсутні надходження до </w:t>
            </w:r>
            <w:r w:rsidR="000B0AB1">
              <w:rPr>
                <w:lang w:eastAsia="en-US"/>
              </w:rPr>
              <w:t>селищного</w:t>
            </w:r>
            <w:r w:rsidRPr="009E784E">
              <w:rPr>
                <w:lang w:eastAsia="en-US"/>
              </w:rPr>
              <w:t xml:space="preserve"> бюджету . </w:t>
            </w:r>
            <w:r w:rsidRPr="009E784E">
              <w:rPr>
                <w:shd w:val="clear" w:color="auto" w:fill="FFFFFF"/>
                <w:lang w:eastAsia="uk-UA"/>
              </w:rPr>
              <w:t>Не виконуються програми: соціальні, економічні, екологічні, розвитку підприємництва, електронного врядування, у сфері адміністративних послуг тощо, відсутнє фінансування бюджетної сфери в галузях освіти, охорони здоров’я, соціального захисту, житлово-комунального господарства</w:t>
            </w:r>
            <w:r w:rsidRPr="009E784E">
              <w:rPr>
                <w:lang w:eastAsia="en-US"/>
              </w:rPr>
              <w:t xml:space="preserve"> </w:t>
            </w:r>
            <w:r w:rsidRPr="009E784E">
              <w:rPr>
                <w:shd w:val="clear" w:color="auto" w:fill="FFFFFF"/>
                <w:lang w:eastAsia="en-US"/>
              </w:rPr>
              <w:t xml:space="preserve">та </w:t>
            </w:r>
            <w:r w:rsidRPr="009E784E">
              <w:rPr>
                <w:color w:val="000000"/>
                <w:lang w:eastAsia="en-US"/>
              </w:rPr>
              <w:t xml:space="preserve">вимог щодо проведення в селах </w:t>
            </w:r>
            <w:r w:rsidR="000B0AB1">
              <w:rPr>
                <w:color w:val="000000"/>
                <w:lang w:eastAsia="en-US"/>
              </w:rPr>
              <w:t>територіальної</w:t>
            </w:r>
            <w:r w:rsidRPr="009E784E">
              <w:rPr>
                <w:color w:val="000000"/>
                <w:lang w:eastAsia="en-US"/>
              </w:rPr>
              <w:t xml:space="preserve"> громади єдиної політики з підтримки благоустрою</w:t>
            </w:r>
            <w:r w:rsidRPr="009E784E">
              <w:rPr>
                <w:shd w:val="clear" w:color="auto" w:fill="FFFFFF"/>
                <w:lang w:eastAsia="uk-UA"/>
              </w:rPr>
              <w:t xml:space="preserve"> тощо.</w:t>
            </w:r>
          </w:p>
        </w:tc>
      </w:tr>
      <w:tr w:rsidR="009E784E" w:rsidRPr="009E784E" w14:paraId="662AFF15" w14:textId="77777777" w:rsidTr="009E784E">
        <w:tc>
          <w:tcPr>
            <w:tcW w:w="1529" w:type="pct"/>
          </w:tcPr>
          <w:p w14:paraId="15D38F60" w14:textId="77777777" w:rsidR="009E784E" w:rsidRDefault="009E784E" w:rsidP="009E784E">
            <w:pPr>
              <w:suppressAutoHyphens w:val="0"/>
              <w:autoSpaceDN/>
              <w:textAlignment w:val="auto"/>
              <w:rPr>
                <w:u w:val="single"/>
                <w:lang w:eastAsia="en-US"/>
              </w:rPr>
            </w:pPr>
            <w:r w:rsidRPr="009E784E">
              <w:rPr>
                <w:u w:val="single"/>
                <w:lang w:eastAsia="en-US"/>
              </w:rPr>
              <w:t>Альтернатива 3</w:t>
            </w:r>
          </w:p>
          <w:p w14:paraId="1AC16EA4" w14:textId="70300AB2" w:rsidR="004801EF" w:rsidRPr="009E784E" w:rsidRDefault="004801EF" w:rsidP="009E784E">
            <w:pPr>
              <w:suppressAutoHyphens w:val="0"/>
              <w:autoSpaceDN/>
              <w:textAlignment w:val="auto"/>
              <w:rPr>
                <w:u w:val="single"/>
                <w:lang w:eastAsia="en-US"/>
              </w:rPr>
            </w:pPr>
            <w:r w:rsidRPr="0066141F">
              <w:rPr>
                <w:lang w:eastAsia="en-US"/>
              </w:rPr>
              <w:t>Установлення для всіх категорій землекористувачів</w:t>
            </w:r>
            <w:r>
              <w:rPr>
                <w:lang w:eastAsia="en-US"/>
              </w:rPr>
              <w:t xml:space="preserve"> одинакових </w:t>
            </w:r>
            <w:r w:rsidRPr="0066141F">
              <w:rPr>
                <w:lang w:eastAsia="en-US"/>
              </w:rPr>
              <w:t>ставок</w:t>
            </w:r>
          </w:p>
        </w:tc>
        <w:tc>
          <w:tcPr>
            <w:tcW w:w="1133" w:type="pct"/>
          </w:tcPr>
          <w:p w14:paraId="09BE3CE8" w14:textId="77777777" w:rsidR="009E784E" w:rsidRPr="009E784E" w:rsidRDefault="009E784E" w:rsidP="009E784E">
            <w:pPr>
              <w:suppressAutoHyphens w:val="0"/>
              <w:autoSpaceDN/>
              <w:jc w:val="center"/>
              <w:textAlignment w:val="auto"/>
              <w:rPr>
                <w:lang w:eastAsia="en-US"/>
              </w:rPr>
            </w:pPr>
            <w:r w:rsidRPr="009E784E">
              <w:rPr>
                <w:lang w:eastAsia="en-US"/>
              </w:rPr>
              <w:t>4</w:t>
            </w:r>
          </w:p>
        </w:tc>
        <w:tc>
          <w:tcPr>
            <w:tcW w:w="2244" w:type="pct"/>
          </w:tcPr>
          <w:p w14:paraId="62335404" w14:textId="09F8B103" w:rsidR="009E784E" w:rsidRPr="009E784E" w:rsidRDefault="009E784E" w:rsidP="000B0AB1">
            <w:pPr>
              <w:suppressAutoHyphens w:val="0"/>
              <w:autoSpaceDN/>
              <w:textAlignment w:val="auto"/>
              <w:rPr>
                <w:lang w:eastAsia="en-US"/>
              </w:rPr>
            </w:pPr>
            <w:r w:rsidRPr="009E784E">
              <w:rPr>
                <w:lang w:eastAsia="en-US"/>
              </w:rPr>
              <w:t xml:space="preserve">Цілі прийняття регуляторного акта будуть досягнуті повною мірою при збалансуванні витрат суб’єктів господарювання, громадян і органу місцевого самоврядування. Забезпечується можливість сплачувати плату за землю за обґрунтованими ставками з урахуванням диференціації за видами цільового використання земель; виконання програм: соціальних, економічних, екологічних, розвитку підприємництва, електронного врядування, у сфері адміністративних послуг тощо, фінансування бюджетної сфери в галузях освіти,   соціального захисту, житлово-комунального   господарства,  </w:t>
            </w:r>
            <w:r w:rsidRPr="009E784E">
              <w:rPr>
                <w:shd w:val="clear" w:color="auto" w:fill="FFFFFF"/>
                <w:lang w:eastAsia="en-US"/>
              </w:rPr>
              <w:t xml:space="preserve">та </w:t>
            </w:r>
            <w:r w:rsidRPr="009E784E">
              <w:rPr>
                <w:color w:val="000000"/>
                <w:lang w:eastAsia="en-US"/>
              </w:rPr>
              <w:t xml:space="preserve">вимог </w:t>
            </w:r>
            <w:r w:rsidRPr="009E784E">
              <w:rPr>
                <w:color w:val="000000"/>
                <w:lang w:eastAsia="en-US"/>
              </w:rPr>
              <w:lastRenderedPageBreak/>
              <w:t xml:space="preserve">щодо проведення в селах </w:t>
            </w:r>
            <w:r w:rsidR="000B0AB1">
              <w:rPr>
                <w:color w:val="000000"/>
                <w:lang w:eastAsia="en-US"/>
              </w:rPr>
              <w:t xml:space="preserve">територіальної </w:t>
            </w:r>
            <w:r w:rsidRPr="009E784E">
              <w:rPr>
                <w:color w:val="000000"/>
                <w:lang w:eastAsia="en-US"/>
              </w:rPr>
              <w:t>громади єдиної політики з підтримки благоустрою</w:t>
            </w:r>
            <w:r w:rsidRPr="009E784E">
              <w:rPr>
                <w:lang w:eastAsia="en-US"/>
              </w:rPr>
              <w:t xml:space="preserve"> тощо.</w:t>
            </w:r>
          </w:p>
        </w:tc>
      </w:tr>
    </w:tbl>
    <w:p w14:paraId="6DE03ABE" w14:textId="77777777" w:rsidR="0096109F" w:rsidRDefault="0096109F" w:rsidP="00FF435C">
      <w:pPr>
        <w:suppressAutoHyphens w:val="0"/>
        <w:autoSpaceDN/>
        <w:spacing w:before="100" w:beforeAutospacing="1" w:after="100" w:afterAutospacing="1"/>
        <w:jc w:val="both"/>
        <w:textAlignment w:val="auto"/>
        <w:outlineLvl w:val="2"/>
        <w:rPr>
          <w:bCs/>
          <w:color w:val="000000"/>
        </w:rPr>
      </w:pPr>
    </w:p>
    <w:tbl>
      <w:tblPr>
        <w:tblStyle w:val="17"/>
        <w:tblW w:w="5000" w:type="pct"/>
        <w:tblLook w:val="00A0" w:firstRow="1" w:lastRow="0" w:firstColumn="1" w:lastColumn="0" w:noHBand="0" w:noVBand="0"/>
      </w:tblPr>
      <w:tblGrid>
        <w:gridCol w:w="2134"/>
        <w:gridCol w:w="1149"/>
        <w:gridCol w:w="757"/>
        <w:gridCol w:w="2529"/>
        <w:gridCol w:w="1153"/>
        <w:gridCol w:w="2132"/>
      </w:tblGrid>
      <w:tr w:rsidR="00EC7982" w:rsidRPr="00EC7982" w14:paraId="65BF2589" w14:textId="77777777" w:rsidTr="00073E3D">
        <w:tc>
          <w:tcPr>
            <w:tcW w:w="1083" w:type="pct"/>
          </w:tcPr>
          <w:p w14:paraId="1D2CE68D" w14:textId="77777777" w:rsidR="00EC7982" w:rsidRPr="00EC7982" w:rsidRDefault="00EC7982" w:rsidP="00EC7982">
            <w:pPr>
              <w:suppressAutoHyphens w:val="0"/>
              <w:autoSpaceDN/>
              <w:jc w:val="center"/>
              <w:textAlignment w:val="auto"/>
              <w:rPr>
                <w:b/>
                <w:lang w:eastAsia="en-US"/>
              </w:rPr>
            </w:pPr>
            <w:r w:rsidRPr="00EC7982">
              <w:rPr>
                <w:b/>
                <w:lang w:eastAsia="en-US"/>
              </w:rPr>
              <w:t>Рейтинг результативності</w:t>
            </w:r>
          </w:p>
        </w:tc>
        <w:tc>
          <w:tcPr>
            <w:tcW w:w="967" w:type="pct"/>
            <w:gridSpan w:val="2"/>
          </w:tcPr>
          <w:p w14:paraId="5E955E6D" w14:textId="77777777" w:rsidR="00EC7982" w:rsidRPr="00EC7982" w:rsidRDefault="00EC7982" w:rsidP="00EC7982">
            <w:pPr>
              <w:suppressAutoHyphens w:val="0"/>
              <w:autoSpaceDN/>
              <w:jc w:val="center"/>
              <w:textAlignment w:val="auto"/>
              <w:rPr>
                <w:b/>
                <w:lang w:eastAsia="en-US"/>
              </w:rPr>
            </w:pPr>
            <w:r w:rsidRPr="00EC7982">
              <w:rPr>
                <w:b/>
                <w:lang w:eastAsia="en-US"/>
              </w:rPr>
              <w:t>Вигоди (підсумок)</w:t>
            </w:r>
          </w:p>
        </w:tc>
        <w:tc>
          <w:tcPr>
            <w:tcW w:w="1868" w:type="pct"/>
            <w:gridSpan w:val="2"/>
          </w:tcPr>
          <w:p w14:paraId="23546613" w14:textId="77777777" w:rsidR="00EC7982" w:rsidRPr="00EC7982" w:rsidRDefault="00EC7982" w:rsidP="00EC7982">
            <w:pPr>
              <w:suppressAutoHyphens w:val="0"/>
              <w:autoSpaceDN/>
              <w:jc w:val="center"/>
              <w:textAlignment w:val="auto"/>
              <w:rPr>
                <w:b/>
                <w:lang w:eastAsia="en-US"/>
              </w:rPr>
            </w:pPr>
            <w:r w:rsidRPr="00EC7982">
              <w:rPr>
                <w:b/>
                <w:lang w:eastAsia="en-US"/>
              </w:rPr>
              <w:t>Витрати (підсумок)</w:t>
            </w:r>
          </w:p>
        </w:tc>
        <w:tc>
          <w:tcPr>
            <w:tcW w:w="1082" w:type="pct"/>
          </w:tcPr>
          <w:p w14:paraId="77DC9EA5" w14:textId="77777777" w:rsidR="00EC7982" w:rsidRPr="00EC7982" w:rsidRDefault="00EC7982" w:rsidP="00EC7982">
            <w:pPr>
              <w:suppressAutoHyphens w:val="0"/>
              <w:autoSpaceDN/>
              <w:jc w:val="center"/>
              <w:textAlignment w:val="auto"/>
              <w:rPr>
                <w:b/>
                <w:lang w:eastAsia="en-US"/>
              </w:rPr>
            </w:pPr>
            <w:r w:rsidRPr="00EC7982">
              <w:rPr>
                <w:b/>
                <w:lang w:eastAsia="en-US"/>
              </w:rPr>
              <w:t>Обґрунтування відповідного місця альтернативи у рейтингу</w:t>
            </w:r>
          </w:p>
        </w:tc>
      </w:tr>
      <w:tr w:rsidR="00EC7982" w:rsidRPr="00EC7982" w14:paraId="68FE5FAC" w14:textId="77777777" w:rsidTr="00073E3D">
        <w:tc>
          <w:tcPr>
            <w:tcW w:w="1083" w:type="pct"/>
          </w:tcPr>
          <w:p w14:paraId="5D77A0D8" w14:textId="77777777" w:rsidR="00EC7982" w:rsidRDefault="00EC7982" w:rsidP="00EC7982">
            <w:pPr>
              <w:suppressAutoHyphens w:val="0"/>
              <w:autoSpaceDN/>
              <w:textAlignment w:val="auto"/>
              <w:rPr>
                <w:u w:val="single"/>
                <w:lang w:eastAsia="en-US"/>
              </w:rPr>
            </w:pPr>
            <w:r w:rsidRPr="00EC7982">
              <w:rPr>
                <w:u w:val="single"/>
                <w:lang w:eastAsia="en-US"/>
              </w:rPr>
              <w:t>Альтернатива 1</w:t>
            </w:r>
          </w:p>
          <w:p w14:paraId="710FF3E0" w14:textId="516262CC" w:rsidR="00EC7982" w:rsidRPr="00EC7982" w:rsidRDefault="00EC7982" w:rsidP="00EC7982">
            <w:pPr>
              <w:suppressAutoHyphens w:val="0"/>
              <w:autoSpaceDN/>
              <w:textAlignment w:val="auto"/>
              <w:rPr>
                <w:u w:val="single"/>
                <w:lang w:eastAsia="en-US"/>
              </w:rPr>
            </w:pPr>
            <w:r w:rsidRPr="004C6822">
              <w:rPr>
                <w:lang w:eastAsia="en-US"/>
              </w:rPr>
              <w:t>Залишення існуючої на даний момент ситуації без змін</w:t>
            </w:r>
          </w:p>
        </w:tc>
        <w:tc>
          <w:tcPr>
            <w:tcW w:w="967" w:type="pct"/>
            <w:gridSpan w:val="2"/>
          </w:tcPr>
          <w:p w14:paraId="0C0BC2ED" w14:textId="77777777" w:rsidR="00EC7982" w:rsidRPr="00EC7982" w:rsidRDefault="00EC7982" w:rsidP="00EC7982">
            <w:pPr>
              <w:suppressAutoHyphens w:val="0"/>
              <w:autoSpaceDN/>
              <w:textAlignment w:val="auto"/>
              <w:rPr>
                <w:lang w:eastAsia="en-US"/>
              </w:rPr>
            </w:pPr>
            <w:r w:rsidRPr="00EC7982">
              <w:rPr>
                <w:lang w:eastAsia="en-US"/>
              </w:rPr>
              <w:t xml:space="preserve">Відсутні </w:t>
            </w:r>
          </w:p>
        </w:tc>
        <w:tc>
          <w:tcPr>
            <w:tcW w:w="1868" w:type="pct"/>
            <w:gridSpan w:val="2"/>
          </w:tcPr>
          <w:p w14:paraId="3A41BCF7" w14:textId="7DB0AED6" w:rsidR="00EC7982" w:rsidRPr="00EC7982" w:rsidRDefault="00EC7982" w:rsidP="005F5C11">
            <w:pPr>
              <w:suppressAutoHyphens w:val="0"/>
              <w:autoSpaceDN/>
              <w:textAlignment w:val="auto"/>
              <w:rPr>
                <w:lang w:eastAsia="en-US"/>
              </w:rPr>
            </w:pPr>
            <w:r w:rsidRPr="00EC7982">
              <w:rPr>
                <w:shd w:val="clear" w:color="auto" w:fill="FFFFFF"/>
                <w:lang w:eastAsia="uk-UA"/>
              </w:rPr>
              <w:t xml:space="preserve">За відсутності податкових пільг  територіальній громаді  буде завдано значний негативний вплив, оскільки </w:t>
            </w:r>
            <w:r w:rsidRPr="00EC7982">
              <w:rPr>
                <w:lang w:eastAsia="en-US"/>
              </w:rPr>
              <w:t xml:space="preserve">збільшення податкового навантаження на неплатоспроможних власників та користувачів земельних ділянок зумовлює соціальну напругу в громаді та ставить під загрозу забезпечення стабільних надходжень до </w:t>
            </w:r>
            <w:r w:rsidR="005F5C11">
              <w:rPr>
                <w:lang w:eastAsia="en-US"/>
              </w:rPr>
              <w:t>селищного</w:t>
            </w:r>
            <w:r w:rsidRPr="00EC7982">
              <w:rPr>
                <w:lang w:eastAsia="en-US"/>
              </w:rPr>
              <w:t xml:space="preserve"> бюджету</w:t>
            </w:r>
          </w:p>
        </w:tc>
        <w:tc>
          <w:tcPr>
            <w:tcW w:w="1082" w:type="pct"/>
          </w:tcPr>
          <w:p w14:paraId="06FB126C" w14:textId="77777777" w:rsidR="00EC7982" w:rsidRPr="00EC7982" w:rsidRDefault="00EC7982" w:rsidP="00EC7982">
            <w:pPr>
              <w:suppressAutoHyphens w:val="0"/>
              <w:autoSpaceDN/>
              <w:textAlignment w:val="auto"/>
              <w:rPr>
                <w:lang w:eastAsia="en-US"/>
              </w:rPr>
            </w:pPr>
            <w:r w:rsidRPr="00EC7982">
              <w:rPr>
                <w:lang w:eastAsia="en-US"/>
              </w:rPr>
              <w:t>Цілі прийняття акта можуть бути досягнуті частково</w:t>
            </w:r>
          </w:p>
        </w:tc>
      </w:tr>
      <w:tr w:rsidR="00EC7982" w:rsidRPr="00EC7982" w14:paraId="4EA693FD" w14:textId="77777777" w:rsidTr="00073E3D">
        <w:trPr>
          <w:trHeight w:val="358"/>
        </w:trPr>
        <w:tc>
          <w:tcPr>
            <w:tcW w:w="1083" w:type="pct"/>
          </w:tcPr>
          <w:p w14:paraId="7C513AF3" w14:textId="77777777" w:rsidR="00EC7982" w:rsidRDefault="00EC7982" w:rsidP="00EC7982">
            <w:pPr>
              <w:suppressAutoHyphens w:val="0"/>
              <w:autoSpaceDN/>
              <w:textAlignment w:val="auto"/>
              <w:rPr>
                <w:u w:val="single"/>
                <w:lang w:eastAsia="en-US"/>
              </w:rPr>
            </w:pPr>
            <w:r w:rsidRPr="00EC7982">
              <w:rPr>
                <w:u w:val="single"/>
                <w:lang w:eastAsia="en-US"/>
              </w:rPr>
              <w:t>Альтернатива 2</w:t>
            </w:r>
          </w:p>
          <w:p w14:paraId="01A92A4C" w14:textId="534F77FC" w:rsidR="009901EE" w:rsidRPr="00EC7982" w:rsidRDefault="009901EE" w:rsidP="00EC7982">
            <w:pPr>
              <w:suppressAutoHyphens w:val="0"/>
              <w:autoSpaceDN/>
              <w:textAlignment w:val="auto"/>
              <w:rPr>
                <w:u w:val="single"/>
                <w:lang w:eastAsia="en-US"/>
              </w:rPr>
            </w:pPr>
            <w:r w:rsidRPr="0066141F">
              <w:rPr>
                <w:lang w:eastAsia="en-US"/>
              </w:rPr>
              <w:t>Установлення мінімального розміру ставок земельного податку</w:t>
            </w:r>
          </w:p>
        </w:tc>
        <w:tc>
          <w:tcPr>
            <w:tcW w:w="967" w:type="pct"/>
            <w:gridSpan w:val="2"/>
          </w:tcPr>
          <w:p w14:paraId="51C84CCC" w14:textId="77777777" w:rsidR="00EC7982" w:rsidRPr="00EC7982" w:rsidRDefault="00EC7982" w:rsidP="00EC7982">
            <w:pPr>
              <w:suppressAutoHyphens w:val="0"/>
              <w:autoSpaceDN/>
              <w:textAlignment w:val="auto"/>
              <w:rPr>
                <w:lang w:eastAsia="en-US"/>
              </w:rPr>
            </w:pPr>
            <w:r w:rsidRPr="00EC7982">
              <w:rPr>
                <w:lang w:eastAsia="en-US"/>
              </w:rPr>
              <w:t xml:space="preserve">Відсутні </w:t>
            </w:r>
          </w:p>
        </w:tc>
        <w:tc>
          <w:tcPr>
            <w:tcW w:w="1868" w:type="pct"/>
            <w:gridSpan w:val="2"/>
          </w:tcPr>
          <w:p w14:paraId="0C3707E1" w14:textId="5C6B26E1" w:rsidR="00EC7982" w:rsidRPr="00EC7982" w:rsidRDefault="00EC7982" w:rsidP="009901EE">
            <w:pPr>
              <w:suppressAutoHyphens w:val="0"/>
              <w:autoSpaceDN/>
              <w:textAlignment w:val="auto"/>
              <w:rPr>
                <w:lang w:eastAsia="en-US"/>
              </w:rPr>
            </w:pPr>
            <w:r w:rsidRPr="00EC7982">
              <w:rPr>
                <w:lang w:eastAsia="en-US"/>
              </w:rPr>
              <w:t xml:space="preserve">Втрати </w:t>
            </w:r>
            <w:r w:rsidR="009901EE">
              <w:rPr>
                <w:lang w:eastAsia="en-US"/>
              </w:rPr>
              <w:t>селищного</w:t>
            </w:r>
            <w:r w:rsidRPr="00EC7982">
              <w:rPr>
                <w:lang w:eastAsia="en-US"/>
              </w:rPr>
              <w:t xml:space="preserve"> бюджету  </w:t>
            </w:r>
          </w:p>
        </w:tc>
        <w:tc>
          <w:tcPr>
            <w:tcW w:w="1082" w:type="pct"/>
          </w:tcPr>
          <w:p w14:paraId="3635F28B" w14:textId="77777777" w:rsidR="00EC7982" w:rsidRPr="00EC7982" w:rsidRDefault="00EC7982" w:rsidP="00EC7982">
            <w:pPr>
              <w:suppressAutoHyphens w:val="0"/>
              <w:autoSpaceDN/>
              <w:textAlignment w:val="auto"/>
              <w:rPr>
                <w:lang w:eastAsia="en-US"/>
              </w:rPr>
            </w:pPr>
            <w:r w:rsidRPr="00EC7982">
              <w:rPr>
                <w:lang w:eastAsia="en-US"/>
              </w:rPr>
              <w:t>Не досягнуто мети</w:t>
            </w:r>
          </w:p>
        </w:tc>
      </w:tr>
      <w:tr w:rsidR="00EC7982" w:rsidRPr="00EC7982" w14:paraId="5C651377" w14:textId="77777777" w:rsidTr="00073E3D">
        <w:trPr>
          <w:trHeight w:val="358"/>
        </w:trPr>
        <w:tc>
          <w:tcPr>
            <w:tcW w:w="1083" w:type="pct"/>
          </w:tcPr>
          <w:p w14:paraId="6814897F" w14:textId="77777777" w:rsidR="00EC7982" w:rsidRDefault="00EC7982" w:rsidP="00EC7982">
            <w:pPr>
              <w:suppressAutoHyphens w:val="0"/>
              <w:autoSpaceDN/>
              <w:textAlignment w:val="auto"/>
              <w:rPr>
                <w:u w:val="single"/>
                <w:lang w:eastAsia="en-US"/>
              </w:rPr>
            </w:pPr>
            <w:r w:rsidRPr="00EC7982">
              <w:rPr>
                <w:u w:val="single"/>
                <w:lang w:eastAsia="en-US"/>
              </w:rPr>
              <w:t>Альтернатива 3</w:t>
            </w:r>
          </w:p>
          <w:p w14:paraId="6788346A" w14:textId="76EBC1A6" w:rsidR="005B1B07" w:rsidRPr="00EC7982" w:rsidRDefault="005B1B07" w:rsidP="00EC7982">
            <w:pPr>
              <w:suppressAutoHyphens w:val="0"/>
              <w:autoSpaceDN/>
              <w:textAlignment w:val="auto"/>
              <w:rPr>
                <w:u w:val="single"/>
                <w:lang w:eastAsia="en-US"/>
              </w:rPr>
            </w:pPr>
            <w:r w:rsidRPr="0066141F">
              <w:rPr>
                <w:lang w:eastAsia="en-US"/>
              </w:rPr>
              <w:t>Установлення для всіх категорій землекористувачів</w:t>
            </w:r>
            <w:r>
              <w:rPr>
                <w:lang w:eastAsia="en-US"/>
              </w:rPr>
              <w:t xml:space="preserve"> одинакових </w:t>
            </w:r>
            <w:r w:rsidRPr="0066141F">
              <w:rPr>
                <w:lang w:eastAsia="en-US"/>
              </w:rPr>
              <w:t>ставок</w:t>
            </w:r>
          </w:p>
        </w:tc>
        <w:tc>
          <w:tcPr>
            <w:tcW w:w="967" w:type="pct"/>
            <w:gridSpan w:val="2"/>
          </w:tcPr>
          <w:p w14:paraId="6F4FA8BC" w14:textId="53FDA4C2" w:rsidR="00EC7982" w:rsidRPr="00EC7982" w:rsidRDefault="00EC7982" w:rsidP="005B1B07">
            <w:pPr>
              <w:suppressAutoHyphens w:val="0"/>
              <w:autoSpaceDN/>
              <w:textAlignment w:val="auto"/>
              <w:rPr>
                <w:lang w:eastAsia="en-US"/>
              </w:rPr>
            </w:pPr>
            <w:r w:rsidRPr="00EC7982">
              <w:rPr>
                <w:lang w:eastAsia="en-US"/>
              </w:rPr>
              <w:t xml:space="preserve">Упорядкування відносин між </w:t>
            </w:r>
            <w:r w:rsidR="005B1B07">
              <w:rPr>
                <w:lang w:eastAsia="en-US"/>
              </w:rPr>
              <w:t>селищною</w:t>
            </w:r>
            <w:r w:rsidRPr="00EC7982">
              <w:rPr>
                <w:lang w:eastAsia="en-US"/>
              </w:rPr>
              <w:t xml:space="preserve"> радою та суб’єктами господарювання </w:t>
            </w:r>
            <w:r w:rsidR="005B1B07">
              <w:rPr>
                <w:lang w:eastAsia="en-US"/>
              </w:rPr>
              <w:t>і</w:t>
            </w:r>
            <w:r w:rsidRPr="00EC7982">
              <w:rPr>
                <w:lang w:eastAsia="en-US"/>
              </w:rPr>
              <w:t xml:space="preserve"> громадянами в частині встановлення ставок земельного податку за користування земельними ділянками громади з урахуванням диференціації за видами цільового використання земель. Прогнозовані надходження до  </w:t>
            </w:r>
            <w:r w:rsidR="005B1B07">
              <w:rPr>
                <w:lang w:eastAsia="en-US"/>
              </w:rPr>
              <w:t>селищного</w:t>
            </w:r>
            <w:r w:rsidRPr="00EC7982">
              <w:rPr>
                <w:lang w:eastAsia="en-US"/>
              </w:rPr>
              <w:t xml:space="preserve"> бюджету </w:t>
            </w:r>
            <w:r w:rsidRPr="00EC7982">
              <w:rPr>
                <w:shd w:val="clear" w:color="auto" w:fill="FFFFFF"/>
                <w:lang w:eastAsia="uk-UA"/>
              </w:rPr>
              <w:t xml:space="preserve"> </w:t>
            </w:r>
            <w:r w:rsidRPr="00EC7982">
              <w:rPr>
                <w:lang w:eastAsia="en-US"/>
              </w:rPr>
              <w:t xml:space="preserve">можуть бути використані на фінансування заходів, передбачених </w:t>
            </w:r>
            <w:r w:rsidRPr="00EC7982">
              <w:rPr>
                <w:lang w:eastAsia="en-US"/>
              </w:rPr>
              <w:lastRenderedPageBreak/>
              <w:t>бюджетом</w:t>
            </w:r>
          </w:p>
        </w:tc>
        <w:tc>
          <w:tcPr>
            <w:tcW w:w="1868" w:type="pct"/>
            <w:gridSpan w:val="2"/>
          </w:tcPr>
          <w:p w14:paraId="5E093985" w14:textId="77777777" w:rsidR="00EC7982" w:rsidRPr="00EC7982" w:rsidRDefault="00EC7982" w:rsidP="00EC7982">
            <w:pPr>
              <w:suppressAutoHyphens w:val="0"/>
              <w:autoSpaceDN/>
              <w:textAlignment w:val="auto"/>
              <w:rPr>
                <w:color w:val="FF0000"/>
                <w:lang w:eastAsia="en-US"/>
              </w:rPr>
            </w:pPr>
            <w:r w:rsidRPr="00EC7982">
              <w:rPr>
                <w:lang w:eastAsia="en-US"/>
              </w:rPr>
              <w:lastRenderedPageBreak/>
              <w:t xml:space="preserve">Розмір плати за землю для всіх категорій землекористувачів не збільшується. Тому, суб’єкти господарювання несуть витрати лише на ознайомлення з вимогами запропонованого регуляторного акта </w:t>
            </w:r>
          </w:p>
        </w:tc>
        <w:tc>
          <w:tcPr>
            <w:tcW w:w="1082" w:type="pct"/>
          </w:tcPr>
          <w:p w14:paraId="22F07BA9" w14:textId="77777777" w:rsidR="00EC7982" w:rsidRPr="00EC7982" w:rsidRDefault="00EC7982" w:rsidP="00EC7982">
            <w:pPr>
              <w:suppressAutoHyphens w:val="0"/>
              <w:autoSpaceDN/>
              <w:textAlignment w:val="auto"/>
              <w:rPr>
                <w:lang w:eastAsia="en-US"/>
              </w:rPr>
            </w:pPr>
            <w:r w:rsidRPr="00EC7982">
              <w:rPr>
                <w:lang w:eastAsia="en-US"/>
              </w:rPr>
              <w:t xml:space="preserve">Сприяє досягненню цілей регулювання, повністю вирішує проблему. </w:t>
            </w:r>
          </w:p>
          <w:p w14:paraId="7EC4BBC9" w14:textId="77777777" w:rsidR="00EC7982" w:rsidRPr="00EC7982" w:rsidRDefault="00EC7982" w:rsidP="00EC7982">
            <w:pPr>
              <w:suppressAutoHyphens w:val="0"/>
              <w:autoSpaceDN/>
              <w:textAlignment w:val="auto"/>
              <w:rPr>
                <w:lang w:eastAsia="en-US"/>
              </w:rPr>
            </w:pPr>
            <w:r w:rsidRPr="00EC7982">
              <w:rPr>
                <w:lang w:eastAsia="en-US"/>
              </w:rPr>
              <w:t xml:space="preserve">У рейтингу результативності альтернатива на першому місці </w:t>
            </w:r>
          </w:p>
        </w:tc>
      </w:tr>
      <w:tr w:rsidR="006C4F6B" w:rsidRPr="00F70ED9" w14:paraId="19B04822" w14:textId="77777777" w:rsidTr="00073E3D">
        <w:tc>
          <w:tcPr>
            <w:tcW w:w="1666" w:type="pct"/>
            <w:gridSpan w:val="2"/>
          </w:tcPr>
          <w:p w14:paraId="6D25912E" w14:textId="77777777" w:rsidR="00A86600" w:rsidRPr="00F70ED9" w:rsidRDefault="00A86600" w:rsidP="00144CFE">
            <w:pPr>
              <w:pStyle w:val="a7"/>
              <w:spacing w:after="0" w:line="276" w:lineRule="auto"/>
              <w:jc w:val="center"/>
              <w:rPr>
                <w:b/>
              </w:rPr>
            </w:pPr>
            <w:r w:rsidRPr="00F70ED9">
              <w:rPr>
                <w:b/>
              </w:rPr>
              <w:lastRenderedPageBreak/>
              <w:t>Рейтинг</w:t>
            </w:r>
          </w:p>
        </w:tc>
        <w:tc>
          <w:tcPr>
            <w:tcW w:w="1667" w:type="pct"/>
            <w:gridSpan w:val="2"/>
          </w:tcPr>
          <w:p w14:paraId="553F7F8E" w14:textId="77777777" w:rsidR="00A86600" w:rsidRPr="00F70ED9" w:rsidRDefault="00A86600" w:rsidP="00144CFE">
            <w:pPr>
              <w:pStyle w:val="a7"/>
              <w:spacing w:after="0" w:line="276" w:lineRule="auto"/>
              <w:jc w:val="center"/>
              <w:rPr>
                <w:b/>
              </w:rPr>
            </w:pPr>
            <w:r w:rsidRPr="00F70ED9">
              <w:rPr>
                <w:b/>
              </w:rPr>
              <w:t>Аргументи щодо переваги обраної альтернативи / причини відмови від альтернативи</w:t>
            </w:r>
          </w:p>
        </w:tc>
        <w:tc>
          <w:tcPr>
            <w:tcW w:w="1667" w:type="pct"/>
            <w:gridSpan w:val="2"/>
          </w:tcPr>
          <w:p w14:paraId="000D4F85" w14:textId="77777777" w:rsidR="00A86600" w:rsidRPr="00F70ED9" w:rsidRDefault="00A86600" w:rsidP="00144CFE">
            <w:pPr>
              <w:pStyle w:val="a7"/>
              <w:spacing w:after="0" w:line="276" w:lineRule="auto"/>
              <w:jc w:val="center"/>
              <w:rPr>
                <w:b/>
              </w:rPr>
            </w:pPr>
            <w:r w:rsidRPr="00F70ED9">
              <w:rPr>
                <w:b/>
              </w:rPr>
              <w:t>Оцінка ризику зовнішніх чинників на дію запропонованого регуляторного акта</w:t>
            </w:r>
          </w:p>
        </w:tc>
      </w:tr>
      <w:tr w:rsidR="006C4F6B" w:rsidRPr="00782119" w14:paraId="33B932AD" w14:textId="77777777" w:rsidTr="00073E3D">
        <w:trPr>
          <w:trHeight w:val="2342"/>
        </w:trPr>
        <w:tc>
          <w:tcPr>
            <w:tcW w:w="1666" w:type="pct"/>
            <w:gridSpan w:val="2"/>
          </w:tcPr>
          <w:p w14:paraId="7534DC23" w14:textId="77777777" w:rsidR="00A86600" w:rsidRDefault="00A86600" w:rsidP="00144CFE">
            <w:pPr>
              <w:pStyle w:val="18"/>
              <w:jc w:val="center"/>
              <w:rPr>
                <w:rFonts w:ascii="Times New Roman" w:hAnsi="Times New Roman"/>
                <w:sz w:val="24"/>
                <w:szCs w:val="24"/>
                <w:u w:val="single"/>
                <w:lang w:val="uk-UA"/>
              </w:rPr>
            </w:pPr>
            <w:r w:rsidRPr="009854DB">
              <w:rPr>
                <w:rFonts w:ascii="Times New Roman" w:hAnsi="Times New Roman"/>
                <w:sz w:val="24"/>
                <w:szCs w:val="24"/>
                <w:u w:val="single"/>
                <w:lang w:val="uk-UA"/>
              </w:rPr>
              <w:t>Альтернатива 1</w:t>
            </w:r>
          </w:p>
          <w:p w14:paraId="1ACBF747" w14:textId="07EE1DCF" w:rsidR="006C4F6B" w:rsidRPr="00073E3D" w:rsidRDefault="006C4F6B" w:rsidP="00144CFE">
            <w:pPr>
              <w:pStyle w:val="18"/>
              <w:jc w:val="center"/>
              <w:rPr>
                <w:rFonts w:ascii="Times New Roman" w:hAnsi="Times New Roman"/>
                <w:b/>
                <w:i/>
                <w:sz w:val="24"/>
                <w:szCs w:val="24"/>
                <w:u w:val="single"/>
                <w:lang w:val="uk-UA"/>
              </w:rPr>
            </w:pPr>
            <w:r w:rsidRPr="00073E3D">
              <w:rPr>
                <w:rFonts w:ascii="Times New Roman" w:hAnsi="Times New Roman"/>
                <w:sz w:val="24"/>
                <w:szCs w:val="24"/>
              </w:rPr>
              <w:t>Залишення існуючої на даний момент ситуації без змін</w:t>
            </w:r>
          </w:p>
        </w:tc>
        <w:tc>
          <w:tcPr>
            <w:tcW w:w="1667" w:type="pct"/>
            <w:gridSpan w:val="2"/>
          </w:tcPr>
          <w:p w14:paraId="1DDA2566" w14:textId="0C6150B8" w:rsidR="00A86600" w:rsidRPr="00782119" w:rsidRDefault="00A86600" w:rsidP="00073E3D">
            <w:pPr>
              <w:pStyle w:val="18"/>
              <w:rPr>
                <w:rFonts w:ascii="Times New Roman" w:hAnsi="Times New Roman"/>
                <w:b/>
                <w:i/>
                <w:sz w:val="24"/>
                <w:szCs w:val="24"/>
                <w:lang w:val="uk-UA"/>
              </w:rPr>
            </w:pPr>
            <w:r w:rsidRPr="00782119">
              <w:rPr>
                <w:rStyle w:val="19"/>
                <w:sz w:val="24"/>
                <w:szCs w:val="24"/>
                <w:lang w:val="uk-UA" w:eastAsia="uk-UA"/>
              </w:rPr>
              <w:t xml:space="preserve">За відсутності податкових пільг територіальній громаді буде завдано значний негативний вплив, оскільки </w:t>
            </w:r>
            <w:r w:rsidRPr="00782119">
              <w:rPr>
                <w:rFonts w:ascii="Times New Roman" w:hAnsi="Times New Roman"/>
                <w:sz w:val="24"/>
                <w:szCs w:val="24"/>
                <w:lang w:val="uk-UA"/>
              </w:rPr>
              <w:t xml:space="preserve">збільшення податкового навантаження на неплатоспроможних власників та користувачів земельних ділянок зумовлює соціальну напругу </w:t>
            </w:r>
            <w:r>
              <w:rPr>
                <w:rFonts w:ascii="Times New Roman" w:hAnsi="Times New Roman"/>
                <w:sz w:val="24"/>
                <w:szCs w:val="24"/>
                <w:lang w:val="uk-UA"/>
              </w:rPr>
              <w:t xml:space="preserve"> </w:t>
            </w:r>
            <w:r w:rsidRPr="00782119">
              <w:rPr>
                <w:rFonts w:ascii="Times New Roman" w:hAnsi="Times New Roman"/>
                <w:sz w:val="24"/>
                <w:szCs w:val="24"/>
                <w:lang w:val="uk-UA"/>
              </w:rPr>
              <w:t xml:space="preserve"> та ставить під загрозу забезпечення стабільних надходжень до </w:t>
            </w:r>
            <w:r w:rsidR="00073E3D">
              <w:rPr>
                <w:rFonts w:ascii="Times New Roman" w:hAnsi="Times New Roman"/>
                <w:sz w:val="24"/>
                <w:szCs w:val="24"/>
                <w:lang w:val="uk-UA"/>
              </w:rPr>
              <w:t>селищного</w:t>
            </w:r>
            <w:r>
              <w:rPr>
                <w:rFonts w:ascii="Times New Roman" w:hAnsi="Times New Roman"/>
                <w:sz w:val="24"/>
                <w:szCs w:val="24"/>
                <w:lang w:val="uk-UA"/>
              </w:rPr>
              <w:t xml:space="preserve"> </w:t>
            </w:r>
            <w:r w:rsidRPr="00782119">
              <w:rPr>
                <w:rFonts w:ascii="Times New Roman" w:hAnsi="Times New Roman"/>
                <w:sz w:val="24"/>
                <w:szCs w:val="24"/>
                <w:lang w:val="uk-UA"/>
              </w:rPr>
              <w:t>бюджету</w:t>
            </w:r>
          </w:p>
        </w:tc>
        <w:tc>
          <w:tcPr>
            <w:tcW w:w="1667" w:type="pct"/>
            <w:gridSpan w:val="2"/>
          </w:tcPr>
          <w:p w14:paraId="54D969B5" w14:textId="77777777" w:rsidR="00A86600" w:rsidRPr="00782119" w:rsidRDefault="00A86600" w:rsidP="00144CFE">
            <w:pPr>
              <w:pStyle w:val="18"/>
              <w:rPr>
                <w:rFonts w:ascii="Times New Roman" w:hAnsi="Times New Roman"/>
                <w:b/>
                <w:i/>
                <w:sz w:val="24"/>
                <w:szCs w:val="24"/>
                <w:lang w:val="uk-UA"/>
              </w:rPr>
            </w:pPr>
            <w:r w:rsidRPr="00782119">
              <w:rPr>
                <w:rFonts w:ascii="Times New Roman" w:hAnsi="Times New Roman"/>
                <w:sz w:val="24"/>
                <w:szCs w:val="24"/>
                <w:lang w:val="uk-UA"/>
              </w:rPr>
              <w:t>Втрата пільг</w:t>
            </w:r>
            <w:r w:rsidRPr="00782119">
              <w:rPr>
                <w:rStyle w:val="19"/>
                <w:sz w:val="24"/>
                <w:szCs w:val="24"/>
                <w:lang w:val="uk-UA" w:eastAsia="uk-UA"/>
              </w:rPr>
              <w:t xml:space="preserve"> </w:t>
            </w:r>
            <w:r w:rsidRPr="00782119">
              <w:rPr>
                <w:rStyle w:val="rvts0"/>
                <w:rFonts w:ascii="Times New Roman" w:hAnsi="Times New Roman"/>
                <w:sz w:val="24"/>
                <w:szCs w:val="24"/>
              </w:rPr>
              <w:t>більшістю громадян, бюджетних, комунальних та неприбуткових організацій.</w:t>
            </w:r>
            <w:r w:rsidRPr="00782119">
              <w:rPr>
                <w:rFonts w:ascii="Times New Roman" w:hAnsi="Times New Roman"/>
                <w:sz w:val="24"/>
                <w:szCs w:val="24"/>
                <w:lang w:val="uk-UA" w:eastAsia="ru-RU"/>
              </w:rPr>
              <w:t xml:space="preserve"> Індикаторами можуть бути процеси та явища соціально-економічного характеру (прискорення або уповільнення змін економічного зростання, політичні впливи, дефіцит ресурсів тощо)</w:t>
            </w:r>
          </w:p>
        </w:tc>
      </w:tr>
      <w:tr w:rsidR="006C4F6B" w:rsidRPr="00F70ED9" w14:paraId="2526E7AF" w14:textId="77777777" w:rsidTr="00073E3D">
        <w:tc>
          <w:tcPr>
            <w:tcW w:w="1666" w:type="pct"/>
            <w:gridSpan w:val="2"/>
          </w:tcPr>
          <w:p w14:paraId="1ED24311" w14:textId="77777777" w:rsidR="00A86600" w:rsidRDefault="00A86600" w:rsidP="00144CFE">
            <w:pPr>
              <w:pStyle w:val="18"/>
              <w:jc w:val="both"/>
              <w:rPr>
                <w:rFonts w:ascii="Times New Roman" w:hAnsi="Times New Roman"/>
                <w:sz w:val="24"/>
                <w:szCs w:val="24"/>
                <w:u w:val="single"/>
                <w:lang w:val="uk-UA"/>
              </w:rPr>
            </w:pPr>
            <w:r w:rsidRPr="009854DB">
              <w:rPr>
                <w:rFonts w:ascii="Times New Roman" w:hAnsi="Times New Roman"/>
                <w:sz w:val="24"/>
                <w:szCs w:val="24"/>
                <w:u w:val="single"/>
                <w:lang w:val="uk-UA"/>
              </w:rPr>
              <w:t>Альтернатива 2</w:t>
            </w:r>
          </w:p>
          <w:p w14:paraId="62D9DC3B" w14:textId="0363AC59" w:rsidR="00670286" w:rsidRPr="00670286" w:rsidRDefault="00670286" w:rsidP="00144CFE">
            <w:pPr>
              <w:pStyle w:val="18"/>
              <w:jc w:val="both"/>
              <w:rPr>
                <w:rFonts w:ascii="Times New Roman" w:hAnsi="Times New Roman"/>
                <w:sz w:val="24"/>
                <w:szCs w:val="24"/>
                <w:u w:val="single"/>
                <w:lang w:val="uk-UA"/>
              </w:rPr>
            </w:pPr>
            <w:r w:rsidRPr="00670286">
              <w:rPr>
                <w:rFonts w:ascii="Times New Roman" w:hAnsi="Times New Roman"/>
                <w:sz w:val="24"/>
                <w:szCs w:val="24"/>
              </w:rPr>
              <w:t>Установлення мінімального розміру ставок земельного податку</w:t>
            </w:r>
          </w:p>
        </w:tc>
        <w:tc>
          <w:tcPr>
            <w:tcW w:w="1667" w:type="pct"/>
            <w:gridSpan w:val="2"/>
          </w:tcPr>
          <w:p w14:paraId="5AE2A4EA" w14:textId="77777777" w:rsidR="00A86600" w:rsidRPr="00F70ED9" w:rsidRDefault="00A86600" w:rsidP="00144CFE">
            <w:pPr>
              <w:pStyle w:val="18"/>
              <w:jc w:val="both"/>
              <w:rPr>
                <w:rFonts w:ascii="Times New Roman" w:hAnsi="Times New Roman"/>
                <w:sz w:val="24"/>
                <w:szCs w:val="24"/>
                <w:lang w:val="uk-UA"/>
              </w:rPr>
            </w:pPr>
            <w:r w:rsidRPr="00F70ED9">
              <w:rPr>
                <w:rFonts w:ascii="Times New Roman" w:hAnsi="Times New Roman"/>
                <w:sz w:val="24"/>
                <w:szCs w:val="24"/>
                <w:lang w:val="uk-UA"/>
              </w:rPr>
              <w:t xml:space="preserve">Причиною відмови є необхідність фінансування інфраструктури, наповнення бюджету </w:t>
            </w:r>
            <w:r>
              <w:rPr>
                <w:rFonts w:ascii="Times New Roman" w:hAnsi="Times New Roman"/>
                <w:sz w:val="24"/>
                <w:szCs w:val="24"/>
                <w:lang w:val="uk-UA"/>
              </w:rPr>
              <w:t>громади</w:t>
            </w:r>
            <w:r w:rsidRPr="00F70ED9">
              <w:rPr>
                <w:rFonts w:ascii="Times New Roman" w:hAnsi="Times New Roman"/>
                <w:sz w:val="24"/>
                <w:szCs w:val="24"/>
                <w:lang w:val="uk-UA"/>
              </w:rPr>
              <w:t>, недоотримання надходжень до бюджету.</w:t>
            </w:r>
          </w:p>
        </w:tc>
        <w:tc>
          <w:tcPr>
            <w:tcW w:w="1667" w:type="pct"/>
            <w:gridSpan w:val="2"/>
          </w:tcPr>
          <w:p w14:paraId="43DD8AE9" w14:textId="2C427E3B" w:rsidR="00A86600" w:rsidRPr="00F70ED9" w:rsidRDefault="00A86600" w:rsidP="00315598">
            <w:pPr>
              <w:pStyle w:val="18"/>
              <w:jc w:val="both"/>
              <w:rPr>
                <w:rFonts w:ascii="Times New Roman" w:hAnsi="Times New Roman"/>
                <w:sz w:val="24"/>
                <w:szCs w:val="24"/>
                <w:lang w:val="uk-UA" w:eastAsia="ru-RU"/>
              </w:rPr>
            </w:pPr>
            <w:r w:rsidRPr="00F70ED9">
              <w:rPr>
                <w:rFonts w:ascii="Times New Roman" w:hAnsi="Times New Roman"/>
                <w:sz w:val="24"/>
                <w:szCs w:val="24"/>
                <w:lang w:val="uk-UA" w:eastAsia="ru-RU"/>
              </w:rPr>
              <w:t xml:space="preserve">Відсутні кошти в </w:t>
            </w:r>
            <w:r w:rsidR="00315598">
              <w:rPr>
                <w:rFonts w:ascii="Times New Roman" w:hAnsi="Times New Roman"/>
                <w:sz w:val="24"/>
                <w:szCs w:val="24"/>
                <w:lang w:val="uk-UA" w:eastAsia="ru-RU"/>
              </w:rPr>
              <w:t xml:space="preserve">селищному </w:t>
            </w:r>
            <w:r>
              <w:rPr>
                <w:rFonts w:ascii="Times New Roman" w:hAnsi="Times New Roman"/>
                <w:sz w:val="24"/>
                <w:szCs w:val="24"/>
                <w:lang w:val="uk-UA" w:eastAsia="ru-RU"/>
              </w:rPr>
              <w:t>бюджеті</w:t>
            </w:r>
            <w:r w:rsidRPr="00F70ED9">
              <w:rPr>
                <w:rFonts w:ascii="Times New Roman" w:hAnsi="Times New Roman"/>
                <w:sz w:val="24"/>
                <w:szCs w:val="24"/>
                <w:lang w:val="uk-UA" w:eastAsia="ru-RU"/>
              </w:rPr>
              <w:t>. Індикаторами можуть бути процеси та явища соціально-економічного характеру (прискорення або уповільнення змін економічного зростання, політичні впливи, дефіцит ресурсів тощо)</w:t>
            </w:r>
          </w:p>
        </w:tc>
      </w:tr>
      <w:tr w:rsidR="006C4F6B" w:rsidRPr="00F70ED9" w14:paraId="0C69AD2D" w14:textId="77777777" w:rsidTr="00073E3D">
        <w:tc>
          <w:tcPr>
            <w:tcW w:w="1666" w:type="pct"/>
            <w:gridSpan w:val="2"/>
          </w:tcPr>
          <w:p w14:paraId="5DC212BF" w14:textId="77777777" w:rsidR="00A86600" w:rsidRDefault="00A86600" w:rsidP="00144CFE">
            <w:pPr>
              <w:pStyle w:val="18"/>
              <w:jc w:val="both"/>
              <w:rPr>
                <w:rFonts w:ascii="Times New Roman" w:hAnsi="Times New Roman"/>
                <w:sz w:val="24"/>
                <w:szCs w:val="24"/>
                <w:u w:val="single"/>
                <w:lang w:val="uk-UA"/>
              </w:rPr>
            </w:pPr>
            <w:r w:rsidRPr="009854DB">
              <w:rPr>
                <w:rFonts w:ascii="Times New Roman" w:hAnsi="Times New Roman"/>
                <w:sz w:val="24"/>
                <w:szCs w:val="24"/>
                <w:u w:val="single"/>
                <w:lang w:val="uk-UA"/>
              </w:rPr>
              <w:t>Альтернатива 3</w:t>
            </w:r>
          </w:p>
          <w:p w14:paraId="6092F2A6" w14:textId="79561248" w:rsidR="00F04E24" w:rsidRPr="00F04E24" w:rsidRDefault="00F04E24" w:rsidP="00144CFE">
            <w:pPr>
              <w:pStyle w:val="18"/>
              <w:jc w:val="both"/>
              <w:rPr>
                <w:rFonts w:ascii="Times New Roman" w:hAnsi="Times New Roman"/>
                <w:sz w:val="24"/>
                <w:szCs w:val="24"/>
                <w:u w:val="single"/>
                <w:lang w:val="uk-UA"/>
              </w:rPr>
            </w:pPr>
            <w:r w:rsidRPr="00F04E24">
              <w:rPr>
                <w:rFonts w:ascii="Times New Roman" w:hAnsi="Times New Roman"/>
                <w:sz w:val="24"/>
                <w:szCs w:val="24"/>
              </w:rPr>
              <w:t>Установлення для всіх категорій землекористувачів одинакових ставок</w:t>
            </w:r>
          </w:p>
        </w:tc>
        <w:tc>
          <w:tcPr>
            <w:tcW w:w="1667" w:type="pct"/>
            <w:gridSpan w:val="2"/>
          </w:tcPr>
          <w:p w14:paraId="0073AE7D" w14:textId="77777777" w:rsidR="00A86600" w:rsidRPr="00F70ED9" w:rsidRDefault="00A86600" w:rsidP="00144CFE">
            <w:pPr>
              <w:pStyle w:val="18"/>
              <w:jc w:val="both"/>
              <w:rPr>
                <w:rFonts w:ascii="Times New Roman" w:hAnsi="Times New Roman"/>
                <w:sz w:val="24"/>
                <w:szCs w:val="24"/>
                <w:lang w:val="uk-UA" w:eastAsia="uk-UA"/>
              </w:rPr>
            </w:pPr>
            <w:r w:rsidRPr="00F70ED9">
              <w:rPr>
                <w:rFonts w:ascii="Times New Roman" w:hAnsi="Times New Roman"/>
                <w:color w:val="000000"/>
                <w:sz w:val="24"/>
                <w:szCs w:val="24"/>
                <w:lang w:val="uk-UA" w:eastAsia="uk-UA"/>
              </w:rPr>
              <w:t>Для досягнення встановлених цілей перевага була надана цій альтерна</w:t>
            </w:r>
            <w:r w:rsidRPr="00F70ED9">
              <w:rPr>
                <w:rFonts w:ascii="Times New Roman" w:hAnsi="Times New Roman"/>
                <w:sz w:val="24"/>
                <w:szCs w:val="24"/>
                <w:lang w:val="uk-UA" w:eastAsia="uk-UA"/>
              </w:rPr>
              <w:t>тиві, що надасть можливість:</w:t>
            </w:r>
          </w:p>
          <w:p w14:paraId="70F99F43" w14:textId="77777777" w:rsidR="00A86600" w:rsidRPr="00F70ED9" w:rsidRDefault="00A86600" w:rsidP="00144CFE">
            <w:pPr>
              <w:pStyle w:val="18"/>
              <w:jc w:val="both"/>
              <w:rPr>
                <w:rFonts w:ascii="Times New Roman" w:hAnsi="Times New Roman"/>
                <w:sz w:val="24"/>
                <w:szCs w:val="24"/>
                <w:lang w:val="uk-UA"/>
              </w:rPr>
            </w:pPr>
            <w:r w:rsidRPr="00F70ED9">
              <w:rPr>
                <w:rFonts w:ascii="Times New Roman" w:hAnsi="Times New Roman"/>
                <w:sz w:val="24"/>
                <w:szCs w:val="24"/>
                <w:lang w:val="uk-UA" w:eastAsia="uk-UA"/>
              </w:rPr>
              <w:t>- зменшити податкове навантаження на платників. Кошти можуть бути використані суб’єктами господарювання для розвитку бізнесу, підвищення матеріально-технічної бази, виплати заробітної плати, створення нових робочих місць;</w:t>
            </w:r>
          </w:p>
          <w:p w14:paraId="335FD3D7" w14:textId="77777777" w:rsidR="00A86600" w:rsidRPr="00F70ED9" w:rsidRDefault="00A86600" w:rsidP="00144CFE">
            <w:pPr>
              <w:pStyle w:val="18"/>
              <w:jc w:val="both"/>
              <w:rPr>
                <w:rFonts w:ascii="Times New Roman" w:hAnsi="Times New Roman"/>
                <w:sz w:val="24"/>
                <w:szCs w:val="24"/>
                <w:lang w:val="uk-UA" w:eastAsia="uk-UA"/>
              </w:rPr>
            </w:pPr>
            <w:r w:rsidRPr="00F70ED9">
              <w:rPr>
                <w:rFonts w:ascii="Times New Roman" w:hAnsi="Times New Roman"/>
                <w:sz w:val="24"/>
                <w:szCs w:val="24"/>
                <w:lang w:val="uk-UA" w:eastAsia="uk-UA"/>
              </w:rPr>
              <w:t>- сплачувати плату за землю за обґрунтованими ставками</w:t>
            </w:r>
            <w:r w:rsidRPr="00F70ED9">
              <w:rPr>
                <w:rFonts w:ascii="Times New Roman" w:hAnsi="Times New Roman"/>
                <w:sz w:val="24"/>
                <w:szCs w:val="24"/>
                <w:lang w:val="uk-UA"/>
              </w:rPr>
              <w:t xml:space="preserve"> з урахуванням диференціації за видами цільового використання земель</w:t>
            </w:r>
            <w:r w:rsidRPr="00F70ED9">
              <w:rPr>
                <w:rFonts w:ascii="Times New Roman" w:hAnsi="Times New Roman"/>
                <w:sz w:val="24"/>
                <w:szCs w:val="24"/>
                <w:lang w:val="uk-UA" w:eastAsia="uk-UA"/>
              </w:rPr>
              <w:t>;</w:t>
            </w:r>
          </w:p>
          <w:p w14:paraId="7E4E9FEA" w14:textId="46C16901" w:rsidR="00A86600" w:rsidRPr="00F70ED9" w:rsidRDefault="00A86600" w:rsidP="00144CFE">
            <w:pPr>
              <w:pStyle w:val="18"/>
              <w:jc w:val="both"/>
              <w:rPr>
                <w:rFonts w:ascii="Times New Roman" w:hAnsi="Times New Roman"/>
                <w:sz w:val="24"/>
                <w:szCs w:val="24"/>
                <w:lang w:val="uk-UA"/>
              </w:rPr>
            </w:pPr>
            <w:r w:rsidRPr="00F70ED9">
              <w:rPr>
                <w:rFonts w:ascii="Times New Roman" w:hAnsi="Times New Roman"/>
                <w:sz w:val="24"/>
                <w:szCs w:val="24"/>
                <w:lang w:val="uk-UA" w:eastAsia="uk-UA"/>
              </w:rPr>
              <w:t>- отримати заплановані податкові надходження до</w:t>
            </w:r>
            <w:r>
              <w:rPr>
                <w:rFonts w:ascii="Times New Roman" w:hAnsi="Times New Roman"/>
                <w:sz w:val="24"/>
                <w:szCs w:val="24"/>
                <w:lang w:val="uk-UA" w:eastAsia="uk-UA"/>
              </w:rPr>
              <w:t xml:space="preserve"> </w:t>
            </w:r>
            <w:r w:rsidR="00F04E24">
              <w:rPr>
                <w:rFonts w:ascii="Times New Roman" w:hAnsi="Times New Roman"/>
                <w:sz w:val="24"/>
                <w:szCs w:val="24"/>
                <w:lang w:val="uk-UA" w:eastAsia="uk-UA"/>
              </w:rPr>
              <w:t>селищного</w:t>
            </w:r>
            <w:r>
              <w:rPr>
                <w:rFonts w:ascii="Times New Roman" w:hAnsi="Times New Roman"/>
                <w:sz w:val="24"/>
                <w:szCs w:val="24"/>
                <w:lang w:val="uk-UA" w:eastAsia="uk-UA"/>
              </w:rPr>
              <w:t xml:space="preserve">  бюджету </w:t>
            </w:r>
            <w:r w:rsidRPr="00F70ED9">
              <w:rPr>
                <w:rFonts w:ascii="Times New Roman" w:hAnsi="Times New Roman"/>
                <w:sz w:val="24"/>
                <w:szCs w:val="24"/>
                <w:lang w:val="uk-UA" w:eastAsia="uk-UA"/>
              </w:rPr>
              <w:t>;</w:t>
            </w:r>
          </w:p>
          <w:p w14:paraId="2959D8C8" w14:textId="6E7C80C6" w:rsidR="00A86600" w:rsidRPr="00F70ED9" w:rsidRDefault="00A86600" w:rsidP="004D3AB8">
            <w:pPr>
              <w:pStyle w:val="18"/>
              <w:jc w:val="both"/>
              <w:rPr>
                <w:rFonts w:ascii="Times New Roman" w:hAnsi="Times New Roman"/>
                <w:color w:val="000000"/>
                <w:sz w:val="24"/>
                <w:szCs w:val="24"/>
                <w:lang w:val="uk-UA" w:eastAsia="uk-UA"/>
              </w:rPr>
            </w:pPr>
            <w:r w:rsidRPr="00F70ED9">
              <w:rPr>
                <w:rFonts w:ascii="Times New Roman" w:hAnsi="Times New Roman"/>
                <w:sz w:val="24"/>
                <w:szCs w:val="24"/>
                <w:lang w:val="uk-UA" w:eastAsia="uk-UA"/>
              </w:rPr>
              <w:t>- сприяти удосконаленню процедури адміністрування плати за землю та  попередити виникнення конфліктних ситуацій між органами дер</w:t>
            </w:r>
            <w:r w:rsidRPr="00F70ED9">
              <w:rPr>
                <w:rFonts w:ascii="Times New Roman" w:hAnsi="Times New Roman"/>
                <w:sz w:val="24"/>
                <w:szCs w:val="24"/>
                <w:lang w:val="uk-UA" w:eastAsia="uk-UA"/>
              </w:rPr>
              <w:lastRenderedPageBreak/>
              <w:t xml:space="preserve">жавної </w:t>
            </w:r>
            <w:r w:rsidR="004D3AB8">
              <w:rPr>
                <w:rFonts w:ascii="Times New Roman" w:hAnsi="Times New Roman"/>
                <w:sz w:val="24"/>
                <w:szCs w:val="24"/>
                <w:lang w:val="uk-UA" w:eastAsia="uk-UA"/>
              </w:rPr>
              <w:t>податкової</w:t>
            </w:r>
            <w:r w:rsidRPr="00F70ED9">
              <w:rPr>
                <w:rFonts w:ascii="Times New Roman" w:hAnsi="Times New Roman"/>
                <w:sz w:val="24"/>
                <w:szCs w:val="24"/>
                <w:lang w:val="uk-UA" w:eastAsia="uk-UA"/>
              </w:rPr>
              <w:t xml:space="preserve"> служби й платниками податку</w:t>
            </w:r>
            <w:r w:rsidRPr="00F70ED9">
              <w:rPr>
                <w:rFonts w:ascii="Times New Roman" w:hAnsi="Times New Roman"/>
                <w:sz w:val="24"/>
                <w:szCs w:val="24"/>
                <w:lang w:val="uk-UA"/>
              </w:rPr>
              <w:t xml:space="preserve"> </w:t>
            </w:r>
          </w:p>
        </w:tc>
        <w:tc>
          <w:tcPr>
            <w:tcW w:w="1667" w:type="pct"/>
            <w:gridSpan w:val="2"/>
          </w:tcPr>
          <w:p w14:paraId="76DE4566" w14:textId="77777777" w:rsidR="00A86600" w:rsidRPr="00F70ED9" w:rsidRDefault="00A86600" w:rsidP="00144CFE">
            <w:pPr>
              <w:pStyle w:val="18"/>
              <w:jc w:val="both"/>
              <w:rPr>
                <w:rFonts w:ascii="Times New Roman" w:hAnsi="Times New Roman"/>
                <w:sz w:val="24"/>
                <w:szCs w:val="24"/>
                <w:lang w:val="uk-UA" w:eastAsia="ru-RU"/>
              </w:rPr>
            </w:pPr>
            <w:r w:rsidRPr="00F70ED9">
              <w:rPr>
                <w:rFonts w:ascii="Times New Roman" w:hAnsi="Times New Roman"/>
                <w:color w:val="000000"/>
                <w:sz w:val="24"/>
                <w:szCs w:val="24"/>
                <w:lang w:val="uk-UA" w:eastAsia="uk-UA"/>
              </w:rPr>
              <w:lastRenderedPageBreak/>
              <w:t>На дію регуляторного акта можливий вплив зовнішніх чинників,</w:t>
            </w:r>
            <w:r w:rsidRPr="00F70ED9">
              <w:rPr>
                <w:lang w:val="uk-UA" w:eastAsia="uk-UA"/>
              </w:rPr>
              <w:t xml:space="preserve"> </w:t>
            </w:r>
            <w:r w:rsidRPr="00F70ED9">
              <w:rPr>
                <w:rFonts w:ascii="Times New Roman" w:hAnsi="Times New Roman"/>
                <w:sz w:val="24"/>
                <w:szCs w:val="24"/>
                <w:lang w:val="uk-UA" w:eastAsia="uk-UA"/>
              </w:rPr>
              <w:t>ухвалення змін та доповнень до чинного законодавства України в цій сфері.</w:t>
            </w:r>
            <w:r w:rsidRPr="00F70ED9">
              <w:rPr>
                <w:rFonts w:ascii="Times New Roman" w:hAnsi="Times New Roman"/>
                <w:sz w:val="24"/>
                <w:szCs w:val="24"/>
                <w:lang w:val="uk-UA"/>
              </w:rPr>
              <w:t xml:space="preserve"> </w:t>
            </w:r>
            <w:r w:rsidRPr="00F70ED9">
              <w:rPr>
                <w:rFonts w:ascii="Times New Roman" w:hAnsi="Times New Roman"/>
                <w:sz w:val="24"/>
                <w:szCs w:val="24"/>
                <w:lang w:val="uk-UA" w:eastAsia="ru-RU"/>
              </w:rPr>
              <w:t xml:space="preserve">Індикаторами можуть бути процеси та явища соціально-економічного характеру (прискорення або уповільнення змін економічного зростання, політичні впливи, дефіцит ресурсів тощо). </w:t>
            </w:r>
          </w:p>
          <w:p w14:paraId="4819449A" w14:textId="77777777" w:rsidR="00A86600" w:rsidRPr="00F70ED9" w:rsidRDefault="00A86600" w:rsidP="00144CFE">
            <w:pPr>
              <w:pStyle w:val="18"/>
              <w:jc w:val="both"/>
              <w:rPr>
                <w:rFonts w:ascii="Times New Roman" w:hAnsi="Times New Roman"/>
                <w:sz w:val="24"/>
                <w:szCs w:val="24"/>
                <w:lang w:val="uk-UA"/>
              </w:rPr>
            </w:pPr>
            <w:r w:rsidRPr="00F70ED9">
              <w:rPr>
                <w:rFonts w:ascii="Times New Roman" w:hAnsi="Times New Roman"/>
                <w:sz w:val="24"/>
                <w:szCs w:val="24"/>
                <w:lang w:val="uk-UA" w:eastAsia="ru-RU"/>
              </w:rPr>
              <w:t>Крім того, на кількості власників земельних ділянок та землекористувачів може відобразитися економічна ситуація в державі</w:t>
            </w:r>
          </w:p>
        </w:tc>
      </w:tr>
    </w:tbl>
    <w:p w14:paraId="57B51A4F" w14:textId="737C92DA" w:rsidR="00E34119" w:rsidRDefault="00266649" w:rsidP="00E34119">
      <w:pPr>
        <w:ind w:firstLine="708"/>
        <w:jc w:val="both"/>
        <w:rPr>
          <w:rFonts w:eastAsia="Calibri"/>
          <w:lang w:eastAsia="en-US"/>
        </w:rPr>
      </w:pPr>
      <w:r>
        <w:rPr>
          <w:lang w:eastAsia="ar-SA"/>
        </w:rPr>
        <w:lastRenderedPageBreak/>
        <w:t>Д</w:t>
      </w:r>
      <w:r w:rsidRPr="00266649">
        <w:rPr>
          <w:lang w:eastAsia="ar-SA"/>
        </w:rPr>
        <w:t>ля реалізації обрано Альтернативу</w:t>
      </w:r>
      <w:r w:rsidR="00E34119">
        <w:rPr>
          <w:lang w:eastAsia="ar-SA"/>
        </w:rPr>
        <w:t xml:space="preserve"> 3.</w:t>
      </w:r>
      <w:r w:rsidRPr="00266649">
        <w:rPr>
          <w:lang w:eastAsia="ar-SA"/>
        </w:rPr>
        <w:t xml:space="preserve"> </w:t>
      </w:r>
      <w:r w:rsidR="00E34119" w:rsidRPr="00E34119">
        <w:rPr>
          <w:rFonts w:eastAsia="Calibri"/>
          <w:lang w:eastAsia="en-US"/>
        </w:rPr>
        <w:t>Найбільш оптимальним альтернативним способом досягнення цілей є прийняття сесією Кутської селищної ради рішення «</w:t>
      </w:r>
      <w:r w:rsidR="00E34119">
        <w:rPr>
          <w:rFonts w:eastAsia="Droid Sans Fallback"/>
          <w:color w:val="000000"/>
          <w:kern w:val="1"/>
          <w:lang w:eastAsia="zh-CN"/>
        </w:rPr>
        <w:t>Про встановлення</w:t>
      </w:r>
      <w:r w:rsidR="00E34119" w:rsidRPr="00E34119">
        <w:rPr>
          <w:rFonts w:eastAsia="Droid Sans Fallback"/>
          <w:color w:val="000000"/>
          <w:kern w:val="1"/>
          <w:lang w:eastAsia="zh-CN"/>
        </w:rPr>
        <w:t xml:space="preserve"> ставок та пільг із</w:t>
      </w:r>
      <w:r w:rsidR="00E34119">
        <w:rPr>
          <w:rFonts w:eastAsia="Droid Sans Fallback"/>
          <w:color w:val="000000"/>
          <w:kern w:val="1"/>
          <w:lang w:eastAsia="zh-CN"/>
        </w:rPr>
        <w:t xml:space="preserve"> </w:t>
      </w:r>
      <w:r w:rsidR="00E34119" w:rsidRPr="00E34119">
        <w:rPr>
          <w:rFonts w:eastAsia="Droid Sans Fallback"/>
          <w:color w:val="000000"/>
          <w:kern w:val="1"/>
          <w:lang w:eastAsia="zh-CN"/>
        </w:rPr>
        <w:t xml:space="preserve">сплати земельного податку </w:t>
      </w:r>
      <w:r w:rsidR="00E34119" w:rsidRPr="00E34119">
        <w:t>на</w:t>
      </w:r>
      <w:r w:rsidR="00E34119">
        <w:rPr>
          <w:rFonts w:eastAsia="Droid Sans Fallback"/>
          <w:color w:val="000000"/>
          <w:kern w:val="1"/>
          <w:lang w:eastAsia="zh-CN"/>
        </w:rPr>
        <w:t xml:space="preserve"> </w:t>
      </w:r>
      <w:r w:rsidR="00E34119" w:rsidRPr="00E34119">
        <w:t>території Кутської територіальної громади</w:t>
      </w:r>
      <w:r w:rsidR="00E34119">
        <w:rPr>
          <w:rFonts w:eastAsia="Droid Sans Fallback"/>
          <w:color w:val="000000"/>
          <w:kern w:val="1"/>
          <w:lang w:eastAsia="zh-CN"/>
        </w:rPr>
        <w:t xml:space="preserve"> </w:t>
      </w:r>
      <w:r w:rsidR="00E34119" w:rsidRPr="00E34119">
        <w:t>Косівського району Івано-Франківської області</w:t>
      </w:r>
      <w:r w:rsidR="00E34119" w:rsidRPr="00E34119">
        <w:rPr>
          <w:rFonts w:eastAsia="Calibri"/>
          <w:lang w:eastAsia="en-US"/>
        </w:rPr>
        <w:t>».</w:t>
      </w:r>
    </w:p>
    <w:p w14:paraId="69204211" w14:textId="77777777" w:rsidR="003B2907" w:rsidRDefault="003B2907" w:rsidP="00E34119">
      <w:pPr>
        <w:ind w:firstLine="708"/>
        <w:jc w:val="both"/>
        <w:rPr>
          <w:rFonts w:eastAsia="Calibri"/>
          <w:lang w:eastAsia="en-US"/>
        </w:rPr>
      </w:pPr>
    </w:p>
    <w:p w14:paraId="591ED524" w14:textId="77777777" w:rsidR="004D6C0B" w:rsidRDefault="003B2907" w:rsidP="004D6C0B">
      <w:pPr>
        <w:ind w:firstLine="708"/>
        <w:jc w:val="both"/>
        <w:rPr>
          <w:rFonts w:eastAsia="Droid Sans Fallback"/>
          <w:color w:val="000000"/>
          <w:kern w:val="1"/>
          <w:lang w:eastAsia="zh-CN"/>
        </w:rPr>
      </w:pPr>
      <w:r w:rsidRPr="003B2907">
        <w:rPr>
          <w:rFonts w:eastAsia="Calibri"/>
          <w:b/>
          <w:lang w:eastAsia="en-US"/>
        </w:rPr>
        <w:t>V. Механізми та заходи, які забезпечать розв'язання визначеної проблеми</w:t>
      </w:r>
    </w:p>
    <w:p w14:paraId="066ABA2B" w14:textId="77777777" w:rsidR="004D6C0B" w:rsidRDefault="004D6C0B" w:rsidP="004D6C0B">
      <w:pPr>
        <w:ind w:firstLine="708"/>
        <w:jc w:val="both"/>
      </w:pPr>
      <w:r>
        <w:t xml:space="preserve">Ступінь ефективності даного регуляторного акта буде оцінюватися за результатами аналізу обсягу надходжень сум земельного податку до селищного бюджету. Регулювання побудоване відповідно до принципів регуляторної політики: </w:t>
      </w:r>
    </w:p>
    <w:p w14:paraId="3A7952E2" w14:textId="77777777" w:rsidR="004D6C0B" w:rsidRDefault="004D6C0B" w:rsidP="004D6C0B">
      <w:pPr>
        <w:ind w:firstLine="708"/>
        <w:jc w:val="both"/>
      </w:pPr>
      <w:r>
        <w:t>- ставки місцевих податків і зборів встановлюються селищною радою;</w:t>
      </w:r>
    </w:p>
    <w:p w14:paraId="11EE19EF" w14:textId="77777777" w:rsidR="004D6C0B" w:rsidRDefault="004D6C0B" w:rsidP="004D6C0B">
      <w:pPr>
        <w:ind w:firstLine="708"/>
        <w:jc w:val="both"/>
      </w:pPr>
      <w:r>
        <w:t xml:space="preserve"> - опублікування проекту рішення в засобах масової інформації та у мережі Інтернет з метою отримання зауважень та пропозицій щодо ставок місцевих податків і зборів;</w:t>
      </w:r>
    </w:p>
    <w:p w14:paraId="34DED7D1" w14:textId="77777777" w:rsidR="004D6C0B" w:rsidRDefault="004D6C0B" w:rsidP="004D6C0B">
      <w:pPr>
        <w:ind w:firstLine="708"/>
        <w:jc w:val="both"/>
      </w:pPr>
      <w:r>
        <w:t xml:space="preserve"> - врахування винесених з боку суб’єктів підприємницької діяльності пропозицій та зауважень; </w:t>
      </w:r>
    </w:p>
    <w:p w14:paraId="323E5AC4" w14:textId="5FBDBAE2" w:rsidR="00EC7982" w:rsidRDefault="004D6C0B" w:rsidP="004D6C0B">
      <w:pPr>
        <w:ind w:firstLine="708"/>
        <w:jc w:val="both"/>
      </w:pPr>
      <w:r>
        <w:t>- ознайомлення суб’єктів господарювання та фізичних осіб із новими ставками податку.</w:t>
      </w:r>
    </w:p>
    <w:p w14:paraId="73C9989A" w14:textId="77777777" w:rsidR="004D6C0B" w:rsidRPr="004D6C0B" w:rsidRDefault="004D6C0B" w:rsidP="004D6C0B">
      <w:pPr>
        <w:ind w:firstLine="708"/>
        <w:jc w:val="both"/>
        <w:rPr>
          <w:rFonts w:eastAsia="Calibri"/>
          <w:lang w:eastAsia="en-US"/>
        </w:rPr>
      </w:pPr>
      <w:r w:rsidRPr="004D6C0B">
        <w:rPr>
          <w:rFonts w:eastAsia="Calibri"/>
          <w:lang w:eastAsia="en-US"/>
        </w:rPr>
        <w:t>При здійсненні регуляторної діяльності розглядаються обґрунтовані пропозиції та зауваження до проекту рішення, надані суб’єктами господарювання, представниками територіальної громади в установленому законом порядку.</w:t>
      </w:r>
    </w:p>
    <w:p w14:paraId="17F037B2" w14:textId="5B844DFA" w:rsidR="004D6C0B" w:rsidRPr="004D6C0B" w:rsidRDefault="004D6C0B" w:rsidP="004D6C0B">
      <w:pPr>
        <w:ind w:firstLine="708"/>
        <w:jc w:val="both"/>
      </w:pPr>
      <w:r w:rsidRPr="004D6C0B">
        <w:t xml:space="preserve"> Принципу прозорості - оприлюднення проекту рішення </w:t>
      </w:r>
      <w:r w:rsidRPr="004D6C0B">
        <w:rPr>
          <w:rFonts w:eastAsia="Calibri"/>
          <w:lang w:eastAsia="en-US"/>
        </w:rPr>
        <w:t>«</w:t>
      </w:r>
      <w:r>
        <w:rPr>
          <w:rFonts w:eastAsia="Droid Sans Fallback"/>
          <w:color w:val="000000"/>
          <w:kern w:val="1"/>
          <w:lang w:eastAsia="zh-CN"/>
        </w:rPr>
        <w:t>Про встановлення</w:t>
      </w:r>
      <w:r w:rsidRPr="00E34119">
        <w:rPr>
          <w:rFonts w:eastAsia="Droid Sans Fallback"/>
          <w:color w:val="000000"/>
          <w:kern w:val="1"/>
          <w:lang w:eastAsia="zh-CN"/>
        </w:rPr>
        <w:t xml:space="preserve"> ставок та пільг із</w:t>
      </w:r>
      <w:r>
        <w:rPr>
          <w:rFonts w:eastAsia="Droid Sans Fallback"/>
          <w:color w:val="000000"/>
          <w:kern w:val="1"/>
          <w:lang w:eastAsia="zh-CN"/>
        </w:rPr>
        <w:t xml:space="preserve"> </w:t>
      </w:r>
      <w:r w:rsidRPr="00E34119">
        <w:rPr>
          <w:rFonts w:eastAsia="Droid Sans Fallback"/>
          <w:color w:val="000000"/>
          <w:kern w:val="1"/>
          <w:lang w:eastAsia="zh-CN"/>
        </w:rPr>
        <w:t xml:space="preserve">сплати земельного податку </w:t>
      </w:r>
      <w:r w:rsidRPr="00E34119">
        <w:t>на</w:t>
      </w:r>
      <w:r>
        <w:rPr>
          <w:rFonts w:eastAsia="Droid Sans Fallback"/>
          <w:color w:val="000000"/>
          <w:kern w:val="1"/>
          <w:lang w:eastAsia="zh-CN"/>
        </w:rPr>
        <w:t xml:space="preserve"> </w:t>
      </w:r>
      <w:r w:rsidRPr="00E34119">
        <w:t>території Кутської територіальної громади</w:t>
      </w:r>
      <w:r>
        <w:rPr>
          <w:rFonts w:eastAsia="Droid Sans Fallback"/>
          <w:color w:val="000000"/>
          <w:kern w:val="1"/>
          <w:lang w:eastAsia="zh-CN"/>
        </w:rPr>
        <w:t xml:space="preserve"> </w:t>
      </w:r>
      <w:r w:rsidRPr="00E34119">
        <w:t>Косівського району Івано-Франківської області</w:t>
      </w:r>
      <w:r w:rsidRPr="004D6C0B">
        <w:rPr>
          <w:rFonts w:eastAsia="Calibri"/>
          <w:lang w:eastAsia="en-US"/>
        </w:rPr>
        <w:t>»</w:t>
      </w:r>
      <w:r w:rsidRPr="004D6C0B">
        <w:t xml:space="preserve"> з метою отримання зауважень та пропозицій на офіційній сторінці Кутської селищної ради </w:t>
      </w:r>
      <w:hyperlink r:id="rId23" w:history="1">
        <w:r w:rsidR="00371758" w:rsidRPr="00371758">
          <w:rPr>
            <w:color w:val="0000FF"/>
            <w:u w:val="single"/>
          </w:rPr>
          <w:t>(kuty-rada.gov.ua)</w:t>
        </w:r>
      </w:hyperlink>
      <w:r w:rsidRPr="004D6C0B">
        <w:t xml:space="preserve"> в розділі «Регуляторна політика», підрозділ «Оприлюднення проектів регуляторних актів».</w:t>
      </w:r>
    </w:p>
    <w:p w14:paraId="759562EE" w14:textId="77777777" w:rsidR="004D6C0B" w:rsidRDefault="004D6C0B" w:rsidP="004D6C0B">
      <w:pPr>
        <w:ind w:firstLine="708"/>
        <w:jc w:val="both"/>
      </w:pPr>
      <w:r w:rsidRPr="004D6C0B">
        <w:t xml:space="preserve">Врахування громадської думки – протягом 30 календарних днів з дня опублікування. Направляти пропозиції та зауваження на адресу: 78665, с-ще Кути, пл. Вічевий майдан,9, або  електронною поштою </w:t>
      </w:r>
      <w:hyperlink r:id="rId24" w:history="1">
        <w:r w:rsidRPr="004D6C0B">
          <w:rPr>
            <w:color w:val="0000FF"/>
            <w:u w:val="single"/>
          </w:rPr>
          <w:t>kytskasr@gmail.com</w:t>
        </w:r>
      </w:hyperlink>
      <w:r w:rsidRPr="004D6C0B">
        <w:t>.</w:t>
      </w:r>
    </w:p>
    <w:p w14:paraId="6BBB119F" w14:textId="77777777" w:rsidR="0091696F" w:rsidRDefault="0091696F" w:rsidP="004D6C0B">
      <w:pPr>
        <w:ind w:firstLine="708"/>
        <w:jc w:val="both"/>
      </w:pPr>
    </w:p>
    <w:p w14:paraId="4B0D869F" w14:textId="77777777" w:rsidR="0091696F" w:rsidRPr="0091696F" w:rsidRDefault="0091696F" w:rsidP="0091696F">
      <w:pPr>
        <w:ind w:firstLine="708"/>
        <w:jc w:val="center"/>
        <w:rPr>
          <w:b/>
        </w:rPr>
      </w:pPr>
      <w:r w:rsidRPr="0091696F">
        <w:rPr>
          <w:rFonts w:eastAsia="Calibri"/>
          <w:b/>
          <w:lang w:eastAsia="en-US"/>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14:paraId="717EB42F" w14:textId="77777777" w:rsidR="00F45877" w:rsidRPr="00F45877" w:rsidRDefault="00F45877" w:rsidP="00F45877">
      <w:pPr>
        <w:ind w:firstLine="708"/>
        <w:jc w:val="both"/>
        <w:rPr>
          <w:rFonts w:eastAsia="Calibri"/>
          <w:lang w:eastAsia="en-US"/>
        </w:rPr>
      </w:pPr>
      <w:r w:rsidRPr="00F45877">
        <w:rPr>
          <w:rFonts w:eastAsia="Calibri"/>
          <w:lang w:eastAsia="en-US"/>
        </w:rPr>
        <w:t>Здійснено розрахунок витрат на виконання вимог регуляторного акта для органів місцевого самоврядування згідно з додатком 4 до Методики проведення аналізу впливу регуляторного акта (Тест малого підприємництва).</w:t>
      </w:r>
    </w:p>
    <w:p w14:paraId="24D35B7F" w14:textId="2485EF74" w:rsidR="00F45877" w:rsidRPr="00F45877" w:rsidRDefault="00F45877" w:rsidP="00F45877">
      <w:pPr>
        <w:ind w:firstLine="708"/>
        <w:jc w:val="both"/>
        <w:rPr>
          <w:rFonts w:eastAsia="Calibri"/>
          <w:lang w:eastAsia="en-US"/>
        </w:rPr>
      </w:pPr>
      <w:r w:rsidRPr="00F45877">
        <w:rPr>
          <w:rFonts w:eastAsia="Calibri"/>
          <w:lang w:eastAsia="en-US"/>
        </w:rPr>
        <w:t xml:space="preserve">Позитивним наслідком прийняття проекту рішення є податкові надходження зі сплати </w:t>
      </w:r>
      <w:r>
        <w:rPr>
          <w:rFonts w:eastAsia="Calibri"/>
          <w:lang w:eastAsia="en-US"/>
        </w:rPr>
        <w:t>земельного податку</w:t>
      </w:r>
      <w:r w:rsidRPr="00F45877">
        <w:rPr>
          <w:rFonts w:eastAsia="Calibri"/>
          <w:lang w:eastAsia="en-US"/>
        </w:rPr>
        <w:t xml:space="preserve"> до бюджету Кутської територіальної громади. Прийняття рішення дозволить досягти встановлених цілей з найменшими витратами для суб'єктів господарювання, громадян та органу місцевого самоврядування.</w:t>
      </w:r>
    </w:p>
    <w:p w14:paraId="5B69EAAE" w14:textId="77777777" w:rsidR="00F45877" w:rsidRPr="00F45877" w:rsidRDefault="00F45877" w:rsidP="00F45877">
      <w:pPr>
        <w:ind w:firstLine="708"/>
        <w:jc w:val="both"/>
        <w:rPr>
          <w:rFonts w:eastAsia="Calibri"/>
          <w:lang w:eastAsia="en-US"/>
        </w:rPr>
      </w:pPr>
      <w:r w:rsidRPr="00F45877">
        <w:rPr>
          <w:rFonts w:eastAsia="Calibri"/>
          <w:lang w:eastAsia="en-US"/>
        </w:rPr>
        <w:t xml:space="preserve">Адміністрування даного регуляторного акта буде проводитись на рівні державної податкової служби. Органи місцевого самоврядування наділенні повноваженнями лише встановлювати ставки податку, не змінюючи порядок їх обчислення, сплати та інші адміністративні процедури. </w:t>
      </w:r>
    </w:p>
    <w:p w14:paraId="095D035C" w14:textId="4DC5B04F" w:rsidR="00F45877" w:rsidRDefault="00F45877" w:rsidP="00F45877">
      <w:pPr>
        <w:ind w:firstLine="708"/>
        <w:jc w:val="both"/>
        <w:rPr>
          <w:rFonts w:eastAsia="Calibri"/>
          <w:lang w:eastAsia="en-US"/>
        </w:rPr>
      </w:pPr>
      <w:r w:rsidRPr="00F45877">
        <w:rPr>
          <w:rFonts w:eastAsia="Calibri"/>
          <w:lang w:eastAsia="en-US"/>
        </w:rPr>
        <w:t xml:space="preserve">Податок не є новим, тому додаткових витрат бюджету на впровадження та адміністрування регулювання не передбачається. Незалежно від того чи будуть встановлені ставки податку </w:t>
      </w:r>
      <w:r>
        <w:rPr>
          <w:rFonts w:eastAsia="Calibri"/>
          <w:lang w:eastAsia="en-US"/>
        </w:rPr>
        <w:t>на землю</w:t>
      </w:r>
      <w:r w:rsidRPr="00F45877">
        <w:rPr>
          <w:rFonts w:eastAsia="Calibri"/>
          <w:lang w:eastAsia="en-US"/>
        </w:rPr>
        <w:t>, видатки фіскальних органів не зміняться.</w:t>
      </w:r>
    </w:p>
    <w:p w14:paraId="5BA4D6C3" w14:textId="77777777" w:rsidR="00C8779D" w:rsidRDefault="00C8779D" w:rsidP="00F45877">
      <w:pPr>
        <w:ind w:firstLine="708"/>
        <w:jc w:val="both"/>
        <w:rPr>
          <w:rFonts w:eastAsia="Calibri"/>
          <w:lang w:eastAsia="en-US"/>
        </w:rPr>
      </w:pPr>
    </w:p>
    <w:p w14:paraId="5DCFEDF9" w14:textId="0CE96252" w:rsidR="00C8779D" w:rsidRDefault="00C8779D" w:rsidP="00F45877">
      <w:pPr>
        <w:ind w:firstLine="708"/>
        <w:jc w:val="both"/>
        <w:rPr>
          <w:rFonts w:eastAsia="Calibri"/>
          <w:b/>
          <w:lang w:eastAsia="en-US"/>
        </w:rPr>
      </w:pPr>
      <w:r w:rsidRPr="00C8779D">
        <w:rPr>
          <w:rFonts w:eastAsia="Calibri"/>
          <w:b/>
          <w:lang w:eastAsia="en-US"/>
        </w:rPr>
        <w:t>VII. Обґрунтування запропонованого строку дії регуляторного акт</w:t>
      </w:r>
    </w:p>
    <w:p w14:paraId="3136299A" w14:textId="77777777" w:rsidR="0067546B" w:rsidRPr="00F45877" w:rsidRDefault="0067546B" w:rsidP="00F45877">
      <w:pPr>
        <w:ind w:firstLine="708"/>
        <w:jc w:val="both"/>
        <w:rPr>
          <w:rFonts w:eastAsia="Calibri"/>
          <w:lang w:eastAsia="en-US"/>
        </w:rPr>
      </w:pPr>
    </w:p>
    <w:p w14:paraId="05E6B9E9" w14:textId="37945255" w:rsidR="0067546B" w:rsidRDefault="0067546B" w:rsidP="0067546B">
      <w:pPr>
        <w:ind w:firstLine="708"/>
        <w:jc w:val="both"/>
        <w:rPr>
          <w:rFonts w:eastAsia="Calibri"/>
          <w:lang w:eastAsia="en-US"/>
        </w:rPr>
      </w:pPr>
      <w:r w:rsidRPr="0067546B">
        <w:rPr>
          <w:rFonts w:eastAsia="Calibri"/>
          <w:lang w:eastAsia="en-US"/>
        </w:rPr>
        <w:t>Рішення набирає чинності з початку бюджетного періоду, тобто з 01.01.2022 року</w:t>
      </w:r>
      <w:r w:rsidR="000D4E1F">
        <w:rPr>
          <w:rFonts w:eastAsia="Calibri"/>
          <w:lang w:eastAsia="en-US"/>
        </w:rPr>
        <w:t xml:space="preserve"> </w:t>
      </w:r>
      <w:r w:rsidR="001141A6" w:rsidRPr="001141A6">
        <w:t>та чинне протягом наступних років</w:t>
      </w:r>
      <w:r w:rsidR="001141A6" w:rsidRPr="001141A6">
        <w:rPr>
          <w:rFonts w:ascii="Calibri" w:eastAsia="Calibri" w:hAnsi="Calibri"/>
          <w:sz w:val="22"/>
          <w:szCs w:val="22"/>
          <w:lang w:eastAsia="en-US"/>
        </w:rPr>
        <w:t xml:space="preserve"> </w:t>
      </w:r>
      <w:r w:rsidR="001141A6" w:rsidRPr="001141A6">
        <w:rPr>
          <w:rFonts w:eastAsia="Calibri"/>
          <w:sz w:val="22"/>
          <w:szCs w:val="22"/>
          <w:lang w:eastAsia="en-US"/>
        </w:rPr>
        <w:t>до заміни новим регуляторним актом</w:t>
      </w:r>
      <w:r w:rsidRPr="0067546B">
        <w:rPr>
          <w:rFonts w:eastAsia="Calibri"/>
          <w:lang w:eastAsia="en-US"/>
        </w:rPr>
        <w:t xml:space="preserve">. Передбачається, що </w:t>
      </w:r>
      <w:r w:rsidRPr="0067546B">
        <w:rPr>
          <w:rFonts w:eastAsia="Calibri"/>
          <w:lang w:eastAsia="en-US"/>
        </w:rPr>
        <w:lastRenderedPageBreak/>
        <w:t xml:space="preserve">платники </w:t>
      </w:r>
      <w:r w:rsidR="00BA3674">
        <w:rPr>
          <w:rFonts w:eastAsia="Calibri"/>
          <w:lang w:eastAsia="en-US"/>
        </w:rPr>
        <w:t>земельного податку</w:t>
      </w:r>
      <w:r w:rsidRPr="0067546B">
        <w:rPr>
          <w:rFonts w:eastAsia="Calibri"/>
          <w:lang w:eastAsia="en-US"/>
        </w:rPr>
        <w:t>, будуть неухильно виконувати вимоги запропонованого проекту рішення, тобто в повному обсязі та своєчасно здійснювати податкові платежі.</w:t>
      </w:r>
    </w:p>
    <w:p w14:paraId="68AEB060" w14:textId="77777777" w:rsidR="00B1682C" w:rsidRPr="00B1682C" w:rsidRDefault="00B1682C" w:rsidP="00B1682C">
      <w:pPr>
        <w:ind w:firstLine="708"/>
        <w:jc w:val="both"/>
        <w:rPr>
          <w:rFonts w:eastAsia="Calibri"/>
          <w:lang w:eastAsia="en-US"/>
        </w:rPr>
      </w:pPr>
      <w:r w:rsidRPr="00B1682C">
        <w:rPr>
          <w:rFonts w:eastAsia="Calibri"/>
          <w:lang w:eastAsia="en-US"/>
        </w:rPr>
        <w:t>На дію регуляторного акта можуть негативно вплинути економічна криза та значні темпи інфляції.</w:t>
      </w:r>
    </w:p>
    <w:p w14:paraId="3BF2B24B" w14:textId="77777777" w:rsidR="00B1682C" w:rsidRDefault="00B1682C" w:rsidP="0067546B">
      <w:pPr>
        <w:ind w:firstLine="708"/>
        <w:jc w:val="both"/>
        <w:rPr>
          <w:rFonts w:eastAsia="Calibri"/>
          <w:lang w:eastAsia="en-US"/>
        </w:rPr>
      </w:pPr>
    </w:p>
    <w:p w14:paraId="4B2C4C27" w14:textId="77777777" w:rsidR="000D4E1F" w:rsidRPr="000D4E1F" w:rsidRDefault="000D4E1F" w:rsidP="000D4E1F">
      <w:pPr>
        <w:ind w:firstLine="708"/>
        <w:jc w:val="center"/>
        <w:rPr>
          <w:rFonts w:eastAsia="Calibri"/>
          <w:b/>
          <w:lang w:eastAsia="en-US"/>
        </w:rPr>
      </w:pPr>
      <w:r w:rsidRPr="000D4E1F">
        <w:rPr>
          <w:rFonts w:eastAsia="Calibri"/>
          <w:b/>
          <w:lang w:eastAsia="en-US"/>
        </w:rPr>
        <w:t>VIII. Визначення показників результативності дії регуляторного акта</w:t>
      </w:r>
    </w:p>
    <w:p w14:paraId="36C99DC5" w14:textId="4C76B74E" w:rsidR="000D4E1F" w:rsidRPr="000D4E1F" w:rsidRDefault="000D4E1F" w:rsidP="000D4E1F">
      <w:pPr>
        <w:suppressAutoHyphens w:val="0"/>
        <w:autoSpaceDN/>
        <w:ind w:firstLine="708"/>
        <w:jc w:val="both"/>
        <w:textAlignment w:val="auto"/>
        <w:rPr>
          <w:lang w:eastAsia="en-US"/>
        </w:rPr>
      </w:pPr>
      <w:r w:rsidRPr="000D4E1F">
        <w:rPr>
          <w:lang w:eastAsia="en-US"/>
        </w:rPr>
        <w:t>Досягнення визначених цілей шляхом виконання вимог регуляторного акта принесе вигоди без необхідності залучення додаткових витрат органів місцевого самоврядування.</w:t>
      </w:r>
    </w:p>
    <w:p w14:paraId="6FB65A2B" w14:textId="0E192886" w:rsidR="000D4E1F" w:rsidRPr="000D4E1F" w:rsidRDefault="000D4E1F" w:rsidP="000D4E1F">
      <w:pPr>
        <w:suppressAutoHyphens w:val="0"/>
        <w:autoSpaceDN/>
        <w:ind w:firstLine="708"/>
        <w:jc w:val="both"/>
        <w:textAlignment w:val="auto"/>
        <w:rPr>
          <w:lang w:eastAsia="en-US"/>
        </w:rPr>
      </w:pPr>
      <w:r w:rsidRPr="000D4E1F">
        <w:rPr>
          <w:lang w:eastAsia="en-US"/>
        </w:rPr>
        <w:t xml:space="preserve">До кількісних показників належать: чисельність платників за землю, надходження коштів до бюджету </w:t>
      </w:r>
      <w:r>
        <w:rPr>
          <w:lang w:eastAsia="en-US"/>
        </w:rPr>
        <w:t>селища</w:t>
      </w:r>
      <w:r w:rsidRPr="000D4E1F">
        <w:rPr>
          <w:lang w:eastAsia="en-US"/>
        </w:rPr>
        <w:t xml:space="preserve"> від плати за землю, розмір коштів і час, що витрачатимуться суб’єктами господарювання у зв'язку виконанням вимог акта. Крім кількісних показників до вигод належить забезпечення фінансування міських цільових програм за рахунок збільшення надходжень коштів до бюджету </w:t>
      </w:r>
      <w:r>
        <w:rPr>
          <w:lang w:eastAsia="en-US"/>
        </w:rPr>
        <w:t>селища</w:t>
      </w:r>
      <w:r w:rsidRPr="000D4E1F">
        <w:rPr>
          <w:lang w:eastAsia="en-US"/>
        </w:rPr>
        <w:t xml:space="preserve"> від плати за землю.</w:t>
      </w:r>
    </w:p>
    <w:p w14:paraId="41AE0806" w14:textId="77777777" w:rsidR="000D4E1F" w:rsidRPr="000D4E1F" w:rsidRDefault="000D4E1F" w:rsidP="000D4E1F">
      <w:pPr>
        <w:suppressAutoHyphens w:val="0"/>
        <w:autoSpaceDN/>
        <w:ind w:firstLine="708"/>
        <w:jc w:val="both"/>
        <w:textAlignment w:val="auto"/>
        <w:rPr>
          <w:lang w:eastAsia="en-US"/>
        </w:rPr>
      </w:pPr>
      <w:r w:rsidRPr="000D4E1F">
        <w:rPr>
          <w:lang w:eastAsia="en-US"/>
        </w:rPr>
        <w:t xml:space="preserve">    Для відстеження результативності дії регуляторного акта визначено такі показники: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2409"/>
      </w:tblGrid>
      <w:tr w:rsidR="000D4E1F" w:rsidRPr="000D4E1F" w14:paraId="2B88D6D3" w14:textId="77777777" w:rsidTr="00144CFE">
        <w:trPr>
          <w:tblHeader/>
        </w:trPr>
        <w:tc>
          <w:tcPr>
            <w:tcW w:w="7230" w:type="dxa"/>
          </w:tcPr>
          <w:p w14:paraId="10750E2F" w14:textId="77777777" w:rsidR="000D4E1F" w:rsidRPr="000D4E1F" w:rsidRDefault="000D4E1F" w:rsidP="000D4E1F">
            <w:pPr>
              <w:suppressAutoHyphens w:val="0"/>
              <w:autoSpaceDN/>
              <w:jc w:val="center"/>
              <w:textAlignment w:val="auto"/>
              <w:rPr>
                <w:b/>
                <w:i/>
                <w:lang w:eastAsia="en-US"/>
              </w:rPr>
            </w:pPr>
            <w:r w:rsidRPr="000D4E1F">
              <w:rPr>
                <w:b/>
                <w:i/>
                <w:lang w:eastAsia="en-US"/>
              </w:rPr>
              <w:t>Показник</w:t>
            </w:r>
          </w:p>
        </w:tc>
        <w:tc>
          <w:tcPr>
            <w:tcW w:w="2409" w:type="dxa"/>
          </w:tcPr>
          <w:p w14:paraId="4FFEEAD0" w14:textId="77777777" w:rsidR="000D4E1F" w:rsidRDefault="000D4E1F" w:rsidP="000D4E1F">
            <w:pPr>
              <w:suppressAutoHyphens w:val="0"/>
              <w:autoSpaceDN/>
              <w:jc w:val="center"/>
              <w:textAlignment w:val="auto"/>
              <w:rPr>
                <w:b/>
                <w:i/>
                <w:lang w:eastAsia="en-US"/>
              </w:rPr>
            </w:pPr>
            <w:r w:rsidRPr="000D4E1F">
              <w:rPr>
                <w:b/>
                <w:i/>
                <w:lang w:eastAsia="en-US"/>
              </w:rPr>
              <w:t>202</w:t>
            </w:r>
            <w:r>
              <w:rPr>
                <w:b/>
                <w:i/>
                <w:lang w:eastAsia="en-US"/>
              </w:rPr>
              <w:t>2</w:t>
            </w:r>
            <w:r w:rsidRPr="000D4E1F">
              <w:rPr>
                <w:b/>
                <w:i/>
                <w:lang w:eastAsia="en-US"/>
              </w:rPr>
              <w:t xml:space="preserve"> рік</w:t>
            </w:r>
          </w:p>
          <w:p w14:paraId="75ADE721" w14:textId="76441961" w:rsidR="00B82F50" w:rsidRPr="000D4E1F" w:rsidRDefault="00B82F50" w:rsidP="000D4E1F">
            <w:pPr>
              <w:suppressAutoHyphens w:val="0"/>
              <w:autoSpaceDN/>
              <w:jc w:val="center"/>
              <w:textAlignment w:val="auto"/>
              <w:rPr>
                <w:b/>
                <w:i/>
                <w:lang w:eastAsia="en-US"/>
              </w:rPr>
            </w:pPr>
            <w:r>
              <w:rPr>
                <w:b/>
                <w:i/>
                <w:lang w:eastAsia="en-US"/>
              </w:rPr>
              <w:t>(прогноз)</w:t>
            </w:r>
          </w:p>
        </w:tc>
      </w:tr>
      <w:tr w:rsidR="000D4E1F" w:rsidRPr="000D4E1F" w14:paraId="7C41081A" w14:textId="77777777" w:rsidTr="00144CFE">
        <w:trPr>
          <w:trHeight w:val="485"/>
        </w:trPr>
        <w:tc>
          <w:tcPr>
            <w:tcW w:w="7230" w:type="dxa"/>
          </w:tcPr>
          <w:p w14:paraId="3BA61D9E" w14:textId="77777777" w:rsidR="000D4E1F" w:rsidRPr="000D4E1F" w:rsidRDefault="000D4E1F" w:rsidP="000D4E1F">
            <w:pPr>
              <w:suppressAutoHyphens w:val="0"/>
              <w:autoSpaceDN/>
              <w:jc w:val="both"/>
              <w:textAlignment w:val="auto"/>
              <w:rPr>
                <w:lang w:eastAsia="en-US"/>
              </w:rPr>
            </w:pPr>
            <w:r w:rsidRPr="000D4E1F">
              <w:rPr>
                <w:lang w:eastAsia="en-US"/>
              </w:rPr>
              <w:t>Кількість платників плати за землю, на яких поширюватиметься регуляторний акт, осіб, у тому числі:</w:t>
            </w:r>
          </w:p>
        </w:tc>
        <w:tc>
          <w:tcPr>
            <w:tcW w:w="2409" w:type="dxa"/>
          </w:tcPr>
          <w:p w14:paraId="6ECAFC61" w14:textId="7A998DEF" w:rsidR="000D4E1F" w:rsidRPr="000D4E1F" w:rsidRDefault="003D4E65" w:rsidP="000D4E1F">
            <w:pPr>
              <w:suppressAutoHyphens w:val="0"/>
              <w:autoSpaceDN/>
              <w:jc w:val="center"/>
              <w:textAlignment w:val="auto"/>
              <w:rPr>
                <w:lang w:eastAsia="en-US"/>
              </w:rPr>
            </w:pPr>
            <w:r>
              <w:rPr>
                <w:lang w:eastAsia="en-US"/>
              </w:rPr>
              <w:t>6529</w:t>
            </w:r>
          </w:p>
        </w:tc>
      </w:tr>
      <w:tr w:rsidR="000D4E1F" w:rsidRPr="000D4E1F" w14:paraId="378F747A" w14:textId="77777777" w:rsidTr="00144CFE">
        <w:trPr>
          <w:trHeight w:val="485"/>
        </w:trPr>
        <w:tc>
          <w:tcPr>
            <w:tcW w:w="7230" w:type="dxa"/>
          </w:tcPr>
          <w:p w14:paraId="65E0B8D1" w14:textId="77777777" w:rsidR="000D4E1F" w:rsidRPr="000D4E1F" w:rsidRDefault="000D4E1F" w:rsidP="000D4E1F">
            <w:pPr>
              <w:suppressAutoHyphens w:val="0"/>
              <w:autoSpaceDN/>
              <w:jc w:val="both"/>
              <w:textAlignment w:val="auto"/>
              <w:rPr>
                <w:lang w:eastAsia="en-US"/>
              </w:rPr>
            </w:pPr>
            <w:r w:rsidRPr="000D4E1F">
              <w:rPr>
                <w:lang w:eastAsia="en-US"/>
              </w:rPr>
              <w:t>- юридичних осіб</w:t>
            </w:r>
          </w:p>
        </w:tc>
        <w:tc>
          <w:tcPr>
            <w:tcW w:w="2409" w:type="dxa"/>
          </w:tcPr>
          <w:p w14:paraId="791F0F00" w14:textId="6B25FB0F" w:rsidR="000D4E1F" w:rsidRPr="000D4E1F" w:rsidRDefault="00A65D62" w:rsidP="000D4E1F">
            <w:pPr>
              <w:suppressAutoHyphens w:val="0"/>
              <w:autoSpaceDN/>
              <w:jc w:val="center"/>
              <w:textAlignment w:val="auto"/>
              <w:rPr>
                <w:lang w:eastAsia="en-US"/>
              </w:rPr>
            </w:pPr>
            <w:r>
              <w:rPr>
                <w:lang w:eastAsia="en-US"/>
              </w:rPr>
              <w:t>47</w:t>
            </w:r>
          </w:p>
        </w:tc>
      </w:tr>
      <w:tr w:rsidR="000D4E1F" w:rsidRPr="000D4E1F" w14:paraId="19E86F11" w14:textId="77777777" w:rsidTr="00144CFE">
        <w:trPr>
          <w:trHeight w:val="485"/>
        </w:trPr>
        <w:tc>
          <w:tcPr>
            <w:tcW w:w="7230" w:type="dxa"/>
          </w:tcPr>
          <w:p w14:paraId="1574415E" w14:textId="77777777" w:rsidR="000D4E1F" w:rsidRPr="000D4E1F" w:rsidRDefault="000D4E1F" w:rsidP="000D4E1F">
            <w:pPr>
              <w:suppressAutoHyphens w:val="0"/>
              <w:autoSpaceDN/>
              <w:jc w:val="both"/>
              <w:textAlignment w:val="auto"/>
              <w:rPr>
                <w:lang w:eastAsia="en-US"/>
              </w:rPr>
            </w:pPr>
            <w:r w:rsidRPr="000D4E1F">
              <w:rPr>
                <w:lang w:eastAsia="en-US"/>
              </w:rPr>
              <w:t>- фізичних осіб</w:t>
            </w:r>
          </w:p>
        </w:tc>
        <w:tc>
          <w:tcPr>
            <w:tcW w:w="2409" w:type="dxa"/>
          </w:tcPr>
          <w:p w14:paraId="27FC6CD8" w14:textId="1EFA9EBB" w:rsidR="000D4E1F" w:rsidRPr="000D4E1F" w:rsidRDefault="00A65D62" w:rsidP="000D4E1F">
            <w:pPr>
              <w:suppressAutoHyphens w:val="0"/>
              <w:autoSpaceDN/>
              <w:jc w:val="center"/>
              <w:textAlignment w:val="auto"/>
              <w:rPr>
                <w:lang w:eastAsia="en-US"/>
              </w:rPr>
            </w:pPr>
            <w:r>
              <w:rPr>
                <w:lang w:eastAsia="en-US"/>
              </w:rPr>
              <w:t>6482</w:t>
            </w:r>
          </w:p>
        </w:tc>
      </w:tr>
      <w:tr w:rsidR="000D4E1F" w:rsidRPr="000D4E1F" w14:paraId="5C902981" w14:textId="77777777" w:rsidTr="00144CFE">
        <w:tc>
          <w:tcPr>
            <w:tcW w:w="7230" w:type="dxa"/>
          </w:tcPr>
          <w:p w14:paraId="1678BA6F" w14:textId="77777777" w:rsidR="000D4E1F" w:rsidRPr="000D4E1F" w:rsidRDefault="000D4E1F" w:rsidP="000D4E1F">
            <w:pPr>
              <w:suppressAutoHyphens w:val="0"/>
              <w:autoSpaceDN/>
              <w:jc w:val="both"/>
              <w:textAlignment w:val="auto"/>
              <w:rPr>
                <w:lang w:eastAsia="en-US"/>
              </w:rPr>
            </w:pPr>
            <w:r w:rsidRPr="000D4E1F">
              <w:rPr>
                <w:lang w:eastAsia="en-US"/>
              </w:rPr>
              <w:t>Рівень поінформованості громади та суб’єктів господарювання з основних положень акта</w:t>
            </w:r>
          </w:p>
        </w:tc>
        <w:tc>
          <w:tcPr>
            <w:tcW w:w="2409" w:type="dxa"/>
          </w:tcPr>
          <w:p w14:paraId="3094EE8B" w14:textId="77777777" w:rsidR="000D4E1F" w:rsidRPr="000D4E1F" w:rsidRDefault="000D4E1F" w:rsidP="000D4E1F">
            <w:pPr>
              <w:suppressAutoHyphens w:val="0"/>
              <w:autoSpaceDN/>
              <w:jc w:val="center"/>
              <w:textAlignment w:val="auto"/>
              <w:rPr>
                <w:lang w:eastAsia="en-US"/>
              </w:rPr>
            </w:pPr>
            <w:r w:rsidRPr="000D4E1F">
              <w:rPr>
                <w:lang w:eastAsia="en-US"/>
              </w:rPr>
              <w:t>Високий</w:t>
            </w:r>
          </w:p>
        </w:tc>
      </w:tr>
    </w:tbl>
    <w:p w14:paraId="1EE4D0D5" w14:textId="77777777" w:rsidR="000D4E1F" w:rsidRPr="0067546B" w:rsidRDefault="000D4E1F" w:rsidP="0067546B">
      <w:pPr>
        <w:ind w:firstLine="708"/>
        <w:jc w:val="both"/>
        <w:rPr>
          <w:rFonts w:eastAsia="Calibri"/>
          <w:lang w:eastAsia="en-US"/>
        </w:rPr>
      </w:pPr>
    </w:p>
    <w:p w14:paraId="115DF196" w14:textId="7B98D64C" w:rsidR="007B6F80" w:rsidRDefault="007B6F80" w:rsidP="007B6F80">
      <w:pPr>
        <w:ind w:firstLine="708"/>
        <w:jc w:val="center"/>
      </w:pPr>
      <w:r w:rsidRPr="007B6F80">
        <w:rPr>
          <w:b/>
        </w:rPr>
        <w:t>IX. Визначення заходів, за допомогою яких здійснюватиметься відстеження результативності дії регуляторного акта</w:t>
      </w:r>
    </w:p>
    <w:p w14:paraId="0504B037" w14:textId="77777777" w:rsidR="004C0FAC" w:rsidRPr="004C0FAC" w:rsidRDefault="004C0FAC" w:rsidP="004C0FAC">
      <w:pPr>
        <w:ind w:firstLine="708"/>
        <w:jc w:val="both"/>
      </w:pPr>
      <w:r w:rsidRPr="004C0FAC">
        <w:t xml:space="preserve">Відстеження результативності регуляторного акту буде проведено у строки, визначені Законом України «Про засади державної регуляторної політики у сфері господарської діяльності». </w:t>
      </w:r>
    </w:p>
    <w:p w14:paraId="1FE8D5D8" w14:textId="77777777" w:rsidR="004C0FAC" w:rsidRPr="004C0FAC" w:rsidRDefault="004C0FAC" w:rsidP="004C0FAC">
      <w:pPr>
        <w:ind w:firstLine="708"/>
        <w:jc w:val="both"/>
      </w:pPr>
      <w:r w:rsidRPr="004C0FAC">
        <w:t xml:space="preserve">Базове відстеження результативності дії регуляторного акту здійснюватиметься до дати набрання чинності цього регуляторного акта. </w:t>
      </w:r>
    </w:p>
    <w:p w14:paraId="42608B39" w14:textId="77777777" w:rsidR="004C0FAC" w:rsidRPr="004C0FAC" w:rsidRDefault="004C0FAC" w:rsidP="004C0FAC">
      <w:pPr>
        <w:ind w:firstLine="708"/>
        <w:jc w:val="both"/>
      </w:pPr>
      <w:r w:rsidRPr="004C0FAC">
        <w:t>Повторне відстеження результативності буде здійснено за три місяці до дня закінчення визначеного строку, але не пізніше дня закінчення визначеного строку.</w:t>
      </w:r>
    </w:p>
    <w:p w14:paraId="49DE4549" w14:textId="588062D0" w:rsidR="00C875D0" w:rsidRPr="00C875D0" w:rsidRDefault="004C0FAC" w:rsidP="00C875D0">
      <w:pPr>
        <w:jc w:val="both"/>
      </w:pPr>
      <w:r w:rsidRPr="004C0FAC">
        <w:t xml:space="preserve">Для підготовки звітів про результативність дії прийнятого рішення будуть використовуватися аналітичні показники </w:t>
      </w:r>
      <w:r w:rsidR="00C875D0">
        <w:rPr>
          <w:shd w:val="clear" w:color="auto" w:fill="FFFFFF"/>
        </w:rPr>
        <w:t>Косівського</w:t>
      </w:r>
      <w:r w:rsidR="00C875D0" w:rsidRPr="00C875D0">
        <w:rPr>
          <w:shd w:val="clear" w:color="auto" w:fill="FFFFFF"/>
        </w:rPr>
        <w:t xml:space="preserve"> відділення Коломийської ОДПІ ГУ ДФС в Івано-Франківській області</w:t>
      </w:r>
      <w:r w:rsidR="00C875D0">
        <w:rPr>
          <w:shd w:val="clear" w:color="auto" w:fill="FFFFFF"/>
        </w:rPr>
        <w:t>.</w:t>
      </w:r>
    </w:p>
    <w:p w14:paraId="0CC9D5B0" w14:textId="6DA40EF2" w:rsidR="004C0FAC" w:rsidRPr="004C0FAC" w:rsidRDefault="004C0FAC" w:rsidP="004C0FAC">
      <w:pPr>
        <w:ind w:firstLine="708"/>
        <w:jc w:val="both"/>
      </w:pPr>
      <w:r w:rsidRPr="004C0FAC">
        <w:t xml:space="preserve">. </w:t>
      </w:r>
    </w:p>
    <w:p w14:paraId="36210D9C" w14:textId="77777777" w:rsidR="00E7764C" w:rsidRPr="00D308E6" w:rsidRDefault="00E7764C" w:rsidP="00DD159F">
      <w:pPr>
        <w:shd w:val="clear" w:color="auto" w:fill="FFFFFF"/>
        <w:suppressAutoHyphens w:val="0"/>
        <w:autoSpaceDN/>
        <w:spacing w:after="150"/>
        <w:jc w:val="center"/>
        <w:textAlignment w:val="auto"/>
        <w:rPr>
          <w:b/>
        </w:rPr>
      </w:pPr>
    </w:p>
    <w:p w14:paraId="7F962361" w14:textId="77777777" w:rsidR="00B22B39" w:rsidRDefault="00B22B39" w:rsidP="003E2366">
      <w:pPr>
        <w:jc w:val="center"/>
      </w:pPr>
    </w:p>
    <w:p w14:paraId="61EA69C8" w14:textId="77777777" w:rsidR="00D6030A" w:rsidRDefault="00D6030A" w:rsidP="003E2366">
      <w:pPr>
        <w:jc w:val="center"/>
      </w:pPr>
    </w:p>
    <w:p w14:paraId="5306A904" w14:textId="77777777" w:rsidR="00B667E7" w:rsidRDefault="00B667E7" w:rsidP="009F7999">
      <w:pPr>
        <w:jc w:val="both"/>
      </w:pPr>
    </w:p>
    <w:p w14:paraId="418ED2AC" w14:textId="017FF8C7" w:rsidR="00B667E7" w:rsidRPr="00B667E7" w:rsidRDefault="00B667E7" w:rsidP="009F7999">
      <w:pPr>
        <w:jc w:val="both"/>
        <w:rPr>
          <w:b/>
        </w:rPr>
      </w:pPr>
      <w:r w:rsidRPr="00B667E7">
        <w:rPr>
          <w:b/>
        </w:rPr>
        <w:t>Се</w:t>
      </w:r>
      <w:r w:rsidR="00A9194F">
        <w:rPr>
          <w:b/>
        </w:rPr>
        <w:t xml:space="preserve">кретар селищної ради </w:t>
      </w:r>
      <w:r w:rsidRPr="00B667E7">
        <w:rPr>
          <w:b/>
        </w:rPr>
        <w:t xml:space="preserve">                                               </w:t>
      </w:r>
      <w:r w:rsidR="00A9194F">
        <w:rPr>
          <w:b/>
        </w:rPr>
        <w:t xml:space="preserve">                        </w:t>
      </w:r>
      <w:r w:rsidRPr="00B667E7">
        <w:rPr>
          <w:b/>
        </w:rPr>
        <w:t xml:space="preserve"> </w:t>
      </w:r>
      <w:r w:rsidR="00A9194F">
        <w:rPr>
          <w:b/>
        </w:rPr>
        <w:t>Сергій КОЛОТИЛО</w:t>
      </w:r>
    </w:p>
    <w:p w14:paraId="5564B1F6" w14:textId="77777777" w:rsidR="00B667E7" w:rsidRDefault="00B667E7" w:rsidP="009F7999">
      <w:pPr>
        <w:jc w:val="both"/>
        <w:rPr>
          <w:color w:val="000000"/>
        </w:rPr>
      </w:pPr>
    </w:p>
    <w:p w14:paraId="656C4DBF" w14:textId="77777777" w:rsidR="00902F61" w:rsidRDefault="00902F61" w:rsidP="009F7999">
      <w:pPr>
        <w:jc w:val="both"/>
        <w:rPr>
          <w:color w:val="000000"/>
        </w:rPr>
      </w:pPr>
    </w:p>
    <w:p w14:paraId="076A501B" w14:textId="77777777" w:rsidR="00F85476" w:rsidRDefault="00F85476" w:rsidP="00F85476">
      <w:pPr>
        <w:ind w:left="5664"/>
        <w:jc w:val="center"/>
        <w:rPr>
          <w:color w:val="000000"/>
        </w:rPr>
      </w:pPr>
    </w:p>
    <w:p w14:paraId="5E69F579" w14:textId="77777777" w:rsidR="00197198" w:rsidRDefault="00197198" w:rsidP="00F85476">
      <w:pPr>
        <w:ind w:left="5664"/>
        <w:jc w:val="center"/>
        <w:rPr>
          <w:color w:val="000000"/>
        </w:rPr>
      </w:pPr>
    </w:p>
    <w:p w14:paraId="21FB1A52" w14:textId="77777777" w:rsidR="00197198" w:rsidRDefault="00197198" w:rsidP="00F85476">
      <w:pPr>
        <w:ind w:left="5664"/>
        <w:jc w:val="center"/>
        <w:rPr>
          <w:color w:val="000000"/>
        </w:rPr>
      </w:pPr>
    </w:p>
    <w:p w14:paraId="392D7CD4" w14:textId="77777777" w:rsidR="00197198" w:rsidRDefault="00197198" w:rsidP="00F85476">
      <w:pPr>
        <w:ind w:left="5664"/>
        <w:jc w:val="center"/>
        <w:rPr>
          <w:color w:val="000000"/>
        </w:rPr>
      </w:pPr>
    </w:p>
    <w:p w14:paraId="211A9DF8" w14:textId="77777777" w:rsidR="00197198" w:rsidRDefault="00197198" w:rsidP="00F85476">
      <w:pPr>
        <w:ind w:left="5664"/>
        <w:jc w:val="center"/>
        <w:rPr>
          <w:color w:val="000000"/>
        </w:rPr>
      </w:pPr>
    </w:p>
    <w:p w14:paraId="152AFB7A" w14:textId="77777777" w:rsidR="00197198" w:rsidRDefault="00197198" w:rsidP="00F85476">
      <w:pPr>
        <w:ind w:left="5664"/>
        <w:jc w:val="center"/>
        <w:rPr>
          <w:color w:val="000000"/>
        </w:rPr>
      </w:pPr>
    </w:p>
    <w:p w14:paraId="3BDA63BA" w14:textId="77777777" w:rsidR="00E82691" w:rsidRDefault="00E82691" w:rsidP="00F85476">
      <w:pPr>
        <w:ind w:left="5664"/>
        <w:jc w:val="center"/>
        <w:rPr>
          <w:color w:val="000000"/>
        </w:rPr>
      </w:pPr>
    </w:p>
    <w:p w14:paraId="38F668B1" w14:textId="77777777" w:rsidR="00E82691" w:rsidRDefault="00E82691" w:rsidP="00F85476">
      <w:pPr>
        <w:ind w:left="5664"/>
        <w:jc w:val="center"/>
        <w:rPr>
          <w:color w:val="000000"/>
        </w:rPr>
      </w:pPr>
    </w:p>
    <w:p w14:paraId="168201C5" w14:textId="18366334" w:rsidR="00D30768" w:rsidRPr="00D30768" w:rsidRDefault="00D30768" w:rsidP="00D30768">
      <w:pPr>
        <w:jc w:val="both"/>
        <w:rPr>
          <w:color w:val="000000"/>
          <w:sz w:val="20"/>
          <w:szCs w:val="20"/>
        </w:rPr>
      </w:pPr>
      <w:r w:rsidRPr="00D30768">
        <w:rPr>
          <w:color w:val="000000"/>
          <w:sz w:val="20"/>
          <w:szCs w:val="20"/>
        </w:rPr>
        <w:lastRenderedPageBreak/>
        <w:t xml:space="preserve">           </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 xml:space="preserve">           </w:t>
      </w:r>
      <w:r w:rsidRPr="00D30768">
        <w:rPr>
          <w:color w:val="000000"/>
          <w:sz w:val="20"/>
          <w:szCs w:val="20"/>
        </w:rPr>
        <w:t>Додаток</w:t>
      </w:r>
    </w:p>
    <w:p w14:paraId="148AA64E" w14:textId="1990AF83" w:rsidR="00D30768" w:rsidRPr="00D30768" w:rsidRDefault="00D30768" w:rsidP="00D30768">
      <w:pPr>
        <w:ind w:left="4815"/>
        <w:jc w:val="both"/>
        <w:rPr>
          <w:color w:val="000000"/>
          <w:sz w:val="20"/>
          <w:szCs w:val="20"/>
        </w:rPr>
      </w:pPr>
      <w:r w:rsidRPr="00D30768">
        <w:rPr>
          <w:color w:val="000000"/>
          <w:sz w:val="20"/>
          <w:szCs w:val="20"/>
        </w:rPr>
        <w:t>до аналізу регуляторного впливу проекту              рішення Кутської селищної ради  «</w:t>
      </w:r>
      <w:r w:rsidR="00737AAC">
        <w:rPr>
          <w:rFonts w:eastAsia="Droid Sans Fallback"/>
          <w:kern w:val="1"/>
          <w:sz w:val="20"/>
          <w:szCs w:val="20"/>
          <w:lang w:eastAsia="zh-CN"/>
        </w:rPr>
        <w:t xml:space="preserve">Про встановлення </w:t>
      </w:r>
      <w:r w:rsidR="00771420" w:rsidRPr="00771420">
        <w:rPr>
          <w:rFonts w:eastAsia="Droid Sans Fallback"/>
          <w:kern w:val="1"/>
          <w:sz w:val="20"/>
          <w:szCs w:val="20"/>
          <w:lang w:eastAsia="zh-CN"/>
        </w:rPr>
        <w:t xml:space="preserve">ставок та пільг із сплати земельного податку </w:t>
      </w:r>
      <w:r w:rsidR="00771420" w:rsidRPr="00771420">
        <w:rPr>
          <w:sz w:val="20"/>
          <w:szCs w:val="20"/>
        </w:rPr>
        <w:t>на</w:t>
      </w:r>
      <w:r w:rsidR="00771420" w:rsidRPr="00771420">
        <w:rPr>
          <w:rFonts w:eastAsia="Droid Sans Fallback"/>
          <w:kern w:val="1"/>
          <w:sz w:val="20"/>
          <w:szCs w:val="20"/>
          <w:lang w:eastAsia="zh-CN"/>
        </w:rPr>
        <w:t xml:space="preserve"> </w:t>
      </w:r>
      <w:r w:rsidR="00771420" w:rsidRPr="00771420">
        <w:rPr>
          <w:sz w:val="20"/>
          <w:szCs w:val="20"/>
        </w:rPr>
        <w:t>території Кутської територіальної громади</w:t>
      </w:r>
      <w:r w:rsidR="00771420" w:rsidRPr="00771420">
        <w:rPr>
          <w:rFonts w:eastAsia="Droid Sans Fallback"/>
          <w:kern w:val="1"/>
          <w:sz w:val="20"/>
          <w:szCs w:val="20"/>
          <w:lang w:eastAsia="zh-CN"/>
        </w:rPr>
        <w:t xml:space="preserve"> </w:t>
      </w:r>
      <w:r w:rsidR="00771420" w:rsidRPr="00771420">
        <w:rPr>
          <w:sz w:val="20"/>
          <w:szCs w:val="20"/>
        </w:rPr>
        <w:t>Косівського району Івано-Франківської області</w:t>
      </w:r>
      <w:r w:rsidRPr="00D30768">
        <w:rPr>
          <w:sz w:val="20"/>
          <w:szCs w:val="20"/>
        </w:rPr>
        <w:t>»</w:t>
      </w:r>
    </w:p>
    <w:p w14:paraId="261AC7F9" w14:textId="77777777" w:rsidR="00D30768" w:rsidRPr="00D30768" w:rsidRDefault="00D30768" w:rsidP="00D30768">
      <w:pPr>
        <w:ind w:firstLine="708"/>
        <w:jc w:val="right"/>
      </w:pPr>
    </w:p>
    <w:p w14:paraId="6C766BFC" w14:textId="77777777" w:rsidR="00D30768" w:rsidRPr="00D30768" w:rsidRDefault="00D30768" w:rsidP="00D30768">
      <w:pPr>
        <w:ind w:firstLine="708"/>
        <w:jc w:val="right"/>
      </w:pPr>
    </w:p>
    <w:p w14:paraId="16198E5F" w14:textId="77777777" w:rsidR="00D30768" w:rsidRPr="00D30768" w:rsidRDefault="00D30768" w:rsidP="00D30768">
      <w:pPr>
        <w:jc w:val="center"/>
        <w:rPr>
          <w:b/>
          <w:color w:val="000000"/>
        </w:rPr>
      </w:pPr>
      <w:r w:rsidRPr="00D30768">
        <w:rPr>
          <w:b/>
          <w:color w:val="000000"/>
        </w:rPr>
        <w:t>ТЕСТ малого підприємництва (М-Тест)</w:t>
      </w:r>
    </w:p>
    <w:p w14:paraId="6D7794AC" w14:textId="77777777" w:rsidR="00D30768" w:rsidRPr="00D30768" w:rsidRDefault="00D30768" w:rsidP="00D30768">
      <w:pPr>
        <w:ind w:firstLine="708"/>
        <w:jc w:val="both"/>
      </w:pPr>
    </w:p>
    <w:p w14:paraId="1F8F733D" w14:textId="77777777" w:rsidR="00D30768" w:rsidRPr="00D30768" w:rsidRDefault="00D30768" w:rsidP="00D30768">
      <w:pPr>
        <w:numPr>
          <w:ilvl w:val="0"/>
          <w:numId w:val="12"/>
        </w:numPr>
        <w:suppressAutoHyphens w:val="0"/>
        <w:autoSpaceDN/>
        <w:spacing w:after="200" w:line="276" w:lineRule="auto"/>
        <w:contextualSpacing/>
        <w:jc w:val="both"/>
        <w:textAlignment w:val="auto"/>
        <w:rPr>
          <w:b/>
          <w:color w:val="000000"/>
        </w:rPr>
      </w:pPr>
      <w:r w:rsidRPr="00D30768">
        <w:rPr>
          <w:b/>
          <w:color w:val="000000"/>
        </w:rPr>
        <w:t>Консультації</w:t>
      </w:r>
      <w:r w:rsidRPr="00D30768">
        <w:rPr>
          <w:b/>
        </w:rPr>
        <w:t xml:space="preserve"> з представниками мікро- та малого підприємництва щодо оцінки впливу регулювання</w:t>
      </w:r>
    </w:p>
    <w:p w14:paraId="2CFE3CA1" w14:textId="1545A81F" w:rsidR="00197198" w:rsidRDefault="00630B3A" w:rsidP="00630B3A">
      <w:r w:rsidRPr="00630B3A">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w:t>
      </w:r>
      <w:r w:rsidR="008079B2">
        <w:t>з 01.04.2021р. по 30.04.2021</w:t>
      </w:r>
      <w:r w:rsidRPr="008079B2">
        <w:t>р.</w:t>
      </w:r>
    </w:p>
    <w:p w14:paraId="3068C701" w14:textId="77777777" w:rsidR="00197198" w:rsidRDefault="00197198" w:rsidP="00630B3A">
      <w:pPr>
        <w:ind w:left="5664"/>
        <w:jc w:val="both"/>
        <w:rPr>
          <w:color w:val="000000"/>
        </w:rPr>
      </w:pPr>
    </w:p>
    <w:tbl>
      <w:tblPr>
        <w:tblStyle w:val="110"/>
        <w:tblW w:w="0" w:type="auto"/>
        <w:tblLook w:val="04A0" w:firstRow="1" w:lastRow="0" w:firstColumn="1" w:lastColumn="0" w:noHBand="0" w:noVBand="1"/>
      </w:tblPr>
      <w:tblGrid>
        <w:gridCol w:w="1572"/>
        <w:gridCol w:w="3376"/>
        <w:gridCol w:w="2453"/>
        <w:gridCol w:w="2453"/>
      </w:tblGrid>
      <w:tr w:rsidR="004610E2" w:rsidRPr="004610E2" w14:paraId="25410356" w14:textId="77777777" w:rsidTr="00144CFE">
        <w:tc>
          <w:tcPr>
            <w:tcW w:w="1572" w:type="dxa"/>
          </w:tcPr>
          <w:p w14:paraId="4E3AD266" w14:textId="77777777" w:rsidR="004610E2" w:rsidRPr="004610E2" w:rsidRDefault="004610E2" w:rsidP="004610E2">
            <w:pPr>
              <w:jc w:val="both"/>
              <w:rPr>
                <w:b/>
                <w:color w:val="000000"/>
              </w:rPr>
            </w:pPr>
            <w:r w:rsidRPr="004610E2">
              <w:rPr>
                <w:b/>
                <w:color w:val="000000"/>
              </w:rPr>
              <w:t>Порядковий номер</w:t>
            </w:r>
          </w:p>
        </w:tc>
        <w:tc>
          <w:tcPr>
            <w:tcW w:w="3377" w:type="dxa"/>
          </w:tcPr>
          <w:p w14:paraId="41A68446" w14:textId="77777777" w:rsidR="004610E2" w:rsidRPr="004610E2" w:rsidRDefault="004610E2" w:rsidP="004610E2">
            <w:pPr>
              <w:jc w:val="both"/>
              <w:rPr>
                <w:b/>
                <w:color w:val="000000"/>
              </w:rPr>
            </w:pPr>
            <w:r w:rsidRPr="004610E2">
              <w:rPr>
                <w:b/>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2453" w:type="dxa"/>
          </w:tcPr>
          <w:p w14:paraId="2C2D3684" w14:textId="77777777" w:rsidR="004610E2" w:rsidRPr="004610E2" w:rsidRDefault="004610E2" w:rsidP="004610E2">
            <w:pPr>
              <w:jc w:val="both"/>
              <w:rPr>
                <w:b/>
                <w:color w:val="000000"/>
              </w:rPr>
            </w:pPr>
            <w:r w:rsidRPr="004610E2">
              <w:rPr>
                <w:b/>
              </w:rPr>
              <w:t>Кількість учасників консультацій, осіб</w:t>
            </w:r>
          </w:p>
        </w:tc>
        <w:tc>
          <w:tcPr>
            <w:tcW w:w="2453" w:type="dxa"/>
          </w:tcPr>
          <w:p w14:paraId="5D912B8F" w14:textId="77777777" w:rsidR="004610E2" w:rsidRPr="004610E2" w:rsidRDefault="004610E2" w:rsidP="004610E2">
            <w:pPr>
              <w:jc w:val="both"/>
              <w:rPr>
                <w:b/>
                <w:color w:val="000000"/>
              </w:rPr>
            </w:pPr>
            <w:r w:rsidRPr="004610E2">
              <w:rPr>
                <w:b/>
              </w:rPr>
              <w:t>Основні результати консультацій (опис)</w:t>
            </w:r>
          </w:p>
        </w:tc>
      </w:tr>
      <w:tr w:rsidR="004610E2" w:rsidRPr="004610E2" w14:paraId="6B6B895D" w14:textId="77777777" w:rsidTr="00144CFE">
        <w:tc>
          <w:tcPr>
            <w:tcW w:w="1572" w:type="dxa"/>
          </w:tcPr>
          <w:p w14:paraId="4A29D3C8" w14:textId="77777777" w:rsidR="004610E2" w:rsidRPr="004610E2" w:rsidRDefault="004610E2" w:rsidP="004610E2">
            <w:pPr>
              <w:jc w:val="center"/>
              <w:rPr>
                <w:color w:val="000000"/>
              </w:rPr>
            </w:pPr>
            <w:r w:rsidRPr="004610E2">
              <w:rPr>
                <w:color w:val="000000"/>
              </w:rPr>
              <w:t>1</w:t>
            </w:r>
          </w:p>
        </w:tc>
        <w:tc>
          <w:tcPr>
            <w:tcW w:w="3377" w:type="dxa"/>
          </w:tcPr>
          <w:p w14:paraId="41AE7BD1" w14:textId="77777777" w:rsidR="004610E2" w:rsidRPr="004610E2" w:rsidRDefault="004610E2" w:rsidP="004610E2">
            <w:pPr>
              <w:jc w:val="center"/>
              <w:rPr>
                <w:color w:val="000000"/>
              </w:rPr>
            </w:pPr>
            <w:r w:rsidRPr="004610E2">
              <w:t>Робочі наради та зустрічі</w:t>
            </w:r>
          </w:p>
        </w:tc>
        <w:tc>
          <w:tcPr>
            <w:tcW w:w="2453" w:type="dxa"/>
          </w:tcPr>
          <w:p w14:paraId="5DD0EACC" w14:textId="77777777" w:rsidR="004610E2" w:rsidRPr="004610E2" w:rsidRDefault="004610E2" w:rsidP="004610E2">
            <w:pPr>
              <w:jc w:val="center"/>
              <w:rPr>
                <w:color w:val="000000"/>
              </w:rPr>
            </w:pPr>
            <w:r w:rsidRPr="004610E2">
              <w:rPr>
                <w:color w:val="000000"/>
              </w:rPr>
              <w:t>2</w:t>
            </w:r>
          </w:p>
        </w:tc>
        <w:tc>
          <w:tcPr>
            <w:tcW w:w="2453" w:type="dxa"/>
          </w:tcPr>
          <w:p w14:paraId="32CC8733" w14:textId="3C8CEA75" w:rsidR="004610E2" w:rsidRPr="004610E2" w:rsidRDefault="004610E2" w:rsidP="004610E2">
            <w:pPr>
              <w:jc w:val="center"/>
              <w:rPr>
                <w:color w:val="000000"/>
              </w:rPr>
            </w:pPr>
            <w:r w:rsidRPr="004610E2">
              <w:t>Отримання інформації</w:t>
            </w:r>
          </w:p>
        </w:tc>
      </w:tr>
      <w:tr w:rsidR="004610E2" w:rsidRPr="004610E2" w14:paraId="0B47C970" w14:textId="77777777" w:rsidTr="00144CFE">
        <w:tc>
          <w:tcPr>
            <w:tcW w:w="1572" w:type="dxa"/>
          </w:tcPr>
          <w:p w14:paraId="1781ACD3" w14:textId="77777777" w:rsidR="004610E2" w:rsidRPr="004610E2" w:rsidRDefault="004610E2" w:rsidP="004610E2">
            <w:pPr>
              <w:jc w:val="center"/>
              <w:rPr>
                <w:color w:val="000000"/>
              </w:rPr>
            </w:pPr>
            <w:r w:rsidRPr="004610E2">
              <w:rPr>
                <w:color w:val="000000"/>
              </w:rPr>
              <w:t>2</w:t>
            </w:r>
          </w:p>
        </w:tc>
        <w:tc>
          <w:tcPr>
            <w:tcW w:w="3377" w:type="dxa"/>
          </w:tcPr>
          <w:p w14:paraId="64CFCDD4" w14:textId="77777777" w:rsidR="004610E2" w:rsidRPr="004610E2" w:rsidRDefault="004610E2" w:rsidP="004610E2">
            <w:pPr>
              <w:jc w:val="center"/>
              <w:rPr>
                <w:color w:val="000000"/>
              </w:rPr>
            </w:pPr>
            <w:r w:rsidRPr="004610E2">
              <w:t>Проведення телефонних консультацій з представниками суб’єктів господарювання</w:t>
            </w:r>
          </w:p>
        </w:tc>
        <w:tc>
          <w:tcPr>
            <w:tcW w:w="2453" w:type="dxa"/>
          </w:tcPr>
          <w:p w14:paraId="13181A2E" w14:textId="0EA7B491" w:rsidR="004610E2" w:rsidRPr="004610E2" w:rsidRDefault="009571D0" w:rsidP="004610E2">
            <w:pPr>
              <w:jc w:val="center"/>
              <w:rPr>
                <w:color w:val="000000"/>
              </w:rPr>
            </w:pPr>
            <w:r>
              <w:rPr>
                <w:color w:val="000000"/>
              </w:rPr>
              <w:t>11</w:t>
            </w:r>
          </w:p>
        </w:tc>
        <w:tc>
          <w:tcPr>
            <w:tcW w:w="2453" w:type="dxa"/>
          </w:tcPr>
          <w:p w14:paraId="1EB11A39" w14:textId="77777777" w:rsidR="004610E2" w:rsidRPr="004610E2" w:rsidRDefault="004610E2" w:rsidP="004610E2">
            <w:pPr>
              <w:jc w:val="center"/>
              <w:rPr>
                <w:color w:val="000000"/>
              </w:rPr>
            </w:pPr>
            <w:r w:rsidRPr="004610E2">
              <w:t>Отримання інформації</w:t>
            </w:r>
          </w:p>
        </w:tc>
      </w:tr>
    </w:tbl>
    <w:p w14:paraId="3EA73506" w14:textId="77777777" w:rsidR="00197198" w:rsidRDefault="00197198" w:rsidP="004610E2"/>
    <w:p w14:paraId="67FAF9AD" w14:textId="7A15C586" w:rsidR="00AB63E2" w:rsidRPr="00AB63E2" w:rsidRDefault="00AB63E2" w:rsidP="007112E6">
      <w:pPr>
        <w:pStyle w:val="af0"/>
        <w:numPr>
          <w:ilvl w:val="0"/>
          <w:numId w:val="12"/>
        </w:numPr>
        <w:suppressAutoHyphens w:val="0"/>
        <w:autoSpaceDN/>
        <w:spacing w:after="200" w:line="276" w:lineRule="auto"/>
        <w:jc w:val="both"/>
        <w:textAlignment w:val="auto"/>
      </w:pPr>
      <w:r w:rsidRPr="007112E6">
        <w:rPr>
          <w:b/>
        </w:rPr>
        <w:t>Вимірювання впливу регулювання на суб'єктів малого підприємництва (мікро- та малі):</w:t>
      </w:r>
    </w:p>
    <w:p w14:paraId="22495C35" w14:textId="7F6AD893" w:rsidR="00AB63E2" w:rsidRPr="00AB63E2" w:rsidRDefault="00AB63E2" w:rsidP="00AB63E2">
      <w:pPr>
        <w:ind w:left="502"/>
        <w:contextualSpacing/>
        <w:jc w:val="both"/>
      </w:pPr>
      <w:r w:rsidRPr="00AB63E2">
        <w:t xml:space="preserve">-кількість суб'єктів, на яких поширюється регулювання: </w:t>
      </w:r>
      <w:r>
        <w:t>6529 (одиниць)</w:t>
      </w:r>
      <w:r w:rsidRPr="00AB63E2">
        <w:t xml:space="preserve">; </w:t>
      </w:r>
    </w:p>
    <w:p w14:paraId="7363287B" w14:textId="60A88C69" w:rsidR="00AB63E2" w:rsidRPr="00AB63E2" w:rsidRDefault="00AB63E2" w:rsidP="00AB63E2">
      <w:pPr>
        <w:ind w:left="502"/>
        <w:contextualSpacing/>
        <w:jc w:val="both"/>
      </w:pPr>
      <w:r>
        <w:t>- питома вага</w:t>
      </w:r>
      <w:r w:rsidRPr="00AB63E2">
        <w:t xml:space="preserve"> у загальній кількості суб'єктів господарювання, на яких проблема справляє вплив 100 (відсотків) (відповідно до таблиці "Оцінка впливу на сферу інтересів суб'єктів господарювання" додатка 1 до Методики проведення аналізу впливу регуляторного акта).</w:t>
      </w:r>
    </w:p>
    <w:p w14:paraId="3E14DE9C" w14:textId="1E170412" w:rsidR="00AB63E2" w:rsidRPr="00AB63E2" w:rsidRDefault="00AB63E2" w:rsidP="00AB63E2">
      <w:pPr>
        <w:ind w:firstLine="502"/>
        <w:jc w:val="both"/>
        <w:rPr>
          <w:rFonts w:eastAsia="Calibri"/>
          <w:lang w:eastAsia="en-US"/>
        </w:rPr>
      </w:pPr>
      <w:r w:rsidRPr="00AB63E2">
        <w:rPr>
          <w:rFonts w:eastAsia="Calibri"/>
          <w:lang w:eastAsia="en-US"/>
        </w:rPr>
        <w:t xml:space="preserve">Регуляторний акт поширюється на суб’єктів господарювання, які перебувають на обліку в </w:t>
      </w:r>
      <w:r w:rsidR="000960EA">
        <w:rPr>
          <w:rFonts w:eastAsia="Calibri"/>
          <w:lang w:eastAsia="en-US"/>
        </w:rPr>
        <w:t>податкових</w:t>
      </w:r>
      <w:r w:rsidRPr="00AB63E2">
        <w:rPr>
          <w:rFonts w:eastAsia="Calibri"/>
          <w:lang w:eastAsia="en-US"/>
        </w:rPr>
        <w:t xml:space="preserve"> органах, та мають </w:t>
      </w:r>
      <w:r w:rsidR="000960EA">
        <w:rPr>
          <w:rFonts w:eastAsia="Calibri"/>
          <w:lang w:eastAsia="en-US"/>
        </w:rPr>
        <w:t>земельні ділянки</w:t>
      </w:r>
      <w:r w:rsidRPr="00AB63E2">
        <w:rPr>
          <w:rFonts w:eastAsia="Calibri"/>
          <w:lang w:eastAsia="en-US"/>
        </w:rPr>
        <w:t xml:space="preserve"> на території Кутської територіальної громади.</w:t>
      </w:r>
    </w:p>
    <w:p w14:paraId="2FAA01D8" w14:textId="77777777" w:rsidR="00197198" w:rsidRDefault="00197198" w:rsidP="00F85476">
      <w:pPr>
        <w:ind w:left="5664"/>
        <w:jc w:val="center"/>
        <w:rPr>
          <w:color w:val="000000"/>
        </w:rPr>
      </w:pPr>
    </w:p>
    <w:p w14:paraId="71CA48CB" w14:textId="77777777" w:rsidR="002C554C" w:rsidRPr="002C554C" w:rsidRDefault="002C554C" w:rsidP="002C554C">
      <w:pPr>
        <w:jc w:val="both"/>
        <w:rPr>
          <w:b/>
          <w:color w:val="000000"/>
        </w:rPr>
      </w:pPr>
      <w:r w:rsidRPr="002C554C">
        <w:rPr>
          <w:b/>
        </w:rPr>
        <w:t>3. Розрахунок витрат суб'єктів малого підприємництва на виконання вимог регулювання</w:t>
      </w:r>
    </w:p>
    <w:tbl>
      <w:tblPr>
        <w:tblStyle w:val="24"/>
        <w:tblW w:w="0" w:type="auto"/>
        <w:tblLayout w:type="fixed"/>
        <w:tblLook w:val="04A0" w:firstRow="1" w:lastRow="0" w:firstColumn="1" w:lastColumn="0" w:noHBand="0" w:noVBand="1"/>
      </w:tblPr>
      <w:tblGrid>
        <w:gridCol w:w="959"/>
        <w:gridCol w:w="3450"/>
        <w:gridCol w:w="1918"/>
        <w:gridCol w:w="1807"/>
        <w:gridCol w:w="1720"/>
      </w:tblGrid>
      <w:tr w:rsidR="002C554C" w:rsidRPr="002C554C" w14:paraId="799740D0" w14:textId="77777777" w:rsidTr="00144CFE">
        <w:tc>
          <w:tcPr>
            <w:tcW w:w="959" w:type="dxa"/>
          </w:tcPr>
          <w:p w14:paraId="78577A65" w14:textId="77777777" w:rsidR="002C554C" w:rsidRPr="002C554C" w:rsidRDefault="002C554C" w:rsidP="002C554C">
            <w:pPr>
              <w:jc w:val="both"/>
              <w:rPr>
                <w:b/>
                <w:color w:val="000000"/>
              </w:rPr>
            </w:pPr>
            <w:r w:rsidRPr="002C554C">
              <w:rPr>
                <w:b/>
                <w:color w:val="000000"/>
              </w:rPr>
              <w:t>Порядковий номер</w:t>
            </w:r>
          </w:p>
        </w:tc>
        <w:tc>
          <w:tcPr>
            <w:tcW w:w="3450" w:type="dxa"/>
          </w:tcPr>
          <w:p w14:paraId="4EFF6F33" w14:textId="77777777" w:rsidR="002C554C" w:rsidRPr="002C554C" w:rsidRDefault="002C554C" w:rsidP="002C554C">
            <w:pPr>
              <w:jc w:val="both"/>
              <w:rPr>
                <w:b/>
                <w:color w:val="000000"/>
              </w:rPr>
            </w:pPr>
            <w:r w:rsidRPr="002C554C">
              <w:rPr>
                <w:b/>
                <w:color w:val="000000"/>
              </w:rPr>
              <w:t>Найменування оцінки</w:t>
            </w:r>
          </w:p>
        </w:tc>
        <w:tc>
          <w:tcPr>
            <w:tcW w:w="1918" w:type="dxa"/>
          </w:tcPr>
          <w:p w14:paraId="3859D0C5" w14:textId="77777777" w:rsidR="002C554C" w:rsidRPr="002C554C" w:rsidRDefault="002C554C" w:rsidP="002C554C">
            <w:pPr>
              <w:jc w:val="both"/>
              <w:rPr>
                <w:b/>
                <w:color w:val="000000"/>
              </w:rPr>
            </w:pPr>
            <w:r w:rsidRPr="002C554C">
              <w:rPr>
                <w:b/>
                <w:color w:val="000000"/>
              </w:rPr>
              <w:t>У перший рік (стартовий рік впровадження регулювання)</w:t>
            </w:r>
          </w:p>
        </w:tc>
        <w:tc>
          <w:tcPr>
            <w:tcW w:w="1807" w:type="dxa"/>
          </w:tcPr>
          <w:p w14:paraId="68AAD5DA" w14:textId="77777777" w:rsidR="002C554C" w:rsidRPr="002C554C" w:rsidRDefault="002C554C" w:rsidP="002C554C">
            <w:pPr>
              <w:jc w:val="both"/>
              <w:rPr>
                <w:b/>
                <w:color w:val="000000"/>
              </w:rPr>
            </w:pPr>
            <w:r w:rsidRPr="002C554C">
              <w:rPr>
                <w:b/>
                <w:color w:val="000000"/>
              </w:rPr>
              <w:t>Періодичні (за наступний рік)</w:t>
            </w:r>
          </w:p>
        </w:tc>
        <w:tc>
          <w:tcPr>
            <w:tcW w:w="1720" w:type="dxa"/>
          </w:tcPr>
          <w:p w14:paraId="7CDB068D" w14:textId="77777777" w:rsidR="002C554C" w:rsidRPr="002C554C" w:rsidRDefault="002C554C" w:rsidP="002C554C">
            <w:pPr>
              <w:jc w:val="both"/>
              <w:rPr>
                <w:b/>
                <w:color w:val="000000"/>
              </w:rPr>
            </w:pPr>
            <w:r w:rsidRPr="002C554C">
              <w:rPr>
                <w:b/>
                <w:color w:val="000000"/>
              </w:rPr>
              <w:t>Витрати за п’ять років</w:t>
            </w:r>
          </w:p>
        </w:tc>
      </w:tr>
      <w:tr w:rsidR="002C554C" w:rsidRPr="002C554C" w14:paraId="6198B302" w14:textId="77777777" w:rsidTr="00144CFE">
        <w:tc>
          <w:tcPr>
            <w:tcW w:w="959" w:type="dxa"/>
          </w:tcPr>
          <w:p w14:paraId="3A9E537D" w14:textId="77777777" w:rsidR="002C554C" w:rsidRPr="002C554C" w:rsidRDefault="002C554C" w:rsidP="002C554C">
            <w:pPr>
              <w:jc w:val="both"/>
              <w:rPr>
                <w:color w:val="000000"/>
              </w:rPr>
            </w:pPr>
            <w:r w:rsidRPr="002C554C">
              <w:rPr>
                <w:color w:val="000000"/>
              </w:rPr>
              <w:t>1</w:t>
            </w:r>
          </w:p>
        </w:tc>
        <w:tc>
          <w:tcPr>
            <w:tcW w:w="3450" w:type="dxa"/>
          </w:tcPr>
          <w:p w14:paraId="66F5B9D9" w14:textId="77777777" w:rsidR="002C554C" w:rsidRPr="002C554C" w:rsidRDefault="002C554C" w:rsidP="002C554C">
            <w:pPr>
              <w:jc w:val="both"/>
              <w:rPr>
                <w:color w:val="000000"/>
              </w:rPr>
            </w:pPr>
            <w:r w:rsidRPr="002C554C">
              <w:t>Придбання необхідного обладнання (пристроїв, машин, механізмів)</w:t>
            </w:r>
          </w:p>
        </w:tc>
        <w:tc>
          <w:tcPr>
            <w:tcW w:w="1918" w:type="dxa"/>
          </w:tcPr>
          <w:p w14:paraId="7BE7B90F" w14:textId="77777777" w:rsidR="002C554C" w:rsidRPr="002C554C" w:rsidRDefault="002C554C" w:rsidP="002C554C">
            <w:pPr>
              <w:jc w:val="both"/>
              <w:rPr>
                <w:color w:val="000000"/>
              </w:rPr>
            </w:pPr>
            <w:r w:rsidRPr="002C554C">
              <w:rPr>
                <w:color w:val="000000"/>
              </w:rPr>
              <w:t>0</w:t>
            </w:r>
          </w:p>
        </w:tc>
        <w:tc>
          <w:tcPr>
            <w:tcW w:w="1807" w:type="dxa"/>
          </w:tcPr>
          <w:p w14:paraId="03B35EA0" w14:textId="77777777" w:rsidR="002C554C" w:rsidRPr="002C554C" w:rsidRDefault="002C554C" w:rsidP="002C554C">
            <w:pPr>
              <w:jc w:val="both"/>
              <w:rPr>
                <w:color w:val="000000"/>
              </w:rPr>
            </w:pPr>
            <w:r w:rsidRPr="002C554C">
              <w:rPr>
                <w:color w:val="000000"/>
              </w:rPr>
              <w:t>0</w:t>
            </w:r>
          </w:p>
        </w:tc>
        <w:tc>
          <w:tcPr>
            <w:tcW w:w="1720" w:type="dxa"/>
          </w:tcPr>
          <w:p w14:paraId="1341E271" w14:textId="77777777" w:rsidR="002C554C" w:rsidRPr="002C554C" w:rsidRDefault="002C554C" w:rsidP="002C554C">
            <w:pPr>
              <w:jc w:val="both"/>
              <w:rPr>
                <w:color w:val="000000"/>
              </w:rPr>
            </w:pPr>
            <w:r w:rsidRPr="002C554C">
              <w:rPr>
                <w:color w:val="000000"/>
              </w:rPr>
              <w:t>0</w:t>
            </w:r>
          </w:p>
        </w:tc>
      </w:tr>
      <w:tr w:rsidR="002C554C" w:rsidRPr="002C554C" w14:paraId="43C2CDE3" w14:textId="77777777" w:rsidTr="00144CFE">
        <w:tc>
          <w:tcPr>
            <w:tcW w:w="959" w:type="dxa"/>
          </w:tcPr>
          <w:p w14:paraId="3A184924" w14:textId="77777777" w:rsidR="002C554C" w:rsidRPr="002C554C" w:rsidRDefault="002C554C" w:rsidP="002C554C">
            <w:pPr>
              <w:jc w:val="both"/>
              <w:rPr>
                <w:color w:val="000000"/>
              </w:rPr>
            </w:pPr>
            <w:r w:rsidRPr="002C554C">
              <w:rPr>
                <w:color w:val="000000"/>
              </w:rPr>
              <w:t>2</w:t>
            </w:r>
          </w:p>
        </w:tc>
        <w:tc>
          <w:tcPr>
            <w:tcW w:w="3450" w:type="dxa"/>
          </w:tcPr>
          <w:p w14:paraId="50BAB5C1" w14:textId="77777777" w:rsidR="002C554C" w:rsidRPr="002C554C" w:rsidRDefault="002C554C" w:rsidP="002C554C">
            <w:pPr>
              <w:jc w:val="both"/>
              <w:rPr>
                <w:color w:val="000000"/>
              </w:rPr>
            </w:pPr>
            <w:r w:rsidRPr="002C554C">
              <w:t xml:space="preserve">Процедури повірки та/або </w:t>
            </w:r>
            <w:r w:rsidRPr="002C554C">
              <w:lastRenderedPageBreak/>
              <w:t>постановки на відповідний облік у визначеному органі державної влади чи місцевого самоврядува ння</w:t>
            </w:r>
          </w:p>
        </w:tc>
        <w:tc>
          <w:tcPr>
            <w:tcW w:w="1918" w:type="dxa"/>
          </w:tcPr>
          <w:p w14:paraId="25DB987D" w14:textId="77777777" w:rsidR="002C554C" w:rsidRPr="002C554C" w:rsidRDefault="002C554C" w:rsidP="002C554C">
            <w:pPr>
              <w:jc w:val="both"/>
              <w:rPr>
                <w:color w:val="000000"/>
              </w:rPr>
            </w:pPr>
            <w:r w:rsidRPr="002C554C">
              <w:rPr>
                <w:color w:val="000000"/>
              </w:rPr>
              <w:lastRenderedPageBreak/>
              <w:t>0</w:t>
            </w:r>
          </w:p>
        </w:tc>
        <w:tc>
          <w:tcPr>
            <w:tcW w:w="1807" w:type="dxa"/>
          </w:tcPr>
          <w:p w14:paraId="7475B20C" w14:textId="77777777" w:rsidR="002C554C" w:rsidRPr="002C554C" w:rsidRDefault="002C554C" w:rsidP="002C554C">
            <w:pPr>
              <w:jc w:val="both"/>
              <w:rPr>
                <w:color w:val="000000"/>
              </w:rPr>
            </w:pPr>
            <w:r w:rsidRPr="002C554C">
              <w:rPr>
                <w:color w:val="000000"/>
              </w:rPr>
              <w:t>0</w:t>
            </w:r>
          </w:p>
        </w:tc>
        <w:tc>
          <w:tcPr>
            <w:tcW w:w="1720" w:type="dxa"/>
          </w:tcPr>
          <w:p w14:paraId="623C70DE" w14:textId="77777777" w:rsidR="002C554C" w:rsidRPr="002C554C" w:rsidRDefault="002C554C" w:rsidP="002C554C">
            <w:pPr>
              <w:jc w:val="both"/>
              <w:rPr>
                <w:color w:val="000000"/>
              </w:rPr>
            </w:pPr>
            <w:r w:rsidRPr="002C554C">
              <w:rPr>
                <w:color w:val="000000"/>
              </w:rPr>
              <w:t>0</w:t>
            </w:r>
          </w:p>
        </w:tc>
      </w:tr>
      <w:tr w:rsidR="002C554C" w:rsidRPr="002C554C" w14:paraId="1BE9C138" w14:textId="77777777" w:rsidTr="00144CFE">
        <w:tc>
          <w:tcPr>
            <w:tcW w:w="959" w:type="dxa"/>
          </w:tcPr>
          <w:p w14:paraId="2361641E" w14:textId="77777777" w:rsidR="002C554C" w:rsidRPr="002C554C" w:rsidRDefault="002C554C" w:rsidP="002C554C">
            <w:pPr>
              <w:jc w:val="both"/>
              <w:rPr>
                <w:color w:val="000000"/>
              </w:rPr>
            </w:pPr>
            <w:r w:rsidRPr="002C554C">
              <w:rPr>
                <w:color w:val="000000"/>
              </w:rPr>
              <w:lastRenderedPageBreak/>
              <w:t>3</w:t>
            </w:r>
          </w:p>
        </w:tc>
        <w:tc>
          <w:tcPr>
            <w:tcW w:w="3450" w:type="dxa"/>
          </w:tcPr>
          <w:p w14:paraId="6A4AA6E4" w14:textId="77777777" w:rsidR="002C554C" w:rsidRPr="002C554C" w:rsidRDefault="002C554C" w:rsidP="002C554C">
            <w:pPr>
              <w:jc w:val="both"/>
              <w:rPr>
                <w:color w:val="000000"/>
              </w:rPr>
            </w:pPr>
            <w:r w:rsidRPr="002C554C">
              <w:t>Процедури експлуатації обладнання (експлуатаційні витрати - витратні матеріали)</w:t>
            </w:r>
          </w:p>
        </w:tc>
        <w:tc>
          <w:tcPr>
            <w:tcW w:w="1918" w:type="dxa"/>
          </w:tcPr>
          <w:p w14:paraId="4CF16A6B" w14:textId="77777777" w:rsidR="002C554C" w:rsidRPr="002C554C" w:rsidRDefault="002C554C" w:rsidP="002C554C">
            <w:pPr>
              <w:jc w:val="both"/>
              <w:rPr>
                <w:color w:val="000000"/>
              </w:rPr>
            </w:pPr>
            <w:r w:rsidRPr="002C554C">
              <w:rPr>
                <w:color w:val="000000"/>
              </w:rPr>
              <w:t>0</w:t>
            </w:r>
          </w:p>
        </w:tc>
        <w:tc>
          <w:tcPr>
            <w:tcW w:w="1807" w:type="dxa"/>
          </w:tcPr>
          <w:p w14:paraId="648C72CB" w14:textId="77777777" w:rsidR="002C554C" w:rsidRPr="002C554C" w:rsidRDefault="002C554C" w:rsidP="002C554C">
            <w:pPr>
              <w:jc w:val="both"/>
              <w:rPr>
                <w:color w:val="000000"/>
              </w:rPr>
            </w:pPr>
            <w:r w:rsidRPr="002C554C">
              <w:rPr>
                <w:color w:val="000000"/>
              </w:rPr>
              <w:t>0</w:t>
            </w:r>
          </w:p>
        </w:tc>
        <w:tc>
          <w:tcPr>
            <w:tcW w:w="1720" w:type="dxa"/>
          </w:tcPr>
          <w:p w14:paraId="7B1CD379" w14:textId="77777777" w:rsidR="002C554C" w:rsidRPr="002C554C" w:rsidRDefault="002C554C" w:rsidP="002C554C">
            <w:pPr>
              <w:jc w:val="both"/>
              <w:rPr>
                <w:color w:val="000000"/>
              </w:rPr>
            </w:pPr>
            <w:r w:rsidRPr="002C554C">
              <w:rPr>
                <w:color w:val="000000"/>
              </w:rPr>
              <w:t>0</w:t>
            </w:r>
          </w:p>
        </w:tc>
      </w:tr>
      <w:tr w:rsidR="002C554C" w:rsidRPr="002C554C" w14:paraId="5934AFC8" w14:textId="77777777" w:rsidTr="00144CFE">
        <w:tc>
          <w:tcPr>
            <w:tcW w:w="959" w:type="dxa"/>
          </w:tcPr>
          <w:p w14:paraId="71A64959" w14:textId="77777777" w:rsidR="002C554C" w:rsidRPr="002C554C" w:rsidRDefault="002C554C" w:rsidP="002C554C">
            <w:pPr>
              <w:jc w:val="both"/>
              <w:rPr>
                <w:color w:val="000000"/>
              </w:rPr>
            </w:pPr>
            <w:r w:rsidRPr="002C554C">
              <w:rPr>
                <w:color w:val="000000"/>
              </w:rPr>
              <w:t>4</w:t>
            </w:r>
          </w:p>
        </w:tc>
        <w:tc>
          <w:tcPr>
            <w:tcW w:w="3450" w:type="dxa"/>
          </w:tcPr>
          <w:p w14:paraId="1358CA87" w14:textId="77777777" w:rsidR="002C554C" w:rsidRPr="002C554C" w:rsidRDefault="002C554C" w:rsidP="002C554C">
            <w:pPr>
              <w:jc w:val="both"/>
              <w:rPr>
                <w:color w:val="000000"/>
              </w:rPr>
            </w:pPr>
            <w:r w:rsidRPr="002C554C">
              <w:t>Процедури обслуговуван ня обладнання (технічне обслуговуван ня)</w:t>
            </w:r>
          </w:p>
        </w:tc>
        <w:tc>
          <w:tcPr>
            <w:tcW w:w="1918" w:type="dxa"/>
          </w:tcPr>
          <w:p w14:paraId="505E65CC" w14:textId="77777777" w:rsidR="002C554C" w:rsidRPr="002C554C" w:rsidRDefault="002C554C" w:rsidP="002C554C">
            <w:pPr>
              <w:jc w:val="both"/>
              <w:rPr>
                <w:color w:val="000000"/>
              </w:rPr>
            </w:pPr>
            <w:r w:rsidRPr="002C554C">
              <w:rPr>
                <w:color w:val="000000"/>
              </w:rPr>
              <w:t>20,00</w:t>
            </w:r>
          </w:p>
        </w:tc>
        <w:tc>
          <w:tcPr>
            <w:tcW w:w="1807" w:type="dxa"/>
          </w:tcPr>
          <w:p w14:paraId="50742B42" w14:textId="77777777" w:rsidR="002C554C" w:rsidRPr="002C554C" w:rsidRDefault="002C554C" w:rsidP="002C554C">
            <w:pPr>
              <w:jc w:val="both"/>
              <w:rPr>
                <w:color w:val="000000"/>
              </w:rPr>
            </w:pPr>
            <w:r w:rsidRPr="002C554C">
              <w:rPr>
                <w:color w:val="000000"/>
              </w:rPr>
              <w:t>0</w:t>
            </w:r>
          </w:p>
        </w:tc>
        <w:tc>
          <w:tcPr>
            <w:tcW w:w="1720" w:type="dxa"/>
          </w:tcPr>
          <w:p w14:paraId="13AC6F40" w14:textId="77777777" w:rsidR="002C554C" w:rsidRPr="002C554C" w:rsidRDefault="002C554C" w:rsidP="002C554C">
            <w:pPr>
              <w:jc w:val="both"/>
              <w:rPr>
                <w:color w:val="000000"/>
              </w:rPr>
            </w:pPr>
            <w:r w:rsidRPr="002C554C">
              <w:rPr>
                <w:color w:val="000000"/>
              </w:rPr>
              <w:t>0</w:t>
            </w:r>
          </w:p>
        </w:tc>
      </w:tr>
      <w:tr w:rsidR="002C554C" w:rsidRPr="002C554C" w14:paraId="2A488BA3" w14:textId="77777777" w:rsidTr="00144CFE">
        <w:tc>
          <w:tcPr>
            <w:tcW w:w="959" w:type="dxa"/>
          </w:tcPr>
          <w:p w14:paraId="55487B13" w14:textId="77777777" w:rsidR="002C554C" w:rsidRPr="002C554C" w:rsidRDefault="002C554C" w:rsidP="002C554C">
            <w:pPr>
              <w:jc w:val="both"/>
              <w:rPr>
                <w:color w:val="000000"/>
              </w:rPr>
            </w:pPr>
            <w:r w:rsidRPr="002C554C">
              <w:rPr>
                <w:color w:val="000000"/>
              </w:rPr>
              <w:t>5</w:t>
            </w:r>
          </w:p>
        </w:tc>
        <w:tc>
          <w:tcPr>
            <w:tcW w:w="3450" w:type="dxa"/>
          </w:tcPr>
          <w:p w14:paraId="58A66590" w14:textId="77777777" w:rsidR="002C554C" w:rsidRPr="002C554C" w:rsidRDefault="002C554C" w:rsidP="002C554C">
            <w:pPr>
              <w:jc w:val="both"/>
            </w:pPr>
            <w:r w:rsidRPr="002C554C">
              <w:t>Інші процедури (уточнити)</w:t>
            </w:r>
          </w:p>
        </w:tc>
        <w:tc>
          <w:tcPr>
            <w:tcW w:w="1918" w:type="dxa"/>
          </w:tcPr>
          <w:p w14:paraId="0293211B" w14:textId="77777777" w:rsidR="002C554C" w:rsidRPr="002C554C" w:rsidRDefault="002C554C" w:rsidP="002C554C">
            <w:pPr>
              <w:jc w:val="both"/>
              <w:rPr>
                <w:color w:val="000000"/>
              </w:rPr>
            </w:pPr>
            <w:r w:rsidRPr="002C554C">
              <w:rPr>
                <w:color w:val="000000"/>
              </w:rPr>
              <w:t>0</w:t>
            </w:r>
          </w:p>
        </w:tc>
        <w:tc>
          <w:tcPr>
            <w:tcW w:w="1807" w:type="dxa"/>
          </w:tcPr>
          <w:p w14:paraId="6169A97A" w14:textId="77777777" w:rsidR="002C554C" w:rsidRPr="002C554C" w:rsidRDefault="002C554C" w:rsidP="002C554C">
            <w:pPr>
              <w:jc w:val="both"/>
              <w:rPr>
                <w:color w:val="000000"/>
              </w:rPr>
            </w:pPr>
            <w:r w:rsidRPr="002C554C">
              <w:rPr>
                <w:color w:val="000000"/>
              </w:rPr>
              <w:t>0</w:t>
            </w:r>
          </w:p>
        </w:tc>
        <w:tc>
          <w:tcPr>
            <w:tcW w:w="1720" w:type="dxa"/>
          </w:tcPr>
          <w:p w14:paraId="2D978EA8" w14:textId="77777777" w:rsidR="002C554C" w:rsidRPr="002C554C" w:rsidRDefault="002C554C" w:rsidP="002C554C">
            <w:pPr>
              <w:jc w:val="both"/>
              <w:rPr>
                <w:color w:val="000000"/>
              </w:rPr>
            </w:pPr>
            <w:r w:rsidRPr="002C554C">
              <w:rPr>
                <w:color w:val="000000"/>
              </w:rPr>
              <w:t>0</w:t>
            </w:r>
          </w:p>
        </w:tc>
      </w:tr>
      <w:tr w:rsidR="002C554C" w:rsidRPr="002C554C" w14:paraId="4822BA47" w14:textId="77777777" w:rsidTr="00144CFE">
        <w:tc>
          <w:tcPr>
            <w:tcW w:w="959" w:type="dxa"/>
          </w:tcPr>
          <w:p w14:paraId="3C21C66E" w14:textId="77777777" w:rsidR="002C554C" w:rsidRPr="002C554C" w:rsidRDefault="002C554C" w:rsidP="002C554C">
            <w:pPr>
              <w:jc w:val="both"/>
              <w:rPr>
                <w:color w:val="000000"/>
              </w:rPr>
            </w:pPr>
            <w:r w:rsidRPr="002C554C">
              <w:rPr>
                <w:color w:val="000000"/>
              </w:rPr>
              <w:t>6</w:t>
            </w:r>
          </w:p>
        </w:tc>
        <w:tc>
          <w:tcPr>
            <w:tcW w:w="3450" w:type="dxa"/>
          </w:tcPr>
          <w:p w14:paraId="76C6381C" w14:textId="77777777" w:rsidR="002C554C" w:rsidRPr="002C554C" w:rsidRDefault="002C554C" w:rsidP="002C554C">
            <w:pPr>
              <w:jc w:val="both"/>
            </w:pPr>
            <w:r w:rsidRPr="002C554C">
              <w:t>Разом, гривень Формула: (сума рядків 1 + 2 + 3 + 4 + 5)</w:t>
            </w:r>
          </w:p>
        </w:tc>
        <w:tc>
          <w:tcPr>
            <w:tcW w:w="1918" w:type="dxa"/>
          </w:tcPr>
          <w:p w14:paraId="2D637552" w14:textId="77777777" w:rsidR="002C554C" w:rsidRPr="002C554C" w:rsidRDefault="002C554C" w:rsidP="002C554C">
            <w:pPr>
              <w:jc w:val="both"/>
              <w:rPr>
                <w:color w:val="000000"/>
              </w:rPr>
            </w:pPr>
            <w:r w:rsidRPr="002C554C">
              <w:rPr>
                <w:color w:val="000000"/>
              </w:rPr>
              <w:t>20,00</w:t>
            </w:r>
          </w:p>
        </w:tc>
        <w:tc>
          <w:tcPr>
            <w:tcW w:w="1807" w:type="dxa"/>
          </w:tcPr>
          <w:p w14:paraId="5B989B09" w14:textId="77777777" w:rsidR="002C554C" w:rsidRPr="002C554C" w:rsidRDefault="002C554C" w:rsidP="002C554C">
            <w:pPr>
              <w:jc w:val="both"/>
              <w:rPr>
                <w:color w:val="000000"/>
              </w:rPr>
            </w:pPr>
            <w:r w:rsidRPr="002C554C">
              <w:rPr>
                <w:color w:val="000000"/>
              </w:rPr>
              <w:t>Х</w:t>
            </w:r>
          </w:p>
        </w:tc>
        <w:tc>
          <w:tcPr>
            <w:tcW w:w="1720" w:type="dxa"/>
          </w:tcPr>
          <w:p w14:paraId="088096B8" w14:textId="77777777" w:rsidR="002C554C" w:rsidRPr="002C554C" w:rsidRDefault="002C554C" w:rsidP="002C554C">
            <w:pPr>
              <w:jc w:val="both"/>
              <w:rPr>
                <w:color w:val="000000"/>
              </w:rPr>
            </w:pPr>
            <w:r w:rsidRPr="002C554C">
              <w:rPr>
                <w:color w:val="000000"/>
              </w:rPr>
              <w:t>0</w:t>
            </w:r>
          </w:p>
        </w:tc>
      </w:tr>
      <w:tr w:rsidR="002C554C" w:rsidRPr="002C554C" w14:paraId="520AF9CC" w14:textId="77777777" w:rsidTr="00144CFE">
        <w:tc>
          <w:tcPr>
            <w:tcW w:w="959" w:type="dxa"/>
          </w:tcPr>
          <w:p w14:paraId="775120CA" w14:textId="77777777" w:rsidR="002C554C" w:rsidRPr="002C554C" w:rsidRDefault="002C554C" w:rsidP="002C554C">
            <w:pPr>
              <w:jc w:val="both"/>
              <w:rPr>
                <w:color w:val="000000"/>
              </w:rPr>
            </w:pPr>
            <w:r w:rsidRPr="002C554C">
              <w:rPr>
                <w:color w:val="000000"/>
              </w:rPr>
              <w:t>7</w:t>
            </w:r>
          </w:p>
        </w:tc>
        <w:tc>
          <w:tcPr>
            <w:tcW w:w="3450" w:type="dxa"/>
          </w:tcPr>
          <w:p w14:paraId="7E63CDE8" w14:textId="77777777" w:rsidR="002C554C" w:rsidRPr="002C554C" w:rsidRDefault="002C554C" w:rsidP="002C554C">
            <w:pPr>
              <w:jc w:val="both"/>
            </w:pPr>
            <w:r w:rsidRPr="002C554C">
              <w:t>Кількість суб'єктів господарювання, що повинні виконати вимоги регулювання, одиниць</w:t>
            </w:r>
          </w:p>
        </w:tc>
        <w:tc>
          <w:tcPr>
            <w:tcW w:w="1918" w:type="dxa"/>
          </w:tcPr>
          <w:p w14:paraId="55DF261B" w14:textId="2C95ACC5" w:rsidR="002C554C" w:rsidRPr="002C554C" w:rsidRDefault="000D0854" w:rsidP="002C554C">
            <w:pPr>
              <w:jc w:val="both"/>
              <w:rPr>
                <w:color w:val="000000"/>
              </w:rPr>
            </w:pPr>
            <w:r>
              <w:rPr>
                <w:sz w:val="27"/>
                <w:szCs w:val="20"/>
                <w:lang w:bidi="ru-RU"/>
              </w:rPr>
              <w:t>6529</w:t>
            </w:r>
          </w:p>
        </w:tc>
        <w:tc>
          <w:tcPr>
            <w:tcW w:w="1807" w:type="dxa"/>
          </w:tcPr>
          <w:p w14:paraId="6CC5B824" w14:textId="77777777" w:rsidR="002C554C" w:rsidRPr="002C554C" w:rsidRDefault="002C554C" w:rsidP="002C554C">
            <w:pPr>
              <w:jc w:val="both"/>
              <w:rPr>
                <w:color w:val="000000"/>
              </w:rPr>
            </w:pPr>
            <w:r w:rsidRPr="002C554C">
              <w:rPr>
                <w:color w:val="000000"/>
              </w:rPr>
              <w:t>0</w:t>
            </w:r>
          </w:p>
        </w:tc>
        <w:tc>
          <w:tcPr>
            <w:tcW w:w="1720" w:type="dxa"/>
          </w:tcPr>
          <w:p w14:paraId="78363137" w14:textId="77777777" w:rsidR="002C554C" w:rsidRPr="002C554C" w:rsidRDefault="002C554C" w:rsidP="002C554C">
            <w:pPr>
              <w:jc w:val="both"/>
              <w:rPr>
                <w:color w:val="000000"/>
              </w:rPr>
            </w:pPr>
            <w:r w:rsidRPr="002C554C">
              <w:rPr>
                <w:color w:val="000000"/>
              </w:rPr>
              <w:t>0</w:t>
            </w:r>
          </w:p>
        </w:tc>
      </w:tr>
      <w:tr w:rsidR="002C554C" w:rsidRPr="002C554C" w14:paraId="3DE39A55" w14:textId="77777777" w:rsidTr="00144CFE">
        <w:tc>
          <w:tcPr>
            <w:tcW w:w="959" w:type="dxa"/>
          </w:tcPr>
          <w:p w14:paraId="0A1DF9D4" w14:textId="77777777" w:rsidR="002C554C" w:rsidRPr="002C554C" w:rsidRDefault="002C554C" w:rsidP="002C554C">
            <w:pPr>
              <w:jc w:val="both"/>
              <w:rPr>
                <w:color w:val="000000"/>
              </w:rPr>
            </w:pPr>
            <w:r w:rsidRPr="002C554C">
              <w:rPr>
                <w:color w:val="000000"/>
              </w:rPr>
              <w:t>8</w:t>
            </w:r>
          </w:p>
        </w:tc>
        <w:tc>
          <w:tcPr>
            <w:tcW w:w="3450" w:type="dxa"/>
          </w:tcPr>
          <w:p w14:paraId="3B05F103" w14:textId="77777777" w:rsidR="002C554C" w:rsidRPr="002C554C" w:rsidRDefault="002C554C" w:rsidP="002C554C">
            <w:pPr>
              <w:jc w:val="both"/>
            </w:pPr>
            <w:r w:rsidRPr="002C554C">
              <w:t>Сумарно, гривень</w:t>
            </w:r>
          </w:p>
          <w:p w14:paraId="6DFBE65D" w14:textId="77777777" w:rsidR="002C554C" w:rsidRPr="002C554C" w:rsidRDefault="002C554C" w:rsidP="002C554C">
            <w:pPr>
              <w:shd w:val="clear" w:color="auto" w:fill="FFFFFF"/>
              <w:suppressAutoHyphens w:val="0"/>
              <w:autoSpaceDN/>
              <w:spacing w:before="150" w:after="150"/>
              <w:textAlignment w:val="auto"/>
              <w:rPr>
                <w:color w:val="333333"/>
                <w:lang w:eastAsia="uk-UA"/>
              </w:rPr>
            </w:pPr>
            <w:r w:rsidRPr="002C554C">
              <w:rPr>
                <w:i/>
                <w:iCs/>
                <w:color w:val="333333"/>
                <w:lang w:eastAsia="uk-UA"/>
              </w:rPr>
              <w:t>Формула:</w:t>
            </w:r>
          </w:p>
          <w:p w14:paraId="73C17BA9" w14:textId="77777777" w:rsidR="002C554C" w:rsidRPr="002C554C" w:rsidRDefault="002C554C" w:rsidP="002C554C">
            <w:pPr>
              <w:shd w:val="clear" w:color="auto" w:fill="FFFFFF"/>
              <w:suppressAutoHyphens w:val="0"/>
              <w:autoSpaceDN/>
              <w:spacing w:before="150" w:after="150"/>
              <w:textAlignment w:val="auto"/>
              <w:rPr>
                <w:color w:val="333333"/>
                <w:lang w:eastAsia="uk-UA"/>
              </w:rPr>
            </w:pPr>
            <w:r w:rsidRPr="002C554C">
              <w:rPr>
                <w:i/>
                <w:iCs/>
                <w:color w:val="333333"/>
                <w:lang w:eastAsia="uk-UA"/>
              </w:rPr>
              <w:t>відповідний стовпчик “разом” Х  кількість суб’єктів малого підприємництва, що повинні виконати вимоги регулювання (рядок 6 Х рядок 7)</w:t>
            </w:r>
          </w:p>
          <w:p w14:paraId="60B20897" w14:textId="77777777" w:rsidR="002C554C" w:rsidRPr="002C554C" w:rsidRDefault="002C554C" w:rsidP="002C554C">
            <w:pPr>
              <w:jc w:val="both"/>
            </w:pPr>
          </w:p>
        </w:tc>
        <w:tc>
          <w:tcPr>
            <w:tcW w:w="1918" w:type="dxa"/>
          </w:tcPr>
          <w:p w14:paraId="29006EFC" w14:textId="4FD8705B" w:rsidR="002C554C" w:rsidRPr="002C554C" w:rsidRDefault="000D0854" w:rsidP="000D0854">
            <w:pPr>
              <w:jc w:val="both"/>
              <w:rPr>
                <w:sz w:val="27"/>
                <w:szCs w:val="20"/>
                <w:highlight w:val="yellow"/>
                <w:lang w:bidi="ru-RU"/>
              </w:rPr>
            </w:pPr>
            <w:r>
              <w:rPr>
                <w:sz w:val="27"/>
                <w:szCs w:val="20"/>
                <w:lang w:bidi="ru-RU"/>
              </w:rPr>
              <w:t>130580,00</w:t>
            </w:r>
            <w:r w:rsidR="002C554C" w:rsidRPr="002C554C">
              <w:rPr>
                <w:sz w:val="27"/>
                <w:szCs w:val="20"/>
                <w:lang w:bidi="ru-RU"/>
              </w:rPr>
              <w:t xml:space="preserve"> (20*</w:t>
            </w:r>
            <w:r>
              <w:rPr>
                <w:sz w:val="27"/>
                <w:szCs w:val="20"/>
                <w:lang w:bidi="ru-RU"/>
              </w:rPr>
              <w:t>6529</w:t>
            </w:r>
            <w:r w:rsidR="002C554C" w:rsidRPr="002C554C">
              <w:rPr>
                <w:sz w:val="27"/>
                <w:szCs w:val="20"/>
                <w:lang w:bidi="ru-RU"/>
              </w:rPr>
              <w:t>)</w:t>
            </w:r>
          </w:p>
        </w:tc>
        <w:tc>
          <w:tcPr>
            <w:tcW w:w="1807" w:type="dxa"/>
          </w:tcPr>
          <w:p w14:paraId="10AE8321" w14:textId="77777777" w:rsidR="002C554C" w:rsidRPr="002C554C" w:rsidRDefault="002C554C" w:rsidP="002C554C">
            <w:pPr>
              <w:jc w:val="both"/>
              <w:rPr>
                <w:color w:val="000000"/>
              </w:rPr>
            </w:pPr>
            <w:r w:rsidRPr="002C554C">
              <w:rPr>
                <w:color w:val="000000"/>
              </w:rPr>
              <w:t>Х</w:t>
            </w:r>
          </w:p>
        </w:tc>
        <w:tc>
          <w:tcPr>
            <w:tcW w:w="1720" w:type="dxa"/>
          </w:tcPr>
          <w:p w14:paraId="11E94AB4" w14:textId="77777777" w:rsidR="002C554C" w:rsidRPr="002C554C" w:rsidRDefault="002C554C" w:rsidP="002C554C">
            <w:pPr>
              <w:jc w:val="both"/>
              <w:rPr>
                <w:color w:val="000000"/>
              </w:rPr>
            </w:pPr>
            <w:r w:rsidRPr="002C554C">
              <w:rPr>
                <w:color w:val="000000"/>
              </w:rPr>
              <w:t>0</w:t>
            </w:r>
          </w:p>
        </w:tc>
      </w:tr>
      <w:tr w:rsidR="002C554C" w:rsidRPr="002C554C" w14:paraId="43B0E873" w14:textId="77777777" w:rsidTr="00144CFE">
        <w:tc>
          <w:tcPr>
            <w:tcW w:w="9854" w:type="dxa"/>
            <w:gridSpan w:val="5"/>
          </w:tcPr>
          <w:p w14:paraId="5FA47888" w14:textId="77777777" w:rsidR="002C554C" w:rsidRPr="002C554C" w:rsidRDefault="002C554C" w:rsidP="002C554C">
            <w:pPr>
              <w:jc w:val="both"/>
              <w:rPr>
                <w:b/>
                <w:color w:val="000000"/>
              </w:rPr>
            </w:pPr>
            <w:r w:rsidRPr="002C554C">
              <w:rPr>
                <w:b/>
              </w:rPr>
              <w:t>Оцінка вартості адміністративних процедур суб’єктів малого підприємництва щодо виконання регулювання та звітування</w:t>
            </w:r>
          </w:p>
        </w:tc>
      </w:tr>
      <w:tr w:rsidR="002C554C" w:rsidRPr="002C554C" w14:paraId="3315DD8B" w14:textId="77777777" w:rsidTr="00144CFE">
        <w:tc>
          <w:tcPr>
            <w:tcW w:w="959" w:type="dxa"/>
          </w:tcPr>
          <w:p w14:paraId="74D264F5" w14:textId="77777777" w:rsidR="002C554C" w:rsidRPr="002C554C" w:rsidRDefault="002C554C" w:rsidP="002C554C">
            <w:pPr>
              <w:jc w:val="both"/>
              <w:rPr>
                <w:color w:val="000000"/>
              </w:rPr>
            </w:pPr>
            <w:r w:rsidRPr="002C554C">
              <w:rPr>
                <w:color w:val="000000"/>
              </w:rPr>
              <w:t>9</w:t>
            </w:r>
          </w:p>
        </w:tc>
        <w:tc>
          <w:tcPr>
            <w:tcW w:w="3450" w:type="dxa"/>
          </w:tcPr>
          <w:p w14:paraId="4677FB65" w14:textId="77777777" w:rsidR="002C554C" w:rsidRPr="002C554C" w:rsidRDefault="002C554C" w:rsidP="002C554C">
            <w:pPr>
              <w:jc w:val="both"/>
            </w:pPr>
            <w:r w:rsidRPr="002C554C">
              <w:t>Процедури отримання первинної інформації про вимоги регулювання</w:t>
            </w:r>
          </w:p>
          <w:p w14:paraId="03F43D38" w14:textId="77777777" w:rsidR="002C554C" w:rsidRPr="002C554C" w:rsidRDefault="002C554C" w:rsidP="002C554C">
            <w:pPr>
              <w:shd w:val="clear" w:color="auto" w:fill="FFFFFF"/>
              <w:suppressAutoHyphens w:val="0"/>
              <w:autoSpaceDN/>
              <w:spacing w:before="150" w:after="150"/>
              <w:textAlignment w:val="auto"/>
              <w:rPr>
                <w:color w:val="333333"/>
                <w:lang w:eastAsia="uk-UA"/>
              </w:rPr>
            </w:pPr>
            <w:r w:rsidRPr="002C554C">
              <w:rPr>
                <w:i/>
                <w:iCs/>
                <w:color w:val="333333"/>
                <w:lang w:eastAsia="uk-UA"/>
              </w:rPr>
              <w:t>Формула:</w:t>
            </w:r>
          </w:p>
          <w:p w14:paraId="4BDD338F" w14:textId="77777777" w:rsidR="002C554C" w:rsidRPr="002C554C" w:rsidRDefault="002C554C" w:rsidP="002C554C">
            <w:pPr>
              <w:shd w:val="clear" w:color="auto" w:fill="FFFFFF"/>
              <w:suppressAutoHyphens w:val="0"/>
              <w:autoSpaceDN/>
              <w:spacing w:before="150" w:after="150"/>
              <w:textAlignment w:val="auto"/>
              <w:rPr>
                <w:color w:val="333333"/>
                <w:lang w:eastAsia="uk-UA"/>
              </w:rPr>
            </w:pPr>
            <w:r w:rsidRPr="002C554C">
              <w:rPr>
                <w:i/>
                <w:iCs/>
                <w:color w:val="333333"/>
                <w:lang w:eastAsia="uk-UA"/>
              </w:rPr>
              <w:t xml:space="preserve">витрати часу на отримання інформації про регулювання, отримання необхідних форм та заявок Х вартість часу суб’єкта малого підприємництва (заробітна плата) Х оціночна кількість форм </w:t>
            </w:r>
            <w:r w:rsidRPr="002C554C">
              <w:rPr>
                <w:iCs/>
                <w:color w:val="333333"/>
                <w:lang w:eastAsia="uk-UA"/>
              </w:rPr>
              <w:t>(0,5год *36,11 грн *1)</w:t>
            </w:r>
          </w:p>
        </w:tc>
        <w:tc>
          <w:tcPr>
            <w:tcW w:w="1918" w:type="dxa"/>
          </w:tcPr>
          <w:p w14:paraId="000FC0DB" w14:textId="77777777" w:rsidR="002C554C" w:rsidRPr="002C554C" w:rsidRDefault="002C554C" w:rsidP="002C554C">
            <w:pPr>
              <w:jc w:val="both"/>
              <w:rPr>
                <w:sz w:val="27"/>
                <w:szCs w:val="20"/>
                <w:highlight w:val="yellow"/>
                <w:lang w:bidi="ru-RU"/>
              </w:rPr>
            </w:pPr>
            <w:r w:rsidRPr="002C554C">
              <w:rPr>
                <w:sz w:val="27"/>
                <w:szCs w:val="20"/>
                <w:lang w:bidi="ru-RU"/>
              </w:rPr>
              <w:t>18,05</w:t>
            </w:r>
          </w:p>
        </w:tc>
        <w:tc>
          <w:tcPr>
            <w:tcW w:w="1807" w:type="dxa"/>
          </w:tcPr>
          <w:p w14:paraId="7766451B" w14:textId="77777777" w:rsidR="002C554C" w:rsidRPr="002C554C" w:rsidRDefault="002C554C" w:rsidP="002C554C">
            <w:pPr>
              <w:jc w:val="both"/>
              <w:rPr>
                <w:color w:val="000000"/>
              </w:rPr>
            </w:pPr>
            <w:r w:rsidRPr="002C554C">
              <w:rPr>
                <w:color w:val="000000"/>
              </w:rPr>
              <w:t>19,11</w:t>
            </w:r>
          </w:p>
        </w:tc>
        <w:tc>
          <w:tcPr>
            <w:tcW w:w="1720" w:type="dxa"/>
          </w:tcPr>
          <w:p w14:paraId="29761BD1" w14:textId="77777777" w:rsidR="002C554C" w:rsidRPr="002C554C" w:rsidRDefault="002C554C" w:rsidP="002C554C">
            <w:pPr>
              <w:jc w:val="both"/>
              <w:rPr>
                <w:color w:val="000000"/>
              </w:rPr>
            </w:pPr>
            <w:r w:rsidRPr="002C554C">
              <w:rPr>
                <w:color w:val="000000"/>
              </w:rPr>
              <w:t>165,63</w:t>
            </w:r>
          </w:p>
        </w:tc>
      </w:tr>
      <w:tr w:rsidR="002C554C" w:rsidRPr="002C554C" w14:paraId="4A93EFF4" w14:textId="77777777" w:rsidTr="00144CFE">
        <w:tc>
          <w:tcPr>
            <w:tcW w:w="959" w:type="dxa"/>
          </w:tcPr>
          <w:p w14:paraId="68E0F54F" w14:textId="77777777" w:rsidR="002C554C" w:rsidRPr="002C554C" w:rsidRDefault="002C554C" w:rsidP="002C554C">
            <w:pPr>
              <w:jc w:val="both"/>
              <w:rPr>
                <w:color w:val="000000"/>
              </w:rPr>
            </w:pPr>
            <w:r w:rsidRPr="002C554C">
              <w:rPr>
                <w:color w:val="000000"/>
              </w:rPr>
              <w:t>10</w:t>
            </w:r>
          </w:p>
        </w:tc>
        <w:tc>
          <w:tcPr>
            <w:tcW w:w="3450" w:type="dxa"/>
          </w:tcPr>
          <w:p w14:paraId="192FD369" w14:textId="77777777" w:rsidR="002C554C" w:rsidRPr="002C554C" w:rsidRDefault="002C554C" w:rsidP="002C554C">
            <w:pPr>
              <w:jc w:val="both"/>
            </w:pPr>
            <w:r w:rsidRPr="002C554C">
              <w:t>Процедури організації виконання вимог регулювання</w:t>
            </w:r>
          </w:p>
          <w:p w14:paraId="5ACE1259" w14:textId="77777777" w:rsidR="002C554C" w:rsidRPr="002C554C" w:rsidRDefault="002C554C" w:rsidP="002C554C">
            <w:pPr>
              <w:jc w:val="both"/>
            </w:pPr>
          </w:p>
          <w:p w14:paraId="2EA2CACE" w14:textId="77777777" w:rsidR="002C554C" w:rsidRPr="002C554C" w:rsidRDefault="002C554C" w:rsidP="002C554C">
            <w:pPr>
              <w:jc w:val="both"/>
              <w:rPr>
                <w:i/>
              </w:rPr>
            </w:pPr>
            <w:r w:rsidRPr="002C554C">
              <w:rPr>
                <w:i/>
              </w:rPr>
              <w:t>Формула:</w:t>
            </w:r>
          </w:p>
          <w:p w14:paraId="364B1EF2" w14:textId="77777777" w:rsidR="002C554C" w:rsidRPr="002C554C" w:rsidRDefault="002C554C" w:rsidP="002C554C">
            <w:pPr>
              <w:jc w:val="both"/>
              <w:rPr>
                <w:i/>
              </w:rPr>
            </w:pPr>
          </w:p>
          <w:p w14:paraId="7AEF0925" w14:textId="77777777" w:rsidR="002C554C" w:rsidRPr="002C554C" w:rsidRDefault="002C554C" w:rsidP="002C554C">
            <w:pPr>
              <w:jc w:val="both"/>
              <w:rPr>
                <w:i/>
              </w:rPr>
            </w:pPr>
            <w:r w:rsidRPr="002C554C">
              <w:rPr>
                <w:i/>
              </w:rPr>
              <w:t xml:space="preserve">витрати часу на розроблення та впровадження внутрішніх для суб’єкта малого підприємництва процедур на впровадження вимог </w:t>
            </w:r>
            <w:r w:rsidRPr="002C554C">
              <w:rPr>
                <w:i/>
              </w:rPr>
              <w:lastRenderedPageBreak/>
              <w:t>регулювання Х вартість часу суб’єкта малого підприємництва (заробітна плата) Х оціночна кількість внутрішніх процедур</w:t>
            </w:r>
          </w:p>
          <w:p w14:paraId="3F3ECB79" w14:textId="77777777" w:rsidR="002C554C" w:rsidRPr="002C554C" w:rsidRDefault="002C554C" w:rsidP="002C554C">
            <w:pPr>
              <w:jc w:val="both"/>
            </w:pPr>
            <w:r w:rsidRPr="002C554C">
              <w:rPr>
                <w:i/>
                <w:iCs/>
                <w:color w:val="333333"/>
              </w:rPr>
              <w:t xml:space="preserve">форм </w:t>
            </w:r>
            <w:r w:rsidRPr="002C554C">
              <w:rPr>
                <w:iCs/>
                <w:color w:val="333333"/>
              </w:rPr>
              <w:t>(0,5год *36,11 грн *1)</w:t>
            </w:r>
          </w:p>
          <w:p w14:paraId="6710C4AF" w14:textId="77777777" w:rsidR="002C554C" w:rsidRPr="002C554C" w:rsidRDefault="002C554C" w:rsidP="002C554C">
            <w:pPr>
              <w:jc w:val="both"/>
            </w:pPr>
          </w:p>
        </w:tc>
        <w:tc>
          <w:tcPr>
            <w:tcW w:w="1918" w:type="dxa"/>
          </w:tcPr>
          <w:p w14:paraId="095664B7" w14:textId="77777777" w:rsidR="002C554C" w:rsidRPr="002C554C" w:rsidRDefault="002C554C" w:rsidP="002C554C">
            <w:pPr>
              <w:jc w:val="both"/>
              <w:rPr>
                <w:sz w:val="27"/>
                <w:szCs w:val="20"/>
                <w:highlight w:val="yellow"/>
                <w:lang w:bidi="ru-RU"/>
              </w:rPr>
            </w:pPr>
            <w:r w:rsidRPr="002C554C">
              <w:rPr>
                <w:sz w:val="27"/>
                <w:szCs w:val="20"/>
                <w:lang w:bidi="ru-RU"/>
              </w:rPr>
              <w:lastRenderedPageBreak/>
              <w:t>18,05</w:t>
            </w:r>
          </w:p>
        </w:tc>
        <w:tc>
          <w:tcPr>
            <w:tcW w:w="1807" w:type="dxa"/>
          </w:tcPr>
          <w:p w14:paraId="52626C9D" w14:textId="77777777" w:rsidR="002C554C" w:rsidRPr="002C554C" w:rsidRDefault="002C554C" w:rsidP="002C554C">
            <w:pPr>
              <w:jc w:val="both"/>
              <w:rPr>
                <w:color w:val="000000"/>
              </w:rPr>
            </w:pPr>
            <w:r w:rsidRPr="002C554C">
              <w:rPr>
                <w:color w:val="000000"/>
              </w:rPr>
              <w:t>19,11</w:t>
            </w:r>
          </w:p>
        </w:tc>
        <w:tc>
          <w:tcPr>
            <w:tcW w:w="1720" w:type="dxa"/>
          </w:tcPr>
          <w:p w14:paraId="24ED9C5A" w14:textId="77777777" w:rsidR="002C554C" w:rsidRPr="002C554C" w:rsidRDefault="002C554C" w:rsidP="002C554C">
            <w:pPr>
              <w:jc w:val="both"/>
              <w:rPr>
                <w:color w:val="000000"/>
              </w:rPr>
            </w:pPr>
            <w:r w:rsidRPr="002C554C">
              <w:rPr>
                <w:color w:val="000000"/>
              </w:rPr>
              <w:t>165,63</w:t>
            </w:r>
          </w:p>
        </w:tc>
      </w:tr>
      <w:tr w:rsidR="002C554C" w:rsidRPr="002C554C" w14:paraId="2EE31D6E" w14:textId="77777777" w:rsidTr="00144CFE">
        <w:tc>
          <w:tcPr>
            <w:tcW w:w="959" w:type="dxa"/>
          </w:tcPr>
          <w:p w14:paraId="28693384" w14:textId="77777777" w:rsidR="002C554C" w:rsidRPr="002C554C" w:rsidRDefault="002C554C" w:rsidP="002C554C">
            <w:pPr>
              <w:jc w:val="both"/>
              <w:rPr>
                <w:color w:val="000000"/>
              </w:rPr>
            </w:pPr>
            <w:r w:rsidRPr="002C554C">
              <w:rPr>
                <w:color w:val="000000"/>
              </w:rPr>
              <w:lastRenderedPageBreak/>
              <w:t>11</w:t>
            </w:r>
          </w:p>
        </w:tc>
        <w:tc>
          <w:tcPr>
            <w:tcW w:w="3450" w:type="dxa"/>
          </w:tcPr>
          <w:p w14:paraId="66EA1A8E" w14:textId="77777777" w:rsidR="002C554C" w:rsidRPr="002C554C" w:rsidRDefault="002C554C" w:rsidP="002C554C">
            <w:pPr>
              <w:shd w:val="clear" w:color="auto" w:fill="FFFFFF"/>
              <w:suppressAutoHyphens w:val="0"/>
              <w:autoSpaceDN/>
              <w:spacing w:before="150" w:after="150"/>
              <w:textAlignment w:val="auto"/>
              <w:rPr>
                <w:color w:val="333333"/>
                <w:lang w:eastAsia="uk-UA"/>
              </w:rPr>
            </w:pPr>
            <w:r w:rsidRPr="002C554C">
              <w:rPr>
                <w:color w:val="333333"/>
                <w:lang w:eastAsia="uk-UA"/>
              </w:rPr>
              <w:t>Процедури офіційного звітування</w:t>
            </w:r>
          </w:p>
          <w:p w14:paraId="3E099DFE" w14:textId="77777777" w:rsidR="002C554C" w:rsidRPr="002C554C" w:rsidRDefault="002C554C" w:rsidP="002C554C">
            <w:pPr>
              <w:shd w:val="clear" w:color="auto" w:fill="FFFFFF"/>
              <w:suppressAutoHyphens w:val="0"/>
              <w:autoSpaceDN/>
              <w:spacing w:before="150" w:after="150"/>
              <w:textAlignment w:val="auto"/>
              <w:rPr>
                <w:color w:val="333333"/>
                <w:lang w:eastAsia="uk-UA"/>
              </w:rPr>
            </w:pPr>
            <w:r w:rsidRPr="002C554C">
              <w:rPr>
                <w:i/>
                <w:iCs/>
                <w:color w:val="333333"/>
                <w:lang w:eastAsia="uk-UA"/>
              </w:rPr>
              <w:t>Формула:</w:t>
            </w:r>
          </w:p>
          <w:p w14:paraId="11FEDC0A" w14:textId="77777777" w:rsidR="002C554C" w:rsidRPr="002C554C" w:rsidRDefault="002C554C" w:rsidP="002C554C">
            <w:pPr>
              <w:shd w:val="clear" w:color="auto" w:fill="FFFFFF"/>
              <w:suppressAutoHyphens w:val="0"/>
              <w:autoSpaceDN/>
              <w:spacing w:before="150" w:after="150"/>
              <w:textAlignment w:val="auto"/>
              <w:rPr>
                <w:color w:val="333333"/>
                <w:lang w:eastAsia="uk-UA"/>
              </w:rPr>
            </w:pPr>
            <w:r w:rsidRPr="002C554C">
              <w:rPr>
                <w:i/>
                <w:iCs/>
                <w:color w:val="333333"/>
                <w:lang w:eastAsia="uk-UA"/>
              </w:rPr>
              <w:t>витрати часу на отримання інформації про порядок звітування щодо регулювання, отримання необхідних форм та визначення органу, що приймає звіти та місця звітності + витрати часу на заповнення звітних форм + витрати часу на передачу звітних форм (окремо за засобами передачі інформації з оцінкою кількості суб’єктів, що користуються формами засобів – окремо електронна звітність, звітність до органу, поштовим зв’язком тощо) + оцінка витрат часу на корегування (оцінка природного рівня помилок)) Х вартість часу суб’єкта малого підприємництва (заробітна плата) Х оціночна кількість оригінальних звітів Х кількість періодів звітності за рік</w:t>
            </w:r>
          </w:p>
          <w:p w14:paraId="794C1909" w14:textId="77777777" w:rsidR="002C554C" w:rsidRPr="002C554C" w:rsidRDefault="002C554C" w:rsidP="002C554C">
            <w:pPr>
              <w:jc w:val="both"/>
            </w:pPr>
            <w:r w:rsidRPr="002C554C">
              <w:rPr>
                <w:iCs/>
                <w:color w:val="333333"/>
              </w:rPr>
              <w:t>(0,5год *36,11 грн *1*1)</w:t>
            </w:r>
          </w:p>
        </w:tc>
        <w:tc>
          <w:tcPr>
            <w:tcW w:w="1918" w:type="dxa"/>
          </w:tcPr>
          <w:p w14:paraId="77697151" w14:textId="77777777" w:rsidR="002C554C" w:rsidRPr="002C554C" w:rsidRDefault="002C554C" w:rsidP="002C554C">
            <w:pPr>
              <w:jc w:val="both"/>
              <w:rPr>
                <w:sz w:val="27"/>
                <w:szCs w:val="20"/>
                <w:highlight w:val="yellow"/>
                <w:lang w:bidi="ru-RU"/>
              </w:rPr>
            </w:pPr>
            <w:r w:rsidRPr="002C554C">
              <w:rPr>
                <w:sz w:val="27"/>
                <w:szCs w:val="20"/>
                <w:lang w:bidi="ru-RU"/>
              </w:rPr>
              <w:t>18,05</w:t>
            </w:r>
          </w:p>
        </w:tc>
        <w:tc>
          <w:tcPr>
            <w:tcW w:w="1807" w:type="dxa"/>
          </w:tcPr>
          <w:p w14:paraId="232D24CB" w14:textId="77777777" w:rsidR="002C554C" w:rsidRPr="002C554C" w:rsidRDefault="002C554C" w:rsidP="002C554C">
            <w:pPr>
              <w:jc w:val="both"/>
              <w:rPr>
                <w:color w:val="000000"/>
              </w:rPr>
            </w:pPr>
            <w:r w:rsidRPr="002C554C">
              <w:rPr>
                <w:color w:val="000000"/>
              </w:rPr>
              <w:t>19,11</w:t>
            </w:r>
          </w:p>
        </w:tc>
        <w:tc>
          <w:tcPr>
            <w:tcW w:w="1720" w:type="dxa"/>
          </w:tcPr>
          <w:p w14:paraId="15E936AC" w14:textId="77777777" w:rsidR="002C554C" w:rsidRPr="002C554C" w:rsidRDefault="002C554C" w:rsidP="002C554C">
            <w:pPr>
              <w:jc w:val="both"/>
              <w:rPr>
                <w:color w:val="000000"/>
              </w:rPr>
            </w:pPr>
            <w:r w:rsidRPr="002C554C">
              <w:rPr>
                <w:color w:val="000000"/>
              </w:rPr>
              <w:t>165,63</w:t>
            </w:r>
          </w:p>
        </w:tc>
      </w:tr>
      <w:tr w:rsidR="002C554C" w:rsidRPr="002C554C" w14:paraId="1EBBA49E" w14:textId="77777777" w:rsidTr="00144CFE">
        <w:tc>
          <w:tcPr>
            <w:tcW w:w="959" w:type="dxa"/>
          </w:tcPr>
          <w:p w14:paraId="59ECE099" w14:textId="77777777" w:rsidR="002C554C" w:rsidRPr="002C554C" w:rsidRDefault="002C554C" w:rsidP="002C554C">
            <w:pPr>
              <w:jc w:val="both"/>
              <w:rPr>
                <w:color w:val="000000"/>
              </w:rPr>
            </w:pPr>
            <w:r w:rsidRPr="002C554C">
              <w:rPr>
                <w:color w:val="000000"/>
              </w:rPr>
              <w:t>12</w:t>
            </w:r>
          </w:p>
        </w:tc>
        <w:tc>
          <w:tcPr>
            <w:tcW w:w="3450" w:type="dxa"/>
          </w:tcPr>
          <w:p w14:paraId="6F712D0A" w14:textId="77777777" w:rsidR="002C554C" w:rsidRPr="002C554C" w:rsidRDefault="002C554C" w:rsidP="002C554C">
            <w:pPr>
              <w:shd w:val="clear" w:color="auto" w:fill="FFFFFF"/>
              <w:suppressAutoHyphens w:val="0"/>
              <w:autoSpaceDN/>
              <w:spacing w:before="150" w:after="150"/>
              <w:textAlignment w:val="auto"/>
              <w:rPr>
                <w:color w:val="333333"/>
                <w:lang w:eastAsia="uk-UA"/>
              </w:rPr>
            </w:pPr>
            <w:r w:rsidRPr="002C554C">
              <w:rPr>
                <w:color w:val="333333"/>
                <w:lang w:eastAsia="uk-UA"/>
              </w:rPr>
              <w:t>Процедури щодо забезпечення процесу перевірок</w:t>
            </w:r>
          </w:p>
          <w:p w14:paraId="63D9C234" w14:textId="77777777" w:rsidR="002C554C" w:rsidRPr="002C554C" w:rsidRDefault="002C554C" w:rsidP="002C554C">
            <w:pPr>
              <w:shd w:val="clear" w:color="auto" w:fill="FFFFFF"/>
              <w:suppressAutoHyphens w:val="0"/>
              <w:autoSpaceDN/>
              <w:spacing w:before="150" w:after="150"/>
              <w:textAlignment w:val="auto"/>
              <w:rPr>
                <w:color w:val="333333"/>
                <w:lang w:eastAsia="uk-UA"/>
              </w:rPr>
            </w:pPr>
            <w:r w:rsidRPr="002C554C">
              <w:rPr>
                <w:i/>
                <w:iCs/>
                <w:color w:val="333333"/>
                <w:lang w:eastAsia="uk-UA"/>
              </w:rPr>
              <w:t>Формула:</w:t>
            </w:r>
          </w:p>
          <w:p w14:paraId="33FC428C" w14:textId="77777777" w:rsidR="002C554C" w:rsidRPr="002C554C" w:rsidRDefault="002C554C" w:rsidP="002C554C">
            <w:pPr>
              <w:shd w:val="clear" w:color="auto" w:fill="FFFFFF"/>
              <w:suppressAutoHyphens w:val="0"/>
              <w:autoSpaceDN/>
              <w:spacing w:before="150" w:after="150"/>
              <w:textAlignment w:val="auto"/>
              <w:rPr>
                <w:color w:val="333333"/>
                <w:lang w:eastAsia="uk-UA"/>
              </w:rPr>
            </w:pPr>
            <w:r w:rsidRPr="002C554C">
              <w:rPr>
                <w:i/>
                <w:iCs/>
                <w:color w:val="333333"/>
                <w:lang w:eastAsia="uk-UA"/>
              </w:rPr>
              <w:t>витрати часу на забезпечення процесу перевірок з боку контролюючих органів Х вартість часу суб’єкта малого підприємництва (заробітна плата) Х оціночна кількість перевірок за рік</w:t>
            </w:r>
          </w:p>
        </w:tc>
        <w:tc>
          <w:tcPr>
            <w:tcW w:w="1918" w:type="dxa"/>
          </w:tcPr>
          <w:p w14:paraId="6F91BFC9" w14:textId="77777777" w:rsidR="002C554C" w:rsidRPr="002C554C" w:rsidRDefault="002C554C" w:rsidP="002C554C">
            <w:pPr>
              <w:jc w:val="both"/>
              <w:rPr>
                <w:sz w:val="27"/>
                <w:szCs w:val="20"/>
                <w:highlight w:val="yellow"/>
                <w:lang w:bidi="ru-RU"/>
              </w:rPr>
            </w:pPr>
            <w:r w:rsidRPr="002C554C">
              <w:rPr>
                <w:sz w:val="27"/>
                <w:szCs w:val="20"/>
                <w:lang w:bidi="ru-RU"/>
              </w:rPr>
              <w:t>0</w:t>
            </w:r>
          </w:p>
        </w:tc>
        <w:tc>
          <w:tcPr>
            <w:tcW w:w="1807" w:type="dxa"/>
          </w:tcPr>
          <w:p w14:paraId="4577746F" w14:textId="77777777" w:rsidR="002C554C" w:rsidRPr="002C554C" w:rsidRDefault="002C554C" w:rsidP="002C554C">
            <w:pPr>
              <w:jc w:val="both"/>
              <w:rPr>
                <w:color w:val="000000"/>
              </w:rPr>
            </w:pPr>
            <w:r w:rsidRPr="002C554C">
              <w:rPr>
                <w:color w:val="000000"/>
              </w:rPr>
              <w:t>0</w:t>
            </w:r>
          </w:p>
        </w:tc>
        <w:tc>
          <w:tcPr>
            <w:tcW w:w="1720" w:type="dxa"/>
          </w:tcPr>
          <w:p w14:paraId="12BAAE41" w14:textId="77777777" w:rsidR="002C554C" w:rsidRPr="002C554C" w:rsidRDefault="002C554C" w:rsidP="002C554C">
            <w:pPr>
              <w:jc w:val="both"/>
              <w:rPr>
                <w:color w:val="000000"/>
              </w:rPr>
            </w:pPr>
            <w:r w:rsidRPr="002C554C">
              <w:rPr>
                <w:color w:val="000000"/>
              </w:rPr>
              <w:t>0</w:t>
            </w:r>
          </w:p>
        </w:tc>
      </w:tr>
      <w:tr w:rsidR="002C554C" w:rsidRPr="002C554C" w14:paraId="692F4478" w14:textId="77777777" w:rsidTr="00144CFE">
        <w:tc>
          <w:tcPr>
            <w:tcW w:w="959" w:type="dxa"/>
          </w:tcPr>
          <w:p w14:paraId="1FA7134C" w14:textId="77777777" w:rsidR="002C554C" w:rsidRPr="002C554C" w:rsidRDefault="002C554C" w:rsidP="002C554C">
            <w:pPr>
              <w:jc w:val="both"/>
              <w:rPr>
                <w:color w:val="000000"/>
              </w:rPr>
            </w:pPr>
            <w:r w:rsidRPr="002C554C">
              <w:rPr>
                <w:color w:val="000000"/>
              </w:rPr>
              <w:t>13</w:t>
            </w:r>
          </w:p>
        </w:tc>
        <w:tc>
          <w:tcPr>
            <w:tcW w:w="3450" w:type="dxa"/>
          </w:tcPr>
          <w:p w14:paraId="679C128A" w14:textId="77777777" w:rsidR="002C554C" w:rsidRPr="002C554C" w:rsidRDefault="002C554C" w:rsidP="002C554C">
            <w:pPr>
              <w:shd w:val="clear" w:color="auto" w:fill="FFFFFF"/>
              <w:suppressAutoHyphens w:val="0"/>
              <w:autoSpaceDN/>
              <w:spacing w:before="150" w:after="150"/>
              <w:textAlignment w:val="auto"/>
              <w:rPr>
                <w:color w:val="333333"/>
                <w:lang w:eastAsia="uk-UA"/>
              </w:rPr>
            </w:pPr>
            <w:r w:rsidRPr="002C554C">
              <w:rPr>
                <w:shd w:val="clear" w:color="auto" w:fill="FFFFFF"/>
                <w:lang w:eastAsia="uk-UA"/>
              </w:rPr>
              <w:t>Інші процедури (уточнити)</w:t>
            </w:r>
          </w:p>
        </w:tc>
        <w:tc>
          <w:tcPr>
            <w:tcW w:w="1918" w:type="dxa"/>
          </w:tcPr>
          <w:p w14:paraId="6980205B" w14:textId="77777777" w:rsidR="002C554C" w:rsidRPr="002C554C" w:rsidRDefault="002C554C" w:rsidP="002C554C">
            <w:pPr>
              <w:jc w:val="both"/>
              <w:rPr>
                <w:sz w:val="27"/>
                <w:szCs w:val="20"/>
                <w:highlight w:val="yellow"/>
                <w:lang w:bidi="ru-RU"/>
              </w:rPr>
            </w:pPr>
            <w:r w:rsidRPr="002C554C">
              <w:rPr>
                <w:sz w:val="27"/>
                <w:szCs w:val="20"/>
                <w:lang w:bidi="ru-RU"/>
              </w:rPr>
              <w:t>0</w:t>
            </w:r>
          </w:p>
        </w:tc>
        <w:tc>
          <w:tcPr>
            <w:tcW w:w="1807" w:type="dxa"/>
          </w:tcPr>
          <w:p w14:paraId="7366364C" w14:textId="77777777" w:rsidR="002C554C" w:rsidRPr="002C554C" w:rsidRDefault="002C554C" w:rsidP="002C554C">
            <w:pPr>
              <w:jc w:val="both"/>
              <w:rPr>
                <w:color w:val="000000"/>
              </w:rPr>
            </w:pPr>
            <w:r w:rsidRPr="002C554C">
              <w:rPr>
                <w:color w:val="000000"/>
              </w:rPr>
              <w:t>0</w:t>
            </w:r>
          </w:p>
        </w:tc>
        <w:tc>
          <w:tcPr>
            <w:tcW w:w="1720" w:type="dxa"/>
          </w:tcPr>
          <w:p w14:paraId="333DE963" w14:textId="77777777" w:rsidR="002C554C" w:rsidRPr="002C554C" w:rsidRDefault="002C554C" w:rsidP="002C554C">
            <w:pPr>
              <w:jc w:val="both"/>
              <w:rPr>
                <w:color w:val="000000"/>
              </w:rPr>
            </w:pPr>
            <w:r w:rsidRPr="002C554C">
              <w:rPr>
                <w:color w:val="000000"/>
              </w:rPr>
              <w:t>0</w:t>
            </w:r>
          </w:p>
        </w:tc>
      </w:tr>
      <w:tr w:rsidR="002C554C" w:rsidRPr="002C554C" w14:paraId="32DF3A0E" w14:textId="77777777" w:rsidTr="00144CFE">
        <w:trPr>
          <w:trHeight w:val="415"/>
        </w:trPr>
        <w:tc>
          <w:tcPr>
            <w:tcW w:w="959" w:type="dxa"/>
          </w:tcPr>
          <w:p w14:paraId="556290B3" w14:textId="77777777" w:rsidR="002C554C" w:rsidRPr="002C554C" w:rsidRDefault="002C554C" w:rsidP="002C554C">
            <w:pPr>
              <w:jc w:val="both"/>
              <w:rPr>
                <w:color w:val="000000"/>
              </w:rPr>
            </w:pPr>
            <w:r w:rsidRPr="002C554C">
              <w:rPr>
                <w:color w:val="000000"/>
              </w:rPr>
              <w:lastRenderedPageBreak/>
              <w:t>14</w:t>
            </w:r>
          </w:p>
        </w:tc>
        <w:tc>
          <w:tcPr>
            <w:tcW w:w="3450" w:type="dxa"/>
          </w:tcPr>
          <w:p w14:paraId="41560C74" w14:textId="77777777" w:rsidR="002C554C" w:rsidRPr="002C554C" w:rsidRDefault="002C554C" w:rsidP="002C554C">
            <w:pPr>
              <w:shd w:val="clear" w:color="auto" w:fill="FFFFFF"/>
              <w:suppressAutoHyphens w:val="0"/>
              <w:autoSpaceDN/>
              <w:spacing w:before="150" w:after="150"/>
              <w:textAlignment w:val="auto"/>
              <w:rPr>
                <w:lang w:eastAsia="uk-UA"/>
              </w:rPr>
            </w:pPr>
            <w:r w:rsidRPr="002C554C">
              <w:rPr>
                <w:lang w:eastAsia="uk-UA"/>
              </w:rPr>
              <w:t>Разом, гривень</w:t>
            </w:r>
          </w:p>
          <w:p w14:paraId="1D28876C" w14:textId="77777777" w:rsidR="002C554C" w:rsidRPr="002C554C" w:rsidRDefault="002C554C" w:rsidP="002C554C">
            <w:pPr>
              <w:shd w:val="clear" w:color="auto" w:fill="FFFFFF"/>
              <w:suppressAutoHyphens w:val="0"/>
              <w:autoSpaceDN/>
              <w:spacing w:before="150" w:after="150"/>
              <w:textAlignment w:val="auto"/>
              <w:rPr>
                <w:color w:val="333333"/>
                <w:lang w:eastAsia="uk-UA"/>
              </w:rPr>
            </w:pPr>
            <w:r w:rsidRPr="002C554C">
              <w:rPr>
                <w:i/>
                <w:iCs/>
                <w:color w:val="333333"/>
                <w:lang w:eastAsia="uk-UA"/>
              </w:rPr>
              <w:t>Формула:</w:t>
            </w:r>
          </w:p>
          <w:p w14:paraId="36E00670" w14:textId="77777777" w:rsidR="002C554C" w:rsidRPr="002C554C" w:rsidRDefault="002C554C" w:rsidP="002C554C">
            <w:pPr>
              <w:shd w:val="clear" w:color="auto" w:fill="FFFFFF"/>
              <w:suppressAutoHyphens w:val="0"/>
              <w:autoSpaceDN/>
              <w:spacing w:before="150" w:after="150"/>
              <w:textAlignment w:val="auto"/>
              <w:rPr>
                <w:color w:val="333333"/>
                <w:lang w:eastAsia="uk-UA"/>
              </w:rPr>
            </w:pPr>
            <w:r w:rsidRPr="002C554C">
              <w:rPr>
                <w:i/>
                <w:iCs/>
                <w:color w:val="333333"/>
                <w:lang w:eastAsia="uk-UA"/>
              </w:rPr>
              <w:t>(сума рядків 9 + 10 + 11 + 12 + 13)</w:t>
            </w:r>
          </w:p>
        </w:tc>
        <w:tc>
          <w:tcPr>
            <w:tcW w:w="1918" w:type="dxa"/>
          </w:tcPr>
          <w:p w14:paraId="4B63C61C" w14:textId="77777777" w:rsidR="002C554C" w:rsidRPr="002C554C" w:rsidRDefault="002C554C" w:rsidP="002C554C">
            <w:pPr>
              <w:jc w:val="both"/>
              <w:rPr>
                <w:sz w:val="27"/>
                <w:szCs w:val="20"/>
                <w:lang w:bidi="ru-RU"/>
              </w:rPr>
            </w:pPr>
            <w:r w:rsidRPr="002C554C">
              <w:rPr>
                <w:sz w:val="27"/>
                <w:szCs w:val="20"/>
                <w:lang w:bidi="ru-RU"/>
              </w:rPr>
              <w:t>54,15</w:t>
            </w:r>
          </w:p>
        </w:tc>
        <w:tc>
          <w:tcPr>
            <w:tcW w:w="1807" w:type="dxa"/>
          </w:tcPr>
          <w:p w14:paraId="4DB40EB1" w14:textId="77777777" w:rsidR="002C554C" w:rsidRPr="002C554C" w:rsidRDefault="002C554C" w:rsidP="002C554C">
            <w:pPr>
              <w:jc w:val="both"/>
              <w:rPr>
                <w:color w:val="000000"/>
              </w:rPr>
            </w:pPr>
            <w:r w:rsidRPr="002C554C">
              <w:rPr>
                <w:color w:val="000000"/>
              </w:rPr>
              <w:t>Х</w:t>
            </w:r>
          </w:p>
        </w:tc>
        <w:tc>
          <w:tcPr>
            <w:tcW w:w="1720" w:type="dxa"/>
          </w:tcPr>
          <w:p w14:paraId="0FA47312" w14:textId="77777777" w:rsidR="002C554C" w:rsidRPr="002C554C" w:rsidRDefault="002C554C" w:rsidP="002C554C">
            <w:pPr>
              <w:jc w:val="both"/>
              <w:rPr>
                <w:color w:val="000000"/>
              </w:rPr>
            </w:pPr>
            <w:r w:rsidRPr="002C554C">
              <w:rPr>
                <w:color w:val="000000"/>
              </w:rPr>
              <w:t>496,89</w:t>
            </w:r>
          </w:p>
        </w:tc>
      </w:tr>
      <w:tr w:rsidR="002C554C" w:rsidRPr="002C554C" w14:paraId="33604883" w14:textId="77777777" w:rsidTr="00144CFE">
        <w:trPr>
          <w:trHeight w:val="415"/>
        </w:trPr>
        <w:tc>
          <w:tcPr>
            <w:tcW w:w="959" w:type="dxa"/>
          </w:tcPr>
          <w:p w14:paraId="38C2ED9F" w14:textId="77777777" w:rsidR="002C554C" w:rsidRPr="002C554C" w:rsidRDefault="002C554C" w:rsidP="002C554C">
            <w:pPr>
              <w:jc w:val="both"/>
              <w:rPr>
                <w:color w:val="000000"/>
              </w:rPr>
            </w:pPr>
            <w:r w:rsidRPr="002C554C">
              <w:rPr>
                <w:color w:val="000000"/>
              </w:rPr>
              <w:t>15</w:t>
            </w:r>
          </w:p>
        </w:tc>
        <w:tc>
          <w:tcPr>
            <w:tcW w:w="3450" w:type="dxa"/>
          </w:tcPr>
          <w:p w14:paraId="2922D1FE" w14:textId="77777777" w:rsidR="002C554C" w:rsidRPr="002C554C" w:rsidRDefault="002C554C" w:rsidP="002C554C">
            <w:pPr>
              <w:shd w:val="clear" w:color="auto" w:fill="FFFFFF"/>
              <w:suppressAutoHyphens w:val="0"/>
              <w:autoSpaceDN/>
              <w:spacing w:before="150" w:after="150"/>
              <w:textAlignment w:val="auto"/>
              <w:rPr>
                <w:lang w:eastAsia="uk-UA"/>
              </w:rPr>
            </w:pPr>
            <w:r w:rsidRPr="002C554C">
              <w:rPr>
                <w:shd w:val="clear" w:color="auto" w:fill="FFFFFF"/>
                <w:lang w:eastAsia="uk-UA"/>
              </w:rPr>
              <w:t>Кількість суб’єктів малого підприємництва, що повинні виконати вимоги регулювання, одиниць</w:t>
            </w:r>
          </w:p>
        </w:tc>
        <w:tc>
          <w:tcPr>
            <w:tcW w:w="1918" w:type="dxa"/>
          </w:tcPr>
          <w:p w14:paraId="37DEBFF6" w14:textId="5DFB141A" w:rsidR="002C554C" w:rsidRPr="002C554C" w:rsidRDefault="004672AC" w:rsidP="002C554C">
            <w:pPr>
              <w:jc w:val="both"/>
              <w:rPr>
                <w:sz w:val="27"/>
                <w:szCs w:val="20"/>
                <w:highlight w:val="yellow"/>
                <w:lang w:bidi="ru-RU"/>
              </w:rPr>
            </w:pPr>
            <w:r>
              <w:rPr>
                <w:sz w:val="27"/>
                <w:szCs w:val="20"/>
                <w:lang w:bidi="ru-RU"/>
              </w:rPr>
              <w:t>6529</w:t>
            </w:r>
          </w:p>
        </w:tc>
        <w:tc>
          <w:tcPr>
            <w:tcW w:w="1807" w:type="dxa"/>
          </w:tcPr>
          <w:p w14:paraId="77770D2A" w14:textId="038175C3" w:rsidR="002C554C" w:rsidRPr="002C554C" w:rsidRDefault="004672AC" w:rsidP="002C554C">
            <w:pPr>
              <w:jc w:val="both"/>
              <w:rPr>
                <w:color w:val="000000"/>
              </w:rPr>
            </w:pPr>
            <w:r>
              <w:rPr>
                <w:color w:val="000000"/>
              </w:rPr>
              <w:t>6713</w:t>
            </w:r>
          </w:p>
        </w:tc>
        <w:tc>
          <w:tcPr>
            <w:tcW w:w="1720" w:type="dxa"/>
          </w:tcPr>
          <w:p w14:paraId="2D410B6E" w14:textId="77777777" w:rsidR="002C554C" w:rsidRPr="002C554C" w:rsidRDefault="002C554C" w:rsidP="002C554C">
            <w:pPr>
              <w:jc w:val="both"/>
              <w:rPr>
                <w:color w:val="000000"/>
              </w:rPr>
            </w:pPr>
            <w:r w:rsidRPr="002C554C">
              <w:rPr>
                <w:color w:val="000000"/>
              </w:rPr>
              <w:t>0</w:t>
            </w:r>
          </w:p>
        </w:tc>
      </w:tr>
      <w:tr w:rsidR="002C554C" w:rsidRPr="002C554C" w14:paraId="3B40EA73" w14:textId="77777777" w:rsidTr="00144CFE">
        <w:trPr>
          <w:trHeight w:val="415"/>
        </w:trPr>
        <w:tc>
          <w:tcPr>
            <w:tcW w:w="959" w:type="dxa"/>
          </w:tcPr>
          <w:p w14:paraId="0FCAA35B" w14:textId="77777777" w:rsidR="002C554C" w:rsidRPr="002C554C" w:rsidRDefault="002C554C" w:rsidP="002C554C">
            <w:pPr>
              <w:jc w:val="both"/>
              <w:rPr>
                <w:color w:val="000000"/>
              </w:rPr>
            </w:pPr>
            <w:r w:rsidRPr="002C554C">
              <w:rPr>
                <w:color w:val="000000"/>
              </w:rPr>
              <w:t>16</w:t>
            </w:r>
          </w:p>
        </w:tc>
        <w:tc>
          <w:tcPr>
            <w:tcW w:w="3450" w:type="dxa"/>
          </w:tcPr>
          <w:p w14:paraId="6BE9A4C2" w14:textId="77777777" w:rsidR="002C554C" w:rsidRPr="002C554C" w:rsidRDefault="002C554C" w:rsidP="002C554C">
            <w:pPr>
              <w:shd w:val="clear" w:color="auto" w:fill="FFFFFF"/>
              <w:suppressAutoHyphens w:val="0"/>
              <w:autoSpaceDN/>
              <w:spacing w:before="150" w:after="150"/>
              <w:textAlignment w:val="auto"/>
              <w:rPr>
                <w:lang w:eastAsia="uk-UA"/>
              </w:rPr>
            </w:pPr>
            <w:r w:rsidRPr="002C554C">
              <w:rPr>
                <w:lang w:eastAsia="uk-UA"/>
              </w:rPr>
              <w:t>Сумарно, гривень</w:t>
            </w:r>
          </w:p>
          <w:p w14:paraId="7D62AA59" w14:textId="77777777" w:rsidR="002C554C" w:rsidRPr="002C554C" w:rsidRDefault="002C554C" w:rsidP="002C554C">
            <w:pPr>
              <w:shd w:val="clear" w:color="auto" w:fill="FFFFFF"/>
              <w:suppressAutoHyphens w:val="0"/>
              <w:autoSpaceDN/>
              <w:spacing w:before="150" w:after="150"/>
              <w:textAlignment w:val="auto"/>
              <w:rPr>
                <w:color w:val="333333"/>
                <w:lang w:eastAsia="uk-UA"/>
              </w:rPr>
            </w:pPr>
            <w:r w:rsidRPr="002C554C">
              <w:rPr>
                <w:i/>
                <w:iCs/>
                <w:color w:val="333333"/>
                <w:lang w:eastAsia="uk-UA"/>
              </w:rPr>
              <w:t>Формула:</w:t>
            </w:r>
          </w:p>
          <w:p w14:paraId="4D2E0C8C" w14:textId="77777777" w:rsidR="002C554C" w:rsidRPr="002C554C" w:rsidRDefault="002C554C" w:rsidP="002C554C">
            <w:pPr>
              <w:shd w:val="clear" w:color="auto" w:fill="FFFFFF"/>
              <w:suppressAutoHyphens w:val="0"/>
              <w:autoSpaceDN/>
              <w:spacing w:before="150" w:after="150"/>
              <w:textAlignment w:val="auto"/>
              <w:rPr>
                <w:color w:val="333333"/>
                <w:lang w:eastAsia="uk-UA"/>
              </w:rPr>
            </w:pPr>
            <w:r w:rsidRPr="002C554C">
              <w:rPr>
                <w:i/>
                <w:iCs/>
                <w:color w:val="333333"/>
                <w:lang w:eastAsia="uk-UA"/>
              </w:rPr>
              <w:t>відповідний стовпчик “разом” Х кількість суб’єктів малого підприємництва, що повинні виконати вимоги регулювання (рядок 14 Х рядок 15)</w:t>
            </w:r>
          </w:p>
        </w:tc>
        <w:tc>
          <w:tcPr>
            <w:tcW w:w="1918" w:type="dxa"/>
          </w:tcPr>
          <w:p w14:paraId="7AA42635" w14:textId="4ED22B95" w:rsidR="002C554C" w:rsidRPr="002C554C" w:rsidRDefault="004672AC" w:rsidP="002C554C">
            <w:pPr>
              <w:jc w:val="both"/>
              <w:rPr>
                <w:highlight w:val="yellow"/>
              </w:rPr>
            </w:pPr>
            <w:r>
              <w:t>353545,35</w:t>
            </w:r>
          </w:p>
        </w:tc>
        <w:tc>
          <w:tcPr>
            <w:tcW w:w="1807" w:type="dxa"/>
          </w:tcPr>
          <w:p w14:paraId="065AA6CF" w14:textId="77777777" w:rsidR="002C554C" w:rsidRPr="002C554C" w:rsidRDefault="002C554C" w:rsidP="002C554C">
            <w:pPr>
              <w:jc w:val="both"/>
              <w:rPr>
                <w:color w:val="000000"/>
              </w:rPr>
            </w:pPr>
            <w:r w:rsidRPr="002C554C">
              <w:rPr>
                <w:color w:val="000000"/>
              </w:rPr>
              <w:t>0</w:t>
            </w:r>
          </w:p>
        </w:tc>
        <w:tc>
          <w:tcPr>
            <w:tcW w:w="1720" w:type="dxa"/>
          </w:tcPr>
          <w:p w14:paraId="5EBE07DF" w14:textId="77777777" w:rsidR="002C554C" w:rsidRPr="002C554C" w:rsidRDefault="002C554C" w:rsidP="002C554C">
            <w:pPr>
              <w:jc w:val="both"/>
              <w:rPr>
                <w:color w:val="000000"/>
              </w:rPr>
            </w:pPr>
            <w:r w:rsidRPr="002C554C">
              <w:rPr>
                <w:color w:val="000000"/>
              </w:rPr>
              <w:t>0</w:t>
            </w:r>
          </w:p>
        </w:tc>
      </w:tr>
    </w:tbl>
    <w:p w14:paraId="446F21F5" w14:textId="77777777" w:rsidR="002C554C" w:rsidRPr="002C554C" w:rsidRDefault="002C554C" w:rsidP="002C554C">
      <w:pPr>
        <w:jc w:val="both"/>
      </w:pPr>
      <w:r w:rsidRPr="002C554C">
        <w:t>* Всі розрахунки проведені згідно даних, які були отримані від суб'єктів підприємництва.</w:t>
      </w:r>
    </w:p>
    <w:p w14:paraId="76768838" w14:textId="571FD29F" w:rsidR="002C554C" w:rsidRPr="002C554C" w:rsidRDefault="002C554C" w:rsidP="002C554C">
      <w:pPr>
        <w:ind w:firstLine="708"/>
        <w:jc w:val="both"/>
      </w:pPr>
      <w:r w:rsidRPr="002C554C">
        <w:t>Норма робочого часу на 2021 рік становить при 40-годинному робочому ти</w:t>
      </w:r>
      <w:r w:rsidR="00144CFE">
        <w:t xml:space="preserve">жні – 1994 годин на рік. (Лист </w:t>
      </w:r>
      <w:r w:rsidRPr="002C554C">
        <w:t>міністерства розвитку економіки, торгівлі та сільського господарства України від 12.08.2020 №3501-06/219 «Про розрахунок норми тривалості робочого часу на 2021 рік»</w:t>
      </w:r>
    </w:p>
    <w:p w14:paraId="3C54D2D7" w14:textId="77777777" w:rsidR="002C554C" w:rsidRPr="002C554C" w:rsidRDefault="002C554C" w:rsidP="002C554C">
      <w:pPr>
        <w:jc w:val="both"/>
      </w:pPr>
      <w:r w:rsidRPr="002C554C">
        <w:tab/>
        <w:t>Використовується мінімальний розмір заробітної плати згідно Закону України «Про Державний бюджет України на 2021 рік» від 31.01.2021р. №1082-ІХ, мінімальний розмір заробітної плати з 01.01.2021 року становить 6000,00грн.</w:t>
      </w:r>
    </w:p>
    <w:p w14:paraId="1D295DBF" w14:textId="77777777" w:rsidR="002C554C" w:rsidRPr="002C554C" w:rsidRDefault="002C554C" w:rsidP="002C554C">
      <w:pPr>
        <w:jc w:val="both"/>
      </w:pPr>
      <w:r w:rsidRPr="002C554C">
        <w:tab/>
        <w:t>Вартість 1 людино-годин становить 1994/12=166,17год/міс.;</w:t>
      </w:r>
    </w:p>
    <w:p w14:paraId="56FE217B" w14:textId="77777777" w:rsidR="002C554C" w:rsidRDefault="002C554C" w:rsidP="002C554C">
      <w:pPr>
        <w:jc w:val="both"/>
      </w:pPr>
      <w:r w:rsidRPr="002C554C">
        <w:tab/>
        <w:t>6000,00/166,17=36,11грн/год.</w:t>
      </w:r>
    </w:p>
    <w:p w14:paraId="7F921414" w14:textId="77777777" w:rsidR="00085526" w:rsidRDefault="00085526" w:rsidP="002C554C">
      <w:pPr>
        <w:jc w:val="both"/>
      </w:pPr>
    </w:p>
    <w:p w14:paraId="1DE46407" w14:textId="77777777" w:rsidR="00DB33F1" w:rsidRPr="00DB33F1" w:rsidRDefault="00DB33F1" w:rsidP="00DB33F1">
      <w:pPr>
        <w:jc w:val="center"/>
        <w:rPr>
          <w:b/>
          <w:color w:val="000000"/>
        </w:rPr>
      </w:pPr>
      <w:r w:rsidRPr="00DB33F1">
        <w:rPr>
          <w:b/>
        </w:rPr>
        <w:t>Бюджетні витрати на адміністрування регулювання суб'єктів малого підприємництва</w:t>
      </w:r>
    </w:p>
    <w:p w14:paraId="20735A2D" w14:textId="7A710DAB" w:rsidR="00DB33F1" w:rsidRPr="00DB33F1" w:rsidRDefault="00DB33F1" w:rsidP="00DB33F1">
      <w:pPr>
        <w:ind w:firstLine="708"/>
        <w:jc w:val="both"/>
      </w:pPr>
      <w:r w:rsidRPr="00DB33F1">
        <w:t>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w:t>
      </w:r>
    </w:p>
    <w:p w14:paraId="04573297" w14:textId="77777777" w:rsidR="00DB33F1" w:rsidRPr="00DB33F1" w:rsidRDefault="00DB33F1" w:rsidP="00DB33F1">
      <w:pPr>
        <w:jc w:val="both"/>
        <w:rPr>
          <w:b/>
        </w:rPr>
      </w:pPr>
    </w:p>
    <w:p w14:paraId="203C6DD9" w14:textId="77777777" w:rsidR="00DB33F1" w:rsidRPr="00DB33F1" w:rsidRDefault="00DB33F1" w:rsidP="00DB33F1">
      <w:pPr>
        <w:ind w:firstLine="708"/>
        <w:jc w:val="both"/>
        <w:rPr>
          <w:b/>
        </w:rPr>
      </w:pPr>
      <w:r w:rsidRPr="00DB33F1">
        <w:rPr>
          <w:b/>
        </w:rPr>
        <w:t>Державний орган, для якого здійснюється розрахунок вартості адміністрування регулювання:</w:t>
      </w:r>
    </w:p>
    <w:p w14:paraId="494EF101" w14:textId="77777777" w:rsidR="00DB33F1" w:rsidRPr="00DB33F1" w:rsidRDefault="00DB33F1" w:rsidP="00DB33F1">
      <w:pPr>
        <w:ind w:firstLine="708"/>
        <w:jc w:val="both"/>
        <w:rPr>
          <w:b/>
        </w:rPr>
      </w:pPr>
    </w:p>
    <w:p w14:paraId="24DA64CB" w14:textId="77777777" w:rsidR="008079B2" w:rsidRPr="008079B2" w:rsidRDefault="008079B2" w:rsidP="008079B2">
      <w:pPr>
        <w:jc w:val="both"/>
        <w:textAlignment w:val="auto"/>
        <w:rPr>
          <w:color w:val="000000"/>
        </w:rPr>
      </w:pPr>
      <w:r w:rsidRPr="008079B2">
        <w:rPr>
          <w:b/>
          <w:u w:val="single"/>
          <w:shd w:val="clear" w:color="auto" w:fill="FFFFFF"/>
        </w:rPr>
        <w:t>Косівське відділення Коломийської ОДПІ ГУ ДФС в Івано-Франківській області</w:t>
      </w:r>
    </w:p>
    <w:p w14:paraId="74807EAA" w14:textId="733073E1" w:rsidR="00DB33F1" w:rsidRPr="00DB33F1" w:rsidRDefault="00DB33F1" w:rsidP="00DB33F1">
      <w:pPr>
        <w:ind w:firstLine="708"/>
        <w:jc w:val="center"/>
        <w:rPr>
          <w:b/>
          <w:u w:val="single"/>
        </w:rPr>
      </w:pPr>
    </w:p>
    <w:p w14:paraId="00882EA8" w14:textId="77777777" w:rsidR="00DB33F1" w:rsidRPr="00DB33F1" w:rsidRDefault="00DB33F1" w:rsidP="00DB33F1">
      <w:pPr>
        <w:jc w:val="both"/>
        <w:rPr>
          <w:color w:val="000000"/>
        </w:rPr>
      </w:pPr>
    </w:p>
    <w:tbl>
      <w:tblPr>
        <w:tblStyle w:val="31"/>
        <w:tblW w:w="0" w:type="auto"/>
        <w:tblLayout w:type="fixed"/>
        <w:tblLook w:val="04A0" w:firstRow="1" w:lastRow="0" w:firstColumn="1" w:lastColumn="0" w:noHBand="0" w:noVBand="1"/>
      </w:tblPr>
      <w:tblGrid>
        <w:gridCol w:w="2660"/>
        <w:gridCol w:w="1276"/>
        <w:gridCol w:w="1417"/>
        <w:gridCol w:w="1559"/>
        <w:gridCol w:w="1418"/>
        <w:gridCol w:w="1524"/>
      </w:tblGrid>
      <w:tr w:rsidR="00DB33F1" w:rsidRPr="00DB33F1" w14:paraId="68C71BF6" w14:textId="77777777" w:rsidTr="00D6358E">
        <w:tc>
          <w:tcPr>
            <w:tcW w:w="2660" w:type="dxa"/>
          </w:tcPr>
          <w:p w14:paraId="03728FEB" w14:textId="77777777" w:rsidR="00DB33F1" w:rsidRPr="00DB33F1" w:rsidRDefault="00DB33F1" w:rsidP="00DB33F1">
            <w:pPr>
              <w:jc w:val="both"/>
              <w:rPr>
                <w:b/>
                <w:color w:val="000000"/>
              </w:rPr>
            </w:pPr>
            <w:r w:rsidRPr="00DB33F1">
              <w:rPr>
                <w:b/>
              </w:rPr>
              <w:t xml:space="preserve">Процедура регулювання суб'єктів малого підприємництва (розрахунок на одного типового суб'єкта господарювання малого підприємництва - за потреби окремо для </w:t>
            </w:r>
            <w:r w:rsidRPr="00DB33F1">
              <w:rPr>
                <w:b/>
              </w:rPr>
              <w:lastRenderedPageBreak/>
              <w:t>суб'єктів малого та мікропідприємництва)</w:t>
            </w:r>
          </w:p>
        </w:tc>
        <w:tc>
          <w:tcPr>
            <w:tcW w:w="1276" w:type="dxa"/>
          </w:tcPr>
          <w:p w14:paraId="5D07D647" w14:textId="77777777" w:rsidR="00DB33F1" w:rsidRPr="00DB33F1" w:rsidRDefault="00DB33F1" w:rsidP="00DB33F1">
            <w:pPr>
              <w:jc w:val="both"/>
              <w:rPr>
                <w:b/>
                <w:color w:val="000000"/>
              </w:rPr>
            </w:pPr>
            <w:r w:rsidRPr="00DB33F1">
              <w:rPr>
                <w:b/>
              </w:rPr>
              <w:lastRenderedPageBreak/>
              <w:t>Планові витрати часу на процедуру</w:t>
            </w:r>
          </w:p>
        </w:tc>
        <w:tc>
          <w:tcPr>
            <w:tcW w:w="1417" w:type="dxa"/>
          </w:tcPr>
          <w:p w14:paraId="10B45811" w14:textId="77777777" w:rsidR="00DB33F1" w:rsidRPr="00DB33F1" w:rsidRDefault="00DB33F1" w:rsidP="00DB33F1">
            <w:pPr>
              <w:jc w:val="both"/>
              <w:rPr>
                <w:b/>
                <w:color w:val="000000"/>
              </w:rPr>
            </w:pPr>
            <w:r w:rsidRPr="00DB33F1">
              <w:rPr>
                <w:b/>
              </w:rPr>
              <w:t>Вартість часу співробітника органу державної влади відповідної категорії (заробітна плата)</w:t>
            </w:r>
          </w:p>
        </w:tc>
        <w:tc>
          <w:tcPr>
            <w:tcW w:w="1559" w:type="dxa"/>
          </w:tcPr>
          <w:p w14:paraId="71A33879" w14:textId="77777777" w:rsidR="00DB33F1" w:rsidRPr="00DB33F1" w:rsidRDefault="00DB33F1" w:rsidP="00DB33F1">
            <w:pPr>
              <w:jc w:val="both"/>
              <w:rPr>
                <w:b/>
                <w:color w:val="000000"/>
              </w:rPr>
            </w:pPr>
            <w:r w:rsidRPr="00DB33F1">
              <w:rPr>
                <w:b/>
              </w:rPr>
              <w:t>Оцінка кількості процедур за рік, що припадають на одного суб'єкта</w:t>
            </w:r>
          </w:p>
        </w:tc>
        <w:tc>
          <w:tcPr>
            <w:tcW w:w="1418" w:type="dxa"/>
          </w:tcPr>
          <w:p w14:paraId="1DBA71EB" w14:textId="77777777" w:rsidR="00DB33F1" w:rsidRPr="00DB33F1" w:rsidRDefault="00DB33F1" w:rsidP="00DB33F1">
            <w:pPr>
              <w:jc w:val="both"/>
              <w:rPr>
                <w:b/>
                <w:color w:val="000000"/>
              </w:rPr>
            </w:pPr>
            <w:r w:rsidRPr="00DB33F1">
              <w:rPr>
                <w:b/>
              </w:rPr>
              <w:t>Оцінка кількості суб'єктів, що підпадають під дію процедури регулювання</w:t>
            </w:r>
          </w:p>
        </w:tc>
        <w:tc>
          <w:tcPr>
            <w:tcW w:w="1524" w:type="dxa"/>
          </w:tcPr>
          <w:p w14:paraId="14B116DF" w14:textId="77777777" w:rsidR="00DB33F1" w:rsidRPr="00DB33F1" w:rsidRDefault="00DB33F1" w:rsidP="00DB33F1">
            <w:pPr>
              <w:jc w:val="both"/>
              <w:rPr>
                <w:b/>
                <w:color w:val="000000"/>
              </w:rPr>
            </w:pPr>
            <w:r w:rsidRPr="00DB33F1">
              <w:rPr>
                <w:b/>
              </w:rPr>
              <w:t>Витрати на адміністрування регулювання* (за рік), гривень</w:t>
            </w:r>
          </w:p>
        </w:tc>
      </w:tr>
      <w:tr w:rsidR="00DB33F1" w:rsidRPr="00DB33F1" w14:paraId="1A225C33" w14:textId="77777777" w:rsidTr="00D6358E">
        <w:tc>
          <w:tcPr>
            <w:tcW w:w="2660" w:type="dxa"/>
          </w:tcPr>
          <w:p w14:paraId="398899FD" w14:textId="77777777" w:rsidR="00DB33F1" w:rsidRPr="00DB33F1" w:rsidRDefault="00DB33F1" w:rsidP="00DB33F1">
            <w:pPr>
              <w:jc w:val="both"/>
              <w:rPr>
                <w:color w:val="000000"/>
              </w:rPr>
            </w:pPr>
            <w:r w:rsidRPr="00DB33F1">
              <w:lastRenderedPageBreak/>
              <w:t>1. Облік суб'єкта господарювання, що перебуває у сфері регулювання</w:t>
            </w:r>
          </w:p>
        </w:tc>
        <w:tc>
          <w:tcPr>
            <w:tcW w:w="1276" w:type="dxa"/>
          </w:tcPr>
          <w:p w14:paraId="48884EC9" w14:textId="77777777" w:rsidR="00DB33F1" w:rsidRPr="00DB33F1" w:rsidRDefault="00DB33F1" w:rsidP="00DB33F1">
            <w:pPr>
              <w:jc w:val="both"/>
              <w:rPr>
                <w:color w:val="000000"/>
              </w:rPr>
            </w:pPr>
            <w:r w:rsidRPr="00DB33F1">
              <w:rPr>
                <w:color w:val="000000"/>
              </w:rPr>
              <w:t>0,20**</w:t>
            </w:r>
          </w:p>
        </w:tc>
        <w:tc>
          <w:tcPr>
            <w:tcW w:w="1417" w:type="dxa"/>
          </w:tcPr>
          <w:p w14:paraId="304340A0" w14:textId="77777777" w:rsidR="00DB33F1" w:rsidRPr="00DB33F1" w:rsidRDefault="00DB33F1" w:rsidP="00DB33F1">
            <w:pPr>
              <w:jc w:val="both"/>
              <w:rPr>
                <w:color w:val="000000"/>
              </w:rPr>
            </w:pPr>
            <w:r w:rsidRPr="00DB33F1">
              <w:rPr>
                <w:color w:val="000000"/>
              </w:rPr>
              <w:t>36,11***</w:t>
            </w:r>
          </w:p>
        </w:tc>
        <w:tc>
          <w:tcPr>
            <w:tcW w:w="1559" w:type="dxa"/>
          </w:tcPr>
          <w:p w14:paraId="1F12F82B" w14:textId="77777777" w:rsidR="00DB33F1" w:rsidRPr="00DB33F1" w:rsidRDefault="00DB33F1" w:rsidP="00DB33F1">
            <w:pPr>
              <w:jc w:val="both"/>
              <w:rPr>
                <w:color w:val="000000"/>
              </w:rPr>
            </w:pPr>
            <w:r w:rsidRPr="00DB33F1">
              <w:rPr>
                <w:color w:val="000000"/>
              </w:rPr>
              <w:t>1</w:t>
            </w:r>
          </w:p>
        </w:tc>
        <w:tc>
          <w:tcPr>
            <w:tcW w:w="1418" w:type="dxa"/>
          </w:tcPr>
          <w:p w14:paraId="35C74C62" w14:textId="77777777" w:rsidR="00DB33F1" w:rsidRPr="00DB33F1" w:rsidRDefault="00DB33F1" w:rsidP="00DB33F1">
            <w:pPr>
              <w:jc w:val="both"/>
              <w:rPr>
                <w:color w:val="000000"/>
              </w:rPr>
            </w:pPr>
            <w:r w:rsidRPr="00DB33F1">
              <w:rPr>
                <w:rFonts w:eastAsia="Calibri"/>
                <w:lang w:eastAsia="uk-UA"/>
              </w:rPr>
              <w:t>х****</w:t>
            </w:r>
          </w:p>
        </w:tc>
        <w:tc>
          <w:tcPr>
            <w:tcW w:w="1524" w:type="dxa"/>
          </w:tcPr>
          <w:p w14:paraId="39CA1F5F" w14:textId="77777777" w:rsidR="00DB33F1" w:rsidRPr="00DB33F1" w:rsidRDefault="00DB33F1" w:rsidP="00DB33F1">
            <w:pPr>
              <w:jc w:val="both"/>
              <w:rPr>
                <w:color w:val="000000"/>
              </w:rPr>
            </w:pPr>
            <w:r w:rsidRPr="00DB33F1">
              <w:rPr>
                <w:color w:val="000000"/>
              </w:rPr>
              <w:t>0</w:t>
            </w:r>
          </w:p>
        </w:tc>
      </w:tr>
      <w:tr w:rsidR="00DB33F1" w:rsidRPr="00DB33F1" w14:paraId="72E07115" w14:textId="77777777" w:rsidTr="00D6358E">
        <w:tc>
          <w:tcPr>
            <w:tcW w:w="2660" w:type="dxa"/>
          </w:tcPr>
          <w:p w14:paraId="3337DE74" w14:textId="77777777" w:rsidR="00DB33F1" w:rsidRPr="00DB33F1" w:rsidRDefault="00DB33F1" w:rsidP="00DB33F1">
            <w:pPr>
              <w:jc w:val="both"/>
              <w:rPr>
                <w:color w:val="000000"/>
              </w:rPr>
            </w:pPr>
            <w:r w:rsidRPr="00DB33F1">
              <w:t>2. Поточний контроль за суб'єктом господарювання, що перебуває у сфері регулювання, у тому числі:</w:t>
            </w:r>
          </w:p>
        </w:tc>
        <w:tc>
          <w:tcPr>
            <w:tcW w:w="1276" w:type="dxa"/>
          </w:tcPr>
          <w:p w14:paraId="015DDE63" w14:textId="77777777" w:rsidR="00DB33F1" w:rsidRPr="00DB33F1" w:rsidRDefault="00DB33F1" w:rsidP="00DB33F1">
            <w:pPr>
              <w:jc w:val="both"/>
              <w:rPr>
                <w:color w:val="000000"/>
              </w:rPr>
            </w:pPr>
            <w:r w:rsidRPr="00DB33F1">
              <w:rPr>
                <w:color w:val="000000"/>
              </w:rPr>
              <w:t>0,5</w:t>
            </w:r>
          </w:p>
        </w:tc>
        <w:tc>
          <w:tcPr>
            <w:tcW w:w="1417" w:type="dxa"/>
          </w:tcPr>
          <w:p w14:paraId="09293211" w14:textId="77777777" w:rsidR="00DB33F1" w:rsidRPr="00DB33F1" w:rsidRDefault="00DB33F1" w:rsidP="00DB33F1">
            <w:pPr>
              <w:jc w:val="both"/>
              <w:rPr>
                <w:color w:val="000000"/>
              </w:rPr>
            </w:pPr>
            <w:r w:rsidRPr="00DB33F1">
              <w:t>36,11</w:t>
            </w:r>
          </w:p>
        </w:tc>
        <w:tc>
          <w:tcPr>
            <w:tcW w:w="1559" w:type="dxa"/>
          </w:tcPr>
          <w:p w14:paraId="0C726F33" w14:textId="77777777" w:rsidR="00DB33F1" w:rsidRPr="00DB33F1" w:rsidRDefault="00DB33F1" w:rsidP="00DB33F1">
            <w:pPr>
              <w:jc w:val="both"/>
              <w:rPr>
                <w:color w:val="000000"/>
              </w:rPr>
            </w:pPr>
            <w:r w:rsidRPr="00DB33F1">
              <w:rPr>
                <w:color w:val="000000"/>
              </w:rPr>
              <w:t>1</w:t>
            </w:r>
          </w:p>
        </w:tc>
        <w:tc>
          <w:tcPr>
            <w:tcW w:w="1418" w:type="dxa"/>
          </w:tcPr>
          <w:p w14:paraId="1D20BF46" w14:textId="77777777" w:rsidR="00DB33F1" w:rsidRPr="00DB33F1" w:rsidRDefault="00DB33F1" w:rsidP="00DB33F1">
            <w:pPr>
              <w:jc w:val="both"/>
              <w:rPr>
                <w:color w:val="000000"/>
              </w:rPr>
            </w:pPr>
            <w:r w:rsidRPr="00DB33F1">
              <w:rPr>
                <w:rFonts w:eastAsia="Calibri"/>
                <w:lang w:eastAsia="uk-UA"/>
              </w:rPr>
              <w:t>х****</w:t>
            </w:r>
          </w:p>
        </w:tc>
        <w:tc>
          <w:tcPr>
            <w:tcW w:w="1524" w:type="dxa"/>
          </w:tcPr>
          <w:p w14:paraId="0C56A40E" w14:textId="77777777" w:rsidR="00DB33F1" w:rsidRPr="00DB33F1" w:rsidRDefault="00DB33F1" w:rsidP="00DB33F1">
            <w:pPr>
              <w:jc w:val="both"/>
              <w:rPr>
                <w:color w:val="000000"/>
              </w:rPr>
            </w:pPr>
            <w:r w:rsidRPr="00DB33F1">
              <w:rPr>
                <w:color w:val="000000"/>
              </w:rPr>
              <w:t>0</w:t>
            </w:r>
          </w:p>
        </w:tc>
      </w:tr>
      <w:tr w:rsidR="00DB33F1" w:rsidRPr="00DB33F1" w14:paraId="2FBE5F20" w14:textId="77777777" w:rsidTr="00D6358E">
        <w:tc>
          <w:tcPr>
            <w:tcW w:w="2660" w:type="dxa"/>
          </w:tcPr>
          <w:p w14:paraId="275F1978" w14:textId="77777777" w:rsidR="00DB33F1" w:rsidRPr="00DB33F1" w:rsidRDefault="00DB33F1" w:rsidP="00DB33F1">
            <w:pPr>
              <w:jc w:val="both"/>
              <w:rPr>
                <w:color w:val="000000"/>
              </w:rPr>
            </w:pPr>
            <w:r w:rsidRPr="00DB33F1">
              <w:t>камеральні</w:t>
            </w:r>
          </w:p>
        </w:tc>
        <w:tc>
          <w:tcPr>
            <w:tcW w:w="1276" w:type="dxa"/>
          </w:tcPr>
          <w:p w14:paraId="0660E2F2" w14:textId="77777777" w:rsidR="00DB33F1" w:rsidRPr="00DB33F1" w:rsidRDefault="00DB33F1" w:rsidP="00DB33F1">
            <w:pPr>
              <w:jc w:val="both"/>
              <w:rPr>
                <w:color w:val="000000"/>
              </w:rPr>
            </w:pPr>
            <w:r w:rsidRPr="00DB33F1">
              <w:rPr>
                <w:color w:val="000000"/>
              </w:rPr>
              <w:t>0,5</w:t>
            </w:r>
          </w:p>
        </w:tc>
        <w:tc>
          <w:tcPr>
            <w:tcW w:w="1417" w:type="dxa"/>
          </w:tcPr>
          <w:p w14:paraId="4DEF02EE" w14:textId="77777777" w:rsidR="00DB33F1" w:rsidRPr="00DB33F1" w:rsidRDefault="00DB33F1" w:rsidP="00DB33F1">
            <w:pPr>
              <w:jc w:val="both"/>
              <w:rPr>
                <w:color w:val="000000"/>
              </w:rPr>
            </w:pPr>
            <w:r w:rsidRPr="00DB33F1">
              <w:rPr>
                <w:color w:val="000000"/>
              </w:rPr>
              <w:t>36,11</w:t>
            </w:r>
          </w:p>
        </w:tc>
        <w:tc>
          <w:tcPr>
            <w:tcW w:w="1559" w:type="dxa"/>
          </w:tcPr>
          <w:p w14:paraId="655033F5" w14:textId="77777777" w:rsidR="00DB33F1" w:rsidRPr="00DB33F1" w:rsidRDefault="00DB33F1" w:rsidP="00DB33F1">
            <w:pPr>
              <w:jc w:val="both"/>
              <w:rPr>
                <w:color w:val="000000"/>
              </w:rPr>
            </w:pPr>
            <w:r w:rsidRPr="00DB33F1">
              <w:rPr>
                <w:color w:val="000000"/>
              </w:rPr>
              <w:t>1</w:t>
            </w:r>
          </w:p>
        </w:tc>
        <w:tc>
          <w:tcPr>
            <w:tcW w:w="1418" w:type="dxa"/>
          </w:tcPr>
          <w:p w14:paraId="50E6337E" w14:textId="77777777" w:rsidR="00DB33F1" w:rsidRPr="00DB33F1" w:rsidRDefault="00DB33F1" w:rsidP="00DB33F1">
            <w:pPr>
              <w:jc w:val="both"/>
              <w:rPr>
                <w:color w:val="000000"/>
              </w:rPr>
            </w:pPr>
            <w:r w:rsidRPr="00DB33F1">
              <w:rPr>
                <w:rFonts w:eastAsia="Calibri"/>
                <w:lang w:eastAsia="uk-UA"/>
              </w:rPr>
              <w:t>х****</w:t>
            </w:r>
          </w:p>
        </w:tc>
        <w:tc>
          <w:tcPr>
            <w:tcW w:w="1524" w:type="dxa"/>
          </w:tcPr>
          <w:p w14:paraId="2A523B6C" w14:textId="77777777" w:rsidR="00DB33F1" w:rsidRPr="00DB33F1" w:rsidRDefault="00DB33F1" w:rsidP="00DB33F1">
            <w:pPr>
              <w:jc w:val="both"/>
              <w:rPr>
                <w:color w:val="000000"/>
              </w:rPr>
            </w:pPr>
            <w:r w:rsidRPr="00DB33F1">
              <w:rPr>
                <w:color w:val="000000"/>
              </w:rPr>
              <w:t>0</w:t>
            </w:r>
          </w:p>
        </w:tc>
      </w:tr>
      <w:tr w:rsidR="00DB33F1" w:rsidRPr="00DB33F1" w14:paraId="000C0485" w14:textId="77777777" w:rsidTr="00D6358E">
        <w:tc>
          <w:tcPr>
            <w:tcW w:w="2660" w:type="dxa"/>
          </w:tcPr>
          <w:p w14:paraId="35540DA4" w14:textId="77777777" w:rsidR="00DB33F1" w:rsidRPr="00DB33F1" w:rsidRDefault="00DB33F1" w:rsidP="00DB33F1">
            <w:pPr>
              <w:jc w:val="both"/>
            </w:pPr>
            <w:r w:rsidRPr="00DB33F1">
              <w:t>виїзні (5 % загальної кількості)</w:t>
            </w:r>
          </w:p>
        </w:tc>
        <w:tc>
          <w:tcPr>
            <w:tcW w:w="1276" w:type="dxa"/>
          </w:tcPr>
          <w:p w14:paraId="749C1D33" w14:textId="77777777" w:rsidR="00DB33F1" w:rsidRPr="00DB33F1" w:rsidRDefault="00DB33F1" w:rsidP="00DB33F1">
            <w:pPr>
              <w:jc w:val="both"/>
              <w:rPr>
                <w:color w:val="000000"/>
              </w:rPr>
            </w:pPr>
            <w:r w:rsidRPr="00DB33F1">
              <w:rPr>
                <w:rFonts w:eastAsia="Calibri"/>
                <w:lang w:eastAsia="uk-UA"/>
              </w:rPr>
              <w:t>0</w:t>
            </w:r>
          </w:p>
        </w:tc>
        <w:tc>
          <w:tcPr>
            <w:tcW w:w="1417" w:type="dxa"/>
          </w:tcPr>
          <w:p w14:paraId="24191874" w14:textId="77777777" w:rsidR="00DB33F1" w:rsidRPr="00DB33F1" w:rsidRDefault="00DB33F1" w:rsidP="00DB33F1">
            <w:pPr>
              <w:jc w:val="both"/>
              <w:rPr>
                <w:color w:val="000000"/>
              </w:rPr>
            </w:pPr>
            <w:r w:rsidRPr="00DB33F1">
              <w:rPr>
                <w:color w:val="000000"/>
              </w:rPr>
              <w:t>0</w:t>
            </w:r>
          </w:p>
        </w:tc>
        <w:tc>
          <w:tcPr>
            <w:tcW w:w="1559" w:type="dxa"/>
          </w:tcPr>
          <w:p w14:paraId="71CBD568" w14:textId="77777777" w:rsidR="00DB33F1" w:rsidRPr="00DB33F1" w:rsidRDefault="00DB33F1" w:rsidP="00DB33F1">
            <w:pPr>
              <w:jc w:val="both"/>
              <w:rPr>
                <w:color w:val="000000"/>
              </w:rPr>
            </w:pPr>
            <w:r w:rsidRPr="00DB33F1">
              <w:rPr>
                <w:color w:val="000000"/>
              </w:rPr>
              <w:t>0</w:t>
            </w:r>
          </w:p>
        </w:tc>
        <w:tc>
          <w:tcPr>
            <w:tcW w:w="1418" w:type="dxa"/>
          </w:tcPr>
          <w:p w14:paraId="33C6EA9F" w14:textId="77777777" w:rsidR="00DB33F1" w:rsidRPr="00DB33F1" w:rsidRDefault="00DB33F1" w:rsidP="00DB33F1">
            <w:pPr>
              <w:jc w:val="both"/>
              <w:rPr>
                <w:color w:val="000000"/>
              </w:rPr>
            </w:pPr>
            <w:r w:rsidRPr="00DB33F1">
              <w:rPr>
                <w:color w:val="000000"/>
              </w:rPr>
              <w:t>0</w:t>
            </w:r>
          </w:p>
        </w:tc>
        <w:tc>
          <w:tcPr>
            <w:tcW w:w="1524" w:type="dxa"/>
          </w:tcPr>
          <w:p w14:paraId="7123A8B4" w14:textId="77777777" w:rsidR="00DB33F1" w:rsidRPr="00DB33F1" w:rsidRDefault="00DB33F1" w:rsidP="00DB33F1">
            <w:pPr>
              <w:jc w:val="both"/>
              <w:rPr>
                <w:color w:val="000000"/>
              </w:rPr>
            </w:pPr>
            <w:r w:rsidRPr="00DB33F1">
              <w:rPr>
                <w:color w:val="000000"/>
              </w:rPr>
              <w:t>0</w:t>
            </w:r>
          </w:p>
        </w:tc>
      </w:tr>
      <w:tr w:rsidR="00DB33F1" w:rsidRPr="00DB33F1" w14:paraId="4F502C57" w14:textId="77777777" w:rsidTr="00D6358E">
        <w:tc>
          <w:tcPr>
            <w:tcW w:w="2660" w:type="dxa"/>
          </w:tcPr>
          <w:p w14:paraId="681610FF" w14:textId="77777777" w:rsidR="00DB33F1" w:rsidRPr="00DB33F1" w:rsidRDefault="00DB33F1" w:rsidP="00DB33F1">
            <w:pPr>
              <w:jc w:val="both"/>
            </w:pPr>
            <w:r w:rsidRPr="00DB33F1">
              <w:rPr>
                <w:shd w:val="clear" w:color="auto" w:fill="FFFFFF"/>
              </w:rPr>
              <w:t>3. Підготовка, затвердження та опрацювання одного окремого акта про порушення вимог регулювання</w:t>
            </w:r>
          </w:p>
        </w:tc>
        <w:tc>
          <w:tcPr>
            <w:tcW w:w="1276" w:type="dxa"/>
          </w:tcPr>
          <w:p w14:paraId="3196E6B3" w14:textId="77777777" w:rsidR="00DB33F1" w:rsidRPr="00DB33F1" w:rsidRDefault="00DB33F1" w:rsidP="00DB33F1">
            <w:pPr>
              <w:jc w:val="both"/>
              <w:rPr>
                <w:color w:val="000000"/>
              </w:rPr>
            </w:pPr>
            <w:r w:rsidRPr="00DB33F1">
              <w:rPr>
                <w:color w:val="000000"/>
              </w:rPr>
              <w:t>0,5</w:t>
            </w:r>
          </w:p>
        </w:tc>
        <w:tc>
          <w:tcPr>
            <w:tcW w:w="1417" w:type="dxa"/>
          </w:tcPr>
          <w:p w14:paraId="051D1CE6" w14:textId="77777777" w:rsidR="00DB33F1" w:rsidRPr="00DB33F1" w:rsidRDefault="00DB33F1" w:rsidP="00DB33F1">
            <w:pPr>
              <w:jc w:val="both"/>
              <w:rPr>
                <w:color w:val="000000"/>
              </w:rPr>
            </w:pPr>
            <w:r w:rsidRPr="00DB33F1">
              <w:rPr>
                <w:color w:val="000000"/>
              </w:rPr>
              <w:t>36,11</w:t>
            </w:r>
          </w:p>
        </w:tc>
        <w:tc>
          <w:tcPr>
            <w:tcW w:w="1559" w:type="dxa"/>
          </w:tcPr>
          <w:p w14:paraId="48EA5C0D" w14:textId="77777777" w:rsidR="00DB33F1" w:rsidRPr="00DB33F1" w:rsidRDefault="00DB33F1" w:rsidP="00DB33F1">
            <w:pPr>
              <w:jc w:val="both"/>
              <w:rPr>
                <w:color w:val="000000"/>
              </w:rPr>
            </w:pPr>
            <w:r w:rsidRPr="00DB33F1">
              <w:rPr>
                <w:color w:val="000000"/>
              </w:rPr>
              <w:t>1</w:t>
            </w:r>
          </w:p>
        </w:tc>
        <w:tc>
          <w:tcPr>
            <w:tcW w:w="1418" w:type="dxa"/>
          </w:tcPr>
          <w:p w14:paraId="61DA36E9" w14:textId="77777777" w:rsidR="00DB33F1" w:rsidRPr="00DB33F1" w:rsidRDefault="00DB33F1" w:rsidP="00DB33F1">
            <w:pPr>
              <w:jc w:val="both"/>
              <w:rPr>
                <w:color w:val="000000"/>
              </w:rPr>
            </w:pPr>
            <w:r w:rsidRPr="00DB33F1">
              <w:rPr>
                <w:color w:val="000000"/>
              </w:rPr>
              <w:t>0</w:t>
            </w:r>
          </w:p>
        </w:tc>
        <w:tc>
          <w:tcPr>
            <w:tcW w:w="1524" w:type="dxa"/>
          </w:tcPr>
          <w:p w14:paraId="0B7980D5" w14:textId="77777777" w:rsidR="00DB33F1" w:rsidRPr="00DB33F1" w:rsidRDefault="00DB33F1" w:rsidP="00DB33F1">
            <w:pPr>
              <w:jc w:val="both"/>
              <w:rPr>
                <w:color w:val="000000"/>
              </w:rPr>
            </w:pPr>
            <w:r w:rsidRPr="00DB33F1">
              <w:rPr>
                <w:color w:val="000000"/>
              </w:rPr>
              <w:t>0</w:t>
            </w:r>
          </w:p>
        </w:tc>
      </w:tr>
      <w:tr w:rsidR="00DB33F1" w:rsidRPr="00DB33F1" w14:paraId="4AD44A6B" w14:textId="77777777" w:rsidTr="00D6358E">
        <w:tc>
          <w:tcPr>
            <w:tcW w:w="2660" w:type="dxa"/>
          </w:tcPr>
          <w:p w14:paraId="51C1F1F3" w14:textId="77777777" w:rsidR="00DB33F1" w:rsidRPr="00DB33F1" w:rsidRDefault="00DB33F1" w:rsidP="00DB33F1">
            <w:pPr>
              <w:jc w:val="both"/>
              <w:rPr>
                <w:shd w:val="clear" w:color="auto" w:fill="FFFFFF"/>
              </w:rPr>
            </w:pPr>
            <w:r w:rsidRPr="00DB33F1">
              <w:rPr>
                <w:shd w:val="clear" w:color="auto" w:fill="FFFFFF"/>
              </w:rPr>
              <w:t>4. Реалізація одного окремого рішення щодо порушення вимог регулювання</w:t>
            </w:r>
          </w:p>
        </w:tc>
        <w:tc>
          <w:tcPr>
            <w:tcW w:w="1276" w:type="dxa"/>
          </w:tcPr>
          <w:p w14:paraId="186BEA25" w14:textId="77777777" w:rsidR="00DB33F1" w:rsidRPr="00DB33F1" w:rsidRDefault="00DB33F1" w:rsidP="00DB33F1">
            <w:pPr>
              <w:jc w:val="both"/>
              <w:rPr>
                <w:color w:val="000000"/>
              </w:rPr>
            </w:pPr>
            <w:r w:rsidRPr="00DB33F1">
              <w:rPr>
                <w:color w:val="000000"/>
              </w:rPr>
              <w:t>0,5</w:t>
            </w:r>
          </w:p>
        </w:tc>
        <w:tc>
          <w:tcPr>
            <w:tcW w:w="1417" w:type="dxa"/>
          </w:tcPr>
          <w:p w14:paraId="7F02525F" w14:textId="77777777" w:rsidR="00DB33F1" w:rsidRPr="00DB33F1" w:rsidRDefault="00DB33F1" w:rsidP="00DB33F1">
            <w:pPr>
              <w:jc w:val="both"/>
              <w:rPr>
                <w:color w:val="000000"/>
              </w:rPr>
            </w:pPr>
            <w:r w:rsidRPr="00DB33F1">
              <w:rPr>
                <w:color w:val="000000"/>
              </w:rPr>
              <w:t>36,11</w:t>
            </w:r>
          </w:p>
        </w:tc>
        <w:tc>
          <w:tcPr>
            <w:tcW w:w="1559" w:type="dxa"/>
          </w:tcPr>
          <w:p w14:paraId="171F0AEA" w14:textId="77777777" w:rsidR="00DB33F1" w:rsidRPr="00DB33F1" w:rsidRDefault="00DB33F1" w:rsidP="00DB33F1">
            <w:pPr>
              <w:jc w:val="both"/>
              <w:rPr>
                <w:color w:val="000000"/>
              </w:rPr>
            </w:pPr>
            <w:r w:rsidRPr="00DB33F1">
              <w:rPr>
                <w:color w:val="000000"/>
              </w:rPr>
              <w:t>1</w:t>
            </w:r>
          </w:p>
        </w:tc>
        <w:tc>
          <w:tcPr>
            <w:tcW w:w="1418" w:type="dxa"/>
          </w:tcPr>
          <w:p w14:paraId="1CF264FD" w14:textId="77777777" w:rsidR="00DB33F1" w:rsidRPr="00DB33F1" w:rsidRDefault="00DB33F1" w:rsidP="00DB33F1">
            <w:pPr>
              <w:jc w:val="both"/>
              <w:rPr>
                <w:color w:val="000000"/>
              </w:rPr>
            </w:pPr>
            <w:r w:rsidRPr="00DB33F1">
              <w:rPr>
                <w:color w:val="000000"/>
              </w:rPr>
              <w:t>0</w:t>
            </w:r>
          </w:p>
        </w:tc>
        <w:tc>
          <w:tcPr>
            <w:tcW w:w="1524" w:type="dxa"/>
          </w:tcPr>
          <w:p w14:paraId="1A18F74F" w14:textId="77777777" w:rsidR="00DB33F1" w:rsidRPr="00DB33F1" w:rsidRDefault="00DB33F1" w:rsidP="00DB33F1">
            <w:pPr>
              <w:jc w:val="both"/>
              <w:rPr>
                <w:color w:val="000000"/>
              </w:rPr>
            </w:pPr>
            <w:r w:rsidRPr="00DB33F1">
              <w:rPr>
                <w:color w:val="000000"/>
              </w:rPr>
              <w:t>0</w:t>
            </w:r>
          </w:p>
        </w:tc>
      </w:tr>
      <w:tr w:rsidR="00DB33F1" w:rsidRPr="00DB33F1" w14:paraId="5714A61E" w14:textId="77777777" w:rsidTr="00D6358E">
        <w:tc>
          <w:tcPr>
            <w:tcW w:w="2660" w:type="dxa"/>
          </w:tcPr>
          <w:p w14:paraId="4D37D7F7" w14:textId="77777777" w:rsidR="00DB33F1" w:rsidRPr="00DB33F1" w:rsidRDefault="00DB33F1" w:rsidP="00DB33F1">
            <w:pPr>
              <w:jc w:val="both"/>
              <w:rPr>
                <w:shd w:val="clear" w:color="auto" w:fill="FFFFFF"/>
              </w:rPr>
            </w:pPr>
            <w:r w:rsidRPr="00DB33F1">
              <w:rPr>
                <w:shd w:val="clear" w:color="auto" w:fill="FFFFFF"/>
              </w:rPr>
              <w:t>5. Оскарження одного окремого рішення суб’єктами господарювання</w:t>
            </w:r>
          </w:p>
        </w:tc>
        <w:tc>
          <w:tcPr>
            <w:tcW w:w="1276" w:type="dxa"/>
          </w:tcPr>
          <w:p w14:paraId="72650A8D" w14:textId="77777777" w:rsidR="00DB33F1" w:rsidRPr="00DB33F1" w:rsidRDefault="00DB33F1" w:rsidP="00DB33F1">
            <w:pPr>
              <w:jc w:val="both"/>
              <w:rPr>
                <w:color w:val="000000"/>
              </w:rPr>
            </w:pPr>
            <w:r w:rsidRPr="00DB33F1">
              <w:rPr>
                <w:color w:val="000000"/>
              </w:rPr>
              <w:t>0,5</w:t>
            </w:r>
          </w:p>
        </w:tc>
        <w:tc>
          <w:tcPr>
            <w:tcW w:w="1417" w:type="dxa"/>
          </w:tcPr>
          <w:p w14:paraId="2952ABAD" w14:textId="77777777" w:rsidR="00DB33F1" w:rsidRPr="00DB33F1" w:rsidRDefault="00DB33F1" w:rsidP="00DB33F1">
            <w:pPr>
              <w:jc w:val="both"/>
              <w:rPr>
                <w:color w:val="000000"/>
              </w:rPr>
            </w:pPr>
            <w:r w:rsidRPr="00DB33F1">
              <w:rPr>
                <w:color w:val="000000"/>
              </w:rPr>
              <w:t>36,11</w:t>
            </w:r>
          </w:p>
        </w:tc>
        <w:tc>
          <w:tcPr>
            <w:tcW w:w="1559" w:type="dxa"/>
          </w:tcPr>
          <w:p w14:paraId="6390C76A" w14:textId="77777777" w:rsidR="00DB33F1" w:rsidRPr="00DB33F1" w:rsidRDefault="00DB33F1" w:rsidP="00DB33F1">
            <w:pPr>
              <w:jc w:val="both"/>
              <w:rPr>
                <w:color w:val="000000"/>
              </w:rPr>
            </w:pPr>
            <w:r w:rsidRPr="00DB33F1">
              <w:rPr>
                <w:color w:val="000000"/>
              </w:rPr>
              <w:t>1</w:t>
            </w:r>
          </w:p>
        </w:tc>
        <w:tc>
          <w:tcPr>
            <w:tcW w:w="1418" w:type="dxa"/>
          </w:tcPr>
          <w:p w14:paraId="443F16DB" w14:textId="77777777" w:rsidR="00DB33F1" w:rsidRPr="00DB33F1" w:rsidRDefault="00DB33F1" w:rsidP="00DB33F1">
            <w:pPr>
              <w:jc w:val="both"/>
              <w:rPr>
                <w:color w:val="000000"/>
              </w:rPr>
            </w:pPr>
            <w:r w:rsidRPr="00DB33F1">
              <w:rPr>
                <w:color w:val="000000"/>
              </w:rPr>
              <w:t>0</w:t>
            </w:r>
          </w:p>
        </w:tc>
        <w:tc>
          <w:tcPr>
            <w:tcW w:w="1524" w:type="dxa"/>
          </w:tcPr>
          <w:p w14:paraId="435CB83C" w14:textId="77777777" w:rsidR="00DB33F1" w:rsidRPr="00DB33F1" w:rsidRDefault="00DB33F1" w:rsidP="00DB33F1">
            <w:pPr>
              <w:jc w:val="both"/>
              <w:rPr>
                <w:color w:val="000000"/>
              </w:rPr>
            </w:pPr>
            <w:r w:rsidRPr="00DB33F1">
              <w:rPr>
                <w:color w:val="000000"/>
              </w:rPr>
              <w:t>0</w:t>
            </w:r>
          </w:p>
        </w:tc>
      </w:tr>
      <w:tr w:rsidR="00DB33F1" w:rsidRPr="00DB33F1" w14:paraId="0221D3A4" w14:textId="77777777" w:rsidTr="00D6358E">
        <w:tc>
          <w:tcPr>
            <w:tcW w:w="2660" w:type="dxa"/>
          </w:tcPr>
          <w:p w14:paraId="4E35C24F" w14:textId="77777777" w:rsidR="00DB33F1" w:rsidRPr="00DB33F1" w:rsidRDefault="00DB33F1" w:rsidP="00DB33F1">
            <w:pPr>
              <w:jc w:val="both"/>
              <w:rPr>
                <w:shd w:val="clear" w:color="auto" w:fill="FFFFFF"/>
              </w:rPr>
            </w:pPr>
            <w:r w:rsidRPr="00DB33F1">
              <w:rPr>
                <w:shd w:val="clear" w:color="auto" w:fill="FFFFFF"/>
              </w:rPr>
              <w:t>6. Підготовка звітності за результатами регулювання</w:t>
            </w:r>
          </w:p>
        </w:tc>
        <w:tc>
          <w:tcPr>
            <w:tcW w:w="1276" w:type="dxa"/>
          </w:tcPr>
          <w:p w14:paraId="7F6C42BD" w14:textId="77777777" w:rsidR="00DB33F1" w:rsidRPr="00DB33F1" w:rsidRDefault="00DB33F1" w:rsidP="00DB33F1">
            <w:pPr>
              <w:jc w:val="both"/>
              <w:rPr>
                <w:color w:val="000000"/>
              </w:rPr>
            </w:pPr>
            <w:r w:rsidRPr="00DB33F1">
              <w:rPr>
                <w:color w:val="000000"/>
              </w:rPr>
              <w:t>0,2</w:t>
            </w:r>
          </w:p>
        </w:tc>
        <w:tc>
          <w:tcPr>
            <w:tcW w:w="1417" w:type="dxa"/>
          </w:tcPr>
          <w:p w14:paraId="77493808" w14:textId="77777777" w:rsidR="00DB33F1" w:rsidRPr="00DB33F1" w:rsidRDefault="00DB33F1" w:rsidP="00DB33F1">
            <w:pPr>
              <w:jc w:val="both"/>
              <w:rPr>
                <w:color w:val="000000"/>
              </w:rPr>
            </w:pPr>
            <w:r w:rsidRPr="00DB33F1">
              <w:rPr>
                <w:color w:val="000000"/>
              </w:rPr>
              <w:t>36,11</w:t>
            </w:r>
          </w:p>
        </w:tc>
        <w:tc>
          <w:tcPr>
            <w:tcW w:w="1559" w:type="dxa"/>
          </w:tcPr>
          <w:p w14:paraId="4EF76FFC" w14:textId="77777777" w:rsidR="00DB33F1" w:rsidRPr="00DB33F1" w:rsidRDefault="00DB33F1" w:rsidP="00DB33F1">
            <w:pPr>
              <w:jc w:val="both"/>
              <w:rPr>
                <w:color w:val="000000"/>
              </w:rPr>
            </w:pPr>
            <w:r w:rsidRPr="00DB33F1">
              <w:rPr>
                <w:color w:val="000000"/>
              </w:rPr>
              <w:t>1</w:t>
            </w:r>
          </w:p>
        </w:tc>
        <w:tc>
          <w:tcPr>
            <w:tcW w:w="1418" w:type="dxa"/>
          </w:tcPr>
          <w:p w14:paraId="058FF1BD" w14:textId="77777777" w:rsidR="00DB33F1" w:rsidRPr="00DB33F1" w:rsidRDefault="00DB33F1" w:rsidP="00DB33F1">
            <w:pPr>
              <w:jc w:val="both"/>
              <w:rPr>
                <w:color w:val="000000"/>
              </w:rPr>
            </w:pPr>
            <w:r w:rsidRPr="00DB33F1">
              <w:rPr>
                <w:color w:val="000000"/>
              </w:rPr>
              <w:t>0</w:t>
            </w:r>
          </w:p>
        </w:tc>
        <w:tc>
          <w:tcPr>
            <w:tcW w:w="1524" w:type="dxa"/>
          </w:tcPr>
          <w:p w14:paraId="7E39954E" w14:textId="77777777" w:rsidR="00DB33F1" w:rsidRPr="00DB33F1" w:rsidRDefault="00DB33F1" w:rsidP="00DB33F1">
            <w:pPr>
              <w:jc w:val="both"/>
              <w:rPr>
                <w:color w:val="000000"/>
              </w:rPr>
            </w:pPr>
            <w:r w:rsidRPr="00DB33F1">
              <w:rPr>
                <w:color w:val="000000"/>
              </w:rPr>
              <w:t>0</w:t>
            </w:r>
          </w:p>
        </w:tc>
      </w:tr>
      <w:tr w:rsidR="00DB33F1" w:rsidRPr="00DB33F1" w14:paraId="790DE402" w14:textId="77777777" w:rsidTr="00D6358E">
        <w:tc>
          <w:tcPr>
            <w:tcW w:w="2660" w:type="dxa"/>
          </w:tcPr>
          <w:p w14:paraId="66C0E942" w14:textId="77777777" w:rsidR="00DB33F1" w:rsidRPr="00DB33F1" w:rsidRDefault="00DB33F1" w:rsidP="00DB33F1">
            <w:pPr>
              <w:jc w:val="both"/>
              <w:rPr>
                <w:shd w:val="clear" w:color="auto" w:fill="FFFFFF"/>
              </w:rPr>
            </w:pPr>
            <w:r w:rsidRPr="00DB33F1">
              <w:rPr>
                <w:shd w:val="clear" w:color="auto" w:fill="FFFFFF"/>
              </w:rPr>
              <w:t>7. Інші адміністративні процедури (уточнити):</w:t>
            </w:r>
          </w:p>
        </w:tc>
        <w:tc>
          <w:tcPr>
            <w:tcW w:w="1276" w:type="dxa"/>
          </w:tcPr>
          <w:p w14:paraId="11C1690A" w14:textId="77777777" w:rsidR="00DB33F1" w:rsidRPr="00DB33F1" w:rsidRDefault="00DB33F1" w:rsidP="00DB33F1">
            <w:pPr>
              <w:jc w:val="both"/>
              <w:rPr>
                <w:color w:val="000000"/>
              </w:rPr>
            </w:pPr>
            <w:r w:rsidRPr="00DB33F1">
              <w:rPr>
                <w:color w:val="000000"/>
              </w:rPr>
              <w:t>0</w:t>
            </w:r>
          </w:p>
        </w:tc>
        <w:tc>
          <w:tcPr>
            <w:tcW w:w="1417" w:type="dxa"/>
          </w:tcPr>
          <w:p w14:paraId="43E769DE" w14:textId="77777777" w:rsidR="00DB33F1" w:rsidRPr="00DB33F1" w:rsidRDefault="00DB33F1" w:rsidP="00DB33F1">
            <w:pPr>
              <w:jc w:val="both"/>
              <w:rPr>
                <w:color w:val="000000"/>
              </w:rPr>
            </w:pPr>
            <w:r w:rsidRPr="00DB33F1">
              <w:rPr>
                <w:color w:val="000000"/>
              </w:rPr>
              <w:t>0</w:t>
            </w:r>
          </w:p>
        </w:tc>
        <w:tc>
          <w:tcPr>
            <w:tcW w:w="1559" w:type="dxa"/>
          </w:tcPr>
          <w:p w14:paraId="1FD53D32" w14:textId="77777777" w:rsidR="00DB33F1" w:rsidRPr="00DB33F1" w:rsidRDefault="00DB33F1" w:rsidP="00DB33F1">
            <w:pPr>
              <w:jc w:val="both"/>
              <w:rPr>
                <w:color w:val="000000"/>
              </w:rPr>
            </w:pPr>
            <w:r w:rsidRPr="00DB33F1">
              <w:rPr>
                <w:color w:val="000000"/>
              </w:rPr>
              <w:t>0</w:t>
            </w:r>
          </w:p>
        </w:tc>
        <w:tc>
          <w:tcPr>
            <w:tcW w:w="1418" w:type="dxa"/>
          </w:tcPr>
          <w:p w14:paraId="52996EF2" w14:textId="77777777" w:rsidR="00DB33F1" w:rsidRPr="00DB33F1" w:rsidRDefault="00DB33F1" w:rsidP="00DB33F1">
            <w:pPr>
              <w:jc w:val="both"/>
              <w:rPr>
                <w:color w:val="000000"/>
              </w:rPr>
            </w:pPr>
            <w:r w:rsidRPr="00DB33F1">
              <w:rPr>
                <w:color w:val="000000"/>
              </w:rPr>
              <w:t>0</w:t>
            </w:r>
          </w:p>
        </w:tc>
        <w:tc>
          <w:tcPr>
            <w:tcW w:w="1524" w:type="dxa"/>
          </w:tcPr>
          <w:p w14:paraId="63421433" w14:textId="77777777" w:rsidR="00DB33F1" w:rsidRPr="00DB33F1" w:rsidRDefault="00DB33F1" w:rsidP="00DB33F1">
            <w:pPr>
              <w:jc w:val="both"/>
              <w:rPr>
                <w:color w:val="000000"/>
              </w:rPr>
            </w:pPr>
            <w:r w:rsidRPr="00DB33F1">
              <w:rPr>
                <w:color w:val="000000"/>
              </w:rPr>
              <w:t>0</w:t>
            </w:r>
          </w:p>
        </w:tc>
      </w:tr>
      <w:tr w:rsidR="00DB33F1" w:rsidRPr="00DB33F1" w14:paraId="32F0AE80" w14:textId="77777777" w:rsidTr="00D6358E">
        <w:tc>
          <w:tcPr>
            <w:tcW w:w="2660" w:type="dxa"/>
          </w:tcPr>
          <w:p w14:paraId="24F107C1" w14:textId="77777777" w:rsidR="00DB33F1" w:rsidRPr="00DB33F1" w:rsidRDefault="00DB33F1" w:rsidP="00DB33F1">
            <w:pPr>
              <w:jc w:val="both"/>
              <w:rPr>
                <w:shd w:val="clear" w:color="auto" w:fill="FFFFFF"/>
              </w:rPr>
            </w:pPr>
            <w:r w:rsidRPr="00DB33F1">
              <w:rPr>
                <w:shd w:val="clear" w:color="auto" w:fill="FFFFFF"/>
              </w:rPr>
              <w:t>Разом за рік</w:t>
            </w:r>
          </w:p>
        </w:tc>
        <w:tc>
          <w:tcPr>
            <w:tcW w:w="1276" w:type="dxa"/>
          </w:tcPr>
          <w:p w14:paraId="4DC347A9" w14:textId="77777777" w:rsidR="00DB33F1" w:rsidRPr="00DB33F1" w:rsidRDefault="00DB33F1" w:rsidP="00DB33F1">
            <w:pPr>
              <w:jc w:val="both"/>
              <w:rPr>
                <w:color w:val="000000"/>
              </w:rPr>
            </w:pPr>
            <w:r w:rsidRPr="00DB33F1">
              <w:rPr>
                <w:color w:val="000000"/>
              </w:rPr>
              <w:t>х</w:t>
            </w:r>
          </w:p>
        </w:tc>
        <w:tc>
          <w:tcPr>
            <w:tcW w:w="1417" w:type="dxa"/>
          </w:tcPr>
          <w:p w14:paraId="57A10259" w14:textId="77777777" w:rsidR="00DB33F1" w:rsidRPr="00DB33F1" w:rsidRDefault="00DB33F1" w:rsidP="00DB33F1">
            <w:pPr>
              <w:jc w:val="both"/>
              <w:rPr>
                <w:color w:val="000000"/>
              </w:rPr>
            </w:pPr>
            <w:r w:rsidRPr="00DB33F1">
              <w:rPr>
                <w:color w:val="000000"/>
              </w:rPr>
              <w:t>х</w:t>
            </w:r>
          </w:p>
        </w:tc>
        <w:tc>
          <w:tcPr>
            <w:tcW w:w="1559" w:type="dxa"/>
          </w:tcPr>
          <w:p w14:paraId="56E3F602" w14:textId="77777777" w:rsidR="00DB33F1" w:rsidRPr="00DB33F1" w:rsidRDefault="00DB33F1" w:rsidP="00DB33F1">
            <w:pPr>
              <w:jc w:val="both"/>
              <w:rPr>
                <w:color w:val="000000"/>
              </w:rPr>
            </w:pPr>
            <w:r w:rsidRPr="00DB33F1">
              <w:rPr>
                <w:color w:val="000000"/>
              </w:rPr>
              <w:t>х</w:t>
            </w:r>
          </w:p>
        </w:tc>
        <w:tc>
          <w:tcPr>
            <w:tcW w:w="1418" w:type="dxa"/>
          </w:tcPr>
          <w:p w14:paraId="0261973A" w14:textId="77777777" w:rsidR="00DB33F1" w:rsidRPr="00DB33F1" w:rsidRDefault="00DB33F1" w:rsidP="00DB33F1">
            <w:pPr>
              <w:jc w:val="both"/>
              <w:rPr>
                <w:color w:val="000000"/>
              </w:rPr>
            </w:pPr>
            <w:r w:rsidRPr="00DB33F1">
              <w:rPr>
                <w:color w:val="000000"/>
              </w:rPr>
              <w:t>х</w:t>
            </w:r>
          </w:p>
        </w:tc>
        <w:tc>
          <w:tcPr>
            <w:tcW w:w="1524" w:type="dxa"/>
          </w:tcPr>
          <w:p w14:paraId="74F34024" w14:textId="77777777" w:rsidR="00DB33F1" w:rsidRPr="00DB33F1" w:rsidRDefault="00DB33F1" w:rsidP="00DB33F1">
            <w:pPr>
              <w:jc w:val="both"/>
              <w:rPr>
                <w:color w:val="000000"/>
              </w:rPr>
            </w:pPr>
            <w:r w:rsidRPr="00DB33F1">
              <w:rPr>
                <w:color w:val="000000"/>
              </w:rPr>
              <w:t>0</w:t>
            </w:r>
          </w:p>
        </w:tc>
      </w:tr>
      <w:tr w:rsidR="00DB33F1" w:rsidRPr="00DB33F1" w14:paraId="1C2E396E" w14:textId="77777777" w:rsidTr="00D6358E">
        <w:tc>
          <w:tcPr>
            <w:tcW w:w="2660" w:type="dxa"/>
          </w:tcPr>
          <w:p w14:paraId="566333FF" w14:textId="77777777" w:rsidR="00DB33F1" w:rsidRPr="00DB33F1" w:rsidRDefault="00DB33F1" w:rsidP="00DB33F1">
            <w:pPr>
              <w:jc w:val="both"/>
              <w:rPr>
                <w:shd w:val="clear" w:color="auto" w:fill="FFFFFF"/>
              </w:rPr>
            </w:pPr>
            <w:r w:rsidRPr="00DB33F1">
              <w:rPr>
                <w:shd w:val="clear" w:color="auto" w:fill="FFFFFF"/>
              </w:rPr>
              <w:t>Сумарно за п’ять років</w:t>
            </w:r>
          </w:p>
        </w:tc>
        <w:tc>
          <w:tcPr>
            <w:tcW w:w="1276" w:type="dxa"/>
          </w:tcPr>
          <w:p w14:paraId="36CEB320" w14:textId="77777777" w:rsidR="00DB33F1" w:rsidRPr="00DB33F1" w:rsidRDefault="00DB33F1" w:rsidP="00DB33F1">
            <w:pPr>
              <w:jc w:val="both"/>
              <w:rPr>
                <w:color w:val="000000"/>
              </w:rPr>
            </w:pPr>
            <w:r w:rsidRPr="00DB33F1">
              <w:rPr>
                <w:color w:val="000000"/>
              </w:rPr>
              <w:t>х</w:t>
            </w:r>
          </w:p>
        </w:tc>
        <w:tc>
          <w:tcPr>
            <w:tcW w:w="1417" w:type="dxa"/>
          </w:tcPr>
          <w:p w14:paraId="32BAA546" w14:textId="77777777" w:rsidR="00DB33F1" w:rsidRPr="00DB33F1" w:rsidRDefault="00DB33F1" w:rsidP="00DB33F1">
            <w:pPr>
              <w:jc w:val="both"/>
              <w:rPr>
                <w:color w:val="000000"/>
              </w:rPr>
            </w:pPr>
            <w:r w:rsidRPr="00DB33F1">
              <w:rPr>
                <w:color w:val="000000"/>
              </w:rPr>
              <w:t>х</w:t>
            </w:r>
          </w:p>
        </w:tc>
        <w:tc>
          <w:tcPr>
            <w:tcW w:w="1559" w:type="dxa"/>
          </w:tcPr>
          <w:p w14:paraId="3D632F51" w14:textId="77777777" w:rsidR="00DB33F1" w:rsidRPr="00DB33F1" w:rsidRDefault="00DB33F1" w:rsidP="00DB33F1">
            <w:pPr>
              <w:jc w:val="both"/>
              <w:rPr>
                <w:color w:val="000000"/>
              </w:rPr>
            </w:pPr>
            <w:r w:rsidRPr="00DB33F1">
              <w:rPr>
                <w:color w:val="000000"/>
              </w:rPr>
              <w:t>х</w:t>
            </w:r>
          </w:p>
        </w:tc>
        <w:tc>
          <w:tcPr>
            <w:tcW w:w="1418" w:type="dxa"/>
          </w:tcPr>
          <w:p w14:paraId="211B1BCE" w14:textId="77777777" w:rsidR="00DB33F1" w:rsidRPr="00DB33F1" w:rsidRDefault="00DB33F1" w:rsidP="00DB33F1">
            <w:pPr>
              <w:jc w:val="both"/>
              <w:rPr>
                <w:color w:val="000000"/>
              </w:rPr>
            </w:pPr>
            <w:r w:rsidRPr="00DB33F1">
              <w:rPr>
                <w:color w:val="000000"/>
              </w:rPr>
              <w:t>х</w:t>
            </w:r>
          </w:p>
        </w:tc>
        <w:tc>
          <w:tcPr>
            <w:tcW w:w="1524" w:type="dxa"/>
          </w:tcPr>
          <w:p w14:paraId="28067E76" w14:textId="77777777" w:rsidR="00DB33F1" w:rsidRPr="00DB33F1" w:rsidRDefault="00DB33F1" w:rsidP="00DB33F1">
            <w:pPr>
              <w:jc w:val="both"/>
              <w:rPr>
                <w:color w:val="000000"/>
              </w:rPr>
            </w:pPr>
            <w:r w:rsidRPr="00DB33F1">
              <w:rPr>
                <w:color w:val="000000"/>
              </w:rPr>
              <w:t>0</w:t>
            </w:r>
          </w:p>
        </w:tc>
      </w:tr>
    </w:tbl>
    <w:p w14:paraId="345DEC28" w14:textId="77777777" w:rsidR="00DB33F1" w:rsidRPr="00DB33F1" w:rsidRDefault="00DB33F1" w:rsidP="00DB33F1">
      <w:pPr>
        <w:ind w:firstLine="708"/>
        <w:jc w:val="both"/>
        <w:rPr>
          <w:rFonts w:eastAsia="Calibri"/>
          <w:i/>
          <w:lang w:eastAsia="en-US"/>
        </w:rPr>
      </w:pPr>
      <w:r w:rsidRPr="00DB33F1">
        <w:rPr>
          <w:rFonts w:eastAsia="Calibri"/>
          <w:i/>
          <w:lang w:eastAsia="en-US"/>
        </w:rPr>
        <w:t xml:space="preserve">*Вартість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і на кількість процедур за рік. </w:t>
      </w:r>
    </w:p>
    <w:p w14:paraId="1239810B" w14:textId="77777777" w:rsidR="00DB33F1" w:rsidRPr="00DB33F1" w:rsidRDefault="00DB33F1" w:rsidP="00DB33F1">
      <w:pPr>
        <w:ind w:firstLine="708"/>
        <w:jc w:val="both"/>
        <w:rPr>
          <w:rFonts w:eastAsia="Calibri"/>
          <w:i/>
          <w:lang w:eastAsia="en-US"/>
        </w:rPr>
      </w:pPr>
      <w:r w:rsidRPr="00DB33F1">
        <w:rPr>
          <w:rFonts w:eastAsia="Calibri"/>
          <w:i/>
          <w:lang w:eastAsia="en-US"/>
        </w:rPr>
        <w:t xml:space="preserve">**Відповідно до пунктів 1, 3, 6, карти 11 міжгалузевих нормативів чисельності працівників бухгалтерського обліку (Наказ Міністерства праці і соціальної політики України від 26 вересня 2003 року №269 «Міжгалузеві нормативи чисельності працівників бухгалтерського обліку»). </w:t>
      </w:r>
    </w:p>
    <w:p w14:paraId="4318338D" w14:textId="77777777" w:rsidR="00DB33F1" w:rsidRPr="00DB33F1" w:rsidRDefault="00DB33F1" w:rsidP="00DB33F1">
      <w:pPr>
        <w:jc w:val="both"/>
        <w:rPr>
          <w:i/>
        </w:rPr>
      </w:pPr>
      <w:r w:rsidRPr="00DB33F1">
        <w:rPr>
          <w:rFonts w:eastAsia="Calibri"/>
          <w:i/>
          <w:lang w:eastAsia="en-US"/>
        </w:rPr>
        <w:t xml:space="preserve">***Для розрахунку витрат </w:t>
      </w:r>
      <w:r w:rsidRPr="00DB33F1">
        <w:rPr>
          <w:i/>
        </w:rPr>
        <w:t>використовується мінімальний розмір заробітної плати згідно Закону України «Про Державний бюджет України на 2021 рік» від 31.01.2021р. №1082-ІХ, мінімальний розмір заробітної плати з 01.01.2021 року становить 6000,00грн.</w:t>
      </w:r>
    </w:p>
    <w:p w14:paraId="127E76AD" w14:textId="77777777" w:rsidR="00DB33F1" w:rsidRPr="00DB33F1" w:rsidRDefault="00DB33F1" w:rsidP="00DB33F1">
      <w:pPr>
        <w:jc w:val="both"/>
        <w:rPr>
          <w:i/>
        </w:rPr>
      </w:pPr>
      <w:r w:rsidRPr="00DB33F1">
        <w:rPr>
          <w:i/>
        </w:rPr>
        <w:tab/>
        <w:t>Вартість 1 людино-годин становить 1994/12=166,17год/міс.;</w:t>
      </w:r>
    </w:p>
    <w:p w14:paraId="189B8525" w14:textId="77777777" w:rsidR="00DB33F1" w:rsidRPr="00DB33F1" w:rsidRDefault="00DB33F1" w:rsidP="00DB33F1">
      <w:pPr>
        <w:jc w:val="both"/>
        <w:rPr>
          <w:i/>
        </w:rPr>
      </w:pPr>
      <w:r w:rsidRPr="00DB33F1">
        <w:rPr>
          <w:i/>
        </w:rPr>
        <w:tab/>
        <w:t>6000,00/166,17=36,11грн/год.</w:t>
      </w:r>
    </w:p>
    <w:p w14:paraId="2ECCB6C7" w14:textId="77777777" w:rsidR="0073122F" w:rsidRDefault="00DB33F1" w:rsidP="0073122F">
      <w:pPr>
        <w:ind w:firstLine="708"/>
        <w:jc w:val="both"/>
        <w:rPr>
          <w:color w:val="000000"/>
        </w:rPr>
      </w:pPr>
      <w:r w:rsidRPr="00DB33F1">
        <w:rPr>
          <w:color w:val="000000"/>
        </w:rPr>
        <w:t xml:space="preserve">Бюджетні витрати на адміністрування регулювання суб’єктів малого підприємництва – відсутні. </w:t>
      </w:r>
    </w:p>
    <w:p w14:paraId="0F0448B7" w14:textId="77777777" w:rsidR="00B9012A" w:rsidRPr="00B9012A" w:rsidRDefault="00B9012A" w:rsidP="00B9012A">
      <w:pPr>
        <w:suppressAutoHyphens w:val="0"/>
        <w:autoSpaceDN/>
        <w:ind w:firstLine="708"/>
        <w:jc w:val="both"/>
        <w:textAlignment w:val="auto"/>
        <w:rPr>
          <w:lang w:eastAsia="en-US"/>
        </w:rPr>
      </w:pPr>
      <w:r w:rsidRPr="00B9012A">
        <w:rPr>
          <w:lang w:eastAsia="en-US"/>
        </w:rPr>
        <w:lastRenderedPageBreak/>
        <w:t xml:space="preserve">Державне регулювання рішення не передбачає утворення нового державного органу (або нового структурного підрозділу діючого органу).    </w:t>
      </w:r>
    </w:p>
    <w:p w14:paraId="28158D11" w14:textId="7E8CB11A" w:rsidR="00197198" w:rsidRPr="0073122F" w:rsidRDefault="0073122F" w:rsidP="0073122F">
      <w:pPr>
        <w:ind w:firstLine="708"/>
        <w:jc w:val="both"/>
        <w:rPr>
          <w:color w:val="000000"/>
        </w:rPr>
      </w:pPr>
      <w:r>
        <w:t>Органи місцевого самоврядування наділені повноваженнями лише встановлювати ставки місцевих податків (зборів), не змінюючи порядок їх обчислення, сплати та інші адміністративні процедури.</w:t>
      </w:r>
    </w:p>
    <w:p w14:paraId="5DD19798" w14:textId="77777777" w:rsidR="00197198" w:rsidRDefault="00197198" w:rsidP="00F85476">
      <w:pPr>
        <w:ind w:left="5664"/>
        <w:jc w:val="center"/>
        <w:rPr>
          <w:color w:val="000000"/>
        </w:rPr>
      </w:pPr>
    </w:p>
    <w:p w14:paraId="4CB19AEE" w14:textId="77777777" w:rsidR="00197198" w:rsidRDefault="00197198" w:rsidP="00F85476">
      <w:pPr>
        <w:ind w:left="5664"/>
        <w:jc w:val="center"/>
        <w:rPr>
          <w:color w:val="000000"/>
        </w:rPr>
      </w:pPr>
    </w:p>
    <w:p w14:paraId="32655221" w14:textId="77777777" w:rsidR="00EC49C1" w:rsidRPr="00EC49C1" w:rsidRDefault="00EC49C1" w:rsidP="00EC49C1">
      <w:pPr>
        <w:numPr>
          <w:ilvl w:val="0"/>
          <w:numId w:val="13"/>
        </w:numPr>
        <w:suppressAutoHyphens w:val="0"/>
        <w:autoSpaceDN/>
        <w:spacing w:after="200" w:line="276" w:lineRule="auto"/>
        <w:contextualSpacing/>
        <w:jc w:val="both"/>
        <w:textAlignment w:val="auto"/>
        <w:rPr>
          <w:b/>
          <w:shd w:val="clear" w:color="auto" w:fill="FFFFFF"/>
        </w:rPr>
      </w:pPr>
      <w:r w:rsidRPr="00EC49C1">
        <w:rPr>
          <w:b/>
          <w:shd w:val="clear" w:color="auto" w:fill="FFFFFF"/>
        </w:rPr>
        <w:t>Розрахунок сумарних витрат суб’єктів малого підприємництва, що виникають на виконання вимог регулювання</w:t>
      </w:r>
    </w:p>
    <w:tbl>
      <w:tblPr>
        <w:tblStyle w:val="41"/>
        <w:tblW w:w="0" w:type="auto"/>
        <w:tblInd w:w="142" w:type="dxa"/>
        <w:tblLayout w:type="fixed"/>
        <w:tblLook w:val="04A0" w:firstRow="1" w:lastRow="0" w:firstColumn="1" w:lastColumn="0" w:noHBand="0" w:noVBand="1"/>
      </w:tblPr>
      <w:tblGrid>
        <w:gridCol w:w="959"/>
        <w:gridCol w:w="3902"/>
        <w:gridCol w:w="2439"/>
        <w:gridCol w:w="2412"/>
      </w:tblGrid>
      <w:tr w:rsidR="00BE1E2C" w:rsidRPr="00BE1E2C" w14:paraId="6B5CC678" w14:textId="77777777" w:rsidTr="00D6358E">
        <w:tc>
          <w:tcPr>
            <w:tcW w:w="959" w:type="dxa"/>
          </w:tcPr>
          <w:p w14:paraId="539F0013" w14:textId="77777777" w:rsidR="00BE1E2C" w:rsidRPr="00BE1E2C" w:rsidRDefault="00BE1E2C" w:rsidP="00BE1E2C">
            <w:pPr>
              <w:jc w:val="center"/>
              <w:rPr>
                <w:b/>
              </w:rPr>
            </w:pPr>
            <w:r w:rsidRPr="00BE1E2C">
              <w:rPr>
                <w:b/>
                <w:shd w:val="clear" w:color="auto" w:fill="FFFFFF"/>
              </w:rPr>
              <w:t>Порядковий номер</w:t>
            </w:r>
          </w:p>
        </w:tc>
        <w:tc>
          <w:tcPr>
            <w:tcW w:w="3902" w:type="dxa"/>
          </w:tcPr>
          <w:p w14:paraId="15D2B1B2" w14:textId="77777777" w:rsidR="00BE1E2C" w:rsidRPr="00BE1E2C" w:rsidRDefault="00BE1E2C" w:rsidP="00BE1E2C">
            <w:pPr>
              <w:jc w:val="center"/>
              <w:rPr>
                <w:b/>
              </w:rPr>
            </w:pPr>
            <w:r w:rsidRPr="00BE1E2C">
              <w:rPr>
                <w:b/>
                <w:shd w:val="clear" w:color="auto" w:fill="FFFFFF"/>
              </w:rPr>
              <w:t>Показник</w:t>
            </w:r>
          </w:p>
        </w:tc>
        <w:tc>
          <w:tcPr>
            <w:tcW w:w="2439" w:type="dxa"/>
          </w:tcPr>
          <w:p w14:paraId="4EF7B681" w14:textId="77777777" w:rsidR="00BE1E2C" w:rsidRPr="00BE1E2C" w:rsidRDefault="00BE1E2C" w:rsidP="00BE1E2C">
            <w:pPr>
              <w:jc w:val="center"/>
              <w:rPr>
                <w:b/>
              </w:rPr>
            </w:pPr>
            <w:r w:rsidRPr="00BE1E2C">
              <w:rPr>
                <w:b/>
                <w:shd w:val="clear" w:color="auto" w:fill="FFFFFF"/>
              </w:rPr>
              <w:t>Перший рік регулювання (стартовий)</w:t>
            </w:r>
          </w:p>
        </w:tc>
        <w:tc>
          <w:tcPr>
            <w:tcW w:w="2412" w:type="dxa"/>
          </w:tcPr>
          <w:p w14:paraId="10215F96" w14:textId="77777777" w:rsidR="00BE1E2C" w:rsidRPr="00BE1E2C" w:rsidRDefault="00BE1E2C" w:rsidP="00BE1E2C">
            <w:pPr>
              <w:jc w:val="center"/>
              <w:rPr>
                <w:b/>
              </w:rPr>
            </w:pPr>
            <w:r w:rsidRPr="00BE1E2C">
              <w:rPr>
                <w:b/>
                <w:shd w:val="clear" w:color="auto" w:fill="FFFFFF"/>
              </w:rPr>
              <w:t>За п’ять років</w:t>
            </w:r>
          </w:p>
        </w:tc>
      </w:tr>
      <w:tr w:rsidR="00BE1E2C" w:rsidRPr="00BE1E2C" w14:paraId="0B66142B" w14:textId="77777777" w:rsidTr="00D6358E">
        <w:tc>
          <w:tcPr>
            <w:tcW w:w="959" w:type="dxa"/>
          </w:tcPr>
          <w:p w14:paraId="6136E6A6" w14:textId="77777777" w:rsidR="00BE1E2C" w:rsidRPr="00BE1E2C" w:rsidRDefault="00BE1E2C" w:rsidP="00BE1E2C">
            <w:pPr>
              <w:jc w:val="both"/>
              <w:rPr>
                <w:color w:val="000000"/>
              </w:rPr>
            </w:pPr>
            <w:r w:rsidRPr="00BE1E2C">
              <w:rPr>
                <w:color w:val="000000"/>
              </w:rPr>
              <w:t>1</w:t>
            </w:r>
          </w:p>
        </w:tc>
        <w:tc>
          <w:tcPr>
            <w:tcW w:w="3902" w:type="dxa"/>
          </w:tcPr>
          <w:p w14:paraId="123B4E4A" w14:textId="77777777" w:rsidR="00BE1E2C" w:rsidRPr="00BE1E2C" w:rsidRDefault="00BE1E2C" w:rsidP="00BE1E2C">
            <w:pPr>
              <w:jc w:val="both"/>
              <w:rPr>
                <w:shd w:val="clear" w:color="auto" w:fill="FFFFFF"/>
              </w:rPr>
            </w:pPr>
            <w:r w:rsidRPr="00BE1E2C">
              <w:rPr>
                <w:shd w:val="clear" w:color="auto" w:fill="FFFFFF"/>
              </w:rPr>
              <w:t>Оцінка “прямих” витрат суб’єктів малого підприємництва на виконання регулювання</w:t>
            </w:r>
          </w:p>
          <w:p w14:paraId="08373A83" w14:textId="77777777" w:rsidR="00BE1E2C" w:rsidRPr="00BE1E2C" w:rsidRDefault="00BE1E2C" w:rsidP="00BE1E2C">
            <w:pPr>
              <w:jc w:val="both"/>
              <w:rPr>
                <w:i/>
                <w:sz w:val="20"/>
                <w:szCs w:val="20"/>
                <w:shd w:val="clear" w:color="auto" w:fill="FFFFFF"/>
              </w:rPr>
            </w:pPr>
            <w:r w:rsidRPr="00BE1E2C">
              <w:rPr>
                <w:rFonts w:eastAsia="Calibri"/>
                <w:i/>
                <w:sz w:val="20"/>
                <w:szCs w:val="20"/>
                <w:lang w:eastAsia="uk-UA"/>
              </w:rPr>
              <w:t>(дані рядка 8 пункту 3 цього додатка)</w:t>
            </w:r>
          </w:p>
        </w:tc>
        <w:tc>
          <w:tcPr>
            <w:tcW w:w="2439" w:type="dxa"/>
          </w:tcPr>
          <w:p w14:paraId="49CC6DF5" w14:textId="0BA59864" w:rsidR="00BE1E2C" w:rsidRPr="00BE1E2C" w:rsidRDefault="00E70AED" w:rsidP="00BE1E2C">
            <w:pPr>
              <w:jc w:val="both"/>
              <w:rPr>
                <w:color w:val="000000"/>
              </w:rPr>
            </w:pPr>
            <w:r>
              <w:rPr>
                <w:sz w:val="27"/>
                <w:szCs w:val="20"/>
                <w:lang w:bidi="ru-RU"/>
              </w:rPr>
              <w:t>130580,00</w:t>
            </w:r>
          </w:p>
        </w:tc>
        <w:tc>
          <w:tcPr>
            <w:tcW w:w="2412" w:type="dxa"/>
          </w:tcPr>
          <w:p w14:paraId="42A33CF3" w14:textId="5D3D0958" w:rsidR="00BE1E2C" w:rsidRPr="00BE1E2C" w:rsidRDefault="00E70AED" w:rsidP="00BE1E2C">
            <w:pPr>
              <w:jc w:val="both"/>
              <w:rPr>
                <w:color w:val="000000"/>
              </w:rPr>
            </w:pPr>
            <w:r>
              <w:rPr>
                <w:sz w:val="27"/>
                <w:szCs w:val="20"/>
                <w:lang w:bidi="ru-RU"/>
              </w:rPr>
              <w:t>130580,00</w:t>
            </w:r>
          </w:p>
        </w:tc>
      </w:tr>
      <w:tr w:rsidR="00BE1E2C" w:rsidRPr="00BE1E2C" w14:paraId="774BFBCF" w14:textId="77777777" w:rsidTr="00D6358E">
        <w:tc>
          <w:tcPr>
            <w:tcW w:w="959" w:type="dxa"/>
          </w:tcPr>
          <w:p w14:paraId="66205996" w14:textId="77777777" w:rsidR="00BE1E2C" w:rsidRPr="00BE1E2C" w:rsidRDefault="00BE1E2C" w:rsidP="00BE1E2C">
            <w:pPr>
              <w:jc w:val="both"/>
              <w:rPr>
                <w:color w:val="000000"/>
              </w:rPr>
            </w:pPr>
            <w:r w:rsidRPr="00BE1E2C">
              <w:rPr>
                <w:color w:val="000000"/>
              </w:rPr>
              <w:t>2</w:t>
            </w:r>
          </w:p>
        </w:tc>
        <w:tc>
          <w:tcPr>
            <w:tcW w:w="3902" w:type="dxa"/>
          </w:tcPr>
          <w:p w14:paraId="0219B087" w14:textId="77777777" w:rsidR="00BE1E2C" w:rsidRPr="00BE1E2C" w:rsidRDefault="00BE1E2C" w:rsidP="00BE1E2C">
            <w:pPr>
              <w:jc w:val="both"/>
              <w:rPr>
                <w:shd w:val="clear" w:color="auto" w:fill="FFFFFF"/>
              </w:rPr>
            </w:pPr>
            <w:r w:rsidRPr="00BE1E2C">
              <w:rPr>
                <w:shd w:val="clear" w:color="auto" w:fill="FFFFFF"/>
              </w:rPr>
              <w:t>Оцінка вартості адміністративних процедур для суб’єктів малого підприємництва щодо виконання регулювання та звітування</w:t>
            </w:r>
          </w:p>
          <w:p w14:paraId="2E95E723" w14:textId="77777777" w:rsidR="00BE1E2C" w:rsidRPr="00BE1E2C" w:rsidRDefault="00BE1E2C" w:rsidP="00BE1E2C">
            <w:pPr>
              <w:jc w:val="both"/>
              <w:rPr>
                <w:b/>
                <w:color w:val="000000"/>
              </w:rPr>
            </w:pPr>
            <w:r w:rsidRPr="00BE1E2C">
              <w:rPr>
                <w:rFonts w:eastAsia="Calibri"/>
                <w:i/>
                <w:sz w:val="20"/>
                <w:szCs w:val="20"/>
                <w:lang w:eastAsia="uk-UA"/>
              </w:rPr>
              <w:t>(дані рядка16 пункту 3 цього додатка)</w:t>
            </w:r>
          </w:p>
        </w:tc>
        <w:tc>
          <w:tcPr>
            <w:tcW w:w="2439" w:type="dxa"/>
          </w:tcPr>
          <w:p w14:paraId="47D0F71E" w14:textId="07238CF1" w:rsidR="00BE1E2C" w:rsidRPr="00BE1E2C" w:rsidRDefault="00020897" w:rsidP="00BE1E2C">
            <w:pPr>
              <w:jc w:val="both"/>
              <w:rPr>
                <w:b/>
                <w:color w:val="000000"/>
              </w:rPr>
            </w:pPr>
            <w:r>
              <w:t>353545,35</w:t>
            </w:r>
          </w:p>
        </w:tc>
        <w:tc>
          <w:tcPr>
            <w:tcW w:w="2412" w:type="dxa"/>
          </w:tcPr>
          <w:p w14:paraId="36A51CBB" w14:textId="061ACDFB" w:rsidR="00BE1E2C" w:rsidRPr="00BE1E2C" w:rsidRDefault="00020897" w:rsidP="00BE1E2C">
            <w:pPr>
              <w:jc w:val="both"/>
              <w:rPr>
                <w:b/>
                <w:color w:val="000000"/>
              </w:rPr>
            </w:pPr>
            <w:r>
              <w:t>353545,35</w:t>
            </w:r>
          </w:p>
        </w:tc>
      </w:tr>
      <w:tr w:rsidR="00BE1E2C" w:rsidRPr="00BE1E2C" w14:paraId="200C0534" w14:textId="77777777" w:rsidTr="00D6358E">
        <w:tc>
          <w:tcPr>
            <w:tcW w:w="959" w:type="dxa"/>
          </w:tcPr>
          <w:p w14:paraId="39083826" w14:textId="77777777" w:rsidR="00BE1E2C" w:rsidRPr="00BE1E2C" w:rsidRDefault="00BE1E2C" w:rsidP="00BE1E2C">
            <w:pPr>
              <w:jc w:val="both"/>
            </w:pPr>
            <w:r w:rsidRPr="00BE1E2C">
              <w:t>3</w:t>
            </w:r>
          </w:p>
        </w:tc>
        <w:tc>
          <w:tcPr>
            <w:tcW w:w="3902" w:type="dxa"/>
          </w:tcPr>
          <w:p w14:paraId="0B5EDEB4" w14:textId="77777777" w:rsidR="00BE1E2C" w:rsidRPr="00BE1E2C" w:rsidRDefault="00BE1E2C" w:rsidP="00BE1E2C">
            <w:pPr>
              <w:jc w:val="both"/>
              <w:rPr>
                <w:shd w:val="clear" w:color="auto" w:fill="FFFFFF"/>
              </w:rPr>
            </w:pPr>
            <w:r w:rsidRPr="00BE1E2C">
              <w:rPr>
                <w:shd w:val="clear" w:color="auto" w:fill="FFFFFF"/>
              </w:rPr>
              <w:t>Сумарні витрати малого підприємництва на виконання запланованого  регулювання</w:t>
            </w:r>
          </w:p>
          <w:p w14:paraId="51924B26" w14:textId="77777777" w:rsidR="00BE1E2C" w:rsidRPr="00BE1E2C" w:rsidRDefault="00BE1E2C" w:rsidP="00BE1E2C">
            <w:pPr>
              <w:jc w:val="both"/>
              <w:rPr>
                <w:b/>
              </w:rPr>
            </w:pPr>
            <w:r w:rsidRPr="00BE1E2C">
              <w:rPr>
                <w:rFonts w:eastAsia="Calibri"/>
                <w:i/>
                <w:sz w:val="20"/>
                <w:szCs w:val="20"/>
                <w:lang w:eastAsia="uk-UA"/>
              </w:rPr>
              <w:t>(сума  рядків 1 та 2 цієї таблиці)</w:t>
            </w:r>
          </w:p>
        </w:tc>
        <w:tc>
          <w:tcPr>
            <w:tcW w:w="2439" w:type="dxa"/>
          </w:tcPr>
          <w:p w14:paraId="7459CDA3" w14:textId="4D53E96E" w:rsidR="00BE1E2C" w:rsidRPr="00BE1E2C" w:rsidRDefault="00020897" w:rsidP="00BE1E2C">
            <w:pPr>
              <w:jc w:val="both"/>
            </w:pPr>
            <w:r>
              <w:t>484125,35</w:t>
            </w:r>
          </w:p>
        </w:tc>
        <w:tc>
          <w:tcPr>
            <w:tcW w:w="2412" w:type="dxa"/>
          </w:tcPr>
          <w:p w14:paraId="3432E871" w14:textId="705A2540" w:rsidR="00BE1E2C" w:rsidRPr="00BE1E2C" w:rsidRDefault="00020897" w:rsidP="00BE1E2C">
            <w:pPr>
              <w:jc w:val="both"/>
            </w:pPr>
            <w:r>
              <w:t>484125,35</w:t>
            </w:r>
          </w:p>
        </w:tc>
      </w:tr>
      <w:tr w:rsidR="00BE1E2C" w:rsidRPr="00BE1E2C" w14:paraId="108BB64A" w14:textId="77777777" w:rsidTr="00D6358E">
        <w:tc>
          <w:tcPr>
            <w:tcW w:w="959" w:type="dxa"/>
          </w:tcPr>
          <w:p w14:paraId="083060AE" w14:textId="77777777" w:rsidR="00BE1E2C" w:rsidRPr="00BE1E2C" w:rsidRDefault="00BE1E2C" w:rsidP="00BE1E2C">
            <w:pPr>
              <w:jc w:val="both"/>
            </w:pPr>
            <w:r w:rsidRPr="00BE1E2C">
              <w:t>4</w:t>
            </w:r>
          </w:p>
        </w:tc>
        <w:tc>
          <w:tcPr>
            <w:tcW w:w="3902" w:type="dxa"/>
          </w:tcPr>
          <w:p w14:paraId="42F99CF2" w14:textId="77777777" w:rsidR="00BE1E2C" w:rsidRPr="00BE1E2C" w:rsidRDefault="00BE1E2C" w:rsidP="00BE1E2C">
            <w:pPr>
              <w:jc w:val="both"/>
              <w:rPr>
                <w:shd w:val="clear" w:color="auto" w:fill="FFFFFF"/>
              </w:rPr>
            </w:pPr>
            <w:r w:rsidRPr="00BE1E2C">
              <w:rPr>
                <w:shd w:val="clear" w:color="auto" w:fill="FFFFFF"/>
              </w:rPr>
              <w:t>Бюджетні витрати  на адміністрування регулювання суб’єктів малого підприємництва</w:t>
            </w:r>
          </w:p>
          <w:p w14:paraId="7D06D06B" w14:textId="77777777" w:rsidR="00BE1E2C" w:rsidRPr="00BE1E2C" w:rsidRDefault="00BE1E2C" w:rsidP="00BE1E2C">
            <w:pPr>
              <w:jc w:val="both"/>
              <w:rPr>
                <w:shd w:val="clear" w:color="auto" w:fill="FFFFFF"/>
              </w:rPr>
            </w:pPr>
            <w:r w:rsidRPr="00BE1E2C">
              <w:rPr>
                <w:rFonts w:eastAsia="Calibri"/>
                <w:i/>
                <w:sz w:val="20"/>
                <w:szCs w:val="20"/>
                <w:lang w:eastAsia="uk-UA"/>
              </w:rPr>
              <w:t>(дані з таблиці «Бюджетні витрати на адміністрування регулювання суб’єктів малого підприємництва» цього додатка)</w:t>
            </w:r>
          </w:p>
        </w:tc>
        <w:tc>
          <w:tcPr>
            <w:tcW w:w="2439" w:type="dxa"/>
          </w:tcPr>
          <w:p w14:paraId="09769747" w14:textId="77777777" w:rsidR="00BE1E2C" w:rsidRPr="00BE1E2C" w:rsidRDefault="00BE1E2C" w:rsidP="00BE1E2C">
            <w:pPr>
              <w:jc w:val="both"/>
            </w:pPr>
            <w:r w:rsidRPr="00BE1E2C">
              <w:t>0</w:t>
            </w:r>
          </w:p>
        </w:tc>
        <w:tc>
          <w:tcPr>
            <w:tcW w:w="2412" w:type="dxa"/>
          </w:tcPr>
          <w:p w14:paraId="259642C1" w14:textId="77777777" w:rsidR="00BE1E2C" w:rsidRPr="00BE1E2C" w:rsidRDefault="00BE1E2C" w:rsidP="00BE1E2C">
            <w:pPr>
              <w:jc w:val="both"/>
            </w:pPr>
            <w:r w:rsidRPr="00BE1E2C">
              <w:t>0</w:t>
            </w:r>
          </w:p>
        </w:tc>
      </w:tr>
      <w:tr w:rsidR="00BE1E2C" w:rsidRPr="00BE1E2C" w14:paraId="79BE3325" w14:textId="77777777" w:rsidTr="00D6358E">
        <w:tc>
          <w:tcPr>
            <w:tcW w:w="959" w:type="dxa"/>
          </w:tcPr>
          <w:p w14:paraId="5ADCF5FF" w14:textId="77777777" w:rsidR="00BE1E2C" w:rsidRPr="00BE1E2C" w:rsidRDefault="00BE1E2C" w:rsidP="00BE1E2C">
            <w:pPr>
              <w:jc w:val="both"/>
            </w:pPr>
            <w:r w:rsidRPr="00BE1E2C">
              <w:t>5</w:t>
            </w:r>
          </w:p>
        </w:tc>
        <w:tc>
          <w:tcPr>
            <w:tcW w:w="3902" w:type="dxa"/>
          </w:tcPr>
          <w:p w14:paraId="69D60B8E" w14:textId="77777777" w:rsidR="00BE1E2C" w:rsidRPr="00BE1E2C" w:rsidRDefault="00BE1E2C" w:rsidP="00BE1E2C">
            <w:pPr>
              <w:jc w:val="both"/>
              <w:rPr>
                <w:shd w:val="clear" w:color="auto" w:fill="FFFFFF"/>
              </w:rPr>
            </w:pPr>
            <w:r w:rsidRPr="00BE1E2C">
              <w:rPr>
                <w:shd w:val="clear" w:color="auto" w:fill="FFFFFF"/>
              </w:rPr>
              <w:t>Сумарні витрати на виконання запланованого регулювання</w:t>
            </w:r>
          </w:p>
          <w:p w14:paraId="53863135" w14:textId="77777777" w:rsidR="00BE1E2C" w:rsidRPr="00BE1E2C" w:rsidRDefault="00BE1E2C" w:rsidP="00BE1E2C">
            <w:pPr>
              <w:jc w:val="both"/>
              <w:rPr>
                <w:shd w:val="clear" w:color="auto" w:fill="FFFFFF"/>
              </w:rPr>
            </w:pPr>
            <w:r w:rsidRPr="00BE1E2C">
              <w:rPr>
                <w:rFonts w:eastAsia="Calibri"/>
                <w:i/>
                <w:sz w:val="20"/>
                <w:szCs w:val="20"/>
                <w:lang w:eastAsia="uk-UA"/>
              </w:rPr>
              <w:t>(сума рядків 3 та 4 цієї таблиці)</w:t>
            </w:r>
          </w:p>
        </w:tc>
        <w:tc>
          <w:tcPr>
            <w:tcW w:w="2439" w:type="dxa"/>
          </w:tcPr>
          <w:p w14:paraId="5E1AAA4D" w14:textId="513ABC0E" w:rsidR="00BE1E2C" w:rsidRPr="00BE1E2C" w:rsidRDefault="00893897" w:rsidP="00BE1E2C">
            <w:pPr>
              <w:jc w:val="both"/>
            </w:pPr>
            <w:r>
              <w:t>484125,35</w:t>
            </w:r>
          </w:p>
        </w:tc>
        <w:tc>
          <w:tcPr>
            <w:tcW w:w="2412" w:type="dxa"/>
          </w:tcPr>
          <w:p w14:paraId="400422F7" w14:textId="120BDDE6" w:rsidR="00BE1E2C" w:rsidRPr="00BE1E2C" w:rsidRDefault="00893897" w:rsidP="00BE1E2C">
            <w:pPr>
              <w:jc w:val="both"/>
            </w:pPr>
            <w:r>
              <w:t>484125,35</w:t>
            </w:r>
          </w:p>
        </w:tc>
      </w:tr>
    </w:tbl>
    <w:p w14:paraId="18ACA5E7" w14:textId="77777777" w:rsidR="00EC49C1" w:rsidRDefault="00EC49C1" w:rsidP="00EC49C1">
      <w:pPr>
        <w:ind w:left="5664"/>
        <w:jc w:val="both"/>
        <w:rPr>
          <w:color w:val="000000"/>
        </w:rPr>
      </w:pPr>
    </w:p>
    <w:p w14:paraId="549167D6" w14:textId="10C236C1" w:rsidR="00197198" w:rsidRPr="0077203B" w:rsidRDefault="0077203B" w:rsidP="0077203B">
      <w:pPr>
        <w:pStyle w:val="af0"/>
        <w:numPr>
          <w:ilvl w:val="0"/>
          <w:numId w:val="13"/>
        </w:numPr>
        <w:rPr>
          <w:b/>
          <w:color w:val="000000"/>
        </w:rPr>
      </w:pPr>
      <w:r w:rsidRPr="0077203B">
        <w:rPr>
          <w:rFonts w:eastAsia="Calibri"/>
          <w:b/>
          <w:lang w:eastAsia="en-US"/>
        </w:rPr>
        <w:t>Розроблення корегуючих (пом’якшувальних) заходів для малого підприємництва щодо запропонованого регулювання</w:t>
      </w:r>
    </w:p>
    <w:p w14:paraId="6949729A" w14:textId="77777777" w:rsidR="00197198" w:rsidRDefault="00197198" w:rsidP="00E35DA4">
      <w:pPr>
        <w:ind w:left="5664"/>
        <w:jc w:val="both"/>
        <w:rPr>
          <w:color w:val="000000"/>
        </w:rPr>
      </w:pPr>
    </w:p>
    <w:p w14:paraId="7C4E9D81" w14:textId="77777777" w:rsidR="00E35DA4" w:rsidRPr="00E35DA4" w:rsidRDefault="00E35DA4" w:rsidP="00E35DA4">
      <w:pPr>
        <w:suppressAutoHyphens w:val="0"/>
        <w:autoSpaceDN/>
        <w:ind w:firstLine="708"/>
        <w:jc w:val="both"/>
        <w:textAlignment w:val="auto"/>
        <w:rPr>
          <w:lang w:val="ru-RU" w:eastAsia="en-US"/>
        </w:rPr>
      </w:pPr>
      <w:r w:rsidRPr="00E35DA4">
        <w:rPr>
          <w:lang w:val="ru-RU" w:eastAsia="en-US"/>
        </w:rPr>
        <w:t>Податковим кодексом України визначаються об’єкт, база оподаткування, податковий період, порядки обчислення суми податку, обчислення сум податку в разі зміни власника</w:t>
      </w:r>
      <w:r w:rsidRPr="00E35DA4">
        <w:rPr>
          <w:lang w:eastAsia="en-US"/>
        </w:rPr>
        <w:t>/ користувача</w:t>
      </w:r>
      <w:r w:rsidRPr="00E35DA4">
        <w:rPr>
          <w:lang w:val="ru-RU" w:eastAsia="en-US"/>
        </w:rPr>
        <w:t xml:space="preserve"> об’єкта оподаткування, строк, порядок сплати податку та інші його обов’язкові елементи й повноваження органів місцевого самоврядування щодо його встановлення.</w:t>
      </w:r>
    </w:p>
    <w:p w14:paraId="6EFD5A3E" w14:textId="77777777" w:rsidR="00E35DA4" w:rsidRPr="00E35DA4" w:rsidRDefault="00E35DA4" w:rsidP="00E35DA4">
      <w:pPr>
        <w:suppressAutoHyphens w:val="0"/>
        <w:autoSpaceDN/>
        <w:ind w:firstLine="708"/>
        <w:jc w:val="both"/>
        <w:textAlignment w:val="auto"/>
        <w:rPr>
          <w:shd w:val="clear" w:color="auto" w:fill="FFFFFF"/>
          <w:lang w:val="ru-RU" w:eastAsia="uk-UA"/>
        </w:rPr>
      </w:pPr>
      <w:r w:rsidRPr="00E35DA4">
        <w:rPr>
          <w:lang w:val="ru-RU" w:eastAsia="en-US"/>
        </w:rPr>
        <w:t xml:space="preserve">Цей податок не є новим. Запропоновані розміри ставок податку </w:t>
      </w:r>
      <w:r w:rsidRPr="00E35DA4">
        <w:rPr>
          <w:shd w:val="clear" w:color="auto" w:fill="FFFFFF"/>
          <w:lang w:val="ru-RU" w:eastAsia="uk-UA"/>
        </w:rPr>
        <w:t xml:space="preserve">забезпечать виконання соціально важливих </w:t>
      </w:r>
      <w:r w:rsidRPr="00E35DA4">
        <w:rPr>
          <w:shd w:val="clear" w:color="auto" w:fill="FFFFFF"/>
          <w:lang w:eastAsia="uk-UA"/>
        </w:rPr>
        <w:t>сільських</w:t>
      </w:r>
      <w:r w:rsidRPr="00E35DA4">
        <w:rPr>
          <w:shd w:val="clear" w:color="auto" w:fill="FFFFFF"/>
          <w:lang w:val="ru-RU" w:eastAsia="uk-UA"/>
        </w:rPr>
        <w:t xml:space="preserve"> цільових програм, фінансування бюджетної сфери в галузях освіти, охорони здоров’я, соціального захисту, житлово-комунального та дорожнього господарства, транспорту тощо.  </w:t>
      </w:r>
    </w:p>
    <w:p w14:paraId="425F3BF8" w14:textId="77777777" w:rsidR="00197198" w:rsidRDefault="00197198" w:rsidP="00F85476">
      <w:pPr>
        <w:ind w:left="5664"/>
        <w:jc w:val="center"/>
        <w:rPr>
          <w:color w:val="000000"/>
        </w:rPr>
      </w:pPr>
    </w:p>
    <w:p w14:paraId="7066351D" w14:textId="77777777" w:rsidR="00265DDA" w:rsidRDefault="00265DDA" w:rsidP="00265DDA">
      <w:pPr>
        <w:ind w:left="502"/>
        <w:jc w:val="both"/>
        <w:rPr>
          <w:b/>
        </w:rPr>
      </w:pPr>
    </w:p>
    <w:p w14:paraId="546CE3A6" w14:textId="5D637951" w:rsidR="00265DDA" w:rsidRPr="00265DDA" w:rsidRDefault="00265DDA" w:rsidP="00A9194F">
      <w:pPr>
        <w:jc w:val="both"/>
        <w:rPr>
          <w:b/>
        </w:rPr>
      </w:pPr>
      <w:bookmarkStart w:id="41" w:name="_GoBack"/>
      <w:bookmarkEnd w:id="41"/>
      <w:r w:rsidRPr="00265DDA">
        <w:rPr>
          <w:b/>
        </w:rPr>
        <w:t>Се</w:t>
      </w:r>
      <w:r w:rsidR="00A9194F">
        <w:rPr>
          <w:b/>
        </w:rPr>
        <w:t xml:space="preserve">кретар селищної ради </w:t>
      </w:r>
      <w:r w:rsidRPr="00265DDA">
        <w:rPr>
          <w:b/>
        </w:rPr>
        <w:t xml:space="preserve">                                                                </w:t>
      </w:r>
      <w:r w:rsidR="00A9194F">
        <w:rPr>
          <w:b/>
        </w:rPr>
        <w:t>Сергій КОЛОТИЛО</w:t>
      </w:r>
    </w:p>
    <w:p w14:paraId="5A8C8058" w14:textId="77777777" w:rsidR="00197198" w:rsidRDefault="00197198" w:rsidP="00265DDA"/>
    <w:p w14:paraId="5B249558" w14:textId="77777777" w:rsidR="00197198" w:rsidRDefault="00197198" w:rsidP="00F85476">
      <w:pPr>
        <w:ind w:left="5664"/>
        <w:jc w:val="center"/>
        <w:rPr>
          <w:color w:val="000000"/>
        </w:rPr>
      </w:pPr>
    </w:p>
    <w:p w14:paraId="258247F5" w14:textId="77777777" w:rsidR="00197198" w:rsidRDefault="00197198" w:rsidP="00F85476">
      <w:pPr>
        <w:ind w:left="5664"/>
        <w:jc w:val="center"/>
        <w:rPr>
          <w:color w:val="000000"/>
        </w:rPr>
      </w:pPr>
    </w:p>
    <w:p w14:paraId="0969ED62" w14:textId="77777777" w:rsidR="00197198" w:rsidRDefault="00197198" w:rsidP="0008796A">
      <w:pPr>
        <w:rPr>
          <w:color w:val="000000"/>
        </w:rPr>
      </w:pPr>
    </w:p>
    <w:p w14:paraId="53455FD0" w14:textId="77777777" w:rsidR="00FB2616" w:rsidRDefault="00FB2616" w:rsidP="00927444">
      <w:pPr>
        <w:ind w:left="502"/>
        <w:jc w:val="center"/>
        <w:rPr>
          <w:b/>
        </w:rPr>
      </w:pPr>
    </w:p>
    <w:p w14:paraId="728013B0" w14:textId="74E03F05" w:rsidR="0092167D" w:rsidRPr="0092167D" w:rsidRDefault="0092167D" w:rsidP="00927444">
      <w:pPr>
        <w:ind w:left="502"/>
        <w:jc w:val="center"/>
        <w:rPr>
          <w:b/>
        </w:rPr>
      </w:pPr>
      <w:r>
        <w:rPr>
          <w:b/>
        </w:rPr>
        <w:lastRenderedPageBreak/>
        <w:t>ЕКСПЕРТНИЙ ВИСНОВОК</w:t>
      </w:r>
    </w:p>
    <w:p w14:paraId="6F75C195" w14:textId="50A1AB0C" w:rsidR="0092167D" w:rsidRDefault="008F3E70" w:rsidP="00927444">
      <w:pPr>
        <w:jc w:val="center"/>
        <w:rPr>
          <w:b/>
        </w:rPr>
      </w:pPr>
      <w:r w:rsidRPr="008F3E70">
        <w:rPr>
          <w:b/>
          <w:bCs/>
          <w:bdr w:val="none" w:sz="0" w:space="0" w:color="auto" w:frame="1"/>
          <w:shd w:val="clear" w:color="auto" w:fill="FBFBFB"/>
        </w:rPr>
        <w:t>постійної комісії</w:t>
      </w:r>
      <w:r w:rsidR="008E05E3" w:rsidRPr="008F3E70">
        <w:rPr>
          <w:b/>
          <w:bCs/>
          <w:bdr w:val="none" w:sz="0" w:space="0" w:color="auto" w:frame="1"/>
          <w:shd w:val="clear" w:color="auto" w:fill="FBFBFB"/>
        </w:rPr>
        <w:t xml:space="preserve"> селищної ради з питань регулювання земельних відносин, природокористування, планування територій, екології, лісового, сільського господарства та охорони навколишнього середовища</w:t>
      </w:r>
      <w:r>
        <w:t xml:space="preserve"> </w:t>
      </w:r>
      <w:r w:rsidR="0092167D" w:rsidRPr="0092167D">
        <w:rPr>
          <w:b/>
        </w:rPr>
        <w:t xml:space="preserve">щодо регуляторного впливу регуляторного акта проекту рішення Кутської селищної ради </w:t>
      </w:r>
      <w:r w:rsidR="0092167D" w:rsidRPr="008F3E70">
        <w:rPr>
          <w:b/>
          <w:color w:val="000000"/>
        </w:rPr>
        <w:t>«</w:t>
      </w:r>
      <w:r w:rsidR="00737AAC">
        <w:rPr>
          <w:rFonts w:eastAsia="Droid Sans Fallback"/>
          <w:b/>
          <w:kern w:val="2"/>
          <w:lang w:eastAsia="zh-CN"/>
        </w:rPr>
        <w:t xml:space="preserve">Про встановлення </w:t>
      </w:r>
      <w:r w:rsidRPr="008F3E70">
        <w:rPr>
          <w:rFonts w:eastAsia="Droid Sans Fallback"/>
          <w:b/>
          <w:kern w:val="2"/>
          <w:lang w:eastAsia="zh-CN"/>
        </w:rPr>
        <w:t xml:space="preserve">ставок та пільг із сплати земельного податку </w:t>
      </w:r>
      <w:r w:rsidRPr="008F3E70">
        <w:rPr>
          <w:b/>
        </w:rPr>
        <w:t>на</w:t>
      </w:r>
      <w:r w:rsidRPr="008F3E70">
        <w:rPr>
          <w:rFonts w:eastAsia="Droid Sans Fallback"/>
          <w:b/>
          <w:kern w:val="2"/>
          <w:lang w:eastAsia="zh-CN"/>
        </w:rPr>
        <w:t xml:space="preserve"> </w:t>
      </w:r>
      <w:r w:rsidRPr="008F3E70">
        <w:rPr>
          <w:b/>
        </w:rPr>
        <w:t>території Кутської територіальної громади</w:t>
      </w:r>
      <w:r w:rsidRPr="008F3E70">
        <w:rPr>
          <w:rFonts w:eastAsia="Droid Sans Fallback"/>
          <w:b/>
          <w:kern w:val="2"/>
          <w:lang w:eastAsia="zh-CN"/>
        </w:rPr>
        <w:t xml:space="preserve"> </w:t>
      </w:r>
      <w:r w:rsidRPr="008F3E70">
        <w:rPr>
          <w:b/>
        </w:rPr>
        <w:t>Косівського району Івано-Франківської області</w:t>
      </w:r>
      <w:r w:rsidR="0092167D" w:rsidRPr="008F3E70">
        <w:rPr>
          <w:b/>
        </w:rPr>
        <w:t>»</w:t>
      </w:r>
      <w:r w:rsidR="0092167D" w:rsidRPr="0092167D">
        <w:rPr>
          <w:b/>
          <w:color w:val="000000"/>
        </w:rPr>
        <w:t xml:space="preserve"> </w:t>
      </w:r>
      <w:r w:rsidR="0092167D" w:rsidRPr="0092167D">
        <w:rPr>
          <w:b/>
        </w:rPr>
        <w:t>та аналізу його регуляторного впливу</w:t>
      </w:r>
    </w:p>
    <w:p w14:paraId="6E317268" w14:textId="77777777" w:rsidR="00EC4980" w:rsidRDefault="00EC4980" w:rsidP="0092167D">
      <w:pPr>
        <w:jc w:val="both"/>
        <w:rPr>
          <w:b/>
        </w:rPr>
      </w:pPr>
    </w:p>
    <w:p w14:paraId="79FEE78E" w14:textId="73CBB400" w:rsidR="00EC4980" w:rsidRDefault="00D715EE" w:rsidP="00D715EE">
      <w:pPr>
        <w:ind w:firstLine="708"/>
        <w:jc w:val="both"/>
      </w:pPr>
      <w:r>
        <w:rPr>
          <w:bCs/>
          <w:bdr w:val="none" w:sz="0" w:space="0" w:color="auto" w:frame="1"/>
          <w:shd w:val="clear" w:color="auto" w:fill="FBFBFB"/>
        </w:rPr>
        <w:t>Постійна комісія</w:t>
      </w:r>
      <w:r w:rsidRPr="00D715EE">
        <w:rPr>
          <w:bCs/>
          <w:bdr w:val="none" w:sz="0" w:space="0" w:color="auto" w:frame="1"/>
          <w:shd w:val="clear" w:color="auto" w:fill="FBFBFB"/>
        </w:rPr>
        <w:t xml:space="preserve"> селищної ради з </w:t>
      </w:r>
      <w:r w:rsidR="00D6358E" w:rsidRPr="00D6358E">
        <w:rPr>
          <w:bCs/>
          <w:bdr w:val="none" w:sz="0" w:space="0" w:color="auto" w:frame="1"/>
          <w:shd w:val="clear" w:color="auto" w:fill="FBFBFB"/>
        </w:rPr>
        <w:t>питань регулювання земельних відносин, природокористування, планування територій, екології, лісового, сільського господарства та охорони навколишнього середовища</w:t>
      </w:r>
      <w:r w:rsidR="00EC4980">
        <w:t xml:space="preserve"> на виконання вимог статті 34 Закону України «Про засади державної регуляторної політики у сфері господарської діяльносіі» розглянула проект рішення економічного розвитку щодо регуляторного впливу регуляторного акта </w:t>
      </w:r>
      <w:r w:rsidRPr="00D715EE">
        <w:t xml:space="preserve">проекту рішення Кутської селищної ради </w:t>
      </w:r>
      <w:r w:rsidRPr="00D715EE">
        <w:rPr>
          <w:color w:val="000000"/>
        </w:rPr>
        <w:t>«</w:t>
      </w:r>
      <w:r w:rsidR="00737AAC">
        <w:rPr>
          <w:rFonts w:eastAsia="Droid Sans Fallback"/>
          <w:kern w:val="2"/>
          <w:lang w:eastAsia="zh-CN"/>
        </w:rPr>
        <w:t>Про встановлення</w:t>
      </w:r>
      <w:r w:rsidR="00073269" w:rsidRPr="00073269">
        <w:rPr>
          <w:rFonts w:eastAsia="Droid Sans Fallback"/>
          <w:kern w:val="2"/>
          <w:lang w:eastAsia="zh-CN"/>
        </w:rPr>
        <w:t xml:space="preserve"> ставок та пільг із сплати земельного податку </w:t>
      </w:r>
      <w:r w:rsidR="00073269" w:rsidRPr="00073269">
        <w:t>на</w:t>
      </w:r>
      <w:r w:rsidR="00073269" w:rsidRPr="00073269">
        <w:rPr>
          <w:rFonts w:eastAsia="Droid Sans Fallback"/>
          <w:kern w:val="2"/>
          <w:lang w:eastAsia="zh-CN"/>
        </w:rPr>
        <w:t xml:space="preserve"> </w:t>
      </w:r>
      <w:r w:rsidR="00073269" w:rsidRPr="00073269">
        <w:t>території Кутської територіальної громади</w:t>
      </w:r>
      <w:r w:rsidR="00073269" w:rsidRPr="00073269">
        <w:rPr>
          <w:rFonts w:eastAsia="Droid Sans Fallback"/>
          <w:kern w:val="2"/>
          <w:lang w:eastAsia="zh-CN"/>
        </w:rPr>
        <w:t xml:space="preserve"> </w:t>
      </w:r>
      <w:r w:rsidR="00073269" w:rsidRPr="00073269">
        <w:t>Косівського району Івано-Франківської області</w:t>
      </w:r>
      <w:r w:rsidRPr="00D715EE">
        <w:t>»</w:t>
      </w:r>
      <w:r w:rsidRPr="0092167D">
        <w:rPr>
          <w:b/>
          <w:color w:val="000000"/>
        </w:rPr>
        <w:t xml:space="preserve"> </w:t>
      </w:r>
      <w:r w:rsidR="00EC4980">
        <w:t>з аналізом його регуляторного впливу та встановила наступне:</w:t>
      </w:r>
    </w:p>
    <w:p w14:paraId="2F39A146" w14:textId="039FE7AC" w:rsidR="00D41131" w:rsidRPr="00194D87" w:rsidRDefault="00D41131" w:rsidP="00D41131">
      <w:pPr>
        <w:pStyle w:val="af0"/>
        <w:numPr>
          <w:ilvl w:val="0"/>
          <w:numId w:val="14"/>
        </w:numPr>
        <w:jc w:val="both"/>
      </w:pPr>
      <w:r>
        <w:t>розробник проекту регуляторного акта</w:t>
      </w:r>
      <w:r w:rsidR="005A09FE">
        <w:t xml:space="preserve"> - </w:t>
      </w:r>
      <w:r w:rsidR="005A09FE">
        <w:rPr>
          <w:bCs/>
          <w:bdr w:val="none" w:sz="0" w:space="0" w:color="auto" w:frame="1"/>
          <w:shd w:val="clear" w:color="auto" w:fill="FBFBFB"/>
        </w:rPr>
        <w:t>в</w:t>
      </w:r>
      <w:r w:rsidR="005A09FE" w:rsidRPr="005A09FE">
        <w:rPr>
          <w:bCs/>
          <w:bdr w:val="none" w:sz="0" w:space="0" w:color="auto" w:frame="1"/>
          <w:shd w:val="clear" w:color="auto" w:fill="FBFBFB"/>
        </w:rPr>
        <w:t>ідділ економічного розвитку, підприємництва, регуляторної діяльності та міжнародного співробітництва</w:t>
      </w:r>
      <w:r w:rsidR="00194D87">
        <w:rPr>
          <w:bCs/>
          <w:bdr w:val="none" w:sz="0" w:space="0" w:color="auto" w:frame="1"/>
          <w:shd w:val="clear" w:color="auto" w:fill="FBFBFB"/>
        </w:rPr>
        <w:t>.</w:t>
      </w:r>
    </w:p>
    <w:p w14:paraId="2887578D" w14:textId="77777777" w:rsidR="00194D87" w:rsidRDefault="00194D87" w:rsidP="00194D87">
      <w:pPr>
        <w:jc w:val="both"/>
      </w:pPr>
    </w:p>
    <w:p w14:paraId="677F2516" w14:textId="45E3A6CB" w:rsidR="00194D87" w:rsidRDefault="00194D87" w:rsidP="00194D87">
      <w:pPr>
        <w:jc w:val="both"/>
        <w:rPr>
          <w:b/>
        </w:rPr>
      </w:pPr>
      <w:r w:rsidRPr="00194D87">
        <w:rPr>
          <w:b/>
        </w:rPr>
        <w:t>1.Відповідність проекту регуляторного акта принципам державної регуляторної політики, встановлена статтею 4 Закону України «Про засади державної регуляторної політики у сфері господарської діяльності»</w:t>
      </w:r>
    </w:p>
    <w:p w14:paraId="4982A63E" w14:textId="6C89A77F" w:rsidR="00194D87" w:rsidRDefault="00194D87" w:rsidP="00194D87">
      <w:pPr>
        <w:ind w:firstLine="708"/>
        <w:jc w:val="both"/>
      </w:pPr>
      <w:r>
        <w:t>В цілому при підготовці проекту регуляторного акта витримана послідовність регуляторної діяльності: проект відповідає цілям державної регуляторної політики, а також його включено до плану діяльності з підготовки проектів регуляторних актів на 2021 рік, проведені роботи з регуляторної процедури:</w:t>
      </w:r>
    </w:p>
    <w:p w14:paraId="0D67D1CB" w14:textId="6BD2DCCF" w:rsidR="0010165C" w:rsidRPr="0010165C" w:rsidRDefault="000F24D6" w:rsidP="000F24D6">
      <w:pPr>
        <w:pStyle w:val="af0"/>
        <w:numPr>
          <w:ilvl w:val="0"/>
          <w:numId w:val="14"/>
        </w:numPr>
        <w:jc w:val="both"/>
        <w:rPr>
          <w:rStyle w:val="af1"/>
          <w:b/>
          <w:color w:val="auto"/>
          <w:u w:val="none"/>
        </w:rPr>
      </w:pPr>
      <w:r>
        <w:t>розміщено повідомлення про оприлюднення проекту регуляторного акта та проект рішення з аналізом його регуляторного впливу «</w:t>
      </w:r>
      <w:r w:rsidR="0045141B" w:rsidRPr="0045141B">
        <w:rPr>
          <w:rFonts w:eastAsia="Droid Sans Fallback"/>
          <w:kern w:val="2"/>
          <w:lang w:eastAsia="zh-CN"/>
        </w:rPr>
        <w:t>Про встановлен</w:t>
      </w:r>
      <w:r w:rsidR="00737AAC">
        <w:rPr>
          <w:rFonts w:eastAsia="Droid Sans Fallback"/>
          <w:kern w:val="2"/>
          <w:lang w:eastAsia="zh-CN"/>
        </w:rPr>
        <w:t>ня</w:t>
      </w:r>
      <w:r w:rsidR="0045141B" w:rsidRPr="0045141B">
        <w:rPr>
          <w:rFonts w:eastAsia="Droid Sans Fallback"/>
          <w:kern w:val="2"/>
          <w:lang w:eastAsia="zh-CN"/>
        </w:rPr>
        <w:t xml:space="preserve"> ставок та пільг із сплати земельного податку </w:t>
      </w:r>
      <w:r w:rsidR="0045141B" w:rsidRPr="0045141B">
        <w:t>на</w:t>
      </w:r>
      <w:r w:rsidR="0045141B" w:rsidRPr="0045141B">
        <w:rPr>
          <w:rFonts w:eastAsia="Droid Sans Fallback"/>
          <w:kern w:val="2"/>
          <w:lang w:eastAsia="zh-CN"/>
        </w:rPr>
        <w:t xml:space="preserve"> </w:t>
      </w:r>
      <w:r w:rsidR="0045141B" w:rsidRPr="0045141B">
        <w:t>території Кутської територіальної громади</w:t>
      </w:r>
      <w:r w:rsidR="0045141B" w:rsidRPr="0045141B">
        <w:rPr>
          <w:rFonts w:eastAsia="Droid Sans Fallback"/>
          <w:kern w:val="2"/>
          <w:lang w:eastAsia="zh-CN"/>
        </w:rPr>
        <w:t xml:space="preserve"> </w:t>
      </w:r>
      <w:r w:rsidR="0045141B" w:rsidRPr="0045141B">
        <w:t>Косівського району Івано-Франківської області</w:t>
      </w:r>
      <w:r>
        <w:t xml:space="preserve">» на дошці оголошень, офіційному сайті селищної ради </w:t>
      </w:r>
      <w:hyperlink r:id="rId25" w:history="1">
        <w:r w:rsidR="00E06A5D" w:rsidRPr="00E06A5D">
          <w:rPr>
            <w:color w:val="0000FF"/>
            <w:u w:val="single"/>
          </w:rPr>
          <w:t>(kuty-rada.gov.ua)</w:t>
        </w:r>
      </w:hyperlink>
      <w:r>
        <w:rPr>
          <w:rStyle w:val="af1"/>
        </w:rPr>
        <w:t>.</w:t>
      </w:r>
    </w:p>
    <w:p w14:paraId="5E9E7351" w14:textId="27BC45E5" w:rsidR="000F24D6" w:rsidRPr="007178DA" w:rsidRDefault="000F24D6" w:rsidP="0010165C">
      <w:pPr>
        <w:pStyle w:val="af0"/>
        <w:numPr>
          <w:ilvl w:val="0"/>
          <w:numId w:val="14"/>
        </w:numPr>
        <w:jc w:val="both"/>
        <w:rPr>
          <w:b/>
        </w:rPr>
      </w:pPr>
      <w:r>
        <w:t xml:space="preserve"> </w:t>
      </w:r>
      <w:r w:rsidR="0010165C" w:rsidRPr="007178DA">
        <w:t>зауваження та пропозиції до проекту рішення від фізичних та юридичних осіб не надходили.</w:t>
      </w:r>
    </w:p>
    <w:p w14:paraId="65B6C838" w14:textId="37094A43" w:rsidR="001F369D" w:rsidRDefault="001F369D" w:rsidP="00245372">
      <w:pPr>
        <w:ind w:firstLine="708"/>
        <w:jc w:val="both"/>
      </w:pPr>
      <w:r>
        <w:t>Таким чином, проект регуляторного акта – проект рішення селищної ради «</w:t>
      </w:r>
      <w:r w:rsidR="00161DE7" w:rsidRPr="00161DE7">
        <w:rPr>
          <w:rFonts w:eastAsia="Droid Sans Fallback"/>
          <w:kern w:val="2"/>
          <w:lang w:eastAsia="zh-CN"/>
        </w:rPr>
        <w:t xml:space="preserve">Про встановлення проекту ставок та пільг із сплати земельного податку </w:t>
      </w:r>
      <w:r w:rsidR="00161DE7" w:rsidRPr="00161DE7">
        <w:t>на</w:t>
      </w:r>
      <w:r w:rsidR="00161DE7" w:rsidRPr="00161DE7">
        <w:rPr>
          <w:rFonts w:eastAsia="Droid Sans Fallback"/>
          <w:kern w:val="2"/>
          <w:lang w:eastAsia="zh-CN"/>
        </w:rPr>
        <w:t xml:space="preserve"> </w:t>
      </w:r>
      <w:r w:rsidR="00161DE7" w:rsidRPr="00161DE7">
        <w:t>території Кутської територіальної громади</w:t>
      </w:r>
      <w:r w:rsidR="00161DE7" w:rsidRPr="00161DE7">
        <w:rPr>
          <w:rFonts w:eastAsia="Droid Sans Fallback"/>
          <w:kern w:val="2"/>
          <w:lang w:eastAsia="zh-CN"/>
        </w:rPr>
        <w:t xml:space="preserve"> </w:t>
      </w:r>
      <w:r w:rsidR="00161DE7" w:rsidRPr="00161DE7">
        <w:t>Косівського району Івано-Франківської області</w:t>
      </w:r>
      <w:r>
        <w:t>» відповідає усім принципам державної регуляторної політики встановленим статтею 4 Закону України «Про засади державної регуляторної політики у сфері господарської діяльності», а саме: доцільність, адекватність, ефективність, збалансованість, передбачуваність, прозорість та врахування громадської думки.</w:t>
      </w:r>
    </w:p>
    <w:p w14:paraId="654A3885" w14:textId="77777777" w:rsidR="001B3D5D" w:rsidRDefault="001B3D5D" w:rsidP="001F369D">
      <w:pPr>
        <w:jc w:val="both"/>
      </w:pPr>
    </w:p>
    <w:p w14:paraId="6B672194" w14:textId="677F5340" w:rsidR="001B3D5D" w:rsidRDefault="001B3D5D" w:rsidP="001B3D5D">
      <w:pPr>
        <w:jc w:val="both"/>
        <w:rPr>
          <w:b/>
        </w:rPr>
      </w:pPr>
      <w:r w:rsidRPr="001B3D5D">
        <w:rPr>
          <w:b/>
        </w:rPr>
        <w:t>2.Відповідність проекту регуляторного акта вимогам статті 8 Закону України «Про засади державної регуляторної</w:t>
      </w:r>
      <w:r>
        <w:t xml:space="preserve"> </w:t>
      </w:r>
      <w:r w:rsidRPr="001B3D5D">
        <w:rPr>
          <w:b/>
        </w:rPr>
        <w:t>політики у сфері господарської діяльності» щодо підготов</w:t>
      </w:r>
      <w:r>
        <w:rPr>
          <w:b/>
        </w:rPr>
        <w:t>ки аналізу регуляторного впливу</w:t>
      </w:r>
      <w:r w:rsidRPr="001B3D5D">
        <w:rPr>
          <w:b/>
        </w:rPr>
        <w:t>.</w:t>
      </w:r>
    </w:p>
    <w:p w14:paraId="48A2F89A" w14:textId="31E2B498" w:rsidR="00E00959" w:rsidRDefault="00E00959" w:rsidP="00E00959">
      <w:pPr>
        <w:ind w:firstLine="708"/>
        <w:jc w:val="both"/>
      </w:pPr>
      <w:r>
        <w:t xml:space="preserve">Відповідно до Податкового кодексу України, Закону України «Про місцеве самоврядування в Україні» повноваження щодо встановлення ставок та пільг по місцевим податкам і зборам покладено на органи місцевого самоврядування. Прийняття рішення з даного питання необхідне для створення чіткого механізму, який сприяє реалізації державної політики у податковій сфері. Прийнятий регуляторний акт впровадить єдину цілісну і прозору систему регулювання державної податкової політики на місцевому рівні, впорядкує механізм сплати податків і зборів відповідно до чинного законодавства, враховує </w:t>
      </w:r>
      <w:r>
        <w:lastRenderedPageBreak/>
        <w:t>особливості соціально-економічної структури громади та зменшує податкове навантаження на окремі категорії громадян.</w:t>
      </w:r>
    </w:p>
    <w:p w14:paraId="7CF0D9D7" w14:textId="77777777" w:rsidR="00DE10A9" w:rsidRDefault="00DE10A9" w:rsidP="00E00959">
      <w:pPr>
        <w:ind w:firstLine="708"/>
        <w:jc w:val="both"/>
      </w:pPr>
      <w:r>
        <w:t xml:space="preserve">При розробці аналізу регуляторного впливу : </w:t>
      </w:r>
    </w:p>
    <w:p w14:paraId="4D39B042" w14:textId="484AEF78" w:rsidR="00DE10A9" w:rsidRDefault="00DE10A9" w:rsidP="00DE10A9">
      <w:pPr>
        <w:jc w:val="both"/>
      </w:pPr>
      <w:r>
        <w:t xml:space="preserve">           - визначено та проаналізовано проблему, яку пропонується розв'язати шляхом державного регулювання господарських відносин, а також оцінено важливість цієї проблеми; </w:t>
      </w:r>
    </w:p>
    <w:p w14:paraId="020B571B" w14:textId="5B22274F" w:rsidR="00DE10A9" w:rsidRDefault="00DE10A9" w:rsidP="00DE10A9">
      <w:pPr>
        <w:jc w:val="both"/>
      </w:pPr>
      <w:r>
        <w:t xml:space="preserve">           - обґрунтовано, чому визначена проблема не може бути розв'язана за допомогою ринкових механізмів і потребує державного регулювання; </w:t>
      </w:r>
    </w:p>
    <w:p w14:paraId="7DD1AC67" w14:textId="77777777" w:rsidR="00DE10A9" w:rsidRDefault="00DE10A9" w:rsidP="00E00959">
      <w:pPr>
        <w:ind w:firstLine="708"/>
        <w:jc w:val="both"/>
      </w:pPr>
      <w:r>
        <w:t xml:space="preserve">- обґрунтовано, чому визначена проблема не може бути розв'язана за допомогою діючих регуляторних актів; </w:t>
      </w:r>
    </w:p>
    <w:p w14:paraId="5678BD69" w14:textId="77777777" w:rsidR="00DE10A9" w:rsidRDefault="00DE10A9" w:rsidP="00E00959">
      <w:pPr>
        <w:ind w:firstLine="708"/>
        <w:jc w:val="both"/>
      </w:pPr>
      <w:r>
        <w:t xml:space="preserve">- визначено цілі державного регулювання; </w:t>
      </w:r>
    </w:p>
    <w:p w14:paraId="3E4198A2" w14:textId="77777777" w:rsidR="00DE10A9" w:rsidRDefault="00DE10A9" w:rsidP="00E00959">
      <w:pPr>
        <w:ind w:firstLine="708"/>
        <w:jc w:val="both"/>
      </w:pPr>
      <w:r>
        <w:t xml:space="preserve">- визначено та оцінено усі прийняті альтернативні способи досягнення встановлених цілей, у тому числі ті з них, які не передбачають безпосереднього державного регулювання господарських відносин; </w:t>
      </w:r>
    </w:p>
    <w:p w14:paraId="30365A52" w14:textId="77777777" w:rsidR="00DE10A9" w:rsidRDefault="00DE10A9" w:rsidP="00E00959">
      <w:pPr>
        <w:ind w:firstLine="708"/>
        <w:jc w:val="both"/>
      </w:pPr>
      <w:r>
        <w:t xml:space="preserve">- аргументовано переваги обраного способу досягнення встановлених цілей; </w:t>
      </w:r>
    </w:p>
    <w:p w14:paraId="4D35EE94" w14:textId="77777777" w:rsidR="00DE10A9" w:rsidRDefault="00DE10A9" w:rsidP="00E00959">
      <w:pPr>
        <w:ind w:firstLine="708"/>
        <w:jc w:val="both"/>
      </w:pPr>
      <w:r>
        <w:t xml:space="preserve">- описано механізм і заходи, які забезпечать розв'язання визначеної проблеми шляхом прийняття запропонованого регуляторного акта; </w:t>
      </w:r>
    </w:p>
    <w:p w14:paraId="2A96C4C3" w14:textId="77777777" w:rsidR="00DE10A9" w:rsidRDefault="00DE10A9" w:rsidP="00E00959">
      <w:pPr>
        <w:ind w:firstLine="708"/>
        <w:jc w:val="both"/>
      </w:pPr>
      <w:r>
        <w:t xml:space="preserve">- обґрунтовано можливість досягнення встановлених цілей у разі прийняття запропонованого регуляторного акта; </w:t>
      </w:r>
    </w:p>
    <w:p w14:paraId="58D2242A" w14:textId="3DA7EEA8" w:rsidR="00DE10A9" w:rsidRDefault="00DE10A9" w:rsidP="00E00959">
      <w:pPr>
        <w:ind w:firstLine="708"/>
        <w:jc w:val="both"/>
      </w:pPr>
      <w:r>
        <w:t>- обґрунтовано доведено, що досягнення запропонованим регуляторним актом встановлених цілей є можливим з найменшими витратами для суб'єктів господарювання, громадян та держави.</w:t>
      </w:r>
    </w:p>
    <w:p w14:paraId="6E7B7D51" w14:textId="486EE52E" w:rsidR="00DE10A9" w:rsidRDefault="00DE10A9" w:rsidP="00E00959">
      <w:pPr>
        <w:ind w:firstLine="708"/>
        <w:jc w:val="both"/>
      </w:pPr>
      <w:r>
        <w:t>Запропонований регуляторний акт відповідає вимогам чинного законодавства та принципам державної регулягорної політики, встановленим статтею 8 Закону України «Про засади державної регуляторної політики в сфері господарської діяльності».</w:t>
      </w:r>
    </w:p>
    <w:p w14:paraId="694A7329" w14:textId="77777777" w:rsidR="00B41FDC" w:rsidRDefault="00B41FDC" w:rsidP="00E00959">
      <w:pPr>
        <w:ind w:firstLine="708"/>
        <w:jc w:val="both"/>
      </w:pPr>
    </w:p>
    <w:p w14:paraId="6830EA26" w14:textId="6CB7B274" w:rsidR="00B41FDC" w:rsidRDefault="00B41FDC" w:rsidP="00B41FDC">
      <w:pPr>
        <w:ind w:firstLine="708"/>
        <w:jc w:val="center"/>
        <w:rPr>
          <w:b/>
        </w:rPr>
      </w:pPr>
      <w:r w:rsidRPr="00B41FDC">
        <w:rPr>
          <w:b/>
        </w:rPr>
        <w:t>Узагальнений висновок</w:t>
      </w:r>
    </w:p>
    <w:p w14:paraId="5E460167" w14:textId="3A9F920B" w:rsidR="00B41FDC" w:rsidRDefault="00530CC7" w:rsidP="00B41FDC">
      <w:pPr>
        <w:ind w:firstLine="708"/>
        <w:jc w:val="both"/>
      </w:pPr>
      <w:r>
        <w:rPr>
          <w:bCs/>
          <w:bdr w:val="none" w:sz="0" w:space="0" w:color="auto" w:frame="1"/>
          <w:shd w:val="clear" w:color="auto" w:fill="FBFBFB"/>
        </w:rPr>
        <w:t>Постійна комісія</w:t>
      </w:r>
      <w:r w:rsidRPr="00D715EE">
        <w:rPr>
          <w:bCs/>
          <w:bdr w:val="none" w:sz="0" w:space="0" w:color="auto" w:frame="1"/>
          <w:shd w:val="clear" w:color="auto" w:fill="FBFBFB"/>
        </w:rPr>
        <w:t xml:space="preserve"> селищної ради з </w:t>
      </w:r>
      <w:r w:rsidRPr="00D6358E">
        <w:rPr>
          <w:bCs/>
          <w:bdr w:val="none" w:sz="0" w:space="0" w:color="auto" w:frame="1"/>
          <w:shd w:val="clear" w:color="auto" w:fill="FBFBFB"/>
        </w:rPr>
        <w:t>питань регулювання земельних відносин, природокористування, планування територій, екології, лісового, сільського господарства та охорони навколишнього середовища</w:t>
      </w:r>
      <w:r w:rsidR="00B41FDC">
        <w:t xml:space="preserve"> враховуючи проведену експертизу вважає, що регуляторний акт - проект рішення сесії </w:t>
      </w:r>
      <w:r w:rsidR="00B41FDC" w:rsidRPr="00D715EE">
        <w:t xml:space="preserve">Кутської селищної ради </w:t>
      </w:r>
      <w:r w:rsidR="00B41FDC" w:rsidRPr="00D715EE">
        <w:rPr>
          <w:color w:val="000000"/>
        </w:rPr>
        <w:t>«</w:t>
      </w:r>
      <w:r w:rsidR="00737AAC">
        <w:rPr>
          <w:rFonts w:eastAsia="Droid Sans Fallback"/>
          <w:kern w:val="2"/>
          <w:lang w:eastAsia="zh-CN"/>
        </w:rPr>
        <w:t>Про встановлення</w:t>
      </w:r>
      <w:r w:rsidRPr="00161DE7">
        <w:rPr>
          <w:rFonts w:eastAsia="Droid Sans Fallback"/>
          <w:kern w:val="2"/>
          <w:lang w:eastAsia="zh-CN"/>
        </w:rPr>
        <w:t xml:space="preserve"> ставок та пільг із сплати земельного податку </w:t>
      </w:r>
      <w:r w:rsidRPr="00161DE7">
        <w:t>на</w:t>
      </w:r>
      <w:r w:rsidRPr="00161DE7">
        <w:rPr>
          <w:rFonts w:eastAsia="Droid Sans Fallback"/>
          <w:kern w:val="2"/>
          <w:lang w:eastAsia="zh-CN"/>
        </w:rPr>
        <w:t xml:space="preserve"> </w:t>
      </w:r>
      <w:r w:rsidRPr="00161DE7">
        <w:t>території Кутської територіальної громади</w:t>
      </w:r>
      <w:r w:rsidRPr="00161DE7">
        <w:rPr>
          <w:rFonts w:eastAsia="Droid Sans Fallback"/>
          <w:kern w:val="2"/>
          <w:lang w:eastAsia="zh-CN"/>
        </w:rPr>
        <w:t xml:space="preserve"> </w:t>
      </w:r>
      <w:r w:rsidRPr="00161DE7">
        <w:t>Косівського району Івано-Франківської області</w:t>
      </w:r>
      <w:r w:rsidR="00B41FDC" w:rsidRPr="00D715EE">
        <w:t>»</w:t>
      </w:r>
      <w:r w:rsidR="00B41FDC" w:rsidRPr="0092167D">
        <w:rPr>
          <w:b/>
          <w:color w:val="000000"/>
        </w:rPr>
        <w:t xml:space="preserve"> </w:t>
      </w:r>
      <w:r w:rsidR="00B41FDC">
        <w:t xml:space="preserve"> та аналіз його регуляторного впливу відповідає усім принципам державної регуляторної політики, встановленим вимогам статей 4 та 8 Закону України «Про засади державної регуляторної політики у сфері господарської діяльності».</w:t>
      </w:r>
    </w:p>
    <w:p w14:paraId="0776E121" w14:textId="77777777" w:rsidR="002F2140" w:rsidRDefault="002F2140" w:rsidP="00B41FDC">
      <w:pPr>
        <w:ind w:firstLine="708"/>
        <w:jc w:val="both"/>
      </w:pPr>
    </w:p>
    <w:p w14:paraId="76A7660F" w14:textId="77777777" w:rsidR="002F2140" w:rsidRDefault="002F2140" w:rsidP="00B41FDC">
      <w:pPr>
        <w:ind w:firstLine="708"/>
        <w:jc w:val="both"/>
      </w:pPr>
    </w:p>
    <w:p w14:paraId="0F033AB3" w14:textId="77777777" w:rsidR="002F2140" w:rsidRDefault="002F2140" w:rsidP="00B41FDC">
      <w:pPr>
        <w:ind w:firstLine="708"/>
        <w:jc w:val="both"/>
      </w:pPr>
    </w:p>
    <w:p w14:paraId="66F3D68D" w14:textId="77777777" w:rsidR="003C6A4E" w:rsidRPr="003C6A4E" w:rsidRDefault="002F2140" w:rsidP="003C6A4E">
      <w:pPr>
        <w:jc w:val="both"/>
        <w:rPr>
          <w:b/>
          <w:bCs/>
          <w:bdr w:val="none" w:sz="0" w:space="0" w:color="auto" w:frame="1"/>
          <w:shd w:val="clear" w:color="auto" w:fill="FBFBFB"/>
        </w:rPr>
      </w:pPr>
      <w:r w:rsidRPr="002F2140">
        <w:rPr>
          <w:b/>
          <w:bCs/>
          <w:bdr w:val="none" w:sz="0" w:space="0" w:color="auto" w:frame="1"/>
          <w:shd w:val="clear" w:color="auto" w:fill="FBFBFB"/>
        </w:rPr>
        <w:t xml:space="preserve">Голова </w:t>
      </w:r>
      <w:r w:rsidR="003C6A4E" w:rsidRPr="003C6A4E">
        <w:rPr>
          <w:b/>
          <w:bCs/>
          <w:bdr w:val="none" w:sz="0" w:space="0" w:color="auto" w:frame="1"/>
          <w:shd w:val="clear" w:color="auto" w:fill="FBFBFB"/>
        </w:rPr>
        <w:t>постійної комісії селищної ради</w:t>
      </w:r>
    </w:p>
    <w:p w14:paraId="081175DB" w14:textId="2D6B3CC5" w:rsidR="003C6A4E" w:rsidRPr="003C6A4E" w:rsidRDefault="003C6A4E" w:rsidP="003C6A4E">
      <w:pPr>
        <w:jc w:val="both"/>
        <w:rPr>
          <w:b/>
          <w:bCs/>
          <w:bdr w:val="none" w:sz="0" w:space="0" w:color="auto" w:frame="1"/>
          <w:shd w:val="clear" w:color="auto" w:fill="FBFBFB"/>
        </w:rPr>
      </w:pPr>
      <w:r w:rsidRPr="003C6A4E">
        <w:rPr>
          <w:b/>
          <w:bCs/>
          <w:bdr w:val="none" w:sz="0" w:space="0" w:color="auto" w:frame="1"/>
          <w:shd w:val="clear" w:color="auto" w:fill="FBFBFB"/>
        </w:rPr>
        <w:t>з питань регулювання земельних відносин,</w:t>
      </w:r>
    </w:p>
    <w:p w14:paraId="01DFD88F" w14:textId="06071A8D" w:rsidR="003C6A4E" w:rsidRPr="003C6A4E" w:rsidRDefault="003C6A4E" w:rsidP="003C6A4E">
      <w:pPr>
        <w:jc w:val="both"/>
        <w:rPr>
          <w:b/>
          <w:bCs/>
          <w:bdr w:val="none" w:sz="0" w:space="0" w:color="auto" w:frame="1"/>
          <w:shd w:val="clear" w:color="auto" w:fill="FBFBFB"/>
        </w:rPr>
      </w:pPr>
      <w:r w:rsidRPr="003C6A4E">
        <w:rPr>
          <w:b/>
          <w:bCs/>
          <w:bdr w:val="none" w:sz="0" w:space="0" w:color="auto" w:frame="1"/>
          <w:shd w:val="clear" w:color="auto" w:fill="FBFBFB"/>
        </w:rPr>
        <w:t>природокористування, планування територій,</w:t>
      </w:r>
    </w:p>
    <w:p w14:paraId="6C456963" w14:textId="5992438D" w:rsidR="003C6A4E" w:rsidRPr="003C6A4E" w:rsidRDefault="003C6A4E" w:rsidP="003C6A4E">
      <w:pPr>
        <w:jc w:val="both"/>
        <w:rPr>
          <w:b/>
          <w:bCs/>
          <w:bdr w:val="none" w:sz="0" w:space="0" w:color="auto" w:frame="1"/>
          <w:shd w:val="clear" w:color="auto" w:fill="FBFBFB"/>
        </w:rPr>
      </w:pPr>
      <w:r w:rsidRPr="003C6A4E">
        <w:rPr>
          <w:b/>
          <w:bCs/>
          <w:bdr w:val="none" w:sz="0" w:space="0" w:color="auto" w:frame="1"/>
          <w:shd w:val="clear" w:color="auto" w:fill="FBFBFB"/>
        </w:rPr>
        <w:t xml:space="preserve">екології, лісового, сільського господарства та </w:t>
      </w:r>
    </w:p>
    <w:p w14:paraId="31A7725C" w14:textId="3DE8F77D" w:rsidR="0036397A" w:rsidRDefault="003C6A4E" w:rsidP="003C6A4E">
      <w:pPr>
        <w:jc w:val="both"/>
        <w:rPr>
          <w:b/>
          <w:bCs/>
          <w:bdr w:val="none" w:sz="0" w:space="0" w:color="auto" w:frame="1"/>
          <w:shd w:val="clear" w:color="auto" w:fill="FBFBFB"/>
        </w:rPr>
      </w:pPr>
      <w:r w:rsidRPr="003C6A4E">
        <w:rPr>
          <w:b/>
          <w:bCs/>
          <w:bdr w:val="none" w:sz="0" w:space="0" w:color="auto" w:frame="1"/>
          <w:shd w:val="clear" w:color="auto" w:fill="FBFBFB"/>
        </w:rPr>
        <w:t>охорони навколишнього середовища</w:t>
      </w:r>
    </w:p>
    <w:p w14:paraId="09EF9236" w14:textId="03B215EE" w:rsidR="002F2140" w:rsidRPr="002F2140" w:rsidRDefault="0036397A" w:rsidP="002F2140">
      <w:pPr>
        <w:jc w:val="both"/>
        <w:rPr>
          <w:b/>
          <w:highlight w:val="yellow"/>
        </w:rPr>
      </w:pPr>
      <w:r>
        <w:rPr>
          <w:b/>
          <w:bCs/>
          <w:bdr w:val="none" w:sz="0" w:space="0" w:color="auto" w:frame="1"/>
          <w:shd w:val="clear" w:color="auto" w:fill="FBFBFB"/>
        </w:rPr>
        <w:t xml:space="preserve">Кутської селищної ради                                        </w:t>
      </w:r>
      <w:r w:rsidR="002F2140" w:rsidRPr="002F2140">
        <w:rPr>
          <w:b/>
          <w:bCs/>
          <w:bdr w:val="none" w:sz="0" w:space="0" w:color="auto" w:frame="1"/>
          <w:shd w:val="clear" w:color="auto" w:fill="FBFBFB"/>
        </w:rPr>
        <w:t xml:space="preserve">               </w:t>
      </w:r>
      <w:r w:rsidR="008F06FC">
        <w:rPr>
          <w:b/>
          <w:bCs/>
          <w:bdr w:val="none" w:sz="0" w:space="0" w:color="auto" w:frame="1"/>
          <w:shd w:val="clear" w:color="auto" w:fill="FBFBFB"/>
        </w:rPr>
        <w:t xml:space="preserve">                             </w:t>
      </w:r>
      <w:r w:rsidR="00225EBA">
        <w:rPr>
          <w:b/>
          <w:bCs/>
          <w:bdr w:val="none" w:sz="0" w:space="0" w:color="auto" w:frame="1"/>
          <w:shd w:val="clear" w:color="auto" w:fill="FBFBFB"/>
        </w:rPr>
        <w:t xml:space="preserve">Віталій </w:t>
      </w:r>
      <w:r w:rsidR="008F06FC">
        <w:rPr>
          <w:b/>
          <w:bCs/>
          <w:bdr w:val="none" w:sz="0" w:space="0" w:color="auto" w:frame="1"/>
          <w:shd w:val="clear" w:color="auto" w:fill="FBFBFB"/>
        </w:rPr>
        <w:t>ФЕЙЧУК</w:t>
      </w:r>
      <w:r w:rsidR="002F2140" w:rsidRPr="002F2140">
        <w:rPr>
          <w:b/>
          <w:bCs/>
          <w:bdr w:val="none" w:sz="0" w:space="0" w:color="auto" w:frame="1"/>
          <w:shd w:val="clear" w:color="auto" w:fill="FBFBFB"/>
        </w:rPr>
        <w:t xml:space="preserve"> </w:t>
      </w:r>
    </w:p>
    <w:sectPr w:rsidR="002F2140" w:rsidRPr="002F2140" w:rsidSect="00902F61">
      <w:pgSz w:w="11906" w:h="16838"/>
      <w:pgMar w:top="1134" w:right="567" w:bottom="907" w:left="1701" w:header="720"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F57A26" w14:textId="77777777" w:rsidR="008704EB" w:rsidRDefault="008704EB" w:rsidP="00432480">
      <w:r>
        <w:separator/>
      </w:r>
    </w:p>
  </w:endnote>
  <w:endnote w:type="continuationSeparator" w:id="0">
    <w:p w14:paraId="37BFB8C1" w14:textId="77777777" w:rsidR="008704EB" w:rsidRDefault="008704EB" w:rsidP="00432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Jek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Droid Sans Fallback">
    <w:altName w:val="Times New Roman"/>
    <w:charset w:val="01"/>
    <w:family w:val="auto"/>
    <w:pitch w:val="variable"/>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BC4B71" w14:textId="77777777" w:rsidR="008704EB" w:rsidRDefault="008704EB" w:rsidP="00432480">
      <w:r w:rsidRPr="00432480">
        <w:rPr>
          <w:color w:val="000000"/>
        </w:rPr>
        <w:separator/>
      </w:r>
    </w:p>
  </w:footnote>
  <w:footnote w:type="continuationSeparator" w:id="0">
    <w:p w14:paraId="624B22F9" w14:textId="77777777" w:rsidR="008704EB" w:rsidRDefault="008704EB" w:rsidP="004324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586E18"/>
    <w:multiLevelType w:val="hybridMultilevel"/>
    <w:tmpl w:val="B3FC450E"/>
    <w:lvl w:ilvl="0" w:tplc="9C96CAFE">
      <w:start w:val="1"/>
      <w:numFmt w:val="decimal"/>
      <w:lvlText w:val="%1."/>
      <w:lvlJc w:val="left"/>
      <w:pPr>
        <w:ind w:left="3013" w:hanging="272"/>
        <w:jc w:val="right"/>
      </w:pPr>
      <w:rPr>
        <w:rFonts w:ascii="Times New Roman" w:eastAsia="Times New Roman" w:hAnsi="Times New Roman" w:cs="Times New Roman" w:hint="default"/>
        <w:b/>
        <w:bCs/>
        <w:w w:val="100"/>
        <w:sz w:val="27"/>
        <w:szCs w:val="27"/>
        <w:lang w:val="ru-RU" w:eastAsia="ru-RU" w:bidi="ru-RU"/>
      </w:rPr>
    </w:lvl>
    <w:lvl w:ilvl="1" w:tplc="FB92B57C">
      <w:numFmt w:val="bullet"/>
      <w:lvlText w:val="•"/>
      <w:lvlJc w:val="left"/>
      <w:pPr>
        <w:ind w:left="3702" w:hanging="272"/>
      </w:pPr>
      <w:rPr>
        <w:rFonts w:hint="default"/>
        <w:lang w:val="ru-RU" w:eastAsia="ru-RU" w:bidi="ru-RU"/>
      </w:rPr>
    </w:lvl>
    <w:lvl w:ilvl="2" w:tplc="F46466E0">
      <w:numFmt w:val="bullet"/>
      <w:lvlText w:val="•"/>
      <w:lvlJc w:val="left"/>
      <w:pPr>
        <w:ind w:left="4385" w:hanging="272"/>
      </w:pPr>
      <w:rPr>
        <w:rFonts w:hint="default"/>
        <w:lang w:val="ru-RU" w:eastAsia="ru-RU" w:bidi="ru-RU"/>
      </w:rPr>
    </w:lvl>
    <w:lvl w:ilvl="3" w:tplc="F4C4B498">
      <w:numFmt w:val="bullet"/>
      <w:lvlText w:val="•"/>
      <w:lvlJc w:val="left"/>
      <w:pPr>
        <w:ind w:left="5067" w:hanging="272"/>
      </w:pPr>
      <w:rPr>
        <w:rFonts w:hint="default"/>
        <w:lang w:val="ru-RU" w:eastAsia="ru-RU" w:bidi="ru-RU"/>
      </w:rPr>
    </w:lvl>
    <w:lvl w:ilvl="4" w:tplc="992CD9FA">
      <w:numFmt w:val="bullet"/>
      <w:lvlText w:val="•"/>
      <w:lvlJc w:val="left"/>
      <w:pPr>
        <w:ind w:left="5750" w:hanging="272"/>
      </w:pPr>
      <w:rPr>
        <w:rFonts w:hint="default"/>
        <w:lang w:val="ru-RU" w:eastAsia="ru-RU" w:bidi="ru-RU"/>
      </w:rPr>
    </w:lvl>
    <w:lvl w:ilvl="5" w:tplc="0BD68EDA">
      <w:numFmt w:val="bullet"/>
      <w:lvlText w:val="•"/>
      <w:lvlJc w:val="left"/>
      <w:pPr>
        <w:ind w:left="6433" w:hanging="272"/>
      </w:pPr>
      <w:rPr>
        <w:rFonts w:hint="default"/>
        <w:lang w:val="ru-RU" w:eastAsia="ru-RU" w:bidi="ru-RU"/>
      </w:rPr>
    </w:lvl>
    <w:lvl w:ilvl="6" w:tplc="B0AC3EEC">
      <w:numFmt w:val="bullet"/>
      <w:lvlText w:val="•"/>
      <w:lvlJc w:val="left"/>
      <w:pPr>
        <w:ind w:left="7115" w:hanging="272"/>
      </w:pPr>
      <w:rPr>
        <w:rFonts w:hint="default"/>
        <w:lang w:val="ru-RU" w:eastAsia="ru-RU" w:bidi="ru-RU"/>
      </w:rPr>
    </w:lvl>
    <w:lvl w:ilvl="7" w:tplc="60E0E104">
      <w:numFmt w:val="bullet"/>
      <w:lvlText w:val="•"/>
      <w:lvlJc w:val="left"/>
      <w:pPr>
        <w:ind w:left="7798" w:hanging="272"/>
      </w:pPr>
      <w:rPr>
        <w:rFonts w:hint="default"/>
        <w:lang w:val="ru-RU" w:eastAsia="ru-RU" w:bidi="ru-RU"/>
      </w:rPr>
    </w:lvl>
    <w:lvl w:ilvl="8" w:tplc="FD2AFA20">
      <w:numFmt w:val="bullet"/>
      <w:lvlText w:val="•"/>
      <w:lvlJc w:val="left"/>
      <w:pPr>
        <w:ind w:left="8481" w:hanging="272"/>
      </w:pPr>
      <w:rPr>
        <w:rFonts w:hint="default"/>
        <w:lang w:val="ru-RU" w:eastAsia="ru-RU" w:bidi="ru-RU"/>
      </w:rPr>
    </w:lvl>
  </w:abstractNum>
  <w:abstractNum w:abstractNumId="2">
    <w:nsid w:val="1AE33EB9"/>
    <w:multiLevelType w:val="multilevel"/>
    <w:tmpl w:val="A230B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CC7252"/>
    <w:multiLevelType w:val="hybridMultilevel"/>
    <w:tmpl w:val="82D6BB60"/>
    <w:lvl w:ilvl="0" w:tplc="D6B8CEC8">
      <w:start w:val="5"/>
      <w:numFmt w:val="bullet"/>
      <w:lvlText w:val="-"/>
      <w:lvlJc w:val="left"/>
      <w:pPr>
        <w:ind w:left="1068" w:hanging="360"/>
      </w:pPr>
      <w:rPr>
        <w:rFonts w:ascii="Times New Roman" w:eastAsia="Times New Roman" w:hAnsi="Times New Roman" w:cs="Times New Roman" w:hint="default"/>
        <w:b w:val="0"/>
        <w:color w:val="auto"/>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4">
    <w:nsid w:val="32D2683E"/>
    <w:multiLevelType w:val="hybridMultilevel"/>
    <w:tmpl w:val="0BEE029E"/>
    <w:lvl w:ilvl="0" w:tplc="B514707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40B21CD0"/>
    <w:multiLevelType w:val="hybridMultilevel"/>
    <w:tmpl w:val="CC881A9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38C18D2"/>
    <w:multiLevelType w:val="multilevel"/>
    <w:tmpl w:val="E334F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25373B"/>
    <w:multiLevelType w:val="multilevel"/>
    <w:tmpl w:val="3A2C0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AD76D7"/>
    <w:multiLevelType w:val="hybridMultilevel"/>
    <w:tmpl w:val="02C472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0407462"/>
    <w:multiLevelType w:val="hybridMultilevel"/>
    <w:tmpl w:val="8752D264"/>
    <w:lvl w:ilvl="0" w:tplc="0422000F">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56536C8C"/>
    <w:multiLevelType w:val="hybridMultilevel"/>
    <w:tmpl w:val="8752D264"/>
    <w:lvl w:ilvl="0" w:tplc="0422000F">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62826E7C"/>
    <w:multiLevelType w:val="hybridMultilevel"/>
    <w:tmpl w:val="959AC72C"/>
    <w:lvl w:ilvl="0" w:tplc="895AA9B4">
      <w:numFmt w:val="bullet"/>
      <w:lvlText w:val=""/>
      <w:lvlJc w:val="left"/>
      <w:pPr>
        <w:ind w:left="102" w:hanging="360"/>
      </w:pPr>
      <w:rPr>
        <w:rFonts w:ascii="Symbol" w:eastAsia="Symbol" w:hAnsi="Symbol" w:cs="Symbol" w:hint="default"/>
        <w:w w:val="100"/>
        <w:sz w:val="27"/>
        <w:szCs w:val="27"/>
        <w:lang w:val="ru-RU" w:eastAsia="ru-RU" w:bidi="ru-RU"/>
      </w:rPr>
    </w:lvl>
    <w:lvl w:ilvl="1" w:tplc="E5FEE092">
      <w:numFmt w:val="bullet"/>
      <w:lvlText w:val="•"/>
      <w:lvlJc w:val="left"/>
      <w:pPr>
        <w:ind w:left="1074" w:hanging="360"/>
      </w:pPr>
      <w:rPr>
        <w:rFonts w:hint="default"/>
        <w:lang w:val="ru-RU" w:eastAsia="ru-RU" w:bidi="ru-RU"/>
      </w:rPr>
    </w:lvl>
    <w:lvl w:ilvl="2" w:tplc="ED242204">
      <w:numFmt w:val="bullet"/>
      <w:lvlText w:val="•"/>
      <w:lvlJc w:val="left"/>
      <w:pPr>
        <w:ind w:left="2049" w:hanging="360"/>
      </w:pPr>
      <w:rPr>
        <w:rFonts w:hint="default"/>
        <w:lang w:val="ru-RU" w:eastAsia="ru-RU" w:bidi="ru-RU"/>
      </w:rPr>
    </w:lvl>
    <w:lvl w:ilvl="3" w:tplc="3998D774">
      <w:numFmt w:val="bullet"/>
      <w:lvlText w:val="•"/>
      <w:lvlJc w:val="left"/>
      <w:pPr>
        <w:ind w:left="3023" w:hanging="360"/>
      </w:pPr>
      <w:rPr>
        <w:rFonts w:hint="default"/>
        <w:lang w:val="ru-RU" w:eastAsia="ru-RU" w:bidi="ru-RU"/>
      </w:rPr>
    </w:lvl>
    <w:lvl w:ilvl="4" w:tplc="3E06EBEE">
      <w:numFmt w:val="bullet"/>
      <w:lvlText w:val="•"/>
      <w:lvlJc w:val="left"/>
      <w:pPr>
        <w:ind w:left="3998" w:hanging="360"/>
      </w:pPr>
      <w:rPr>
        <w:rFonts w:hint="default"/>
        <w:lang w:val="ru-RU" w:eastAsia="ru-RU" w:bidi="ru-RU"/>
      </w:rPr>
    </w:lvl>
    <w:lvl w:ilvl="5" w:tplc="BC42E0CE">
      <w:numFmt w:val="bullet"/>
      <w:lvlText w:val="•"/>
      <w:lvlJc w:val="left"/>
      <w:pPr>
        <w:ind w:left="4973" w:hanging="360"/>
      </w:pPr>
      <w:rPr>
        <w:rFonts w:hint="default"/>
        <w:lang w:val="ru-RU" w:eastAsia="ru-RU" w:bidi="ru-RU"/>
      </w:rPr>
    </w:lvl>
    <w:lvl w:ilvl="6" w:tplc="F0E2C3DE">
      <w:numFmt w:val="bullet"/>
      <w:lvlText w:val="•"/>
      <w:lvlJc w:val="left"/>
      <w:pPr>
        <w:ind w:left="5947" w:hanging="360"/>
      </w:pPr>
      <w:rPr>
        <w:rFonts w:hint="default"/>
        <w:lang w:val="ru-RU" w:eastAsia="ru-RU" w:bidi="ru-RU"/>
      </w:rPr>
    </w:lvl>
    <w:lvl w:ilvl="7" w:tplc="9AB0F9CA">
      <w:numFmt w:val="bullet"/>
      <w:lvlText w:val="•"/>
      <w:lvlJc w:val="left"/>
      <w:pPr>
        <w:ind w:left="6922" w:hanging="360"/>
      </w:pPr>
      <w:rPr>
        <w:rFonts w:hint="default"/>
        <w:lang w:val="ru-RU" w:eastAsia="ru-RU" w:bidi="ru-RU"/>
      </w:rPr>
    </w:lvl>
    <w:lvl w:ilvl="8" w:tplc="6FF4837E">
      <w:numFmt w:val="bullet"/>
      <w:lvlText w:val="•"/>
      <w:lvlJc w:val="left"/>
      <w:pPr>
        <w:ind w:left="7897" w:hanging="360"/>
      </w:pPr>
      <w:rPr>
        <w:rFonts w:hint="default"/>
        <w:lang w:val="ru-RU" w:eastAsia="ru-RU" w:bidi="ru-RU"/>
      </w:rPr>
    </w:lvl>
  </w:abstractNum>
  <w:abstractNum w:abstractNumId="12">
    <w:nsid w:val="64957B99"/>
    <w:multiLevelType w:val="hybridMultilevel"/>
    <w:tmpl w:val="AB5EDD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6ACB4A02"/>
    <w:multiLevelType w:val="hybridMultilevel"/>
    <w:tmpl w:val="18E8D528"/>
    <w:lvl w:ilvl="0" w:tplc="D5966062">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2BD1334"/>
    <w:multiLevelType w:val="hybridMultilevel"/>
    <w:tmpl w:val="D2905C64"/>
    <w:lvl w:ilvl="0" w:tplc="31307F52">
      <w:start w:val="1"/>
      <w:numFmt w:val="decimal"/>
      <w:lvlText w:val="%1-"/>
      <w:lvlJc w:val="left"/>
      <w:pPr>
        <w:ind w:left="1068" w:hanging="360"/>
      </w:pPr>
      <w:rPr>
        <w:rFonts w:hint="default"/>
        <w:b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5">
    <w:nsid w:val="75E344E2"/>
    <w:multiLevelType w:val="hybridMultilevel"/>
    <w:tmpl w:val="8938AF54"/>
    <w:lvl w:ilvl="0" w:tplc="F698C1F4">
      <w:start w:val="1"/>
      <w:numFmt w:val="bullet"/>
      <w:lvlText w:val=""/>
      <w:lvlJc w:val="left"/>
      <w:pPr>
        <w:tabs>
          <w:tab w:val="num" w:pos="2160"/>
        </w:tabs>
        <w:ind w:left="2160" w:hanging="360"/>
      </w:pPr>
      <w:rPr>
        <w:rFonts w:ascii="Symbol" w:hAnsi="Symbol" w:hint="default"/>
      </w:rPr>
    </w:lvl>
    <w:lvl w:ilvl="1" w:tplc="F698C1F4">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7D3D71C7"/>
    <w:multiLevelType w:val="hybridMultilevel"/>
    <w:tmpl w:val="B0C88D6C"/>
    <w:lvl w:ilvl="0" w:tplc="3438BD7C">
      <w:start w:val="4"/>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7">
    <w:nsid w:val="7EED20D1"/>
    <w:multiLevelType w:val="hybridMultilevel"/>
    <w:tmpl w:val="1094489C"/>
    <w:lvl w:ilvl="0" w:tplc="35CEA964">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13"/>
  </w:num>
  <w:num w:numId="4">
    <w:abstractNumId w:val="8"/>
  </w:num>
  <w:num w:numId="5">
    <w:abstractNumId w:val="12"/>
  </w:num>
  <w:num w:numId="6">
    <w:abstractNumId w:val="5"/>
  </w:num>
  <w:num w:numId="7">
    <w:abstractNumId w:val="17"/>
  </w:num>
  <w:num w:numId="8">
    <w:abstractNumId w:val="11"/>
  </w:num>
  <w:num w:numId="9">
    <w:abstractNumId w:val="1"/>
  </w:num>
  <w:num w:numId="10">
    <w:abstractNumId w:val="6"/>
  </w:num>
  <w:num w:numId="11">
    <w:abstractNumId w:val="7"/>
  </w:num>
  <w:num w:numId="12">
    <w:abstractNumId w:val="10"/>
  </w:num>
  <w:num w:numId="13">
    <w:abstractNumId w:val="16"/>
  </w:num>
  <w:num w:numId="14">
    <w:abstractNumId w:val="3"/>
  </w:num>
  <w:num w:numId="15">
    <w:abstractNumId w:val="14"/>
  </w:num>
  <w:num w:numId="16">
    <w:abstractNumId w:val="15"/>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480"/>
    <w:rsid w:val="00007340"/>
    <w:rsid w:val="00010F35"/>
    <w:rsid w:val="000174D2"/>
    <w:rsid w:val="00020897"/>
    <w:rsid w:val="00022195"/>
    <w:rsid w:val="00030C29"/>
    <w:rsid w:val="00045D49"/>
    <w:rsid w:val="00052559"/>
    <w:rsid w:val="00052ECB"/>
    <w:rsid w:val="00057EF9"/>
    <w:rsid w:val="00062DF6"/>
    <w:rsid w:val="00062F9D"/>
    <w:rsid w:val="00073269"/>
    <w:rsid w:val="00073E3D"/>
    <w:rsid w:val="00076ABC"/>
    <w:rsid w:val="000821B0"/>
    <w:rsid w:val="00084573"/>
    <w:rsid w:val="00084C7A"/>
    <w:rsid w:val="00085526"/>
    <w:rsid w:val="0008796A"/>
    <w:rsid w:val="00087D23"/>
    <w:rsid w:val="00091C6F"/>
    <w:rsid w:val="00091E83"/>
    <w:rsid w:val="00095D5F"/>
    <w:rsid w:val="000960EA"/>
    <w:rsid w:val="000A179C"/>
    <w:rsid w:val="000A257D"/>
    <w:rsid w:val="000A267A"/>
    <w:rsid w:val="000A2E31"/>
    <w:rsid w:val="000A562D"/>
    <w:rsid w:val="000A5E71"/>
    <w:rsid w:val="000B0AB1"/>
    <w:rsid w:val="000B12BD"/>
    <w:rsid w:val="000B77C6"/>
    <w:rsid w:val="000C3207"/>
    <w:rsid w:val="000C6413"/>
    <w:rsid w:val="000C6969"/>
    <w:rsid w:val="000C6D49"/>
    <w:rsid w:val="000C728F"/>
    <w:rsid w:val="000D0854"/>
    <w:rsid w:val="000D32E0"/>
    <w:rsid w:val="000D333D"/>
    <w:rsid w:val="000D4E1F"/>
    <w:rsid w:val="000E235F"/>
    <w:rsid w:val="000E23F7"/>
    <w:rsid w:val="000E7F26"/>
    <w:rsid w:val="000F1450"/>
    <w:rsid w:val="000F24D6"/>
    <w:rsid w:val="000F3899"/>
    <w:rsid w:val="000F700D"/>
    <w:rsid w:val="001005F5"/>
    <w:rsid w:val="0010165C"/>
    <w:rsid w:val="001063E6"/>
    <w:rsid w:val="001141A6"/>
    <w:rsid w:val="001144DF"/>
    <w:rsid w:val="00123D1E"/>
    <w:rsid w:val="00127402"/>
    <w:rsid w:val="0013043F"/>
    <w:rsid w:val="00131C89"/>
    <w:rsid w:val="00132283"/>
    <w:rsid w:val="00134FCF"/>
    <w:rsid w:val="00135FEF"/>
    <w:rsid w:val="00137447"/>
    <w:rsid w:val="0014456F"/>
    <w:rsid w:val="00144CFE"/>
    <w:rsid w:val="0015109D"/>
    <w:rsid w:val="001524E8"/>
    <w:rsid w:val="00161DE7"/>
    <w:rsid w:val="00162765"/>
    <w:rsid w:val="0017205B"/>
    <w:rsid w:val="00177E58"/>
    <w:rsid w:val="0018069E"/>
    <w:rsid w:val="00180704"/>
    <w:rsid w:val="00182960"/>
    <w:rsid w:val="00185F66"/>
    <w:rsid w:val="00187889"/>
    <w:rsid w:val="00194D87"/>
    <w:rsid w:val="001969D3"/>
    <w:rsid w:val="00197198"/>
    <w:rsid w:val="001A4E5E"/>
    <w:rsid w:val="001B3D5D"/>
    <w:rsid w:val="001C02A0"/>
    <w:rsid w:val="001C02CB"/>
    <w:rsid w:val="001C1128"/>
    <w:rsid w:val="001C734F"/>
    <w:rsid w:val="001D0382"/>
    <w:rsid w:val="001D086C"/>
    <w:rsid w:val="001D47FA"/>
    <w:rsid w:val="001F369D"/>
    <w:rsid w:val="001F5DE2"/>
    <w:rsid w:val="001F62F8"/>
    <w:rsid w:val="001F7906"/>
    <w:rsid w:val="00206C6A"/>
    <w:rsid w:val="00212FFC"/>
    <w:rsid w:val="002146A6"/>
    <w:rsid w:val="00221ED3"/>
    <w:rsid w:val="0022450D"/>
    <w:rsid w:val="00224EE7"/>
    <w:rsid w:val="00225EBA"/>
    <w:rsid w:val="002362E1"/>
    <w:rsid w:val="0024017A"/>
    <w:rsid w:val="00242211"/>
    <w:rsid w:val="00245372"/>
    <w:rsid w:val="0024569A"/>
    <w:rsid w:val="00245F1B"/>
    <w:rsid w:val="0024634B"/>
    <w:rsid w:val="00246AFB"/>
    <w:rsid w:val="00250F0A"/>
    <w:rsid w:val="00256701"/>
    <w:rsid w:val="002613B3"/>
    <w:rsid w:val="00265DDA"/>
    <w:rsid w:val="00266649"/>
    <w:rsid w:val="00266F66"/>
    <w:rsid w:val="002714CA"/>
    <w:rsid w:val="00274E14"/>
    <w:rsid w:val="00280FFD"/>
    <w:rsid w:val="00283177"/>
    <w:rsid w:val="00286AAC"/>
    <w:rsid w:val="00291CC2"/>
    <w:rsid w:val="00292084"/>
    <w:rsid w:val="00293C29"/>
    <w:rsid w:val="002A03E6"/>
    <w:rsid w:val="002A1723"/>
    <w:rsid w:val="002B4A6E"/>
    <w:rsid w:val="002B4C73"/>
    <w:rsid w:val="002B602B"/>
    <w:rsid w:val="002B7E04"/>
    <w:rsid w:val="002C0971"/>
    <w:rsid w:val="002C2F18"/>
    <w:rsid w:val="002C554C"/>
    <w:rsid w:val="002D3268"/>
    <w:rsid w:val="002E79C6"/>
    <w:rsid w:val="002F1D5C"/>
    <w:rsid w:val="002F2140"/>
    <w:rsid w:val="002F6BBF"/>
    <w:rsid w:val="003100EF"/>
    <w:rsid w:val="00314002"/>
    <w:rsid w:val="0031441A"/>
    <w:rsid w:val="00315598"/>
    <w:rsid w:val="00316395"/>
    <w:rsid w:val="003168D0"/>
    <w:rsid w:val="00316AE6"/>
    <w:rsid w:val="0031767A"/>
    <w:rsid w:val="0032391A"/>
    <w:rsid w:val="00327E91"/>
    <w:rsid w:val="00335D94"/>
    <w:rsid w:val="00341774"/>
    <w:rsid w:val="00342963"/>
    <w:rsid w:val="00343CA2"/>
    <w:rsid w:val="00344F59"/>
    <w:rsid w:val="00352BF4"/>
    <w:rsid w:val="003561AD"/>
    <w:rsid w:val="0036397A"/>
    <w:rsid w:val="00366990"/>
    <w:rsid w:val="00371758"/>
    <w:rsid w:val="003773FF"/>
    <w:rsid w:val="00380F65"/>
    <w:rsid w:val="0039030D"/>
    <w:rsid w:val="00396498"/>
    <w:rsid w:val="003A3A29"/>
    <w:rsid w:val="003B0A77"/>
    <w:rsid w:val="003B2907"/>
    <w:rsid w:val="003B6B60"/>
    <w:rsid w:val="003C500E"/>
    <w:rsid w:val="003C6A4E"/>
    <w:rsid w:val="003D30C0"/>
    <w:rsid w:val="003D4E65"/>
    <w:rsid w:val="003E2366"/>
    <w:rsid w:val="003F0186"/>
    <w:rsid w:val="003F13D0"/>
    <w:rsid w:val="003F172E"/>
    <w:rsid w:val="003F2C84"/>
    <w:rsid w:val="003F75A1"/>
    <w:rsid w:val="003F7BF8"/>
    <w:rsid w:val="003F7E75"/>
    <w:rsid w:val="00401CA0"/>
    <w:rsid w:val="004126E9"/>
    <w:rsid w:val="0041419B"/>
    <w:rsid w:val="0041695C"/>
    <w:rsid w:val="004202AB"/>
    <w:rsid w:val="004209AA"/>
    <w:rsid w:val="0042557A"/>
    <w:rsid w:val="00427AD9"/>
    <w:rsid w:val="00432480"/>
    <w:rsid w:val="00432BDD"/>
    <w:rsid w:val="00435344"/>
    <w:rsid w:val="00435C36"/>
    <w:rsid w:val="00437185"/>
    <w:rsid w:val="0043727E"/>
    <w:rsid w:val="00442C7F"/>
    <w:rsid w:val="00443002"/>
    <w:rsid w:val="00450EE8"/>
    <w:rsid w:val="0045141B"/>
    <w:rsid w:val="00451B64"/>
    <w:rsid w:val="00453011"/>
    <w:rsid w:val="00455A05"/>
    <w:rsid w:val="00460D13"/>
    <w:rsid w:val="004610E2"/>
    <w:rsid w:val="004629F1"/>
    <w:rsid w:val="00462B73"/>
    <w:rsid w:val="004652AD"/>
    <w:rsid w:val="004672AC"/>
    <w:rsid w:val="00472A64"/>
    <w:rsid w:val="004745BC"/>
    <w:rsid w:val="00474602"/>
    <w:rsid w:val="00474BA0"/>
    <w:rsid w:val="00477634"/>
    <w:rsid w:val="00477671"/>
    <w:rsid w:val="004801EF"/>
    <w:rsid w:val="00481A39"/>
    <w:rsid w:val="0048274E"/>
    <w:rsid w:val="00484DF5"/>
    <w:rsid w:val="00486B7E"/>
    <w:rsid w:val="00486DB8"/>
    <w:rsid w:val="00490BC1"/>
    <w:rsid w:val="00492AEA"/>
    <w:rsid w:val="004A1CA2"/>
    <w:rsid w:val="004A607F"/>
    <w:rsid w:val="004B266B"/>
    <w:rsid w:val="004B5BE1"/>
    <w:rsid w:val="004C0FAC"/>
    <w:rsid w:val="004C1916"/>
    <w:rsid w:val="004C4B81"/>
    <w:rsid w:val="004C5BC0"/>
    <w:rsid w:val="004C5C0F"/>
    <w:rsid w:val="004C6822"/>
    <w:rsid w:val="004D01CC"/>
    <w:rsid w:val="004D024E"/>
    <w:rsid w:val="004D0B5C"/>
    <w:rsid w:val="004D2095"/>
    <w:rsid w:val="004D2D07"/>
    <w:rsid w:val="004D3AB8"/>
    <w:rsid w:val="004D4C68"/>
    <w:rsid w:val="004D6721"/>
    <w:rsid w:val="004D6C0B"/>
    <w:rsid w:val="004E2C6C"/>
    <w:rsid w:val="004E33CE"/>
    <w:rsid w:val="004E74BB"/>
    <w:rsid w:val="004F219A"/>
    <w:rsid w:val="004F5A43"/>
    <w:rsid w:val="004F6EC9"/>
    <w:rsid w:val="0050055A"/>
    <w:rsid w:val="00507F93"/>
    <w:rsid w:val="00510296"/>
    <w:rsid w:val="00512F31"/>
    <w:rsid w:val="005142F8"/>
    <w:rsid w:val="0051756A"/>
    <w:rsid w:val="0051796D"/>
    <w:rsid w:val="00517FC4"/>
    <w:rsid w:val="00520060"/>
    <w:rsid w:val="00530CC7"/>
    <w:rsid w:val="0053361C"/>
    <w:rsid w:val="00533813"/>
    <w:rsid w:val="005362A6"/>
    <w:rsid w:val="00536C7F"/>
    <w:rsid w:val="00541CB8"/>
    <w:rsid w:val="00543E45"/>
    <w:rsid w:val="005440D6"/>
    <w:rsid w:val="00546F4C"/>
    <w:rsid w:val="00551776"/>
    <w:rsid w:val="005529D8"/>
    <w:rsid w:val="0055376D"/>
    <w:rsid w:val="00555721"/>
    <w:rsid w:val="005569BB"/>
    <w:rsid w:val="00556E34"/>
    <w:rsid w:val="00557902"/>
    <w:rsid w:val="005625CC"/>
    <w:rsid w:val="00562EB6"/>
    <w:rsid w:val="0056613C"/>
    <w:rsid w:val="00567CD1"/>
    <w:rsid w:val="00577F75"/>
    <w:rsid w:val="00591EA1"/>
    <w:rsid w:val="005975B5"/>
    <w:rsid w:val="005A09FE"/>
    <w:rsid w:val="005A22A3"/>
    <w:rsid w:val="005A3BB6"/>
    <w:rsid w:val="005A41B6"/>
    <w:rsid w:val="005A6364"/>
    <w:rsid w:val="005A64FE"/>
    <w:rsid w:val="005B1B07"/>
    <w:rsid w:val="005B2C87"/>
    <w:rsid w:val="005C219C"/>
    <w:rsid w:val="005C3EB3"/>
    <w:rsid w:val="005C49A1"/>
    <w:rsid w:val="005C7AFF"/>
    <w:rsid w:val="005D2120"/>
    <w:rsid w:val="005D6A02"/>
    <w:rsid w:val="005E254E"/>
    <w:rsid w:val="005F17FC"/>
    <w:rsid w:val="005F5C11"/>
    <w:rsid w:val="00607B42"/>
    <w:rsid w:val="00607CF2"/>
    <w:rsid w:val="00612076"/>
    <w:rsid w:val="0062365B"/>
    <w:rsid w:val="006261A0"/>
    <w:rsid w:val="00630B3A"/>
    <w:rsid w:val="00635451"/>
    <w:rsid w:val="00640C3C"/>
    <w:rsid w:val="00641575"/>
    <w:rsid w:val="00646263"/>
    <w:rsid w:val="00646F15"/>
    <w:rsid w:val="006503EB"/>
    <w:rsid w:val="00651AE8"/>
    <w:rsid w:val="0066141F"/>
    <w:rsid w:val="006633EE"/>
    <w:rsid w:val="00667AA7"/>
    <w:rsid w:val="00670286"/>
    <w:rsid w:val="00674B9F"/>
    <w:rsid w:val="0067546B"/>
    <w:rsid w:val="00676505"/>
    <w:rsid w:val="006768D6"/>
    <w:rsid w:val="0068493E"/>
    <w:rsid w:val="006926FD"/>
    <w:rsid w:val="00692711"/>
    <w:rsid w:val="006932E1"/>
    <w:rsid w:val="006935C2"/>
    <w:rsid w:val="006943E8"/>
    <w:rsid w:val="0069593A"/>
    <w:rsid w:val="00697A2C"/>
    <w:rsid w:val="006A025E"/>
    <w:rsid w:val="006A4D59"/>
    <w:rsid w:val="006A5579"/>
    <w:rsid w:val="006A5E74"/>
    <w:rsid w:val="006B3118"/>
    <w:rsid w:val="006C0AE3"/>
    <w:rsid w:val="006C1FEA"/>
    <w:rsid w:val="006C256F"/>
    <w:rsid w:val="006C3502"/>
    <w:rsid w:val="006C4F6B"/>
    <w:rsid w:val="006D4E36"/>
    <w:rsid w:val="006D59EF"/>
    <w:rsid w:val="006D762F"/>
    <w:rsid w:val="006E09F5"/>
    <w:rsid w:val="006F2946"/>
    <w:rsid w:val="006F4871"/>
    <w:rsid w:val="006F566B"/>
    <w:rsid w:val="00700C1D"/>
    <w:rsid w:val="007022DC"/>
    <w:rsid w:val="007112E6"/>
    <w:rsid w:val="00713D33"/>
    <w:rsid w:val="00716EE3"/>
    <w:rsid w:val="0071755C"/>
    <w:rsid w:val="007178DA"/>
    <w:rsid w:val="00720BA7"/>
    <w:rsid w:val="00721CF9"/>
    <w:rsid w:val="00724222"/>
    <w:rsid w:val="007250B2"/>
    <w:rsid w:val="007303EA"/>
    <w:rsid w:val="0073122F"/>
    <w:rsid w:val="00732156"/>
    <w:rsid w:val="007330BC"/>
    <w:rsid w:val="0073455E"/>
    <w:rsid w:val="00736E4A"/>
    <w:rsid w:val="00737AAC"/>
    <w:rsid w:val="007543A8"/>
    <w:rsid w:val="00755982"/>
    <w:rsid w:val="00756EAE"/>
    <w:rsid w:val="00757EC4"/>
    <w:rsid w:val="0076326F"/>
    <w:rsid w:val="007663D6"/>
    <w:rsid w:val="007706A2"/>
    <w:rsid w:val="00771420"/>
    <w:rsid w:val="0077203B"/>
    <w:rsid w:val="00775138"/>
    <w:rsid w:val="00776127"/>
    <w:rsid w:val="00780258"/>
    <w:rsid w:val="007862FA"/>
    <w:rsid w:val="0078731D"/>
    <w:rsid w:val="00790274"/>
    <w:rsid w:val="0079287A"/>
    <w:rsid w:val="00793F44"/>
    <w:rsid w:val="007948F2"/>
    <w:rsid w:val="007B0298"/>
    <w:rsid w:val="007B07A7"/>
    <w:rsid w:val="007B1754"/>
    <w:rsid w:val="007B5639"/>
    <w:rsid w:val="007B5F6B"/>
    <w:rsid w:val="007B6F80"/>
    <w:rsid w:val="007C2F50"/>
    <w:rsid w:val="007C4948"/>
    <w:rsid w:val="007D24A6"/>
    <w:rsid w:val="007D6289"/>
    <w:rsid w:val="007E066B"/>
    <w:rsid w:val="007E1E9E"/>
    <w:rsid w:val="007E256E"/>
    <w:rsid w:val="007E7EC8"/>
    <w:rsid w:val="007F510D"/>
    <w:rsid w:val="00800D50"/>
    <w:rsid w:val="0080147A"/>
    <w:rsid w:val="00804C46"/>
    <w:rsid w:val="00805A3F"/>
    <w:rsid w:val="008079B2"/>
    <w:rsid w:val="00817F4D"/>
    <w:rsid w:val="008204B8"/>
    <w:rsid w:val="00833F66"/>
    <w:rsid w:val="00836D7B"/>
    <w:rsid w:val="00841E81"/>
    <w:rsid w:val="008515EB"/>
    <w:rsid w:val="008518BA"/>
    <w:rsid w:val="00860B76"/>
    <w:rsid w:val="0086245C"/>
    <w:rsid w:val="00865E27"/>
    <w:rsid w:val="008666DB"/>
    <w:rsid w:val="008704EB"/>
    <w:rsid w:val="00873F5B"/>
    <w:rsid w:val="0087544B"/>
    <w:rsid w:val="00876F88"/>
    <w:rsid w:val="0088285B"/>
    <w:rsid w:val="00887C88"/>
    <w:rsid w:val="00890F60"/>
    <w:rsid w:val="00891E68"/>
    <w:rsid w:val="00892020"/>
    <w:rsid w:val="00893861"/>
    <w:rsid w:val="00893897"/>
    <w:rsid w:val="00893CFD"/>
    <w:rsid w:val="00894577"/>
    <w:rsid w:val="00894A88"/>
    <w:rsid w:val="008A2DB1"/>
    <w:rsid w:val="008A3853"/>
    <w:rsid w:val="008B159D"/>
    <w:rsid w:val="008B5A43"/>
    <w:rsid w:val="008B6C4C"/>
    <w:rsid w:val="008B701A"/>
    <w:rsid w:val="008C0C31"/>
    <w:rsid w:val="008D141F"/>
    <w:rsid w:val="008E05E3"/>
    <w:rsid w:val="008F06FC"/>
    <w:rsid w:val="008F3E70"/>
    <w:rsid w:val="008F503B"/>
    <w:rsid w:val="008F7BA7"/>
    <w:rsid w:val="009004FE"/>
    <w:rsid w:val="009010D6"/>
    <w:rsid w:val="00902A44"/>
    <w:rsid w:val="00902F61"/>
    <w:rsid w:val="0091526B"/>
    <w:rsid w:val="0091696F"/>
    <w:rsid w:val="0092167D"/>
    <w:rsid w:val="009254B4"/>
    <w:rsid w:val="00926995"/>
    <w:rsid w:val="00927444"/>
    <w:rsid w:val="00931B1E"/>
    <w:rsid w:val="00934CAD"/>
    <w:rsid w:val="0093604B"/>
    <w:rsid w:val="0093610D"/>
    <w:rsid w:val="00937DBA"/>
    <w:rsid w:val="00937F65"/>
    <w:rsid w:val="00952CB6"/>
    <w:rsid w:val="00955937"/>
    <w:rsid w:val="009571D0"/>
    <w:rsid w:val="00960D03"/>
    <w:rsid w:val="0096109F"/>
    <w:rsid w:val="00961BB2"/>
    <w:rsid w:val="00961E4B"/>
    <w:rsid w:val="00962316"/>
    <w:rsid w:val="0096385E"/>
    <w:rsid w:val="009672B2"/>
    <w:rsid w:val="00967EEE"/>
    <w:rsid w:val="00974EB5"/>
    <w:rsid w:val="009802C3"/>
    <w:rsid w:val="00985B46"/>
    <w:rsid w:val="009871C1"/>
    <w:rsid w:val="009901EE"/>
    <w:rsid w:val="00990D4F"/>
    <w:rsid w:val="009A4343"/>
    <w:rsid w:val="009A4EC9"/>
    <w:rsid w:val="009A5876"/>
    <w:rsid w:val="009C115C"/>
    <w:rsid w:val="009C6AC0"/>
    <w:rsid w:val="009D024C"/>
    <w:rsid w:val="009D4C6F"/>
    <w:rsid w:val="009D7E37"/>
    <w:rsid w:val="009E289E"/>
    <w:rsid w:val="009E723C"/>
    <w:rsid w:val="009E784E"/>
    <w:rsid w:val="009F16E4"/>
    <w:rsid w:val="009F5D15"/>
    <w:rsid w:val="009F7445"/>
    <w:rsid w:val="009F7999"/>
    <w:rsid w:val="009F7A3F"/>
    <w:rsid w:val="00A12E3B"/>
    <w:rsid w:val="00A1348A"/>
    <w:rsid w:val="00A15E69"/>
    <w:rsid w:val="00A17DFC"/>
    <w:rsid w:val="00A20288"/>
    <w:rsid w:val="00A20AFD"/>
    <w:rsid w:val="00A21B81"/>
    <w:rsid w:val="00A21F2E"/>
    <w:rsid w:val="00A35D1E"/>
    <w:rsid w:val="00A416A4"/>
    <w:rsid w:val="00A42BA3"/>
    <w:rsid w:val="00A4495E"/>
    <w:rsid w:val="00A51DD0"/>
    <w:rsid w:val="00A52831"/>
    <w:rsid w:val="00A5523B"/>
    <w:rsid w:val="00A624D1"/>
    <w:rsid w:val="00A6260E"/>
    <w:rsid w:val="00A65D62"/>
    <w:rsid w:val="00A70F87"/>
    <w:rsid w:val="00A7133C"/>
    <w:rsid w:val="00A71A1E"/>
    <w:rsid w:val="00A73248"/>
    <w:rsid w:val="00A77B22"/>
    <w:rsid w:val="00A81CBA"/>
    <w:rsid w:val="00A81F0C"/>
    <w:rsid w:val="00A84FB7"/>
    <w:rsid w:val="00A86600"/>
    <w:rsid w:val="00A9194F"/>
    <w:rsid w:val="00A9307B"/>
    <w:rsid w:val="00AA040A"/>
    <w:rsid w:val="00AA173F"/>
    <w:rsid w:val="00AA70B9"/>
    <w:rsid w:val="00AB1F80"/>
    <w:rsid w:val="00AB46E1"/>
    <w:rsid w:val="00AB4771"/>
    <w:rsid w:val="00AB6364"/>
    <w:rsid w:val="00AB63E2"/>
    <w:rsid w:val="00AB6B1F"/>
    <w:rsid w:val="00AC19FA"/>
    <w:rsid w:val="00AC2CE5"/>
    <w:rsid w:val="00AC586F"/>
    <w:rsid w:val="00AD2570"/>
    <w:rsid w:val="00AD6505"/>
    <w:rsid w:val="00AE47F2"/>
    <w:rsid w:val="00AE654F"/>
    <w:rsid w:val="00AF0479"/>
    <w:rsid w:val="00B052E0"/>
    <w:rsid w:val="00B1682C"/>
    <w:rsid w:val="00B22B39"/>
    <w:rsid w:val="00B23AFA"/>
    <w:rsid w:val="00B262CC"/>
    <w:rsid w:val="00B273D3"/>
    <w:rsid w:val="00B30CA3"/>
    <w:rsid w:val="00B31BFF"/>
    <w:rsid w:val="00B322C1"/>
    <w:rsid w:val="00B36C7F"/>
    <w:rsid w:val="00B41FDC"/>
    <w:rsid w:val="00B46EC0"/>
    <w:rsid w:val="00B47E47"/>
    <w:rsid w:val="00B56F51"/>
    <w:rsid w:val="00B63B38"/>
    <w:rsid w:val="00B643B1"/>
    <w:rsid w:val="00B667E7"/>
    <w:rsid w:val="00B707A2"/>
    <w:rsid w:val="00B731F8"/>
    <w:rsid w:val="00B77BC9"/>
    <w:rsid w:val="00B82F50"/>
    <w:rsid w:val="00B839FB"/>
    <w:rsid w:val="00B83CFD"/>
    <w:rsid w:val="00B9012A"/>
    <w:rsid w:val="00B92828"/>
    <w:rsid w:val="00B943B6"/>
    <w:rsid w:val="00B94CA9"/>
    <w:rsid w:val="00BA3674"/>
    <w:rsid w:val="00BB2BFC"/>
    <w:rsid w:val="00BB5F64"/>
    <w:rsid w:val="00BB6379"/>
    <w:rsid w:val="00BC270A"/>
    <w:rsid w:val="00BC52C3"/>
    <w:rsid w:val="00BC66BC"/>
    <w:rsid w:val="00BC7720"/>
    <w:rsid w:val="00BC7D73"/>
    <w:rsid w:val="00BD49B9"/>
    <w:rsid w:val="00BE1E2C"/>
    <w:rsid w:val="00BE7F4B"/>
    <w:rsid w:val="00BF1022"/>
    <w:rsid w:val="00BF17BF"/>
    <w:rsid w:val="00BF473D"/>
    <w:rsid w:val="00BF4C11"/>
    <w:rsid w:val="00BF4F07"/>
    <w:rsid w:val="00BF7E91"/>
    <w:rsid w:val="00C026BA"/>
    <w:rsid w:val="00C054BC"/>
    <w:rsid w:val="00C121AF"/>
    <w:rsid w:val="00C159F5"/>
    <w:rsid w:val="00C21398"/>
    <w:rsid w:val="00C26197"/>
    <w:rsid w:val="00C276C7"/>
    <w:rsid w:val="00C31032"/>
    <w:rsid w:val="00C3584D"/>
    <w:rsid w:val="00C4734C"/>
    <w:rsid w:val="00C50E0E"/>
    <w:rsid w:val="00C54099"/>
    <w:rsid w:val="00C7201B"/>
    <w:rsid w:val="00C729EE"/>
    <w:rsid w:val="00C72DC4"/>
    <w:rsid w:val="00C72E19"/>
    <w:rsid w:val="00C74D6A"/>
    <w:rsid w:val="00C828DA"/>
    <w:rsid w:val="00C875D0"/>
    <w:rsid w:val="00C8779D"/>
    <w:rsid w:val="00C90906"/>
    <w:rsid w:val="00C94FB8"/>
    <w:rsid w:val="00C9717C"/>
    <w:rsid w:val="00CA4F0B"/>
    <w:rsid w:val="00CC4F92"/>
    <w:rsid w:val="00CD1729"/>
    <w:rsid w:val="00CD7829"/>
    <w:rsid w:val="00CD7CED"/>
    <w:rsid w:val="00CE5521"/>
    <w:rsid w:val="00CE71AF"/>
    <w:rsid w:val="00CF0AF5"/>
    <w:rsid w:val="00CF0DB9"/>
    <w:rsid w:val="00D00BF9"/>
    <w:rsid w:val="00D01AD4"/>
    <w:rsid w:val="00D0417F"/>
    <w:rsid w:val="00D074BE"/>
    <w:rsid w:val="00D14689"/>
    <w:rsid w:val="00D174C9"/>
    <w:rsid w:val="00D30768"/>
    <w:rsid w:val="00D308E6"/>
    <w:rsid w:val="00D35F51"/>
    <w:rsid w:val="00D40B44"/>
    <w:rsid w:val="00D41131"/>
    <w:rsid w:val="00D47992"/>
    <w:rsid w:val="00D50B5A"/>
    <w:rsid w:val="00D56733"/>
    <w:rsid w:val="00D6030A"/>
    <w:rsid w:val="00D60784"/>
    <w:rsid w:val="00D6358E"/>
    <w:rsid w:val="00D63A38"/>
    <w:rsid w:val="00D715EE"/>
    <w:rsid w:val="00D7560B"/>
    <w:rsid w:val="00D7579C"/>
    <w:rsid w:val="00D815A5"/>
    <w:rsid w:val="00D83324"/>
    <w:rsid w:val="00D84FE5"/>
    <w:rsid w:val="00D87362"/>
    <w:rsid w:val="00D94BFD"/>
    <w:rsid w:val="00DA0F27"/>
    <w:rsid w:val="00DA193C"/>
    <w:rsid w:val="00DA3851"/>
    <w:rsid w:val="00DA62F6"/>
    <w:rsid w:val="00DA6CC6"/>
    <w:rsid w:val="00DA768C"/>
    <w:rsid w:val="00DA7D78"/>
    <w:rsid w:val="00DB1E9C"/>
    <w:rsid w:val="00DB2AE2"/>
    <w:rsid w:val="00DB2DE9"/>
    <w:rsid w:val="00DB33F1"/>
    <w:rsid w:val="00DC23D4"/>
    <w:rsid w:val="00DC5491"/>
    <w:rsid w:val="00DC5CA7"/>
    <w:rsid w:val="00DC669E"/>
    <w:rsid w:val="00DD159F"/>
    <w:rsid w:val="00DE10A9"/>
    <w:rsid w:val="00DE3010"/>
    <w:rsid w:val="00DE666F"/>
    <w:rsid w:val="00DE6F48"/>
    <w:rsid w:val="00DE7C82"/>
    <w:rsid w:val="00DF16D4"/>
    <w:rsid w:val="00DF6A33"/>
    <w:rsid w:val="00E00959"/>
    <w:rsid w:val="00E03181"/>
    <w:rsid w:val="00E06176"/>
    <w:rsid w:val="00E069F4"/>
    <w:rsid w:val="00E06A5D"/>
    <w:rsid w:val="00E07281"/>
    <w:rsid w:val="00E10E58"/>
    <w:rsid w:val="00E147B6"/>
    <w:rsid w:val="00E16B4A"/>
    <w:rsid w:val="00E219D3"/>
    <w:rsid w:val="00E23ED8"/>
    <w:rsid w:val="00E243F7"/>
    <w:rsid w:val="00E34119"/>
    <w:rsid w:val="00E34CC5"/>
    <w:rsid w:val="00E35598"/>
    <w:rsid w:val="00E356F6"/>
    <w:rsid w:val="00E35DA4"/>
    <w:rsid w:val="00E40C2D"/>
    <w:rsid w:val="00E40EBA"/>
    <w:rsid w:val="00E41CB3"/>
    <w:rsid w:val="00E50FED"/>
    <w:rsid w:val="00E53BFF"/>
    <w:rsid w:val="00E55F7E"/>
    <w:rsid w:val="00E64166"/>
    <w:rsid w:val="00E67F40"/>
    <w:rsid w:val="00E709D5"/>
    <w:rsid w:val="00E70AED"/>
    <w:rsid w:val="00E7764C"/>
    <w:rsid w:val="00E82691"/>
    <w:rsid w:val="00E837E8"/>
    <w:rsid w:val="00E84B55"/>
    <w:rsid w:val="00E851BC"/>
    <w:rsid w:val="00E90678"/>
    <w:rsid w:val="00EA22CB"/>
    <w:rsid w:val="00EA53DC"/>
    <w:rsid w:val="00EB32B0"/>
    <w:rsid w:val="00EB3377"/>
    <w:rsid w:val="00EB53E0"/>
    <w:rsid w:val="00EC116F"/>
    <w:rsid w:val="00EC4980"/>
    <w:rsid w:val="00EC49C1"/>
    <w:rsid w:val="00EC6900"/>
    <w:rsid w:val="00EC7982"/>
    <w:rsid w:val="00EE1D8B"/>
    <w:rsid w:val="00EE1FBD"/>
    <w:rsid w:val="00EE5FFE"/>
    <w:rsid w:val="00EF4345"/>
    <w:rsid w:val="00EF5A4A"/>
    <w:rsid w:val="00F04E24"/>
    <w:rsid w:val="00F05089"/>
    <w:rsid w:val="00F11C09"/>
    <w:rsid w:val="00F1293D"/>
    <w:rsid w:val="00F13E63"/>
    <w:rsid w:val="00F14EB4"/>
    <w:rsid w:val="00F20B12"/>
    <w:rsid w:val="00F216A0"/>
    <w:rsid w:val="00F37E64"/>
    <w:rsid w:val="00F45877"/>
    <w:rsid w:val="00F52282"/>
    <w:rsid w:val="00F55892"/>
    <w:rsid w:val="00F61A4E"/>
    <w:rsid w:val="00F624B2"/>
    <w:rsid w:val="00F62AAA"/>
    <w:rsid w:val="00F64EE1"/>
    <w:rsid w:val="00F700DC"/>
    <w:rsid w:val="00F71659"/>
    <w:rsid w:val="00F85476"/>
    <w:rsid w:val="00F9144A"/>
    <w:rsid w:val="00F91DC4"/>
    <w:rsid w:val="00F920B6"/>
    <w:rsid w:val="00F932EC"/>
    <w:rsid w:val="00F93F3E"/>
    <w:rsid w:val="00FA015E"/>
    <w:rsid w:val="00FA42EA"/>
    <w:rsid w:val="00FA6186"/>
    <w:rsid w:val="00FB1256"/>
    <w:rsid w:val="00FB1FA8"/>
    <w:rsid w:val="00FB2616"/>
    <w:rsid w:val="00FC6710"/>
    <w:rsid w:val="00FD2376"/>
    <w:rsid w:val="00FD25C3"/>
    <w:rsid w:val="00FD2BEE"/>
    <w:rsid w:val="00FD6074"/>
    <w:rsid w:val="00FD6E28"/>
    <w:rsid w:val="00FD6EB2"/>
    <w:rsid w:val="00FE10BE"/>
    <w:rsid w:val="00FE1E69"/>
    <w:rsid w:val="00FE20A7"/>
    <w:rsid w:val="00FE4C98"/>
    <w:rsid w:val="00FE5D8B"/>
    <w:rsid w:val="00FE5DC9"/>
    <w:rsid w:val="00FE5DE0"/>
    <w:rsid w:val="00FF30E4"/>
    <w:rsid w:val="00FF435C"/>
    <w:rsid w:val="00FF612A"/>
    <w:rsid w:val="00FF73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341A6"/>
  <w15:docId w15:val="{648EC65E-4360-4120-969F-DECB97166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480"/>
    <w:pPr>
      <w:suppressAutoHyphens/>
      <w:autoSpaceDN w:val="0"/>
      <w:textAlignment w:val="baseline"/>
    </w:pPr>
    <w:rPr>
      <w:rFonts w:ascii="Times New Roman" w:eastAsia="Times New Roman" w:hAnsi="Times New Roman"/>
      <w:sz w:val="24"/>
      <w:szCs w:val="24"/>
      <w:lang w:eastAsia="ru-RU"/>
    </w:rPr>
  </w:style>
  <w:style w:type="paragraph" w:styleId="1">
    <w:name w:val="heading 1"/>
    <w:basedOn w:val="a"/>
    <w:next w:val="a"/>
    <w:qFormat/>
    <w:rsid w:val="00432480"/>
    <w:pPr>
      <w:keepNext/>
      <w:keepLines/>
      <w:spacing w:before="480" w:line="276" w:lineRule="auto"/>
      <w:outlineLvl w:val="0"/>
    </w:pPr>
    <w:rPr>
      <w:rFonts w:ascii="Calibri Light" w:eastAsia="Calibri" w:hAnsi="Calibri Light"/>
      <w:b/>
      <w:bCs/>
      <w:color w:val="2E74B5"/>
      <w:sz w:val="28"/>
      <w:szCs w:val="28"/>
      <w:lang w:val="en-US" w:eastAsia="uk-UA"/>
    </w:rPr>
  </w:style>
  <w:style w:type="paragraph" w:styleId="2">
    <w:name w:val="heading 2"/>
    <w:basedOn w:val="a"/>
    <w:next w:val="a"/>
    <w:qFormat/>
    <w:rsid w:val="00432480"/>
    <w:pPr>
      <w:keepNext/>
      <w:keepLines/>
      <w:spacing w:before="200"/>
      <w:outlineLvl w:val="1"/>
    </w:pPr>
    <w:rPr>
      <w:rFonts w:ascii="Calibri Light" w:eastAsia="Calibri" w:hAnsi="Calibri Light"/>
      <w:b/>
      <w:bCs/>
      <w:color w:val="5B9BD5"/>
      <w:sz w:val="26"/>
      <w:szCs w:val="26"/>
    </w:rPr>
  </w:style>
  <w:style w:type="paragraph" w:styleId="3">
    <w:name w:val="heading 3"/>
    <w:basedOn w:val="a"/>
    <w:next w:val="a"/>
    <w:qFormat/>
    <w:rsid w:val="00432480"/>
    <w:pPr>
      <w:keepNext/>
      <w:keepLines/>
      <w:spacing w:before="200"/>
      <w:outlineLvl w:val="2"/>
    </w:pPr>
    <w:rPr>
      <w:rFonts w:ascii="Calibri Light" w:eastAsia="Calibri" w:hAnsi="Calibri Light"/>
      <w:b/>
      <w:bCs/>
      <w:color w:val="5B9BD5"/>
    </w:rPr>
  </w:style>
  <w:style w:type="paragraph" w:styleId="4">
    <w:name w:val="heading 4"/>
    <w:basedOn w:val="a"/>
    <w:next w:val="a"/>
    <w:link w:val="40"/>
    <w:uiPriority w:val="9"/>
    <w:qFormat/>
    <w:rsid w:val="008C0C31"/>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6261A0"/>
    <w:pPr>
      <w:keepNext/>
      <w:keepLines/>
      <w:spacing w:before="200"/>
      <w:outlineLvl w:val="4"/>
    </w:pPr>
    <w:rPr>
      <w:rFonts w:ascii="Calibri Light" w:hAnsi="Calibri Light"/>
      <w:color w:val="2E74B5"/>
    </w:rPr>
  </w:style>
  <w:style w:type="paragraph" w:styleId="6">
    <w:name w:val="heading 6"/>
    <w:basedOn w:val="a"/>
    <w:next w:val="a"/>
    <w:link w:val="60"/>
    <w:uiPriority w:val="9"/>
    <w:semiHidden/>
    <w:unhideWhenUsed/>
    <w:qFormat/>
    <w:rsid w:val="006261A0"/>
    <w:pPr>
      <w:keepNext/>
      <w:keepLines/>
      <w:spacing w:before="200"/>
      <w:outlineLvl w:val="5"/>
    </w:pPr>
    <w:rPr>
      <w:rFonts w:ascii="Calibri Light" w:hAnsi="Calibri Light"/>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rsid w:val="00432480"/>
    <w:rPr>
      <w:rFonts w:ascii="Calibri Light" w:hAnsi="Calibri Light"/>
      <w:b/>
      <w:color w:val="2E74B5"/>
      <w:sz w:val="28"/>
      <w:lang w:val="en-US"/>
    </w:rPr>
  </w:style>
  <w:style w:type="character" w:customStyle="1" w:styleId="20">
    <w:name w:val="Заголовок 2 Знак"/>
    <w:rsid w:val="00432480"/>
    <w:rPr>
      <w:rFonts w:ascii="Calibri Light" w:hAnsi="Calibri Light"/>
      <w:b/>
      <w:color w:val="5B9BD5"/>
      <w:sz w:val="26"/>
      <w:lang w:val="uk-UA" w:eastAsia="ru-RU"/>
    </w:rPr>
  </w:style>
  <w:style w:type="character" w:customStyle="1" w:styleId="30">
    <w:name w:val="Заголовок 3 Знак"/>
    <w:rsid w:val="00432480"/>
    <w:rPr>
      <w:rFonts w:ascii="Calibri Light" w:hAnsi="Calibri Light"/>
      <w:b/>
      <w:color w:val="5B9BD5"/>
      <w:sz w:val="24"/>
      <w:lang w:val="uk-UA" w:eastAsia="ru-RU"/>
    </w:rPr>
  </w:style>
  <w:style w:type="paragraph" w:styleId="a3">
    <w:name w:val="Body Text Indent"/>
    <w:basedOn w:val="a"/>
    <w:rsid w:val="00432480"/>
    <w:pPr>
      <w:spacing w:after="120"/>
      <w:ind w:left="283"/>
    </w:pPr>
    <w:rPr>
      <w:rFonts w:eastAsia="Calibri"/>
    </w:rPr>
  </w:style>
  <w:style w:type="character" w:customStyle="1" w:styleId="a4">
    <w:name w:val="Основной текст с отступом Знак"/>
    <w:rsid w:val="00432480"/>
    <w:rPr>
      <w:rFonts w:ascii="Times New Roman" w:hAnsi="Times New Roman"/>
      <w:sz w:val="24"/>
      <w:lang w:eastAsia="ru-RU"/>
    </w:rPr>
  </w:style>
  <w:style w:type="paragraph" w:customStyle="1" w:styleId="11">
    <w:name w:val="Без интервала1"/>
    <w:rsid w:val="00432480"/>
    <w:pPr>
      <w:suppressAutoHyphens/>
      <w:autoSpaceDN w:val="0"/>
      <w:textAlignment w:val="baseline"/>
    </w:pPr>
    <w:rPr>
      <w:sz w:val="22"/>
      <w:szCs w:val="22"/>
      <w:lang w:val="en-US" w:eastAsia="en-US"/>
    </w:rPr>
  </w:style>
  <w:style w:type="paragraph" w:styleId="a5">
    <w:name w:val="Balloon Text"/>
    <w:basedOn w:val="a"/>
    <w:link w:val="21"/>
    <w:uiPriority w:val="99"/>
    <w:rsid w:val="00432480"/>
    <w:rPr>
      <w:rFonts w:ascii="Tahoma" w:eastAsia="Calibri" w:hAnsi="Tahoma"/>
      <w:sz w:val="16"/>
      <w:szCs w:val="16"/>
    </w:rPr>
  </w:style>
  <w:style w:type="character" w:customStyle="1" w:styleId="a6">
    <w:name w:val="Текст выноски Знак"/>
    <w:rsid w:val="00432480"/>
    <w:rPr>
      <w:rFonts w:ascii="Tahoma" w:hAnsi="Tahoma"/>
      <w:sz w:val="16"/>
      <w:lang w:val="uk-UA" w:eastAsia="ru-RU"/>
    </w:rPr>
  </w:style>
  <w:style w:type="paragraph" w:styleId="a7">
    <w:name w:val="Normal (Web)"/>
    <w:basedOn w:val="a"/>
    <w:rsid w:val="00432480"/>
    <w:pPr>
      <w:spacing w:before="100" w:after="100"/>
    </w:pPr>
    <w:rPr>
      <w:lang w:eastAsia="uk-UA"/>
    </w:rPr>
  </w:style>
  <w:style w:type="character" w:styleId="a8">
    <w:name w:val="Strong"/>
    <w:qFormat/>
    <w:rsid w:val="00432480"/>
    <w:rPr>
      <w:rFonts w:cs="Times New Roman"/>
      <w:b/>
    </w:rPr>
  </w:style>
  <w:style w:type="paragraph" w:customStyle="1" w:styleId="12">
    <w:name w:val="Абзац списка1"/>
    <w:basedOn w:val="a"/>
    <w:rsid w:val="00432480"/>
    <w:pPr>
      <w:ind w:left="720"/>
    </w:pPr>
  </w:style>
  <w:style w:type="paragraph" w:styleId="22">
    <w:name w:val="Body Text 2"/>
    <w:basedOn w:val="a"/>
    <w:rsid w:val="00432480"/>
    <w:pPr>
      <w:spacing w:after="120" w:line="480" w:lineRule="auto"/>
    </w:pPr>
    <w:rPr>
      <w:rFonts w:eastAsia="Calibri"/>
      <w:lang w:val="ru-RU"/>
    </w:rPr>
  </w:style>
  <w:style w:type="character" w:customStyle="1" w:styleId="23">
    <w:name w:val="Основной текст 2 Знак"/>
    <w:rsid w:val="00432480"/>
    <w:rPr>
      <w:rFonts w:ascii="Times New Roman" w:hAnsi="Times New Roman"/>
      <w:sz w:val="24"/>
      <w:lang w:val="ru-RU" w:eastAsia="ru-RU"/>
    </w:rPr>
  </w:style>
  <w:style w:type="paragraph" w:styleId="a9">
    <w:name w:val="header"/>
    <w:basedOn w:val="a"/>
    <w:link w:val="13"/>
    <w:uiPriority w:val="99"/>
    <w:rsid w:val="00432480"/>
    <w:pPr>
      <w:tabs>
        <w:tab w:val="center" w:pos="4819"/>
        <w:tab w:val="right" w:pos="9639"/>
      </w:tabs>
    </w:pPr>
  </w:style>
  <w:style w:type="character" w:customStyle="1" w:styleId="aa">
    <w:name w:val="Верхний колонтитул Знак"/>
    <w:rsid w:val="00432480"/>
    <w:rPr>
      <w:rFonts w:ascii="Times New Roman" w:hAnsi="Times New Roman"/>
      <w:sz w:val="24"/>
      <w:lang w:eastAsia="ru-RU"/>
    </w:rPr>
  </w:style>
  <w:style w:type="paragraph" w:styleId="ab">
    <w:name w:val="footer"/>
    <w:basedOn w:val="a"/>
    <w:link w:val="14"/>
    <w:uiPriority w:val="99"/>
    <w:rsid w:val="00432480"/>
    <w:pPr>
      <w:tabs>
        <w:tab w:val="center" w:pos="4819"/>
        <w:tab w:val="right" w:pos="9639"/>
      </w:tabs>
    </w:pPr>
  </w:style>
  <w:style w:type="character" w:customStyle="1" w:styleId="ac">
    <w:name w:val="Нижний колонтитул Знак"/>
    <w:rsid w:val="00432480"/>
    <w:rPr>
      <w:rFonts w:ascii="Times New Roman" w:hAnsi="Times New Roman"/>
      <w:sz w:val="24"/>
      <w:lang w:eastAsia="ru-RU"/>
    </w:rPr>
  </w:style>
  <w:style w:type="paragraph" w:styleId="ad">
    <w:name w:val="Body Text"/>
    <w:basedOn w:val="a"/>
    <w:link w:val="ae"/>
    <w:rsid w:val="00533813"/>
    <w:pPr>
      <w:suppressAutoHyphens w:val="0"/>
      <w:autoSpaceDN/>
      <w:spacing w:after="120"/>
      <w:textAlignment w:val="auto"/>
    </w:pPr>
  </w:style>
  <w:style w:type="character" w:customStyle="1" w:styleId="ae">
    <w:name w:val="Основной текст Знак"/>
    <w:link w:val="ad"/>
    <w:rsid w:val="00533813"/>
    <w:rPr>
      <w:rFonts w:ascii="Times New Roman" w:eastAsia="Times New Roman" w:hAnsi="Times New Roman"/>
      <w:sz w:val="24"/>
      <w:szCs w:val="24"/>
      <w:lang w:val="uk-UA"/>
    </w:rPr>
  </w:style>
  <w:style w:type="character" w:customStyle="1" w:styleId="40">
    <w:name w:val="Заголовок 4 Знак"/>
    <w:link w:val="4"/>
    <w:uiPriority w:val="9"/>
    <w:semiHidden/>
    <w:rsid w:val="008C0C31"/>
    <w:rPr>
      <w:rFonts w:ascii="Calibri" w:eastAsia="Times New Roman" w:hAnsi="Calibri" w:cs="Times New Roman"/>
      <w:b/>
      <w:bCs/>
      <w:sz w:val="28"/>
      <w:szCs w:val="28"/>
      <w:lang w:val="uk-UA"/>
    </w:rPr>
  </w:style>
  <w:style w:type="character" w:customStyle="1" w:styleId="apple-converted-space">
    <w:name w:val="apple-converted-space"/>
    <w:basedOn w:val="a0"/>
    <w:rsid w:val="00674B9F"/>
  </w:style>
  <w:style w:type="paragraph" w:customStyle="1" w:styleId="c5">
    <w:name w:val="c5"/>
    <w:basedOn w:val="a"/>
    <w:rsid w:val="00474602"/>
    <w:pPr>
      <w:suppressAutoHyphens w:val="0"/>
      <w:autoSpaceDN/>
      <w:spacing w:before="100" w:beforeAutospacing="1" w:after="100" w:afterAutospacing="1"/>
      <w:textAlignment w:val="auto"/>
    </w:pPr>
    <w:rPr>
      <w:lang w:eastAsia="uk-UA"/>
    </w:rPr>
  </w:style>
  <w:style w:type="character" w:customStyle="1" w:styleId="c0">
    <w:name w:val="c0"/>
    <w:basedOn w:val="a0"/>
    <w:rsid w:val="00474602"/>
  </w:style>
  <w:style w:type="character" w:customStyle="1" w:styleId="c1">
    <w:name w:val="c1"/>
    <w:basedOn w:val="a0"/>
    <w:rsid w:val="00474602"/>
  </w:style>
  <w:style w:type="paragraph" w:styleId="af">
    <w:name w:val="caption"/>
    <w:basedOn w:val="a"/>
    <w:uiPriority w:val="99"/>
    <w:semiHidden/>
    <w:unhideWhenUsed/>
    <w:qFormat/>
    <w:rsid w:val="000C6D49"/>
    <w:pPr>
      <w:suppressAutoHyphens w:val="0"/>
      <w:autoSpaceDN/>
      <w:jc w:val="center"/>
      <w:textAlignment w:val="auto"/>
    </w:pPr>
    <w:rPr>
      <w:rFonts w:ascii="Jeka" w:hAnsi="Jeka"/>
      <w:b/>
      <w:sz w:val="100"/>
      <w:szCs w:val="20"/>
      <w:lang w:val="en-US"/>
    </w:rPr>
  </w:style>
  <w:style w:type="paragraph" w:styleId="af0">
    <w:name w:val="List Paragraph"/>
    <w:basedOn w:val="a"/>
    <w:uiPriority w:val="34"/>
    <w:qFormat/>
    <w:rsid w:val="00B322C1"/>
    <w:pPr>
      <w:ind w:left="720"/>
      <w:contextualSpacing/>
    </w:pPr>
  </w:style>
  <w:style w:type="character" w:styleId="af1">
    <w:name w:val="Hyperlink"/>
    <w:basedOn w:val="a0"/>
    <w:uiPriority w:val="99"/>
    <w:unhideWhenUsed/>
    <w:rsid w:val="00C31032"/>
    <w:rPr>
      <w:color w:val="0563C1" w:themeColor="hyperlink"/>
      <w:u w:val="single"/>
    </w:rPr>
  </w:style>
  <w:style w:type="table" w:styleId="af2">
    <w:name w:val="Table Grid"/>
    <w:basedOn w:val="a1"/>
    <w:uiPriority w:val="59"/>
    <w:rsid w:val="006F56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14">
    <w:name w:val="rvps14"/>
    <w:basedOn w:val="a"/>
    <w:rsid w:val="00DF16D4"/>
    <w:pPr>
      <w:suppressAutoHyphens w:val="0"/>
      <w:autoSpaceDN/>
      <w:spacing w:before="100" w:beforeAutospacing="1" w:after="100" w:afterAutospacing="1"/>
      <w:textAlignment w:val="auto"/>
    </w:pPr>
    <w:rPr>
      <w:lang w:eastAsia="uk-UA"/>
    </w:rPr>
  </w:style>
  <w:style w:type="character" w:customStyle="1" w:styleId="rvts11">
    <w:name w:val="rvts11"/>
    <w:basedOn w:val="a0"/>
    <w:rsid w:val="00DF16D4"/>
  </w:style>
  <w:style w:type="paragraph" w:customStyle="1" w:styleId="51">
    <w:name w:val="Заголовок 51"/>
    <w:basedOn w:val="a"/>
    <w:next w:val="a"/>
    <w:uiPriority w:val="9"/>
    <w:semiHidden/>
    <w:unhideWhenUsed/>
    <w:qFormat/>
    <w:rsid w:val="006261A0"/>
    <w:pPr>
      <w:keepNext/>
      <w:keepLines/>
      <w:suppressAutoHyphens w:val="0"/>
      <w:autoSpaceDN/>
      <w:spacing w:before="40"/>
      <w:textAlignment w:val="auto"/>
      <w:outlineLvl w:val="4"/>
    </w:pPr>
    <w:rPr>
      <w:rFonts w:ascii="Calibri Light" w:hAnsi="Calibri Light"/>
      <w:color w:val="2E74B5"/>
      <w:lang w:val="ru-RU"/>
    </w:rPr>
  </w:style>
  <w:style w:type="paragraph" w:customStyle="1" w:styleId="61">
    <w:name w:val="Заголовок 61"/>
    <w:basedOn w:val="a"/>
    <w:next w:val="a"/>
    <w:uiPriority w:val="9"/>
    <w:semiHidden/>
    <w:unhideWhenUsed/>
    <w:qFormat/>
    <w:rsid w:val="006261A0"/>
    <w:pPr>
      <w:keepNext/>
      <w:keepLines/>
      <w:suppressAutoHyphens w:val="0"/>
      <w:autoSpaceDN/>
      <w:spacing w:before="40"/>
      <w:textAlignment w:val="auto"/>
      <w:outlineLvl w:val="5"/>
    </w:pPr>
    <w:rPr>
      <w:rFonts w:ascii="Calibri Light" w:hAnsi="Calibri Light"/>
      <w:color w:val="1F4D78"/>
      <w:lang w:val="ru-RU"/>
    </w:rPr>
  </w:style>
  <w:style w:type="numbering" w:customStyle="1" w:styleId="15">
    <w:name w:val="Немає списку1"/>
    <w:next w:val="a2"/>
    <w:uiPriority w:val="99"/>
    <w:semiHidden/>
    <w:unhideWhenUsed/>
    <w:rsid w:val="006261A0"/>
  </w:style>
  <w:style w:type="character" w:customStyle="1" w:styleId="50">
    <w:name w:val="Заголовок 5 Знак"/>
    <w:basedOn w:val="a0"/>
    <w:link w:val="5"/>
    <w:uiPriority w:val="9"/>
    <w:semiHidden/>
    <w:rsid w:val="006261A0"/>
    <w:rPr>
      <w:rFonts w:ascii="Calibri Light" w:eastAsia="Times New Roman" w:hAnsi="Calibri Light" w:cs="Times New Roman"/>
      <w:color w:val="2E74B5"/>
      <w:sz w:val="24"/>
      <w:szCs w:val="24"/>
      <w:lang w:eastAsia="ru-RU"/>
    </w:rPr>
  </w:style>
  <w:style w:type="character" w:customStyle="1" w:styleId="60">
    <w:name w:val="Заголовок 6 Знак"/>
    <w:basedOn w:val="a0"/>
    <w:link w:val="6"/>
    <w:uiPriority w:val="9"/>
    <w:semiHidden/>
    <w:rsid w:val="006261A0"/>
    <w:rPr>
      <w:rFonts w:ascii="Calibri Light" w:eastAsia="Times New Roman" w:hAnsi="Calibri Light" w:cs="Times New Roman"/>
      <w:color w:val="1F4D78"/>
      <w:sz w:val="24"/>
      <w:szCs w:val="24"/>
      <w:lang w:eastAsia="ru-RU"/>
    </w:rPr>
  </w:style>
  <w:style w:type="character" w:customStyle="1" w:styleId="13">
    <w:name w:val="Верхний колонтитул Знак1"/>
    <w:basedOn w:val="a0"/>
    <w:link w:val="a9"/>
    <w:uiPriority w:val="99"/>
    <w:rsid w:val="006261A0"/>
    <w:rPr>
      <w:rFonts w:ascii="Times New Roman" w:eastAsia="Times New Roman" w:hAnsi="Times New Roman"/>
      <w:sz w:val="24"/>
      <w:szCs w:val="24"/>
      <w:lang w:eastAsia="ru-RU"/>
    </w:rPr>
  </w:style>
  <w:style w:type="character" w:customStyle="1" w:styleId="14">
    <w:name w:val="Нижний колонтитул Знак1"/>
    <w:basedOn w:val="a0"/>
    <w:link w:val="ab"/>
    <w:uiPriority w:val="99"/>
    <w:rsid w:val="006261A0"/>
    <w:rPr>
      <w:rFonts w:ascii="Times New Roman" w:eastAsia="Times New Roman" w:hAnsi="Times New Roman"/>
      <w:sz w:val="24"/>
      <w:szCs w:val="24"/>
      <w:lang w:eastAsia="ru-RU"/>
    </w:rPr>
  </w:style>
  <w:style w:type="character" w:customStyle="1" w:styleId="21">
    <w:name w:val="Текст выноски Знак2"/>
    <w:basedOn w:val="a0"/>
    <w:link w:val="a5"/>
    <w:uiPriority w:val="99"/>
    <w:rsid w:val="006261A0"/>
    <w:rPr>
      <w:rFonts w:ascii="Tahoma" w:hAnsi="Tahoma"/>
      <w:sz w:val="16"/>
      <w:szCs w:val="16"/>
      <w:lang w:eastAsia="ru-RU"/>
    </w:rPr>
  </w:style>
  <w:style w:type="paragraph" w:customStyle="1" w:styleId="drive-viewer-paginated-page-reader-block">
    <w:name w:val="drive-viewer-paginated-page-reader-block"/>
    <w:basedOn w:val="a"/>
    <w:uiPriority w:val="99"/>
    <w:rsid w:val="006261A0"/>
    <w:pPr>
      <w:suppressAutoHyphens w:val="0"/>
      <w:autoSpaceDN/>
      <w:spacing w:before="100" w:beforeAutospacing="1" w:after="100" w:afterAutospacing="1"/>
      <w:textAlignment w:val="auto"/>
    </w:pPr>
    <w:rPr>
      <w:lang w:val="ru-RU"/>
    </w:rPr>
  </w:style>
  <w:style w:type="character" w:customStyle="1" w:styleId="16">
    <w:name w:val="Текст выноски Знак1"/>
    <w:basedOn w:val="a0"/>
    <w:uiPriority w:val="99"/>
    <w:semiHidden/>
    <w:rsid w:val="006261A0"/>
    <w:rPr>
      <w:rFonts w:ascii="Segoe UI" w:eastAsia="Times New Roman" w:hAnsi="Segoe UI" w:cs="Segoe UI" w:hint="default"/>
      <w:sz w:val="18"/>
      <w:szCs w:val="18"/>
      <w:lang w:eastAsia="ru-RU"/>
    </w:rPr>
  </w:style>
  <w:style w:type="character" w:customStyle="1" w:styleId="510">
    <w:name w:val="Заголовок 5 Знак1"/>
    <w:basedOn w:val="a0"/>
    <w:uiPriority w:val="9"/>
    <w:semiHidden/>
    <w:rsid w:val="006261A0"/>
    <w:rPr>
      <w:rFonts w:asciiTheme="majorHAnsi" w:eastAsiaTheme="majorEastAsia" w:hAnsiTheme="majorHAnsi" w:cstheme="majorBidi"/>
      <w:color w:val="1F3763" w:themeColor="accent1" w:themeShade="7F"/>
      <w:sz w:val="24"/>
      <w:szCs w:val="24"/>
      <w:lang w:eastAsia="ru-RU"/>
    </w:rPr>
  </w:style>
  <w:style w:type="character" w:customStyle="1" w:styleId="610">
    <w:name w:val="Заголовок 6 Знак1"/>
    <w:basedOn w:val="a0"/>
    <w:uiPriority w:val="9"/>
    <w:semiHidden/>
    <w:rsid w:val="006261A0"/>
    <w:rPr>
      <w:rFonts w:asciiTheme="majorHAnsi" w:eastAsiaTheme="majorEastAsia" w:hAnsiTheme="majorHAnsi" w:cstheme="majorBidi"/>
      <w:i/>
      <w:iCs/>
      <w:color w:val="1F3763" w:themeColor="accent1" w:themeShade="7F"/>
      <w:sz w:val="24"/>
      <w:szCs w:val="24"/>
      <w:lang w:eastAsia="ru-RU"/>
    </w:rPr>
  </w:style>
  <w:style w:type="table" w:customStyle="1" w:styleId="17">
    <w:name w:val="Сітка таблиці1"/>
    <w:basedOn w:val="a1"/>
    <w:next w:val="af2"/>
    <w:uiPriority w:val="59"/>
    <w:rsid w:val="00455A0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A86600"/>
  </w:style>
  <w:style w:type="paragraph" w:customStyle="1" w:styleId="18">
    <w:name w:val="Без інтервалів1"/>
    <w:link w:val="NoSpacingChar"/>
    <w:rsid w:val="00A86600"/>
    <w:rPr>
      <w:rFonts w:eastAsia="Times New Roman"/>
      <w:sz w:val="22"/>
      <w:szCs w:val="22"/>
      <w:lang w:val="ru-RU" w:eastAsia="en-US"/>
    </w:rPr>
  </w:style>
  <w:style w:type="character" w:customStyle="1" w:styleId="NoSpacingChar">
    <w:name w:val="No Spacing Char"/>
    <w:link w:val="18"/>
    <w:locked/>
    <w:rsid w:val="00A86600"/>
    <w:rPr>
      <w:rFonts w:eastAsia="Times New Roman"/>
      <w:sz w:val="22"/>
      <w:szCs w:val="22"/>
      <w:lang w:val="ru-RU" w:eastAsia="en-US"/>
    </w:rPr>
  </w:style>
  <w:style w:type="character" w:customStyle="1" w:styleId="19">
    <w:name w:val="Основной текст Знак1"/>
    <w:locked/>
    <w:rsid w:val="00A86600"/>
    <w:rPr>
      <w:rFonts w:ascii="Times New Roman" w:hAnsi="Times New Roman"/>
      <w:sz w:val="22"/>
      <w:shd w:val="clear" w:color="auto" w:fill="FFFFFF"/>
    </w:rPr>
  </w:style>
  <w:style w:type="table" w:customStyle="1" w:styleId="110">
    <w:name w:val="Сітка таблиці11"/>
    <w:basedOn w:val="a1"/>
    <w:next w:val="af2"/>
    <w:uiPriority w:val="59"/>
    <w:rsid w:val="004610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ітка таблиці2"/>
    <w:basedOn w:val="a1"/>
    <w:next w:val="af2"/>
    <w:uiPriority w:val="59"/>
    <w:rsid w:val="002C55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ітка таблиці3"/>
    <w:basedOn w:val="a1"/>
    <w:next w:val="af2"/>
    <w:uiPriority w:val="59"/>
    <w:rsid w:val="00DB33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ітка таблиці4"/>
    <w:basedOn w:val="a1"/>
    <w:next w:val="af2"/>
    <w:uiPriority w:val="59"/>
    <w:rsid w:val="00BE1E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54902">
      <w:bodyDiv w:val="1"/>
      <w:marLeft w:val="0"/>
      <w:marRight w:val="0"/>
      <w:marTop w:val="0"/>
      <w:marBottom w:val="0"/>
      <w:divBdr>
        <w:top w:val="none" w:sz="0" w:space="0" w:color="auto"/>
        <w:left w:val="none" w:sz="0" w:space="0" w:color="auto"/>
        <w:bottom w:val="none" w:sz="0" w:space="0" w:color="auto"/>
        <w:right w:val="none" w:sz="0" w:space="0" w:color="auto"/>
      </w:divBdr>
    </w:div>
    <w:div w:id="70279439">
      <w:bodyDiv w:val="1"/>
      <w:marLeft w:val="0"/>
      <w:marRight w:val="0"/>
      <w:marTop w:val="0"/>
      <w:marBottom w:val="0"/>
      <w:divBdr>
        <w:top w:val="none" w:sz="0" w:space="0" w:color="auto"/>
        <w:left w:val="none" w:sz="0" w:space="0" w:color="auto"/>
        <w:bottom w:val="none" w:sz="0" w:space="0" w:color="auto"/>
        <w:right w:val="none" w:sz="0" w:space="0" w:color="auto"/>
      </w:divBdr>
    </w:div>
    <w:div w:id="92017106">
      <w:bodyDiv w:val="1"/>
      <w:marLeft w:val="0"/>
      <w:marRight w:val="0"/>
      <w:marTop w:val="0"/>
      <w:marBottom w:val="0"/>
      <w:divBdr>
        <w:top w:val="none" w:sz="0" w:space="0" w:color="auto"/>
        <w:left w:val="none" w:sz="0" w:space="0" w:color="auto"/>
        <w:bottom w:val="none" w:sz="0" w:space="0" w:color="auto"/>
        <w:right w:val="none" w:sz="0" w:space="0" w:color="auto"/>
      </w:divBdr>
    </w:div>
    <w:div w:id="97216435">
      <w:bodyDiv w:val="1"/>
      <w:marLeft w:val="0"/>
      <w:marRight w:val="0"/>
      <w:marTop w:val="0"/>
      <w:marBottom w:val="0"/>
      <w:divBdr>
        <w:top w:val="none" w:sz="0" w:space="0" w:color="auto"/>
        <w:left w:val="none" w:sz="0" w:space="0" w:color="auto"/>
        <w:bottom w:val="none" w:sz="0" w:space="0" w:color="auto"/>
        <w:right w:val="none" w:sz="0" w:space="0" w:color="auto"/>
      </w:divBdr>
    </w:div>
    <w:div w:id="184486824">
      <w:bodyDiv w:val="1"/>
      <w:marLeft w:val="0"/>
      <w:marRight w:val="0"/>
      <w:marTop w:val="0"/>
      <w:marBottom w:val="0"/>
      <w:divBdr>
        <w:top w:val="none" w:sz="0" w:space="0" w:color="auto"/>
        <w:left w:val="none" w:sz="0" w:space="0" w:color="auto"/>
        <w:bottom w:val="none" w:sz="0" w:space="0" w:color="auto"/>
        <w:right w:val="none" w:sz="0" w:space="0" w:color="auto"/>
      </w:divBdr>
    </w:div>
    <w:div w:id="244539955">
      <w:bodyDiv w:val="1"/>
      <w:marLeft w:val="0"/>
      <w:marRight w:val="0"/>
      <w:marTop w:val="0"/>
      <w:marBottom w:val="0"/>
      <w:divBdr>
        <w:top w:val="none" w:sz="0" w:space="0" w:color="auto"/>
        <w:left w:val="none" w:sz="0" w:space="0" w:color="auto"/>
        <w:bottom w:val="none" w:sz="0" w:space="0" w:color="auto"/>
        <w:right w:val="none" w:sz="0" w:space="0" w:color="auto"/>
      </w:divBdr>
    </w:div>
    <w:div w:id="269432485">
      <w:bodyDiv w:val="1"/>
      <w:marLeft w:val="0"/>
      <w:marRight w:val="0"/>
      <w:marTop w:val="0"/>
      <w:marBottom w:val="0"/>
      <w:divBdr>
        <w:top w:val="none" w:sz="0" w:space="0" w:color="auto"/>
        <w:left w:val="none" w:sz="0" w:space="0" w:color="auto"/>
        <w:bottom w:val="none" w:sz="0" w:space="0" w:color="auto"/>
        <w:right w:val="none" w:sz="0" w:space="0" w:color="auto"/>
      </w:divBdr>
    </w:div>
    <w:div w:id="280454542">
      <w:bodyDiv w:val="1"/>
      <w:marLeft w:val="0"/>
      <w:marRight w:val="0"/>
      <w:marTop w:val="0"/>
      <w:marBottom w:val="0"/>
      <w:divBdr>
        <w:top w:val="none" w:sz="0" w:space="0" w:color="auto"/>
        <w:left w:val="none" w:sz="0" w:space="0" w:color="auto"/>
        <w:bottom w:val="none" w:sz="0" w:space="0" w:color="auto"/>
        <w:right w:val="none" w:sz="0" w:space="0" w:color="auto"/>
      </w:divBdr>
    </w:div>
    <w:div w:id="310596513">
      <w:bodyDiv w:val="1"/>
      <w:marLeft w:val="0"/>
      <w:marRight w:val="0"/>
      <w:marTop w:val="0"/>
      <w:marBottom w:val="0"/>
      <w:divBdr>
        <w:top w:val="none" w:sz="0" w:space="0" w:color="auto"/>
        <w:left w:val="none" w:sz="0" w:space="0" w:color="auto"/>
        <w:bottom w:val="none" w:sz="0" w:space="0" w:color="auto"/>
        <w:right w:val="none" w:sz="0" w:space="0" w:color="auto"/>
      </w:divBdr>
    </w:div>
    <w:div w:id="340281719">
      <w:bodyDiv w:val="1"/>
      <w:marLeft w:val="0"/>
      <w:marRight w:val="0"/>
      <w:marTop w:val="0"/>
      <w:marBottom w:val="0"/>
      <w:divBdr>
        <w:top w:val="none" w:sz="0" w:space="0" w:color="auto"/>
        <w:left w:val="none" w:sz="0" w:space="0" w:color="auto"/>
        <w:bottom w:val="none" w:sz="0" w:space="0" w:color="auto"/>
        <w:right w:val="none" w:sz="0" w:space="0" w:color="auto"/>
      </w:divBdr>
    </w:div>
    <w:div w:id="340282139">
      <w:bodyDiv w:val="1"/>
      <w:marLeft w:val="0"/>
      <w:marRight w:val="0"/>
      <w:marTop w:val="0"/>
      <w:marBottom w:val="0"/>
      <w:divBdr>
        <w:top w:val="none" w:sz="0" w:space="0" w:color="auto"/>
        <w:left w:val="none" w:sz="0" w:space="0" w:color="auto"/>
        <w:bottom w:val="none" w:sz="0" w:space="0" w:color="auto"/>
        <w:right w:val="none" w:sz="0" w:space="0" w:color="auto"/>
      </w:divBdr>
    </w:div>
    <w:div w:id="346712376">
      <w:bodyDiv w:val="1"/>
      <w:marLeft w:val="0"/>
      <w:marRight w:val="0"/>
      <w:marTop w:val="0"/>
      <w:marBottom w:val="0"/>
      <w:divBdr>
        <w:top w:val="none" w:sz="0" w:space="0" w:color="auto"/>
        <w:left w:val="none" w:sz="0" w:space="0" w:color="auto"/>
        <w:bottom w:val="none" w:sz="0" w:space="0" w:color="auto"/>
        <w:right w:val="none" w:sz="0" w:space="0" w:color="auto"/>
      </w:divBdr>
    </w:div>
    <w:div w:id="511383803">
      <w:bodyDiv w:val="1"/>
      <w:marLeft w:val="0"/>
      <w:marRight w:val="0"/>
      <w:marTop w:val="0"/>
      <w:marBottom w:val="0"/>
      <w:divBdr>
        <w:top w:val="none" w:sz="0" w:space="0" w:color="auto"/>
        <w:left w:val="none" w:sz="0" w:space="0" w:color="auto"/>
        <w:bottom w:val="none" w:sz="0" w:space="0" w:color="auto"/>
        <w:right w:val="none" w:sz="0" w:space="0" w:color="auto"/>
      </w:divBdr>
    </w:div>
    <w:div w:id="524902142">
      <w:bodyDiv w:val="1"/>
      <w:marLeft w:val="0"/>
      <w:marRight w:val="0"/>
      <w:marTop w:val="0"/>
      <w:marBottom w:val="0"/>
      <w:divBdr>
        <w:top w:val="none" w:sz="0" w:space="0" w:color="auto"/>
        <w:left w:val="none" w:sz="0" w:space="0" w:color="auto"/>
        <w:bottom w:val="none" w:sz="0" w:space="0" w:color="auto"/>
        <w:right w:val="none" w:sz="0" w:space="0" w:color="auto"/>
      </w:divBdr>
    </w:div>
    <w:div w:id="533422868">
      <w:bodyDiv w:val="1"/>
      <w:marLeft w:val="0"/>
      <w:marRight w:val="0"/>
      <w:marTop w:val="0"/>
      <w:marBottom w:val="0"/>
      <w:divBdr>
        <w:top w:val="none" w:sz="0" w:space="0" w:color="auto"/>
        <w:left w:val="none" w:sz="0" w:space="0" w:color="auto"/>
        <w:bottom w:val="none" w:sz="0" w:space="0" w:color="auto"/>
        <w:right w:val="none" w:sz="0" w:space="0" w:color="auto"/>
      </w:divBdr>
    </w:div>
    <w:div w:id="559364031">
      <w:bodyDiv w:val="1"/>
      <w:marLeft w:val="0"/>
      <w:marRight w:val="0"/>
      <w:marTop w:val="0"/>
      <w:marBottom w:val="0"/>
      <w:divBdr>
        <w:top w:val="none" w:sz="0" w:space="0" w:color="auto"/>
        <w:left w:val="none" w:sz="0" w:space="0" w:color="auto"/>
        <w:bottom w:val="none" w:sz="0" w:space="0" w:color="auto"/>
        <w:right w:val="none" w:sz="0" w:space="0" w:color="auto"/>
      </w:divBdr>
    </w:div>
    <w:div w:id="585072278">
      <w:bodyDiv w:val="1"/>
      <w:marLeft w:val="0"/>
      <w:marRight w:val="0"/>
      <w:marTop w:val="0"/>
      <w:marBottom w:val="0"/>
      <w:divBdr>
        <w:top w:val="none" w:sz="0" w:space="0" w:color="auto"/>
        <w:left w:val="none" w:sz="0" w:space="0" w:color="auto"/>
        <w:bottom w:val="none" w:sz="0" w:space="0" w:color="auto"/>
        <w:right w:val="none" w:sz="0" w:space="0" w:color="auto"/>
      </w:divBdr>
    </w:div>
    <w:div w:id="636106676">
      <w:bodyDiv w:val="1"/>
      <w:marLeft w:val="0"/>
      <w:marRight w:val="0"/>
      <w:marTop w:val="0"/>
      <w:marBottom w:val="0"/>
      <w:divBdr>
        <w:top w:val="none" w:sz="0" w:space="0" w:color="auto"/>
        <w:left w:val="none" w:sz="0" w:space="0" w:color="auto"/>
        <w:bottom w:val="none" w:sz="0" w:space="0" w:color="auto"/>
        <w:right w:val="none" w:sz="0" w:space="0" w:color="auto"/>
      </w:divBdr>
    </w:div>
    <w:div w:id="648634135">
      <w:bodyDiv w:val="1"/>
      <w:marLeft w:val="0"/>
      <w:marRight w:val="0"/>
      <w:marTop w:val="0"/>
      <w:marBottom w:val="0"/>
      <w:divBdr>
        <w:top w:val="none" w:sz="0" w:space="0" w:color="auto"/>
        <w:left w:val="none" w:sz="0" w:space="0" w:color="auto"/>
        <w:bottom w:val="none" w:sz="0" w:space="0" w:color="auto"/>
        <w:right w:val="none" w:sz="0" w:space="0" w:color="auto"/>
      </w:divBdr>
    </w:div>
    <w:div w:id="701398160">
      <w:bodyDiv w:val="1"/>
      <w:marLeft w:val="0"/>
      <w:marRight w:val="0"/>
      <w:marTop w:val="0"/>
      <w:marBottom w:val="0"/>
      <w:divBdr>
        <w:top w:val="none" w:sz="0" w:space="0" w:color="auto"/>
        <w:left w:val="none" w:sz="0" w:space="0" w:color="auto"/>
        <w:bottom w:val="none" w:sz="0" w:space="0" w:color="auto"/>
        <w:right w:val="none" w:sz="0" w:space="0" w:color="auto"/>
      </w:divBdr>
    </w:div>
    <w:div w:id="707797545">
      <w:bodyDiv w:val="1"/>
      <w:marLeft w:val="0"/>
      <w:marRight w:val="0"/>
      <w:marTop w:val="0"/>
      <w:marBottom w:val="0"/>
      <w:divBdr>
        <w:top w:val="none" w:sz="0" w:space="0" w:color="auto"/>
        <w:left w:val="none" w:sz="0" w:space="0" w:color="auto"/>
        <w:bottom w:val="none" w:sz="0" w:space="0" w:color="auto"/>
        <w:right w:val="none" w:sz="0" w:space="0" w:color="auto"/>
      </w:divBdr>
    </w:div>
    <w:div w:id="746532785">
      <w:bodyDiv w:val="1"/>
      <w:marLeft w:val="0"/>
      <w:marRight w:val="0"/>
      <w:marTop w:val="0"/>
      <w:marBottom w:val="0"/>
      <w:divBdr>
        <w:top w:val="none" w:sz="0" w:space="0" w:color="auto"/>
        <w:left w:val="none" w:sz="0" w:space="0" w:color="auto"/>
        <w:bottom w:val="none" w:sz="0" w:space="0" w:color="auto"/>
        <w:right w:val="none" w:sz="0" w:space="0" w:color="auto"/>
      </w:divBdr>
    </w:div>
    <w:div w:id="826556097">
      <w:bodyDiv w:val="1"/>
      <w:marLeft w:val="0"/>
      <w:marRight w:val="0"/>
      <w:marTop w:val="0"/>
      <w:marBottom w:val="0"/>
      <w:divBdr>
        <w:top w:val="none" w:sz="0" w:space="0" w:color="auto"/>
        <w:left w:val="none" w:sz="0" w:space="0" w:color="auto"/>
        <w:bottom w:val="none" w:sz="0" w:space="0" w:color="auto"/>
        <w:right w:val="none" w:sz="0" w:space="0" w:color="auto"/>
      </w:divBdr>
    </w:div>
    <w:div w:id="889075849">
      <w:bodyDiv w:val="1"/>
      <w:marLeft w:val="0"/>
      <w:marRight w:val="0"/>
      <w:marTop w:val="0"/>
      <w:marBottom w:val="0"/>
      <w:divBdr>
        <w:top w:val="none" w:sz="0" w:space="0" w:color="auto"/>
        <w:left w:val="none" w:sz="0" w:space="0" w:color="auto"/>
        <w:bottom w:val="none" w:sz="0" w:space="0" w:color="auto"/>
        <w:right w:val="none" w:sz="0" w:space="0" w:color="auto"/>
      </w:divBdr>
    </w:div>
    <w:div w:id="1037008709">
      <w:bodyDiv w:val="1"/>
      <w:marLeft w:val="0"/>
      <w:marRight w:val="0"/>
      <w:marTop w:val="0"/>
      <w:marBottom w:val="0"/>
      <w:divBdr>
        <w:top w:val="none" w:sz="0" w:space="0" w:color="auto"/>
        <w:left w:val="none" w:sz="0" w:space="0" w:color="auto"/>
        <w:bottom w:val="none" w:sz="0" w:space="0" w:color="auto"/>
        <w:right w:val="none" w:sz="0" w:space="0" w:color="auto"/>
      </w:divBdr>
    </w:div>
    <w:div w:id="1044790650">
      <w:bodyDiv w:val="1"/>
      <w:marLeft w:val="0"/>
      <w:marRight w:val="0"/>
      <w:marTop w:val="0"/>
      <w:marBottom w:val="0"/>
      <w:divBdr>
        <w:top w:val="none" w:sz="0" w:space="0" w:color="auto"/>
        <w:left w:val="none" w:sz="0" w:space="0" w:color="auto"/>
        <w:bottom w:val="none" w:sz="0" w:space="0" w:color="auto"/>
        <w:right w:val="none" w:sz="0" w:space="0" w:color="auto"/>
      </w:divBdr>
    </w:div>
    <w:div w:id="1052659536">
      <w:bodyDiv w:val="1"/>
      <w:marLeft w:val="0"/>
      <w:marRight w:val="0"/>
      <w:marTop w:val="0"/>
      <w:marBottom w:val="0"/>
      <w:divBdr>
        <w:top w:val="none" w:sz="0" w:space="0" w:color="auto"/>
        <w:left w:val="none" w:sz="0" w:space="0" w:color="auto"/>
        <w:bottom w:val="none" w:sz="0" w:space="0" w:color="auto"/>
        <w:right w:val="none" w:sz="0" w:space="0" w:color="auto"/>
      </w:divBdr>
    </w:div>
    <w:div w:id="1076367636">
      <w:bodyDiv w:val="1"/>
      <w:marLeft w:val="0"/>
      <w:marRight w:val="0"/>
      <w:marTop w:val="0"/>
      <w:marBottom w:val="0"/>
      <w:divBdr>
        <w:top w:val="none" w:sz="0" w:space="0" w:color="auto"/>
        <w:left w:val="none" w:sz="0" w:space="0" w:color="auto"/>
        <w:bottom w:val="none" w:sz="0" w:space="0" w:color="auto"/>
        <w:right w:val="none" w:sz="0" w:space="0" w:color="auto"/>
      </w:divBdr>
    </w:div>
    <w:div w:id="1124275701">
      <w:bodyDiv w:val="1"/>
      <w:marLeft w:val="0"/>
      <w:marRight w:val="0"/>
      <w:marTop w:val="0"/>
      <w:marBottom w:val="0"/>
      <w:divBdr>
        <w:top w:val="none" w:sz="0" w:space="0" w:color="auto"/>
        <w:left w:val="none" w:sz="0" w:space="0" w:color="auto"/>
        <w:bottom w:val="none" w:sz="0" w:space="0" w:color="auto"/>
        <w:right w:val="none" w:sz="0" w:space="0" w:color="auto"/>
      </w:divBdr>
    </w:div>
    <w:div w:id="1204823998">
      <w:bodyDiv w:val="1"/>
      <w:marLeft w:val="0"/>
      <w:marRight w:val="0"/>
      <w:marTop w:val="0"/>
      <w:marBottom w:val="0"/>
      <w:divBdr>
        <w:top w:val="none" w:sz="0" w:space="0" w:color="auto"/>
        <w:left w:val="none" w:sz="0" w:space="0" w:color="auto"/>
        <w:bottom w:val="none" w:sz="0" w:space="0" w:color="auto"/>
        <w:right w:val="none" w:sz="0" w:space="0" w:color="auto"/>
      </w:divBdr>
    </w:div>
    <w:div w:id="1263611019">
      <w:bodyDiv w:val="1"/>
      <w:marLeft w:val="0"/>
      <w:marRight w:val="0"/>
      <w:marTop w:val="0"/>
      <w:marBottom w:val="0"/>
      <w:divBdr>
        <w:top w:val="none" w:sz="0" w:space="0" w:color="auto"/>
        <w:left w:val="none" w:sz="0" w:space="0" w:color="auto"/>
        <w:bottom w:val="none" w:sz="0" w:space="0" w:color="auto"/>
        <w:right w:val="none" w:sz="0" w:space="0" w:color="auto"/>
      </w:divBdr>
    </w:div>
    <w:div w:id="1311834628">
      <w:bodyDiv w:val="1"/>
      <w:marLeft w:val="0"/>
      <w:marRight w:val="0"/>
      <w:marTop w:val="0"/>
      <w:marBottom w:val="0"/>
      <w:divBdr>
        <w:top w:val="none" w:sz="0" w:space="0" w:color="auto"/>
        <w:left w:val="none" w:sz="0" w:space="0" w:color="auto"/>
        <w:bottom w:val="none" w:sz="0" w:space="0" w:color="auto"/>
        <w:right w:val="none" w:sz="0" w:space="0" w:color="auto"/>
      </w:divBdr>
    </w:div>
    <w:div w:id="1400127150">
      <w:bodyDiv w:val="1"/>
      <w:marLeft w:val="0"/>
      <w:marRight w:val="0"/>
      <w:marTop w:val="0"/>
      <w:marBottom w:val="0"/>
      <w:divBdr>
        <w:top w:val="none" w:sz="0" w:space="0" w:color="auto"/>
        <w:left w:val="none" w:sz="0" w:space="0" w:color="auto"/>
        <w:bottom w:val="none" w:sz="0" w:space="0" w:color="auto"/>
        <w:right w:val="none" w:sz="0" w:space="0" w:color="auto"/>
      </w:divBdr>
    </w:div>
    <w:div w:id="1450778970">
      <w:bodyDiv w:val="1"/>
      <w:marLeft w:val="0"/>
      <w:marRight w:val="0"/>
      <w:marTop w:val="0"/>
      <w:marBottom w:val="0"/>
      <w:divBdr>
        <w:top w:val="none" w:sz="0" w:space="0" w:color="auto"/>
        <w:left w:val="none" w:sz="0" w:space="0" w:color="auto"/>
        <w:bottom w:val="none" w:sz="0" w:space="0" w:color="auto"/>
        <w:right w:val="none" w:sz="0" w:space="0" w:color="auto"/>
      </w:divBdr>
    </w:div>
    <w:div w:id="1583755611">
      <w:bodyDiv w:val="1"/>
      <w:marLeft w:val="0"/>
      <w:marRight w:val="0"/>
      <w:marTop w:val="0"/>
      <w:marBottom w:val="0"/>
      <w:divBdr>
        <w:top w:val="none" w:sz="0" w:space="0" w:color="auto"/>
        <w:left w:val="none" w:sz="0" w:space="0" w:color="auto"/>
        <w:bottom w:val="none" w:sz="0" w:space="0" w:color="auto"/>
        <w:right w:val="none" w:sz="0" w:space="0" w:color="auto"/>
      </w:divBdr>
    </w:div>
    <w:div w:id="1585533133">
      <w:bodyDiv w:val="1"/>
      <w:marLeft w:val="0"/>
      <w:marRight w:val="0"/>
      <w:marTop w:val="0"/>
      <w:marBottom w:val="0"/>
      <w:divBdr>
        <w:top w:val="none" w:sz="0" w:space="0" w:color="auto"/>
        <w:left w:val="none" w:sz="0" w:space="0" w:color="auto"/>
        <w:bottom w:val="none" w:sz="0" w:space="0" w:color="auto"/>
        <w:right w:val="none" w:sz="0" w:space="0" w:color="auto"/>
      </w:divBdr>
    </w:div>
    <w:div w:id="1816676115">
      <w:bodyDiv w:val="1"/>
      <w:marLeft w:val="0"/>
      <w:marRight w:val="0"/>
      <w:marTop w:val="0"/>
      <w:marBottom w:val="0"/>
      <w:divBdr>
        <w:top w:val="none" w:sz="0" w:space="0" w:color="auto"/>
        <w:left w:val="none" w:sz="0" w:space="0" w:color="auto"/>
        <w:bottom w:val="none" w:sz="0" w:space="0" w:color="auto"/>
        <w:right w:val="none" w:sz="0" w:space="0" w:color="auto"/>
      </w:divBdr>
    </w:div>
    <w:div w:id="1831020975">
      <w:bodyDiv w:val="1"/>
      <w:marLeft w:val="0"/>
      <w:marRight w:val="0"/>
      <w:marTop w:val="0"/>
      <w:marBottom w:val="0"/>
      <w:divBdr>
        <w:top w:val="none" w:sz="0" w:space="0" w:color="auto"/>
        <w:left w:val="none" w:sz="0" w:space="0" w:color="auto"/>
        <w:bottom w:val="none" w:sz="0" w:space="0" w:color="auto"/>
        <w:right w:val="none" w:sz="0" w:space="0" w:color="auto"/>
      </w:divBdr>
    </w:div>
    <w:div w:id="1912425127">
      <w:bodyDiv w:val="1"/>
      <w:marLeft w:val="0"/>
      <w:marRight w:val="0"/>
      <w:marTop w:val="0"/>
      <w:marBottom w:val="0"/>
      <w:divBdr>
        <w:top w:val="none" w:sz="0" w:space="0" w:color="auto"/>
        <w:left w:val="none" w:sz="0" w:space="0" w:color="auto"/>
        <w:bottom w:val="none" w:sz="0" w:space="0" w:color="auto"/>
        <w:right w:val="none" w:sz="0" w:space="0" w:color="auto"/>
      </w:divBdr>
    </w:div>
    <w:div w:id="1952669125">
      <w:bodyDiv w:val="1"/>
      <w:marLeft w:val="0"/>
      <w:marRight w:val="0"/>
      <w:marTop w:val="0"/>
      <w:marBottom w:val="0"/>
      <w:divBdr>
        <w:top w:val="none" w:sz="0" w:space="0" w:color="auto"/>
        <w:left w:val="none" w:sz="0" w:space="0" w:color="auto"/>
        <w:bottom w:val="none" w:sz="0" w:space="0" w:color="auto"/>
        <w:right w:val="none" w:sz="0" w:space="0" w:color="auto"/>
      </w:divBdr>
    </w:div>
    <w:div w:id="1985697730">
      <w:bodyDiv w:val="1"/>
      <w:marLeft w:val="0"/>
      <w:marRight w:val="0"/>
      <w:marTop w:val="0"/>
      <w:marBottom w:val="0"/>
      <w:divBdr>
        <w:top w:val="none" w:sz="0" w:space="0" w:color="auto"/>
        <w:left w:val="none" w:sz="0" w:space="0" w:color="auto"/>
        <w:bottom w:val="none" w:sz="0" w:space="0" w:color="auto"/>
        <w:right w:val="none" w:sz="0" w:space="0" w:color="auto"/>
      </w:divBdr>
      <w:divsChild>
        <w:div w:id="1870024452">
          <w:marLeft w:val="0"/>
          <w:marRight w:val="0"/>
          <w:marTop w:val="150"/>
          <w:marBottom w:val="150"/>
          <w:divBdr>
            <w:top w:val="none" w:sz="0" w:space="0" w:color="auto"/>
            <w:left w:val="none" w:sz="0" w:space="0" w:color="auto"/>
            <w:bottom w:val="none" w:sz="0" w:space="0" w:color="auto"/>
            <w:right w:val="none" w:sz="0" w:space="0" w:color="auto"/>
          </w:divBdr>
        </w:div>
      </w:divsChild>
    </w:div>
    <w:div w:id="1993757302">
      <w:bodyDiv w:val="1"/>
      <w:marLeft w:val="0"/>
      <w:marRight w:val="0"/>
      <w:marTop w:val="0"/>
      <w:marBottom w:val="0"/>
      <w:divBdr>
        <w:top w:val="none" w:sz="0" w:space="0" w:color="auto"/>
        <w:left w:val="none" w:sz="0" w:space="0" w:color="auto"/>
        <w:bottom w:val="none" w:sz="0" w:space="0" w:color="auto"/>
        <w:right w:val="none" w:sz="0" w:space="0" w:color="auto"/>
      </w:divBdr>
    </w:div>
    <w:div w:id="21450740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344-20" TargetMode="External"/><Relationship Id="rId18" Type="http://schemas.openxmlformats.org/officeDocument/2006/relationships/hyperlink" Target="https://zakon.rada.gov.ua/laws/show/654-1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1797-19" TargetMode="External"/><Relationship Id="rId7" Type="http://schemas.openxmlformats.org/officeDocument/2006/relationships/endnotes" Target="endnotes.xml"/><Relationship Id="rId12" Type="http://schemas.openxmlformats.org/officeDocument/2006/relationships/hyperlink" Target="https://zakon.rada.gov.ua/laws/show/875-12" TargetMode="External"/><Relationship Id="rId17" Type="http://schemas.openxmlformats.org/officeDocument/2006/relationships/hyperlink" Target="https://zakon.rada.gov.ua/laws/show/71-19" TargetMode="External"/><Relationship Id="rId25" Type="http://schemas.openxmlformats.org/officeDocument/2006/relationships/hyperlink" Target="https://kuty-rada.gov.ua/" TargetMode="External"/><Relationship Id="rId2" Type="http://schemas.openxmlformats.org/officeDocument/2006/relationships/numbering" Target="numbering.xml"/><Relationship Id="rId16" Type="http://schemas.openxmlformats.org/officeDocument/2006/relationships/hyperlink" Target="https://zakon.rada.gov.ua/laws/show/5083-17" TargetMode="External"/><Relationship Id="rId20" Type="http://schemas.openxmlformats.org/officeDocument/2006/relationships/hyperlink" Target="https://zakon.rada.gov.ua/laws/show/1797-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45-19" TargetMode="External"/><Relationship Id="rId24" Type="http://schemas.openxmlformats.org/officeDocument/2006/relationships/hyperlink" Target="mailto:kytskasr@gmail.com" TargetMode="External"/><Relationship Id="rId5" Type="http://schemas.openxmlformats.org/officeDocument/2006/relationships/webSettings" Target="webSettings.xml"/><Relationship Id="rId15" Type="http://schemas.openxmlformats.org/officeDocument/2006/relationships/hyperlink" Target="https://zakon.rada.gov.ua/laws/show/3609-17" TargetMode="External"/><Relationship Id="rId23" Type="http://schemas.openxmlformats.org/officeDocument/2006/relationships/hyperlink" Target="https://kuty-rada.gov.ua/" TargetMode="External"/><Relationship Id="rId10" Type="http://schemas.openxmlformats.org/officeDocument/2006/relationships/hyperlink" Target="https://zakon.rada.gov.ua/laws/show/3551-12" TargetMode="External"/><Relationship Id="rId19" Type="http://schemas.openxmlformats.org/officeDocument/2006/relationships/hyperlink" Target="https://zakon.rada.gov.ua/laws/show/1791-19" TargetMode="External"/><Relationship Id="rId4" Type="http://schemas.openxmlformats.org/officeDocument/2006/relationships/settings" Target="settings.xml"/><Relationship Id="rId9" Type="http://schemas.openxmlformats.org/officeDocument/2006/relationships/hyperlink" Target="https://kuty-rada.gov.ua/" TargetMode="External"/><Relationship Id="rId14" Type="http://schemas.openxmlformats.org/officeDocument/2006/relationships/hyperlink" Target="https://zakon.rada.gov.ua/laws/show/871-2018-%D0%BF" TargetMode="External"/><Relationship Id="rId22" Type="http://schemas.openxmlformats.org/officeDocument/2006/relationships/hyperlink" Target="https://zakon.rada.gov.ua/laws/show/5083-17"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D5271-548A-4D25-AAB1-AFA807600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43211</Words>
  <Characters>24631</Characters>
  <Application>Microsoft Office Word</Application>
  <DocSecurity>0</DocSecurity>
  <Lines>205</Lines>
  <Paragraphs>135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RePack by SPecialiST</Company>
  <LinksUpToDate>false</LinksUpToDate>
  <CharactersWithSpaces>67707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Сергій</cp:lastModifiedBy>
  <cp:revision>2</cp:revision>
  <cp:lastPrinted>2021-02-04T09:37:00Z</cp:lastPrinted>
  <dcterms:created xsi:type="dcterms:W3CDTF">2021-06-29T12:16:00Z</dcterms:created>
  <dcterms:modified xsi:type="dcterms:W3CDTF">2021-06-29T12:16:00Z</dcterms:modified>
</cp:coreProperties>
</file>