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B6B5A" w14:textId="77777777" w:rsidR="00F25DB4" w:rsidRPr="0040383A" w:rsidRDefault="00F25DB4" w:rsidP="00F25DB4">
      <w:pPr>
        <w:ind w:right="-426"/>
        <w:rPr>
          <w:rFonts w:ascii="Calibri" w:hAnsi="Calibri"/>
          <w:b/>
          <w:sz w:val="16"/>
          <w:szCs w:val="16"/>
          <w:lang w:val="ru-RU"/>
        </w:rPr>
      </w:pPr>
      <w:r w:rsidRPr="0040383A">
        <w:rPr>
          <w:rFonts w:ascii="Calibri" w:hAnsi="Calibri"/>
          <w:b/>
          <w:noProof/>
          <w:sz w:val="16"/>
          <w:szCs w:val="16"/>
          <w:lang w:eastAsia="uk-UA"/>
        </w:rPr>
        <w:t xml:space="preserve">                                                                                                                      </w:t>
      </w:r>
      <w:r w:rsidRPr="0040383A">
        <w:rPr>
          <w:rFonts w:ascii="Jeka" w:hAnsi="Jeka"/>
          <w:b/>
          <w:noProof/>
          <w:sz w:val="16"/>
          <w:szCs w:val="16"/>
          <w:lang w:eastAsia="uk-UA"/>
        </w:rPr>
        <w:drawing>
          <wp:inline distT="0" distB="0" distL="0" distR="0" wp14:anchorId="65D37E1C" wp14:editId="7D99E6EA">
            <wp:extent cx="504825" cy="628650"/>
            <wp:effectExtent l="0" t="0" r="9525" b="0"/>
            <wp:docPr id="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52120641" w14:textId="77777777" w:rsidR="00F25DB4" w:rsidRPr="0040383A" w:rsidRDefault="00F25DB4" w:rsidP="00F25DB4">
      <w:pPr>
        <w:jc w:val="center"/>
        <w:rPr>
          <w:b/>
          <w:bCs/>
          <w:sz w:val="26"/>
          <w:szCs w:val="26"/>
          <w:lang w:val="ru-RU"/>
        </w:rPr>
      </w:pPr>
      <w:r w:rsidRPr="0040383A">
        <w:rPr>
          <w:b/>
          <w:bCs/>
          <w:sz w:val="26"/>
          <w:szCs w:val="26"/>
          <w:lang w:val="ru-RU"/>
        </w:rPr>
        <w:t>У К Р А Ї Н А</w:t>
      </w:r>
    </w:p>
    <w:p w14:paraId="1886CC0C" w14:textId="77777777" w:rsidR="00F25DB4" w:rsidRPr="0040383A" w:rsidRDefault="00F25DB4" w:rsidP="00F25DB4">
      <w:pPr>
        <w:keepNext/>
        <w:jc w:val="center"/>
        <w:outlineLvl w:val="0"/>
        <w:rPr>
          <w:b/>
          <w:bCs/>
          <w:sz w:val="26"/>
          <w:szCs w:val="26"/>
          <w:lang w:val="ru-RU"/>
        </w:rPr>
      </w:pPr>
      <w:r w:rsidRPr="0040383A">
        <w:rPr>
          <w:b/>
          <w:bCs/>
          <w:sz w:val="26"/>
          <w:szCs w:val="26"/>
          <w:lang w:val="ru-RU"/>
        </w:rPr>
        <w:t>КУТСЬКА  СЕЛИЩНА  РАДА</w:t>
      </w:r>
    </w:p>
    <w:p w14:paraId="064EB970" w14:textId="77777777" w:rsidR="00F25DB4" w:rsidRPr="0040383A" w:rsidRDefault="00F25DB4" w:rsidP="00F25DB4">
      <w:pPr>
        <w:keepNext/>
        <w:jc w:val="center"/>
        <w:outlineLvl w:val="1"/>
        <w:rPr>
          <w:b/>
          <w:bCs/>
          <w:sz w:val="26"/>
          <w:szCs w:val="26"/>
          <w:lang w:val="ru-RU"/>
        </w:rPr>
      </w:pPr>
      <w:r w:rsidRPr="0040383A">
        <w:rPr>
          <w:b/>
          <w:bCs/>
          <w:sz w:val="26"/>
          <w:szCs w:val="26"/>
          <w:lang w:val="ru-RU"/>
        </w:rPr>
        <w:t>КОСІВСЬКОГО РАЙОНУ ІВАНО-ФРАНКІВСЬКОЇ ОБЛАСТІ</w:t>
      </w:r>
    </w:p>
    <w:p w14:paraId="152C9F55" w14:textId="77777777" w:rsidR="00F25DB4" w:rsidRPr="0040383A" w:rsidRDefault="00F25DB4" w:rsidP="00F25DB4">
      <w:pPr>
        <w:keepNext/>
        <w:jc w:val="center"/>
        <w:outlineLvl w:val="2"/>
        <w:rPr>
          <w:b/>
          <w:bCs/>
          <w:sz w:val="26"/>
          <w:szCs w:val="26"/>
          <w:lang w:val="ru-RU"/>
        </w:rPr>
      </w:pPr>
      <w:r w:rsidRPr="0040383A">
        <w:rPr>
          <w:b/>
          <w:bCs/>
          <w:sz w:val="26"/>
          <w:szCs w:val="26"/>
          <w:lang w:val="ru-RU"/>
        </w:rPr>
        <w:t>VIII ДЕМОКРАТИЧНОГО СКЛИКАННЯ</w:t>
      </w:r>
    </w:p>
    <w:p w14:paraId="6BE948B5" w14:textId="77777777" w:rsidR="00F25DB4" w:rsidRPr="0040383A" w:rsidRDefault="00F25DB4" w:rsidP="00F25DB4">
      <w:pPr>
        <w:keepNext/>
        <w:jc w:val="center"/>
        <w:outlineLvl w:val="2"/>
        <w:rPr>
          <w:b/>
          <w:bCs/>
          <w:sz w:val="26"/>
          <w:szCs w:val="26"/>
          <w:lang w:val="ru-RU"/>
        </w:rPr>
      </w:pPr>
      <w:r w:rsidRPr="0040383A">
        <w:rPr>
          <w:b/>
          <w:bCs/>
          <w:sz w:val="26"/>
          <w:szCs w:val="26"/>
        </w:rPr>
        <w:t xml:space="preserve">ВОСЬМА </w:t>
      </w:r>
      <w:r w:rsidRPr="0040383A">
        <w:rPr>
          <w:b/>
          <w:bCs/>
          <w:sz w:val="26"/>
          <w:szCs w:val="26"/>
          <w:lang w:val="ru-RU"/>
        </w:rPr>
        <w:t>СЕСІЯ</w:t>
      </w:r>
    </w:p>
    <w:p w14:paraId="6F9736DF" w14:textId="71A10FCC" w:rsidR="00F25DB4" w:rsidRPr="0040383A" w:rsidRDefault="00F25DB4" w:rsidP="00F25DB4">
      <w:pPr>
        <w:jc w:val="center"/>
        <w:rPr>
          <w:b/>
          <w:bCs/>
          <w:lang w:val="ru-RU"/>
        </w:rPr>
      </w:pPr>
      <w:r w:rsidRPr="0040383A">
        <w:rPr>
          <w:b/>
          <w:bCs/>
          <w:lang w:val="ru-RU"/>
        </w:rPr>
        <w:t>РІШЕННЯ №</w:t>
      </w:r>
      <w:r>
        <w:rPr>
          <w:b/>
          <w:bCs/>
          <w:lang w:val="ru-RU"/>
        </w:rPr>
        <w:t>7</w:t>
      </w:r>
      <w:r>
        <w:rPr>
          <w:b/>
          <w:bCs/>
          <w:lang w:val="ru-RU"/>
        </w:rPr>
        <w:t>4</w:t>
      </w:r>
      <w:r w:rsidRPr="0040383A">
        <w:rPr>
          <w:b/>
          <w:bCs/>
          <w:lang w:val="ru-RU"/>
        </w:rPr>
        <w:t>-</w:t>
      </w:r>
      <w:r w:rsidRPr="0040383A">
        <w:rPr>
          <w:b/>
          <w:bCs/>
        </w:rPr>
        <w:t>8</w:t>
      </w:r>
      <w:r w:rsidRPr="0040383A">
        <w:rPr>
          <w:b/>
          <w:bCs/>
          <w:lang w:val="ru-RU"/>
        </w:rPr>
        <w:t>/2021</w:t>
      </w:r>
    </w:p>
    <w:p w14:paraId="1720F13D" w14:textId="77777777" w:rsidR="00F25DB4" w:rsidRPr="0040383A" w:rsidRDefault="00F25DB4" w:rsidP="00F25DB4">
      <w:pPr>
        <w:rPr>
          <w:bCs/>
          <w:lang w:val="ru-RU"/>
        </w:rPr>
      </w:pPr>
      <w:r w:rsidRPr="0040383A">
        <w:rPr>
          <w:bCs/>
        </w:rPr>
        <w:t>24  червня</w:t>
      </w:r>
      <w:r w:rsidRPr="0040383A">
        <w:rPr>
          <w:bCs/>
          <w:lang w:val="ru-RU"/>
        </w:rPr>
        <w:t xml:space="preserve"> 2021 року                                                                                                 </w:t>
      </w:r>
      <w:r w:rsidRPr="0040383A">
        <w:rPr>
          <w:bCs/>
        </w:rPr>
        <w:t xml:space="preserve"> </w:t>
      </w:r>
      <w:r w:rsidRPr="0040383A">
        <w:rPr>
          <w:bCs/>
          <w:lang w:val="ru-RU"/>
        </w:rPr>
        <w:t>с-ще Кути</w:t>
      </w:r>
    </w:p>
    <w:p w14:paraId="1C3D1B27" w14:textId="77777777" w:rsidR="00A7133C" w:rsidRPr="00F25DB4" w:rsidRDefault="00A7133C" w:rsidP="00A7133C">
      <w:pPr>
        <w:rPr>
          <w:color w:val="800000"/>
          <w:sz w:val="28"/>
          <w:szCs w:val="28"/>
          <w:lang w:val="ru-RU"/>
        </w:rPr>
      </w:pPr>
    </w:p>
    <w:p w14:paraId="30FCEB82" w14:textId="77777777" w:rsidR="00F77D09" w:rsidRPr="00F25DB4" w:rsidRDefault="00F77D09" w:rsidP="00F77D09">
      <w:pPr>
        <w:jc w:val="both"/>
        <w:rPr>
          <w:b/>
          <w:sz w:val="28"/>
          <w:szCs w:val="28"/>
        </w:rPr>
      </w:pPr>
      <w:r w:rsidRPr="00F25DB4">
        <w:rPr>
          <w:b/>
          <w:sz w:val="28"/>
          <w:szCs w:val="28"/>
        </w:rPr>
        <w:t xml:space="preserve">Про затвердження Правил розміщення зовнішньої </w:t>
      </w:r>
    </w:p>
    <w:p w14:paraId="71E3B7E2" w14:textId="77777777" w:rsidR="00F77D09" w:rsidRPr="00F25DB4" w:rsidRDefault="00F77D09" w:rsidP="00F77D09">
      <w:pPr>
        <w:jc w:val="both"/>
        <w:rPr>
          <w:b/>
          <w:sz w:val="28"/>
          <w:szCs w:val="28"/>
        </w:rPr>
      </w:pPr>
      <w:r w:rsidRPr="00F25DB4">
        <w:rPr>
          <w:b/>
          <w:sz w:val="28"/>
          <w:szCs w:val="28"/>
        </w:rPr>
        <w:t>реклами</w:t>
      </w:r>
      <w:r w:rsidRPr="00F25DB4">
        <w:rPr>
          <w:sz w:val="28"/>
          <w:szCs w:val="28"/>
        </w:rPr>
        <w:t xml:space="preserve"> </w:t>
      </w:r>
      <w:r w:rsidRPr="00F25DB4">
        <w:rPr>
          <w:b/>
          <w:sz w:val="28"/>
          <w:szCs w:val="28"/>
        </w:rPr>
        <w:t>на території</w:t>
      </w:r>
      <w:r w:rsidRPr="00F25DB4">
        <w:rPr>
          <w:rFonts w:eastAsia="Droid Sans Fallback"/>
          <w:b/>
          <w:color w:val="000000"/>
          <w:kern w:val="1"/>
          <w:sz w:val="28"/>
          <w:szCs w:val="28"/>
          <w:lang w:eastAsia="zh-CN"/>
        </w:rPr>
        <w:t xml:space="preserve"> </w:t>
      </w:r>
      <w:r w:rsidRPr="00F25DB4">
        <w:rPr>
          <w:b/>
          <w:sz w:val="28"/>
          <w:szCs w:val="28"/>
        </w:rPr>
        <w:t xml:space="preserve">Кутської територіальної </w:t>
      </w:r>
    </w:p>
    <w:p w14:paraId="212CCDF2" w14:textId="48125B40" w:rsidR="00926E22" w:rsidRPr="00F25DB4" w:rsidRDefault="00F77D09" w:rsidP="00F77D09">
      <w:pPr>
        <w:jc w:val="both"/>
        <w:rPr>
          <w:b/>
          <w:sz w:val="28"/>
          <w:szCs w:val="28"/>
        </w:rPr>
      </w:pPr>
      <w:r w:rsidRPr="00F25DB4">
        <w:rPr>
          <w:b/>
          <w:sz w:val="28"/>
          <w:szCs w:val="28"/>
        </w:rPr>
        <w:t>громади Косівського району Івано-Франківської області</w:t>
      </w:r>
    </w:p>
    <w:p w14:paraId="6158E12C" w14:textId="77777777" w:rsidR="00752EF2" w:rsidRPr="00F25DB4" w:rsidRDefault="00752EF2" w:rsidP="00752EF2">
      <w:pPr>
        <w:jc w:val="both"/>
        <w:rPr>
          <w:b/>
          <w:sz w:val="28"/>
          <w:szCs w:val="28"/>
        </w:rPr>
      </w:pPr>
    </w:p>
    <w:p w14:paraId="14A0D468" w14:textId="77777777" w:rsidR="00F25DB4" w:rsidRDefault="006A4D59" w:rsidP="00F25DB4">
      <w:pPr>
        <w:widowControl w:val="0"/>
        <w:tabs>
          <w:tab w:val="left" w:pos="6690"/>
        </w:tabs>
        <w:jc w:val="both"/>
        <w:rPr>
          <w:b/>
          <w:sz w:val="28"/>
          <w:szCs w:val="28"/>
        </w:rPr>
      </w:pPr>
      <w:r w:rsidRPr="00F25DB4">
        <w:rPr>
          <w:sz w:val="28"/>
          <w:szCs w:val="28"/>
        </w:rPr>
        <w:t xml:space="preserve">         </w:t>
      </w:r>
      <w:r w:rsidR="00F64D21" w:rsidRPr="00F25DB4">
        <w:rPr>
          <w:sz w:val="28"/>
          <w:szCs w:val="28"/>
        </w:rPr>
        <w:t>З метою приведення нормативно-правових актів у відповідність до чинного законодавства, удосконалення правового регулювання порядку розміщення зовнішньої реклами на території Кутської територіальної громади, відповідно до Законів України «Про дозвільну систему у сфері господарської діяльності», «Про рекламу», «Про місцеве самоврядування в Україні», «Про адміністративні послуги», керуючись Типовими Правилами розміщення зовнішньої реклами, затверджених постановою Кабінету Міністрів України від 29 грудня 2003 р. № 2067,</w:t>
      </w:r>
      <w:r w:rsidR="00F25DB4">
        <w:rPr>
          <w:sz w:val="28"/>
          <w:szCs w:val="28"/>
        </w:rPr>
        <w:t xml:space="preserve"> Кутська </w:t>
      </w:r>
      <w:r w:rsidRPr="00F25DB4">
        <w:rPr>
          <w:sz w:val="28"/>
          <w:szCs w:val="28"/>
        </w:rPr>
        <w:t>селищна  рада</w:t>
      </w:r>
      <w:r w:rsidRPr="00F25DB4">
        <w:rPr>
          <w:b/>
          <w:sz w:val="28"/>
          <w:szCs w:val="28"/>
        </w:rPr>
        <w:t xml:space="preserve"> </w:t>
      </w:r>
    </w:p>
    <w:p w14:paraId="41E0EFF1" w14:textId="77777777" w:rsidR="00F25DB4" w:rsidRDefault="00F25DB4" w:rsidP="00F25DB4">
      <w:pPr>
        <w:widowControl w:val="0"/>
        <w:tabs>
          <w:tab w:val="left" w:pos="6690"/>
        </w:tabs>
        <w:jc w:val="both"/>
        <w:rPr>
          <w:b/>
          <w:sz w:val="28"/>
          <w:szCs w:val="28"/>
        </w:rPr>
      </w:pPr>
    </w:p>
    <w:p w14:paraId="28770A03" w14:textId="79014C81" w:rsidR="006A4D59" w:rsidRPr="00F25DB4" w:rsidRDefault="006A4D59" w:rsidP="00F25DB4">
      <w:pPr>
        <w:widowControl w:val="0"/>
        <w:tabs>
          <w:tab w:val="left" w:pos="6690"/>
        </w:tabs>
        <w:jc w:val="both"/>
        <w:rPr>
          <w:b/>
          <w:sz w:val="28"/>
          <w:szCs w:val="28"/>
        </w:rPr>
      </w:pPr>
      <w:r w:rsidRPr="00F25DB4">
        <w:rPr>
          <w:b/>
          <w:sz w:val="28"/>
          <w:szCs w:val="28"/>
        </w:rPr>
        <w:t>ВИРІШИЛА:</w:t>
      </w:r>
    </w:p>
    <w:p w14:paraId="07453FC6" w14:textId="2D3B907C" w:rsidR="00474602" w:rsidRPr="00F25DB4" w:rsidRDefault="00474602">
      <w:pPr>
        <w:tabs>
          <w:tab w:val="left" w:pos="7365"/>
        </w:tabs>
        <w:jc w:val="both"/>
        <w:rPr>
          <w:b/>
          <w:color w:val="000000"/>
          <w:sz w:val="28"/>
          <w:szCs w:val="28"/>
        </w:rPr>
      </w:pPr>
    </w:p>
    <w:p w14:paraId="437CF163" w14:textId="7A272B24" w:rsidR="00F21214" w:rsidRPr="00F25DB4" w:rsidRDefault="00F21214" w:rsidP="00F21214">
      <w:pPr>
        <w:keepNext/>
        <w:keepLines/>
        <w:suppressAutoHyphens w:val="0"/>
        <w:autoSpaceDN/>
        <w:jc w:val="both"/>
        <w:textAlignment w:val="auto"/>
        <w:rPr>
          <w:rFonts w:eastAsia="Calibri"/>
          <w:bCs/>
          <w:iCs/>
          <w:sz w:val="28"/>
          <w:szCs w:val="28"/>
          <w:lang w:eastAsia="zh-CN"/>
        </w:rPr>
      </w:pPr>
      <w:r w:rsidRPr="00F25DB4">
        <w:rPr>
          <w:rFonts w:eastAsia="Calibri"/>
          <w:noProof/>
          <w:sz w:val="28"/>
          <w:szCs w:val="28"/>
        </w:rPr>
        <w:t xml:space="preserve">1. </w:t>
      </w:r>
      <w:r w:rsidR="00AD7692" w:rsidRPr="00F25DB4">
        <w:rPr>
          <w:rFonts w:eastAsia="Calibri"/>
          <w:noProof/>
          <w:sz w:val="28"/>
          <w:szCs w:val="28"/>
        </w:rPr>
        <w:t>Затвердити</w:t>
      </w:r>
      <w:r w:rsidRPr="00F25DB4">
        <w:rPr>
          <w:rFonts w:eastAsia="Calibri"/>
          <w:noProof/>
          <w:sz w:val="28"/>
          <w:szCs w:val="28"/>
        </w:rPr>
        <w:t xml:space="preserve"> на території </w:t>
      </w:r>
      <w:r w:rsidRPr="00F25DB4">
        <w:rPr>
          <w:rFonts w:eastAsia="Calibri"/>
          <w:bCs/>
          <w:iCs/>
          <w:sz w:val="28"/>
          <w:szCs w:val="28"/>
          <w:lang w:eastAsia="zh-CN"/>
        </w:rPr>
        <w:t>Кутської територіальної громади:</w:t>
      </w:r>
    </w:p>
    <w:p w14:paraId="764A3AB8" w14:textId="35A23762" w:rsidR="00AD7692" w:rsidRPr="00F25DB4" w:rsidRDefault="00AD7692" w:rsidP="002E5CF3">
      <w:pPr>
        <w:shd w:val="clear" w:color="auto" w:fill="FFFFFF"/>
        <w:suppressAutoHyphens w:val="0"/>
        <w:autoSpaceDN/>
        <w:jc w:val="both"/>
        <w:rPr>
          <w:sz w:val="28"/>
          <w:szCs w:val="28"/>
          <w:lang w:eastAsia="uk-UA"/>
        </w:rPr>
      </w:pPr>
      <w:r w:rsidRPr="00F25DB4">
        <w:rPr>
          <w:color w:val="000000"/>
          <w:sz w:val="28"/>
          <w:szCs w:val="28"/>
        </w:rPr>
        <w:t>1.1.П</w:t>
      </w:r>
      <w:r w:rsidR="00091EAE" w:rsidRPr="00F25DB4">
        <w:rPr>
          <w:color w:val="000000"/>
          <w:sz w:val="28"/>
          <w:szCs w:val="28"/>
        </w:rPr>
        <w:t>равила</w:t>
      </w:r>
      <w:r w:rsidRPr="00F25DB4">
        <w:rPr>
          <w:color w:val="000000"/>
          <w:sz w:val="28"/>
          <w:szCs w:val="28"/>
        </w:rPr>
        <w:t xml:space="preserve"> розміщення </w:t>
      </w:r>
      <w:r w:rsidR="002E5CF3" w:rsidRPr="00F25DB4">
        <w:rPr>
          <w:sz w:val="28"/>
          <w:szCs w:val="28"/>
        </w:rPr>
        <w:t xml:space="preserve">розміщення зовнішньої реклами на </w:t>
      </w:r>
      <w:r w:rsidR="002E5CF3" w:rsidRPr="00F25DB4">
        <w:rPr>
          <w:rFonts w:ascii="inherit" w:hAnsi="inherit"/>
          <w:bCs/>
          <w:sz w:val="28"/>
          <w:szCs w:val="28"/>
          <w:bdr w:val="none" w:sz="0" w:space="0" w:color="auto" w:frame="1"/>
          <w:lang w:eastAsia="uk-UA"/>
        </w:rPr>
        <w:t>території</w:t>
      </w:r>
      <w:r w:rsidR="002E5CF3" w:rsidRPr="00F25DB4">
        <w:rPr>
          <w:sz w:val="28"/>
          <w:szCs w:val="28"/>
          <w:lang w:eastAsia="uk-UA"/>
        </w:rPr>
        <w:t xml:space="preserve"> </w:t>
      </w:r>
      <w:r w:rsidR="002E5CF3" w:rsidRPr="00F25DB4">
        <w:rPr>
          <w:sz w:val="28"/>
          <w:szCs w:val="28"/>
        </w:rPr>
        <w:t>Кутської територіальної громади Косівського району Івано-Франківської області</w:t>
      </w:r>
      <w:r w:rsidR="002E5CF3" w:rsidRPr="00F25DB4">
        <w:rPr>
          <w:sz w:val="28"/>
          <w:szCs w:val="28"/>
          <w:lang w:eastAsia="uk-UA"/>
        </w:rPr>
        <w:t xml:space="preserve"> </w:t>
      </w:r>
      <w:r w:rsidRPr="00F25DB4">
        <w:rPr>
          <w:color w:val="000000"/>
          <w:sz w:val="28"/>
          <w:szCs w:val="28"/>
        </w:rPr>
        <w:t>(додаток 1).</w:t>
      </w:r>
    </w:p>
    <w:p w14:paraId="77907352" w14:textId="1711621F" w:rsidR="00AD7692" w:rsidRPr="00F25DB4" w:rsidRDefault="00AD7692" w:rsidP="00AD7692">
      <w:pPr>
        <w:tabs>
          <w:tab w:val="left" w:pos="7365"/>
        </w:tabs>
        <w:jc w:val="both"/>
        <w:rPr>
          <w:color w:val="000000"/>
          <w:sz w:val="28"/>
          <w:szCs w:val="28"/>
          <w:lang w:eastAsia="uk-UA"/>
        </w:rPr>
      </w:pPr>
      <w:r w:rsidRPr="00F25DB4">
        <w:rPr>
          <w:color w:val="000000"/>
          <w:sz w:val="28"/>
          <w:szCs w:val="28"/>
          <w:lang w:eastAsia="uk-UA"/>
        </w:rPr>
        <w:t>1.2.</w:t>
      </w:r>
      <w:r w:rsidRPr="00F25DB4">
        <w:rPr>
          <w:bCs/>
          <w:color w:val="000000"/>
          <w:sz w:val="28"/>
          <w:szCs w:val="28"/>
          <w:lang w:eastAsia="uk-UA"/>
        </w:rPr>
        <w:t xml:space="preserve">Методику розрахунків та розмір плати за тимчасове користування місцями, що перебувають на землях комунальної власності </w:t>
      </w:r>
      <w:r w:rsidRPr="00F25DB4">
        <w:rPr>
          <w:color w:val="000000"/>
          <w:sz w:val="28"/>
          <w:szCs w:val="28"/>
        </w:rPr>
        <w:t xml:space="preserve">Кутської територіальної громади </w:t>
      </w:r>
      <w:r w:rsidRPr="00F25DB4">
        <w:rPr>
          <w:bCs/>
          <w:color w:val="000000"/>
          <w:sz w:val="28"/>
          <w:szCs w:val="28"/>
          <w:lang w:eastAsia="uk-UA"/>
        </w:rPr>
        <w:t>для розташування рекламних засобів</w:t>
      </w:r>
      <w:r w:rsidRPr="00F25DB4">
        <w:rPr>
          <w:color w:val="000000"/>
          <w:sz w:val="28"/>
          <w:szCs w:val="28"/>
          <w:lang w:eastAsia="uk-UA"/>
        </w:rPr>
        <w:t xml:space="preserve"> (додаток 2).</w:t>
      </w:r>
    </w:p>
    <w:p w14:paraId="3EED56C2" w14:textId="5698A48E" w:rsidR="00FE10BE" w:rsidRPr="00F25DB4" w:rsidRDefault="00AD7692" w:rsidP="00AD7692">
      <w:pPr>
        <w:tabs>
          <w:tab w:val="left" w:pos="7365"/>
        </w:tabs>
        <w:jc w:val="both"/>
        <w:rPr>
          <w:sz w:val="28"/>
          <w:szCs w:val="28"/>
        </w:rPr>
      </w:pPr>
      <w:r w:rsidRPr="00F25DB4">
        <w:rPr>
          <w:sz w:val="28"/>
          <w:szCs w:val="28"/>
          <w:shd w:val="clear" w:color="auto" w:fill="FFFFFF"/>
        </w:rPr>
        <w:t>2</w:t>
      </w:r>
      <w:r w:rsidR="00FE10BE" w:rsidRPr="00F25DB4">
        <w:rPr>
          <w:sz w:val="28"/>
          <w:szCs w:val="28"/>
          <w:shd w:val="clear" w:color="auto" w:fill="FFFFFF"/>
        </w:rPr>
        <w:t>.</w:t>
      </w:r>
      <w:r w:rsidR="00FE10BE" w:rsidRPr="00F25DB4">
        <w:rPr>
          <w:sz w:val="28"/>
          <w:szCs w:val="28"/>
        </w:rPr>
        <w:t xml:space="preserve">Оприлюднити дане рішення на офіційному сайті Кутської селищної ради </w:t>
      </w:r>
      <w:hyperlink r:id="rId9" w:history="1">
        <w:r w:rsidR="00C929BE" w:rsidRPr="00F25DB4">
          <w:rPr>
            <w:color w:val="0000FF"/>
            <w:sz w:val="28"/>
            <w:szCs w:val="28"/>
            <w:u w:val="single"/>
          </w:rPr>
          <w:t>(kuty-rada.gov.ua)</w:t>
        </w:r>
      </w:hyperlink>
      <w:r w:rsidR="00FE10BE" w:rsidRPr="00F25DB4">
        <w:rPr>
          <w:sz w:val="28"/>
          <w:szCs w:val="28"/>
        </w:rPr>
        <w:t>.</w:t>
      </w:r>
    </w:p>
    <w:p w14:paraId="322634CF" w14:textId="1070A15E" w:rsidR="00FE10BE" w:rsidRPr="00F25DB4" w:rsidRDefault="00AD7692" w:rsidP="00FE10BE">
      <w:pPr>
        <w:tabs>
          <w:tab w:val="left" w:pos="7365"/>
        </w:tabs>
        <w:jc w:val="both"/>
        <w:rPr>
          <w:sz w:val="28"/>
          <w:szCs w:val="28"/>
        </w:rPr>
      </w:pPr>
      <w:r w:rsidRPr="00F25DB4">
        <w:rPr>
          <w:sz w:val="28"/>
          <w:szCs w:val="28"/>
        </w:rPr>
        <w:t>3</w:t>
      </w:r>
      <w:r w:rsidR="00FE10BE" w:rsidRPr="00F25DB4">
        <w:rPr>
          <w:sz w:val="28"/>
          <w:szCs w:val="28"/>
        </w:rPr>
        <w:t>.Рішення населених пунктів, які входять до складу Кутської територіальної громади визнати такими, що втратили чинність.</w:t>
      </w:r>
    </w:p>
    <w:p w14:paraId="7EC4A4FD" w14:textId="1F99106A" w:rsidR="00FE10BE" w:rsidRPr="00F25DB4" w:rsidRDefault="00AD7692" w:rsidP="00FE10BE">
      <w:pPr>
        <w:tabs>
          <w:tab w:val="left" w:pos="7365"/>
        </w:tabs>
        <w:jc w:val="both"/>
        <w:rPr>
          <w:sz w:val="28"/>
          <w:szCs w:val="28"/>
        </w:rPr>
      </w:pPr>
      <w:r w:rsidRPr="00F25DB4">
        <w:rPr>
          <w:sz w:val="28"/>
          <w:szCs w:val="28"/>
        </w:rPr>
        <w:t>4</w:t>
      </w:r>
      <w:r w:rsidR="00FE10BE" w:rsidRPr="00F25DB4">
        <w:rPr>
          <w:sz w:val="28"/>
          <w:szCs w:val="28"/>
        </w:rPr>
        <w:t xml:space="preserve">. Контроль за виконанням цього рішення покласти на </w:t>
      </w:r>
      <w:r w:rsidR="00076A60" w:rsidRPr="00F25DB4">
        <w:rPr>
          <w:bCs/>
          <w:sz w:val="28"/>
          <w:szCs w:val="28"/>
          <w:bdr w:val="none" w:sz="0" w:space="0" w:color="auto" w:frame="1"/>
          <w:shd w:val="clear" w:color="auto" w:fill="FBFBFB"/>
        </w:rPr>
        <w:t>постійну комісію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p>
    <w:p w14:paraId="12045643" w14:textId="493015C8" w:rsidR="00890F60" w:rsidRPr="00F25DB4" w:rsidRDefault="00AD7692" w:rsidP="0039030D">
      <w:pPr>
        <w:tabs>
          <w:tab w:val="left" w:pos="7365"/>
        </w:tabs>
        <w:rPr>
          <w:sz w:val="28"/>
          <w:szCs w:val="28"/>
        </w:rPr>
      </w:pPr>
      <w:r w:rsidRPr="00F25DB4">
        <w:rPr>
          <w:sz w:val="28"/>
          <w:szCs w:val="28"/>
        </w:rPr>
        <w:t>5</w:t>
      </w:r>
      <w:r w:rsidR="00FE10BE" w:rsidRPr="00F25DB4">
        <w:rPr>
          <w:sz w:val="28"/>
          <w:szCs w:val="28"/>
        </w:rPr>
        <w:t>. Рішення набирає чинності з 01 січня 2022 року.</w:t>
      </w:r>
      <w:r w:rsidR="00F25DB4">
        <w:rPr>
          <w:sz w:val="28"/>
          <w:szCs w:val="28"/>
        </w:rPr>
        <w:t xml:space="preserve"> </w:t>
      </w:r>
    </w:p>
    <w:p w14:paraId="4B6E0E3F" w14:textId="77777777" w:rsidR="00890F60" w:rsidRPr="00F25DB4" w:rsidRDefault="00890F60" w:rsidP="0039030D">
      <w:pPr>
        <w:tabs>
          <w:tab w:val="left" w:pos="7365"/>
        </w:tabs>
        <w:rPr>
          <w:sz w:val="28"/>
          <w:szCs w:val="28"/>
        </w:rPr>
      </w:pPr>
    </w:p>
    <w:p w14:paraId="582572C8" w14:textId="149EBFB2" w:rsidR="00890F60" w:rsidRPr="00F25DB4" w:rsidRDefault="00890F60" w:rsidP="0039030D">
      <w:pPr>
        <w:tabs>
          <w:tab w:val="left" w:pos="7365"/>
        </w:tabs>
        <w:rPr>
          <w:b/>
          <w:color w:val="000000"/>
          <w:sz w:val="28"/>
          <w:szCs w:val="28"/>
        </w:rPr>
      </w:pPr>
      <w:r w:rsidRPr="00F25DB4">
        <w:rPr>
          <w:b/>
          <w:color w:val="000000"/>
          <w:sz w:val="28"/>
          <w:szCs w:val="28"/>
        </w:rPr>
        <w:t xml:space="preserve">Селищний голова                                                      </w:t>
      </w:r>
      <w:r w:rsidR="00F25DB4">
        <w:rPr>
          <w:b/>
          <w:color w:val="000000"/>
          <w:sz w:val="28"/>
          <w:szCs w:val="28"/>
        </w:rPr>
        <w:t xml:space="preserve">        </w:t>
      </w:r>
      <w:r w:rsidR="007948F2" w:rsidRPr="00F25DB4">
        <w:rPr>
          <w:b/>
          <w:color w:val="000000"/>
          <w:sz w:val="28"/>
          <w:szCs w:val="28"/>
        </w:rPr>
        <w:t>Дмитро ПАВЛЮК</w:t>
      </w:r>
    </w:p>
    <w:p w14:paraId="30021C27" w14:textId="77777777" w:rsidR="000C6969" w:rsidRDefault="000C6969" w:rsidP="0039030D">
      <w:pPr>
        <w:tabs>
          <w:tab w:val="left" w:pos="7365"/>
        </w:tabs>
        <w:rPr>
          <w:b/>
          <w:color w:val="000000"/>
        </w:rPr>
      </w:pPr>
    </w:p>
    <w:p w14:paraId="59D478B4" w14:textId="77777777" w:rsidR="000C6969" w:rsidRDefault="000C6969" w:rsidP="0039030D">
      <w:pPr>
        <w:tabs>
          <w:tab w:val="left" w:pos="7365"/>
        </w:tabs>
        <w:rPr>
          <w:b/>
          <w:color w:val="000000"/>
        </w:rPr>
      </w:pPr>
    </w:p>
    <w:p w14:paraId="17C299E8" w14:textId="1439D16C" w:rsidR="005D1A99" w:rsidRDefault="000E0A32" w:rsidP="000E0A32">
      <w:pPr>
        <w:shd w:val="clear" w:color="auto" w:fill="FFFFFF"/>
        <w:ind w:right="-10"/>
        <w:rPr>
          <w:b/>
          <w:color w:val="000000"/>
          <w:spacing w:val="-1"/>
        </w:rPr>
      </w:pPr>
      <w:r w:rsidRPr="000E0A32">
        <w:rPr>
          <w:b/>
          <w:color w:val="000000"/>
          <w:spacing w:val="-1"/>
        </w:rPr>
        <w:lastRenderedPageBreak/>
        <w:t xml:space="preserve">                                                                 </w:t>
      </w:r>
      <w:r w:rsidR="002F658A">
        <w:rPr>
          <w:b/>
          <w:color w:val="000000"/>
          <w:spacing w:val="-1"/>
        </w:rPr>
        <w:t xml:space="preserve">         </w:t>
      </w:r>
    </w:p>
    <w:p w14:paraId="5440FE10" w14:textId="21AA5EF2" w:rsidR="003F2113" w:rsidRDefault="006A0695" w:rsidP="00D35738">
      <w:pPr>
        <w:shd w:val="clear" w:color="auto" w:fill="FFFFFF"/>
        <w:ind w:right="-10"/>
        <w:jc w:val="right"/>
        <w:rPr>
          <w:b/>
          <w:color w:val="000000"/>
          <w:spacing w:val="-1"/>
        </w:rPr>
      </w:pPr>
      <w:r>
        <w:rPr>
          <w:b/>
          <w:color w:val="000000"/>
          <w:spacing w:val="-1"/>
        </w:rPr>
        <w:t xml:space="preserve">    </w:t>
      </w:r>
    </w:p>
    <w:p w14:paraId="785F0470" w14:textId="3B438D53" w:rsidR="000E0A32" w:rsidRPr="000E0A32" w:rsidRDefault="000E0A32" w:rsidP="003F2113">
      <w:pPr>
        <w:shd w:val="clear" w:color="auto" w:fill="FFFFFF"/>
        <w:ind w:left="4112" w:right="-10" w:firstLine="708"/>
        <w:rPr>
          <w:b/>
          <w:color w:val="000000"/>
          <w:spacing w:val="-1"/>
        </w:rPr>
      </w:pPr>
      <w:r w:rsidRPr="000E0A32">
        <w:rPr>
          <w:b/>
          <w:color w:val="000000"/>
          <w:spacing w:val="-1"/>
        </w:rPr>
        <w:t>ЗАТВЕРДЖУЮ</w:t>
      </w:r>
    </w:p>
    <w:p w14:paraId="703A3C4A" w14:textId="5534D92F" w:rsidR="000E0A32" w:rsidRPr="000E0A32" w:rsidRDefault="00F650E3" w:rsidP="000E0A32">
      <w:pPr>
        <w:widowControl w:val="0"/>
        <w:shd w:val="clear" w:color="auto" w:fill="FFFFFF"/>
        <w:suppressAutoHyphens w:val="0"/>
        <w:autoSpaceDE w:val="0"/>
        <w:adjustRightInd w:val="0"/>
        <w:ind w:left="4820" w:right="-10"/>
        <w:textAlignment w:val="auto"/>
        <w:rPr>
          <w:b/>
          <w:color w:val="000000"/>
        </w:rPr>
      </w:pPr>
      <w:r>
        <w:rPr>
          <w:b/>
          <w:color w:val="000000"/>
          <w:spacing w:val="-2"/>
        </w:rPr>
        <w:t>Кутськ</w:t>
      </w:r>
      <w:r w:rsidR="00F25DB4">
        <w:rPr>
          <w:b/>
          <w:color w:val="000000"/>
          <w:spacing w:val="-2"/>
        </w:rPr>
        <w:t>ий селищний голова</w:t>
      </w:r>
    </w:p>
    <w:p w14:paraId="0527C99D" w14:textId="65274352" w:rsidR="000E0A32" w:rsidRPr="000E0A32" w:rsidRDefault="000E0A32" w:rsidP="000E0A32">
      <w:pPr>
        <w:widowControl w:val="0"/>
        <w:shd w:val="clear" w:color="auto" w:fill="FFFFFF"/>
        <w:tabs>
          <w:tab w:val="left" w:leader="underscore" w:pos="6480"/>
        </w:tabs>
        <w:suppressAutoHyphens w:val="0"/>
        <w:autoSpaceDE w:val="0"/>
        <w:adjustRightInd w:val="0"/>
        <w:ind w:left="4820" w:right="-10"/>
        <w:textAlignment w:val="auto"/>
        <w:rPr>
          <w:color w:val="000000"/>
        </w:rPr>
      </w:pPr>
      <w:r w:rsidRPr="000E0A32">
        <w:rPr>
          <w:b/>
          <w:color w:val="000000"/>
          <w:spacing w:val="-48"/>
        </w:rPr>
        <w:t>_______________________</w:t>
      </w:r>
      <w:r w:rsidRPr="000E0A32">
        <w:rPr>
          <w:color w:val="000000"/>
        </w:rPr>
        <w:t xml:space="preserve"> __ </w:t>
      </w:r>
      <w:r w:rsidR="00CD7B99">
        <w:rPr>
          <w:b/>
          <w:color w:val="000000"/>
        </w:rPr>
        <w:t>Дмитро ПАВЛЮК</w:t>
      </w:r>
    </w:p>
    <w:p w14:paraId="626E40B5" w14:textId="77777777" w:rsidR="000E0A32" w:rsidRPr="000E0A32" w:rsidRDefault="000E0A32" w:rsidP="000E0A32">
      <w:pPr>
        <w:widowControl w:val="0"/>
        <w:shd w:val="clear" w:color="auto" w:fill="FFFFFF"/>
        <w:tabs>
          <w:tab w:val="left" w:leader="underscore" w:pos="6125"/>
          <w:tab w:val="left" w:leader="underscore" w:pos="8083"/>
        </w:tabs>
        <w:suppressAutoHyphens w:val="0"/>
        <w:autoSpaceDE w:val="0"/>
        <w:adjustRightInd w:val="0"/>
        <w:ind w:left="4820" w:right="-10"/>
        <w:textAlignment w:val="auto"/>
        <w:rPr>
          <w:color w:val="000000"/>
        </w:rPr>
      </w:pPr>
      <w:r w:rsidRPr="000E0A32">
        <w:rPr>
          <w:color w:val="000000"/>
        </w:rPr>
        <w:t>"</w:t>
      </w:r>
      <w:r w:rsidRPr="000E0A32">
        <w:rPr>
          <w:color w:val="000000"/>
        </w:rPr>
        <w:tab/>
        <w:t>"</w:t>
      </w:r>
      <w:r w:rsidRPr="000E0A32">
        <w:rPr>
          <w:color w:val="000000"/>
        </w:rPr>
        <w:tab/>
      </w:r>
      <w:r w:rsidRPr="000E0A32">
        <w:rPr>
          <w:color w:val="000000"/>
          <w:spacing w:val="-7"/>
        </w:rPr>
        <w:t>2021 р.</w:t>
      </w:r>
    </w:p>
    <w:p w14:paraId="3AB55431" w14:textId="77777777" w:rsidR="000E0A32" w:rsidRPr="000E0A32" w:rsidRDefault="000E0A32" w:rsidP="000E0A32">
      <w:pPr>
        <w:widowControl w:val="0"/>
        <w:shd w:val="clear" w:color="auto" w:fill="FFFFFF"/>
        <w:suppressAutoHyphens w:val="0"/>
        <w:autoSpaceDE w:val="0"/>
        <w:adjustRightInd w:val="0"/>
        <w:spacing w:line="319" w:lineRule="exact"/>
        <w:textAlignment w:val="auto"/>
        <w:rPr>
          <w:b/>
          <w:color w:val="000000"/>
          <w:spacing w:val="-5"/>
          <w:sz w:val="28"/>
          <w:szCs w:val="28"/>
        </w:rPr>
      </w:pPr>
    </w:p>
    <w:p w14:paraId="5A05AC36" w14:textId="7D4FC5AA" w:rsidR="000E0A32" w:rsidRDefault="000E0A32" w:rsidP="00F61A4E">
      <w:pPr>
        <w:tabs>
          <w:tab w:val="left" w:pos="7365"/>
        </w:tabs>
        <w:jc w:val="center"/>
        <w:rPr>
          <w:rFonts w:eastAsia="Calibri"/>
          <w:b/>
          <w:sz w:val="20"/>
          <w:szCs w:val="20"/>
          <w:lang w:eastAsia="en-US"/>
        </w:rPr>
      </w:pPr>
    </w:p>
    <w:p w14:paraId="5CB39E74" w14:textId="77777777" w:rsidR="000E0A32" w:rsidRDefault="000E0A32" w:rsidP="00F61A4E">
      <w:pPr>
        <w:tabs>
          <w:tab w:val="left" w:pos="7365"/>
        </w:tabs>
        <w:jc w:val="center"/>
        <w:rPr>
          <w:rFonts w:eastAsia="Calibri"/>
          <w:b/>
          <w:sz w:val="20"/>
          <w:szCs w:val="20"/>
          <w:lang w:eastAsia="en-US"/>
        </w:rPr>
      </w:pPr>
    </w:p>
    <w:p w14:paraId="42D2B1F0" w14:textId="77777777" w:rsidR="000E0A32" w:rsidRDefault="000E0A32" w:rsidP="00F61A4E">
      <w:pPr>
        <w:tabs>
          <w:tab w:val="left" w:pos="7365"/>
        </w:tabs>
        <w:jc w:val="center"/>
        <w:rPr>
          <w:rFonts w:eastAsia="Calibri"/>
          <w:b/>
          <w:sz w:val="20"/>
          <w:szCs w:val="20"/>
          <w:lang w:eastAsia="en-US"/>
        </w:rPr>
      </w:pPr>
    </w:p>
    <w:p w14:paraId="461E4CC6" w14:textId="77777777" w:rsidR="006A0695" w:rsidRPr="006A0695" w:rsidRDefault="006A0695" w:rsidP="0086689B">
      <w:pPr>
        <w:shd w:val="clear" w:color="auto" w:fill="FFFFFF"/>
        <w:suppressAutoHyphens w:val="0"/>
        <w:autoSpaceDN/>
        <w:jc w:val="center"/>
        <w:rPr>
          <w:b/>
        </w:rPr>
      </w:pPr>
      <w:r w:rsidRPr="006A0695">
        <w:rPr>
          <w:b/>
        </w:rPr>
        <w:t xml:space="preserve">ПРАВИЛА </w:t>
      </w:r>
    </w:p>
    <w:p w14:paraId="724B2F59" w14:textId="1374321B" w:rsidR="00667857" w:rsidRPr="00667857" w:rsidRDefault="006A0695" w:rsidP="0086689B">
      <w:pPr>
        <w:shd w:val="clear" w:color="auto" w:fill="FFFFFF"/>
        <w:suppressAutoHyphens w:val="0"/>
        <w:autoSpaceDN/>
        <w:jc w:val="center"/>
        <w:rPr>
          <w:sz w:val="23"/>
          <w:szCs w:val="23"/>
          <w:lang w:eastAsia="uk-UA"/>
        </w:rPr>
      </w:pPr>
      <w:r w:rsidRPr="006A0695">
        <w:rPr>
          <w:b/>
        </w:rPr>
        <w:t>розміщення зовнішньої реклами на</w:t>
      </w:r>
      <w:r>
        <w:t xml:space="preserve"> </w:t>
      </w:r>
      <w:r w:rsidR="00667857" w:rsidRPr="0086689B">
        <w:rPr>
          <w:rFonts w:ascii="inherit" w:hAnsi="inherit"/>
          <w:b/>
          <w:bCs/>
          <w:sz w:val="23"/>
          <w:szCs w:val="23"/>
          <w:bdr w:val="none" w:sz="0" w:space="0" w:color="auto" w:frame="1"/>
          <w:lang w:eastAsia="uk-UA"/>
        </w:rPr>
        <w:t>території</w:t>
      </w:r>
    </w:p>
    <w:p w14:paraId="0B2F1788" w14:textId="03E4FAC1" w:rsidR="009016C9" w:rsidRDefault="009016C9" w:rsidP="009016C9">
      <w:pPr>
        <w:jc w:val="center"/>
        <w:rPr>
          <w:b/>
        </w:rPr>
      </w:pPr>
      <w:r>
        <w:rPr>
          <w:b/>
        </w:rPr>
        <w:t>Кутської</w:t>
      </w:r>
      <w:r w:rsidRPr="008666DB">
        <w:rPr>
          <w:b/>
        </w:rPr>
        <w:t xml:space="preserve"> територіальної громади </w:t>
      </w:r>
      <w:r>
        <w:rPr>
          <w:b/>
        </w:rPr>
        <w:t>Косівського</w:t>
      </w:r>
      <w:r w:rsidRPr="008666DB">
        <w:rPr>
          <w:b/>
        </w:rPr>
        <w:t xml:space="preserve"> району Івано-Франківської області</w:t>
      </w:r>
    </w:p>
    <w:p w14:paraId="3F033C2B" w14:textId="77777777" w:rsidR="003B1ACD" w:rsidRDefault="003B1ACD" w:rsidP="009016C9">
      <w:pPr>
        <w:jc w:val="center"/>
        <w:rPr>
          <w:b/>
        </w:rPr>
      </w:pPr>
    </w:p>
    <w:p w14:paraId="150F093B" w14:textId="77777777" w:rsidR="00784236" w:rsidRDefault="00382C5A" w:rsidP="00784236">
      <w:pPr>
        <w:autoSpaceDN/>
        <w:jc w:val="center"/>
        <w:textAlignment w:val="auto"/>
        <w:rPr>
          <w:b/>
          <w:shd w:val="clear" w:color="auto" w:fill="FFFFFF"/>
        </w:rPr>
      </w:pPr>
      <w:r w:rsidRPr="00E409C6">
        <w:rPr>
          <w:b/>
          <w:shd w:val="clear" w:color="auto" w:fill="FFFFFF"/>
        </w:rPr>
        <w:t>І. Загальні положення</w:t>
      </w:r>
    </w:p>
    <w:p w14:paraId="5FC2FB9A" w14:textId="22ABEFE6" w:rsidR="00793E83" w:rsidRDefault="00382C5A" w:rsidP="00793E83">
      <w:pPr>
        <w:pStyle w:val="a7"/>
        <w:shd w:val="clear" w:color="auto" w:fill="FFFFFF"/>
        <w:spacing w:before="0" w:after="0"/>
        <w:jc w:val="both"/>
      </w:pPr>
      <w:r w:rsidRPr="00382C5A">
        <w:rPr>
          <w:color w:val="000000"/>
        </w:rPr>
        <w:br/>
      </w:r>
      <w:r w:rsidR="00793E83">
        <w:t xml:space="preserve">1.1. Правила розроблені відповідно до «Типових правил розміщення зовнішньої реклами» затверджених постановою Кабінету Міністрів України від 29.12.2003 року № 2067 (із змінами та доповненнями), Законів України «Про місцеве самоврядування в Україні», «Про рекламу», «Про дозвільну систему у сфері господарської діяльності» та регулюють правові відносини між органами самоврядування та фізичними, юридичними особами незалежно від форм власності, що виникають у процесі розміщення зовнішньої реклами на території Кутської територіальної громади та визначають порядок надання дозволів на розміщення такої реклами. </w:t>
      </w:r>
    </w:p>
    <w:p w14:paraId="61F6B7ED" w14:textId="22E7C55B" w:rsidR="00B9151D" w:rsidRDefault="00793E83" w:rsidP="00793E83">
      <w:pPr>
        <w:pStyle w:val="a7"/>
        <w:shd w:val="clear" w:color="auto" w:fill="FFFFFF"/>
        <w:spacing w:before="0" w:after="0"/>
        <w:jc w:val="both"/>
        <w:rPr>
          <w:color w:val="000000"/>
          <w:shd w:val="clear" w:color="auto" w:fill="FFFFFF"/>
        </w:rPr>
      </w:pPr>
      <w:r>
        <w:t>1.2. Правила поширюється на всю територію Кутської територіальної громади, в т. ч. підприємства, установи та організації, незалежно від форми власності та відомчої належності, а також фізичних осіб, які здійснюють діяльність у сфері зовнішньої реклами. Правила є обов'язковими для виконання всіма учасниками рекламної діяльності.</w:t>
      </w:r>
    </w:p>
    <w:p w14:paraId="6A662009" w14:textId="77777777" w:rsidR="001814B3" w:rsidRDefault="001814B3" w:rsidP="001814B3">
      <w:pPr>
        <w:tabs>
          <w:tab w:val="left" w:pos="7365"/>
        </w:tabs>
        <w:jc w:val="center"/>
        <w:rPr>
          <w:b/>
        </w:rPr>
      </w:pPr>
    </w:p>
    <w:p w14:paraId="36D9375E" w14:textId="77777777" w:rsidR="001814B3" w:rsidRPr="001814B3" w:rsidRDefault="001814B3" w:rsidP="001814B3">
      <w:pPr>
        <w:tabs>
          <w:tab w:val="left" w:pos="7365"/>
        </w:tabs>
        <w:jc w:val="center"/>
        <w:rPr>
          <w:b/>
        </w:rPr>
      </w:pPr>
      <w:r w:rsidRPr="001814B3">
        <w:rPr>
          <w:b/>
        </w:rPr>
        <w:t>ІІ. Терміни та визначення</w:t>
      </w:r>
    </w:p>
    <w:p w14:paraId="3C872631" w14:textId="5F2DB223" w:rsidR="00784236" w:rsidRDefault="001814B3" w:rsidP="001814B3">
      <w:pPr>
        <w:autoSpaceDN/>
        <w:jc w:val="both"/>
        <w:textAlignment w:val="auto"/>
      </w:pPr>
      <w:r w:rsidRPr="001814B3">
        <w:t>У цьому Положенні наведені терміни застосовуються у такому значенні:</w:t>
      </w:r>
    </w:p>
    <w:p w14:paraId="0301D5FC" w14:textId="77777777" w:rsidR="00B16B1C" w:rsidRDefault="00B16B1C" w:rsidP="00B16B1C">
      <w:pPr>
        <w:autoSpaceDN/>
        <w:ind w:firstLine="708"/>
        <w:jc w:val="both"/>
        <w:textAlignment w:val="auto"/>
      </w:pPr>
      <w:r w:rsidRPr="00B16B1C">
        <w:rPr>
          <w:b/>
        </w:rPr>
        <w:t>- алея</w:t>
      </w:r>
      <w:r>
        <w:t xml:space="preserve"> – дорога в парку, саду, сквері, лісопарку, на бульварі, обсаджена, як правило з обох боків деревами та чагарниками; </w:t>
      </w:r>
    </w:p>
    <w:p w14:paraId="1A0383C6" w14:textId="2A848616" w:rsidR="00B16B1C" w:rsidRDefault="00B16B1C" w:rsidP="00B16B1C">
      <w:pPr>
        <w:autoSpaceDN/>
        <w:ind w:firstLine="708"/>
        <w:jc w:val="both"/>
        <w:textAlignment w:val="auto"/>
      </w:pPr>
      <w:r w:rsidRPr="00B16B1C">
        <w:rPr>
          <w:b/>
        </w:rPr>
        <w:t>- вивіска чи табличка</w:t>
      </w:r>
      <w: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3918B5C9" w14:textId="77777777" w:rsidR="00B16B1C" w:rsidRDefault="00B16B1C" w:rsidP="00B16B1C">
      <w:pPr>
        <w:autoSpaceDN/>
        <w:ind w:firstLine="708"/>
        <w:jc w:val="both"/>
        <w:textAlignment w:val="auto"/>
      </w:pPr>
      <w:r w:rsidRPr="00B16B1C">
        <w:rPr>
          <w:b/>
        </w:rPr>
        <w:t>- виконавчий орган ради</w:t>
      </w:r>
      <w:r>
        <w:t xml:space="preserve"> – виконавчий комітет Кутської селищної ради;</w:t>
      </w:r>
    </w:p>
    <w:p w14:paraId="360297B3" w14:textId="77777777" w:rsidR="00B16B1C" w:rsidRDefault="00B16B1C" w:rsidP="00B16B1C">
      <w:pPr>
        <w:autoSpaceDN/>
        <w:ind w:firstLine="708"/>
        <w:jc w:val="both"/>
        <w:textAlignment w:val="auto"/>
      </w:pPr>
      <w:r>
        <w:t xml:space="preserve"> </w:t>
      </w:r>
      <w:r w:rsidRPr="00B16B1C">
        <w:rPr>
          <w:b/>
        </w:rPr>
        <w:t>- дозвіл</w:t>
      </w:r>
      <w:r>
        <w:t xml:space="preserve"> – документ установленої форми виданий розповсюджувачу зовнішньої реклами на підставі рішення виконавчого органу селищної ради, який дає право на розміщення зовнішньої реклами на певний термін та у певному місці;</w:t>
      </w:r>
    </w:p>
    <w:p w14:paraId="4002E0CF" w14:textId="77777777" w:rsidR="0036431F" w:rsidRDefault="00B16B1C" w:rsidP="00B16B1C">
      <w:pPr>
        <w:autoSpaceDN/>
        <w:ind w:firstLine="708"/>
        <w:jc w:val="both"/>
        <w:textAlignment w:val="auto"/>
      </w:pPr>
      <w:r>
        <w:t xml:space="preserve"> </w:t>
      </w:r>
      <w:r w:rsidRPr="00B16B1C">
        <w:rPr>
          <w:b/>
        </w:rPr>
        <w:t>- місце розташування рекламного засобу</w:t>
      </w:r>
      <w:r>
        <w:t xml:space="preserve"> - площа зовнішньої поверхні будинку, споруди елемента вуличного обладнання або відведеної території на відкритій місцевості в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14:paraId="5B8A478D" w14:textId="7AE80C24" w:rsidR="0036431F" w:rsidRDefault="00B16B1C" w:rsidP="0036431F">
      <w:pPr>
        <w:autoSpaceDN/>
        <w:ind w:firstLine="708"/>
        <w:jc w:val="both"/>
        <w:textAlignment w:val="auto"/>
      </w:pPr>
      <w:r>
        <w:t xml:space="preserve"> </w:t>
      </w:r>
      <w:r w:rsidRPr="0036431F">
        <w:rPr>
          <w:b/>
        </w:rPr>
        <w:t>- пішохідна доріжка</w:t>
      </w:r>
      <w:r>
        <w:t xml:space="preserve"> - елемент дороги призначений для руху пішоходів, облаштований у її межах чи поза нею і позначений дорожним знаком;</w:t>
      </w:r>
    </w:p>
    <w:p w14:paraId="3326B2E5" w14:textId="77777777" w:rsidR="0036431F" w:rsidRDefault="00B16B1C" w:rsidP="00B16B1C">
      <w:pPr>
        <w:autoSpaceDN/>
        <w:ind w:firstLine="708"/>
        <w:jc w:val="both"/>
        <w:textAlignment w:val="auto"/>
      </w:pPr>
      <w:r>
        <w:t xml:space="preserve"> </w:t>
      </w:r>
      <w:r w:rsidRPr="0036431F">
        <w:rPr>
          <w:b/>
        </w:rPr>
        <w:t>- спеціальні конструкції</w:t>
      </w:r>
      <w:r>
        <w:t xml:space="preserve"> – тимчасові та стаціонарні рекламні засоби (світлові та несвітлові, наземні та не наземні, плоскі та об’ємні стенди, щити, панно, транспаранти, троли, таблички, короби, механічні, динамічні, електронні табло, екрани, панелі, тумби, </w:t>
      </w:r>
      <w:r>
        <w:lastRenderedPageBreak/>
        <w:t xml:space="preserve">складні просторові конструкції, аеростати, повітряні кулі тощо), які використовуються для розміщення реклами. </w:t>
      </w:r>
    </w:p>
    <w:p w14:paraId="64A8BAAB" w14:textId="290FFB34" w:rsidR="003073A1" w:rsidRPr="003073A1" w:rsidRDefault="003073A1" w:rsidP="00944FCB">
      <w:pPr>
        <w:shd w:val="clear" w:color="auto" w:fill="FFFFFF"/>
        <w:suppressAutoHyphens w:val="0"/>
        <w:autoSpaceDN/>
        <w:ind w:firstLine="450"/>
        <w:jc w:val="both"/>
        <w:textAlignment w:val="auto"/>
        <w:rPr>
          <w:lang w:eastAsia="uk-UA"/>
        </w:rPr>
      </w:pPr>
      <w:r w:rsidRPr="00944FCB">
        <w:rPr>
          <w:lang w:eastAsia="uk-UA"/>
        </w:rPr>
        <w:t xml:space="preserve">- </w:t>
      </w:r>
      <w:r w:rsidRPr="00C36D27">
        <w:rPr>
          <w:b/>
          <w:lang w:eastAsia="uk-UA"/>
        </w:rPr>
        <w:t xml:space="preserve">рекламні засоби </w:t>
      </w:r>
      <w:r w:rsidRPr="003073A1">
        <w:rPr>
          <w:lang w:eastAsia="uk-UA"/>
        </w:rPr>
        <w:t>- засоби, що використовуються для доведення реклами до її споживача;</w:t>
      </w:r>
    </w:p>
    <w:p w14:paraId="380E182D" w14:textId="6524B874" w:rsidR="003073A1" w:rsidRPr="003073A1" w:rsidRDefault="003073A1" w:rsidP="00944FCB">
      <w:pPr>
        <w:shd w:val="clear" w:color="auto" w:fill="FFFFFF"/>
        <w:suppressAutoHyphens w:val="0"/>
        <w:autoSpaceDN/>
        <w:ind w:firstLine="450"/>
        <w:jc w:val="both"/>
        <w:textAlignment w:val="auto"/>
        <w:rPr>
          <w:lang w:eastAsia="uk-UA"/>
        </w:rPr>
      </w:pPr>
      <w:bookmarkStart w:id="0" w:name="n31"/>
      <w:bookmarkEnd w:id="0"/>
      <w:r w:rsidRPr="00944FCB">
        <w:rPr>
          <w:lang w:eastAsia="uk-UA"/>
        </w:rPr>
        <w:t xml:space="preserve">- </w:t>
      </w:r>
      <w:r w:rsidRPr="00C36D27">
        <w:rPr>
          <w:b/>
          <w:lang w:eastAsia="uk-UA"/>
        </w:rPr>
        <w:t>рекламодавець</w:t>
      </w:r>
      <w:r w:rsidRPr="003073A1">
        <w:rPr>
          <w:lang w:eastAsia="uk-UA"/>
        </w:rPr>
        <w:t xml:space="preserve"> - особа, яка є замовником реклами для її виробництва та/або розповсюдження;</w:t>
      </w:r>
    </w:p>
    <w:p w14:paraId="0FC238F6" w14:textId="4CC52DAE" w:rsidR="003073A1" w:rsidRDefault="003073A1" w:rsidP="00944FCB">
      <w:pPr>
        <w:shd w:val="clear" w:color="auto" w:fill="FFFFFF"/>
        <w:suppressAutoHyphens w:val="0"/>
        <w:autoSpaceDN/>
        <w:ind w:firstLine="426"/>
        <w:jc w:val="both"/>
        <w:textAlignment w:val="auto"/>
        <w:rPr>
          <w:lang w:eastAsia="uk-UA"/>
        </w:rPr>
      </w:pPr>
      <w:bookmarkStart w:id="1" w:name="n32"/>
      <w:bookmarkEnd w:id="1"/>
      <w:r w:rsidRPr="00944FCB">
        <w:rPr>
          <w:lang w:eastAsia="uk-UA"/>
        </w:rPr>
        <w:t xml:space="preserve"> - </w:t>
      </w:r>
      <w:r w:rsidRPr="00C36D27">
        <w:rPr>
          <w:b/>
          <w:lang w:eastAsia="uk-UA"/>
        </w:rPr>
        <w:t>розповсюджувач реклами</w:t>
      </w:r>
      <w:r w:rsidRPr="003073A1">
        <w:rPr>
          <w:lang w:eastAsia="uk-UA"/>
        </w:rPr>
        <w:t xml:space="preserve"> - особа, яка здійснює розповсюдження реклами;</w:t>
      </w:r>
    </w:p>
    <w:p w14:paraId="2E5B0926" w14:textId="2B5A7125" w:rsidR="003073A1" w:rsidRDefault="006D6107" w:rsidP="006D6107">
      <w:pPr>
        <w:shd w:val="clear" w:color="auto" w:fill="FFFFFF"/>
        <w:suppressAutoHyphens w:val="0"/>
        <w:autoSpaceDN/>
        <w:ind w:firstLine="426"/>
        <w:jc w:val="both"/>
        <w:textAlignment w:val="auto"/>
        <w:rPr>
          <w:lang w:eastAsia="uk-UA"/>
        </w:rPr>
      </w:pPr>
      <w:r>
        <w:rPr>
          <w:b/>
          <w:color w:val="333333"/>
          <w:shd w:val="clear" w:color="auto" w:fill="FFFFFF"/>
        </w:rPr>
        <w:t xml:space="preserve">- </w:t>
      </w:r>
      <w:r w:rsidRPr="006D6107">
        <w:rPr>
          <w:b/>
          <w:color w:val="333333"/>
          <w:shd w:val="clear" w:color="auto" w:fill="FFFFFF"/>
        </w:rPr>
        <w:t>зовнішня реклама</w:t>
      </w:r>
      <w:r>
        <w:rPr>
          <w:color w:val="333333"/>
          <w:shd w:val="clear" w:color="auto" w:fill="FFFFFF"/>
        </w:rPr>
        <w:t xml:space="preserve"> - 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14:paraId="43EE1D89" w14:textId="55A6F459" w:rsidR="0030135E" w:rsidRDefault="0030135E" w:rsidP="00B16B1C">
      <w:pPr>
        <w:autoSpaceDN/>
        <w:ind w:firstLine="708"/>
        <w:jc w:val="both"/>
        <w:textAlignment w:val="auto"/>
      </w:pPr>
      <w:r w:rsidRPr="00C86D0F">
        <w:t xml:space="preserve">- </w:t>
      </w:r>
      <w:r w:rsidRPr="00C86D0F">
        <w:rPr>
          <w:b/>
        </w:rPr>
        <w:t>уповноважений орган</w:t>
      </w:r>
      <w:r w:rsidRPr="00C86D0F">
        <w:t xml:space="preserve"> – комунальне підприємство «Кутський ККП»</w:t>
      </w:r>
    </w:p>
    <w:p w14:paraId="069F9088" w14:textId="6EA9D1BB" w:rsidR="00B16B1C" w:rsidRDefault="00B16B1C" w:rsidP="00B16B1C">
      <w:pPr>
        <w:autoSpaceDN/>
        <w:ind w:firstLine="708"/>
        <w:jc w:val="both"/>
        <w:textAlignment w:val="auto"/>
        <w:rPr>
          <w:shd w:val="clear" w:color="auto" w:fill="FFFFFF"/>
        </w:rPr>
      </w:pPr>
      <w:r>
        <w:t>Інші терміни застосовуються у значенні, наведеному в Законі України "Про рекламу".</w:t>
      </w:r>
    </w:p>
    <w:p w14:paraId="56E5C0FC" w14:textId="77777777" w:rsidR="003B391D" w:rsidRPr="00675175" w:rsidRDefault="003B391D" w:rsidP="001F3824">
      <w:pPr>
        <w:autoSpaceDN/>
        <w:jc w:val="both"/>
        <w:textAlignment w:val="auto"/>
        <w:rPr>
          <w:rFonts w:eastAsia="Calibri"/>
          <w:b/>
          <w:lang w:eastAsia="zh-CN"/>
        </w:rPr>
      </w:pPr>
    </w:p>
    <w:p w14:paraId="33439193" w14:textId="306DF32D" w:rsidR="003C60CA" w:rsidRPr="003C60CA" w:rsidRDefault="00245304" w:rsidP="003C60CA">
      <w:pPr>
        <w:suppressAutoHyphens w:val="0"/>
        <w:autoSpaceDN/>
        <w:spacing w:after="200" w:line="276" w:lineRule="auto"/>
        <w:jc w:val="center"/>
        <w:textAlignment w:val="auto"/>
        <w:rPr>
          <w:b/>
          <w:color w:val="000000"/>
        </w:rPr>
      </w:pPr>
      <w:r>
        <w:rPr>
          <w:b/>
          <w:color w:val="000000"/>
        </w:rPr>
        <w:t>ІІІ</w:t>
      </w:r>
      <w:r w:rsidR="003C60CA" w:rsidRPr="003C60CA">
        <w:rPr>
          <w:b/>
          <w:color w:val="000000"/>
        </w:rPr>
        <w:t>. Порядок розміщення зовнішньої реклами</w:t>
      </w:r>
    </w:p>
    <w:p w14:paraId="42348B9E" w14:textId="2BD94760" w:rsidR="003C60CA" w:rsidRPr="003C60CA" w:rsidRDefault="003C60CA" w:rsidP="003C60CA">
      <w:pPr>
        <w:suppressAutoHyphens w:val="0"/>
        <w:autoSpaceDN/>
        <w:spacing w:line="276" w:lineRule="auto"/>
        <w:ind w:firstLine="708"/>
        <w:jc w:val="both"/>
        <w:textAlignment w:val="auto"/>
        <w:rPr>
          <w:rFonts w:ascii="Calibri" w:hAnsi="Calibri"/>
          <w:sz w:val="22"/>
          <w:szCs w:val="22"/>
        </w:rPr>
      </w:pPr>
      <w:r w:rsidRPr="003C60CA">
        <w:t xml:space="preserve">3.1  Зовнішня реклама розміщується на підставі дозволів та у порядку, встановленому виконавчим комітетом </w:t>
      </w:r>
      <w:r>
        <w:t>Кутської</w:t>
      </w:r>
      <w:r w:rsidRPr="003C60CA">
        <w:t xml:space="preserve"> </w:t>
      </w:r>
      <w:r w:rsidR="000A17FF">
        <w:t>селищної</w:t>
      </w:r>
      <w:r w:rsidRPr="003C60CA">
        <w:t xml:space="preserve"> ради відповідно до цих Правил</w:t>
      </w:r>
      <w:r w:rsidRPr="003C60CA">
        <w:rPr>
          <w:rFonts w:ascii="Calibri" w:hAnsi="Calibri"/>
          <w:sz w:val="22"/>
          <w:szCs w:val="22"/>
        </w:rPr>
        <w:t xml:space="preserve">.                     </w:t>
      </w:r>
    </w:p>
    <w:p w14:paraId="74DD16B8" w14:textId="77777777" w:rsidR="003C60CA" w:rsidRPr="003C60CA" w:rsidRDefault="003C60CA" w:rsidP="003C60CA">
      <w:pPr>
        <w:suppressAutoHyphens w:val="0"/>
        <w:autoSpaceDN/>
        <w:spacing w:line="276" w:lineRule="auto"/>
        <w:ind w:firstLine="708"/>
        <w:jc w:val="both"/>
        <w:textAlignment w:val="auto"/>
      </w:pPr>
      <w:r w:rsidRPr="003C60CA">
        <w:t xml:space="preserve">3.2  Видача (відмова у видачі, переоформлення, анулювання) дозволу на розміщення зовнішньої реклами здійснюється відповідно до Закону України «Про дозвільну систему у сфері господарської діяльності». </w:t>
      </w:r>
    </w:p>
    <w:p w14:paraId="60BD8761" w14:textId="0E7C4DB6" w:rsidR="003C60CA" w:rsidRPr="003C60CA" w:rsidRDefault="003C60CA" w:rsidP="003C60CA">
      <w:pPr>
        <w:suppressAutoHyphens w:val="0"/>
        <w:autoSpaceDN/>
        <w:spacing w:line="276" w:lineRule="auto"/>
        <w:ind w:firstLine="708"/>
        <w:jc w:val="both"/>
        <w:textAlignment w:val="auto"/>
        <w:rPr>
          <w:lang w:val="ru-RU"/>
        </w:rPr>
      </w:pPr>
      <w:r w:rsidRPr="003C60CA">
        <w:t xml:space="preserve">3.3 Справляння плати за видачу зазначених дозволів виконавчим комітетом </w:t>
      </w:r>
      <w:r w:rsidR="0060713B">
        <w:t>Кутської</w:t>
      </w:r>
      <w:r w:rsidR="0060713B" w:rsidRPr="003C60CA">
        <w:t xml:space="preserve"> </w:t>
      </w:r>
      <w:r w:rsidR="0060713B">
        <w:t>селищної</w:t>
      </w:r>
      <w:r w:rsidR="0060713B" w:rsidRPr="003C60CA">
        <w:t xml:space="preserve"> ради</w:t>
      </w:r>
      <w:r w:rsidRPr="003C60CA">
        <w:t xml:space="preserve"> забороняється. </w:t>
      </w:r>
    </w:p>
    <w:p w14:paraId="61FF7BDD" w14:textId="77777777" w:rsidR="003C60CA" w:rsidRPr="003C60CA" w:rsidRDefault="003C60CA" w:rsidP="003C60CA">
      <w:pPr>
        <w:suppressAutoHyphens w:val="0"/>
        <w:autoSpaceDN/>
        <w:spacing w:line="276" w:lineRule="auto"/>
        <w:ind w:firstLine="708"/>
        <w:jc w:val="both"/>
        <w:textAlignment w:val="auto"/>
      </w:pPr>
      <w:r w:rsidRPr="003C60CA">
        <w:t xml:space="preserve">3.4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 </w:t>
      </w:r>
    </w:p>
    <w:p w14:paraId="213FAF25" w14:textId="6CD9FD5C" w:rsidR="003C60CA" w:rsidRPr="003C60CA" w:rsidRDefault="003C60CA" w:rsidP="003C60CA">
      <w:pPr>
        <w:suppressAutoHyphens w:val="0"/>
        <w:autoSpaceDN/>
        <w:spacing w:line="276" w:lineRule="auto"/>
        <w:ind w:firstLine="708"/>
        <w:jc w:val="both"/>
        <w:textAlignment w:val="auto"/>
      </w:pPr>
      <w:r w:rsidRPr="003C60CA">
        <w:t xml:space="preserve">3.5 Функції з регулювання діяльності з розміщення зовнішньої реклами покладаються на виконавчий комітет </w:t>
      </w:r>
      <w:r w:rsidR="00093377">
        <w:t>Кутської</w:t>
      </w:r>
      <w:r w:rsidR="00093377" w:rsidRPr="003C60CA">
        <w:t xml:space="preserve"> </w:t>
      </w:r>
      <w:r w:rsidR="00093377">
        <w:t>селищної</w:t>
      </w:r>
      <w:r w:rsidR="00093377" w:rsidRPr="003C60CA">
        <w:t xml:space="preserve"> ради </w:t>
      </w:r>
      <w:r w:rsidRPr="003C60CA">
        <w:t xml:space="preserve">(далі – робочий орган).  </w:t>
      </w:r>
    </w:p>
    <w:p w14:paraId="232EDA76" w14:textId="77777777" w:rsidR="003C60CA" w:rsidRPr="003C60CA" w:rsidRDefault="003C60CA" w:rsidP="003C60CA">
      <w:pPr>
        <w:suppressAutoHyphens w:val="0"/>
        <w:autoSpaceDN/>
        <w:spacing w:line="276" w:lineRule="auto"/>
        <w:ind w:firstLine="708"/>
        <w:jc w:val="both"/>
        <w:textAlignment w:val="auto"/>
      </w:pPr>
      <w:r w:rsidRPr="003C60CA">
        <w:t xml:space="preserve">3.6 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 </w:t>
      </w:r>
    </w:p>
    <w:p w14:paraId="577FA74C" w14:textId="377AB718" w:rsidR="003C60CA" w:rsidRDefault="003C60CA" w:rsidP="003C60CA">
      <w:pPr>
        <w:suppressAutoHyphens w:val="0"/>
        <w:autoSpaceDN/>
        <w:spacing w:line="276" w:lineRule="auto"/>
        <w:ind w:firstLine="450"/>
        <w:jc w:val="both"/>
        <w:textAlignment w:val="auto"/>
      </w:pPr>
      <w:r w:rsidRPr="003C60CA">
        <w:t>3.7 Робочий орган не вправі подавати заяву та оде</w:t>
      </w:r>
      <w:r w:rsidR="00356DF9">
        <w:t xml:space="preserve">ржувати дозвіл на розміщення </w:t>
      </w:r>
      <w:r w:rsidRPr="003C60CA">
        <w:t xml:space="preserve">зовнішньої реклами. </w:t>
      </w:r>
    </w:p>
    <w:p w14:paraId="4AB5553D" w14:textId="77777777" w:rsidR="00465F2C" w:rsidRDefault="00465F2C" w:rsidP="003C60CA">
      <w:pPr>
        <w:suppressAutoHyphens w:val="0"/>
        <w:autoSpaceDN/>
        <w:spacing w:line="276" w:lineRule="auto"/>
        <w:ind w:firstLine="450"/>
        <w:jc w:val="both"/>
        <w:textAlignment w:val="auto"/>
      </w:pPr>
    </w:p>
    <w:p w14:paraId="2993DA48" w14:textId="62830574" w:rsidR="00465F2C" w:rsidRPr="00465F2C" w:rsidRDefault="00465F2C" w:rsidP="00465F2C">
      <w:pPr>
        <w:suppressAutoHyphens w:val="0"/>
        <w:autoSpaceDN/>
        <w:spacing w:line="276" w:lineRule="auto"/>
        <w:ind w:firstLine="450"/>
        <w:jc w:val="center"/>
        <w:textAlignment w:val="auto"/>
      </w:pPr>
      <w:r w:rsidRPr="000115A2">
        <w:rPr>
          <w:b/>
          <w:lang w:val="en-US"/>
        </w:rPr>
        <w:t>IV</w:t>
      </w:r>
      <w:r w:rsidRPr="000115A2">
        <w:rPr>
          <w:b/>
          <w:lang w:val="ru-RU"/>
        </w:rPr>
        <w:t>.</w:t>
      </w:r>
      <w:r>
        <w:rPr>
          <w:b/>
          <w:lang w:val="ru-RU"/>
        </w:rPr>
        <w:t xml:space="preserve"> </w:t>
      </w:r>
      <w:r w:rsidRPr="00465F2C">
        <w:rPr>
          <w:b/>
          <w:bCs/>
          <w:bdr w:val="none" w:sz="0" w:space="0" w:color="auto" w:frame="1"/>
          <w:lang w:eastAsia="uk-UA"/>
        </w:rPr>
        <w:t>Перелік вимог до об’єктів зовнішньої реклами</w:t>
      </w:r>
    </w:p>
    <w:p w14:paraId="67F2E02B" w14:textId="6B8522E2" w:rsidR="009E130A" w:rsidRPr="009E130A" w:rsidRDefault="009E130A" w:rsidP="009E130A">
      <w:pPr>
        <w:shd w:val="clear" w:color="auto" w:fill="FFFFFF"/>
        <w:suppressAutoHyphens w:val="0"/>
        <w:autoSpaceDN/>
        <w:ind w:firstLine="709"/>
        <w:jc w:val="both"/>
        <w:textAlignment w:val="auto"/>
        <w:rPr>
          <w:b/>
          <w:lang w:val="ru-RU"/>
        </w:rPr>
      </w:pPr>
      <w:r w:rsidRPr="009E130A">
        <w:rPr>
          <w:bCs/>
          <w:bdr w:val="none" w:sz="0" w:space="0" w:color="auto" w:frame="1"/>
          <w:lang w:val="ru-RU"/>
        </w:rPr>
        <w:t>4.1.</w:t>
      </w:r>
      <w:r w:rsidRPr="009E130A">
        <w:rPr>
          <w:b/>
          <w:bdr w:val="none" w:sz="0" w:space="0" w:color="auto" w:frame="1"/>
          <w:lang w:val="ru-RU"/>
        </w:rPr>
        <w:t> </w:t>
      </w:r>
      <w:r w:rsidRPr="009E130A">
        <w:rPr>
          <w:bCs/>
          <w:bdr w:val="none" w:sz="0" w:space="0" w:color="auto" w:frame="1"/>
          <w:lang w:val="ru-RU"/>
        </w:rPr>
        <w:t>Зовнішня реклама повинна розташовуватися з дотриманням вимог законодавства у галузі зовнішньої реклами, інших нормативно</w:t>
      </w:r>
      <w:r w:rsidRPr="009E130A">
        <w:rPr>
          <w:bCs/>
          <w:bdr w:val="none" w:sz="0" w:space="0" w:color="auto" w:frame="1"/>
        </w:rPr>
        <w:t xml:space="preserve"> </w:t>
      </w:r>
      <w:r w:rsidRPr="009E130A">
        <w:rPr>
          <w:bCs/>
          <w:bdr w:val="none" w:sz="0" w:space="0" w:color="auto" w:frame="1"/>
          <w:lang w:val="ru-RU"/>
        </w:rPr>
        <w:t>-</w:t>
      </w:r>
      <w:r w:rsidRPr="009E130A">
        <w:rPr>
          <w:bCs/>
          <w:bdr w:val="none" w:sz="0" w:space="0" w:color="auto" w:frame="1"/>
        </w:rPr>
        <w:t xml:space="preserve"> </w:t>
      </w:r>
      <w:r w:rsidR="0037061A">
        <w:rPr>
          <w:bCs/>
          <w:bdr w:val="none" w:sz="0" w:space="0" w:color="auto" w:frame="1"/>
          <w:lang w:val="ru-RU"/>
        </w:rPr>
        <w:t xml:space="preserve">правових актів </w:t>
      </w:r>
      <w:r w:rsidRPr="009E130A">
        <w:rPr>
          <w:bCs/>
          <w:bdr w:val="none" w:sz="0" w:space="0" w:color="auto" w:frame="1"/>
          <w:lang w:val="ru-RU"/>
        </w:rPr>
        <w:t xml:space="preserve">у тому числі </w:t>
      </w:r>
      <w:r w:rsidRPr="009E130A">
        <w:rPr>
          <w:bCs/>
          <w:bdr w:val="none" w:sz="0" w:space="0" w:color="auto" w:frame="1"/>
        </w:rPr>
        <w:t>цього Порядку</w:t>
      </w:r>
      <w:r w:rsidRPr="009E130A">
        <w:rPr>
          <w:bCs/>
          <w:bdr w:val="none" w:sz="0" w:space="0" w:color="auto" w:frame="1"/>
          <w:lang w:val="ru-RU"/>
        </w:rPr>
        <w:t>.</w:t>
      </w:r>
    </w:p>
    <w:p w14:paraId="6B8ED0FF"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4.2. Зовнішня реклама повинна відповідати таким вимогам:</w:t>
      </w:r>
    </w:p>
    <w:p w14:paraId="60F4BEBF"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14:paraId="284685D2" w14:textId="77777777" w:rsidR="009E130A" w:rsidRPr="009E130A" w:rsidRDefault="009E130A" w:rsidP="009E130A">
      <w:pPr>
        <w:shd w:val="clear" w:color="auto" w:fill="FFFFFF"/>
        <w:suppressAutoHyphens w:val="0"/>
        <w:autoSpaceDN/>
        <w:ind w:firstLine="709"/>
        <w:jc w:val="both"/>
        <w:textAlignment w:val="auto"/>
        <w:rPr>
          <w:lang w:val="ru-RU"/>
        </w:rPr>
      </w:pPr>
      <w:r w:rsidRPr="009B0C74">
        <w:rPr>
          <w:bdr w:val="none" w:sz="0" w:space="0" w:color="auto" w:frame="1"/>
          <w:lang w:val="ru-RU"/>
        </w:rPr>
        <w:t>- на опорах наземної зовнішньої реклами, що розміщується вздовж проїжджої частини вулиць і доріг, за вимогою Державтоінспекції наноситься вертикальна дорожня розмітка із світлоповертаючих матеріалів заввишки до 2 метрів від поверхні землі;</w:t>
      </w:r>
    </w:p>
    <w:p w14:paraId="34889A5D"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14:paraId="7796A9CA"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 кожен елемент (несучий каркас, інформаційне поле, кронштейн, елемент кріплення) повинен бути складовою цілісного естетичного виду рекламного засобу;</w:t>
      </w:r>
    </w:p>
    <w:p w14:paraId="69FC9993"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lastRenderedPageBreak/>
        <w:t>- фундамент наземної зовнішньої реклами, що виступає над поверхнею землі, може бути декоративно оформлений;</w:t>
      </w:r>
    </w:p>
    <w:p w14:paraId="1A9C8B86"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14:paraId="02A15579"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14:paraId="0258A282" w14:textId="77777777" w:rsidR="009E130A" w:rsidRPr="009E130A" w:rsidRDefault="009E130A" w:rsidP="009E130A">
      <w:pPr>
        <w:shd w:val="clear" w:color="auto" w:fill="FFFFFF"/>
        <w:suppressAutoHyphens w:val="0"/>
        <w:autoSpaceDN/>
        <w:ind w:firstLine="709"/>
        <w:jc w:val="both"/>
        <w:textAlignment w:val="auto"/>
      </w:pPr>
      <w:r w:rsidRPr="009E130A">
        <w:rPr>
          <w:bdr w:val="none" w:sz="0" w:space="0" w:color="auto" w:frame="1"/>
          <w:lang w:val="ru-RU"/>
        </w:rPr>
        <w:t xml:space="preserve">4.3. Виданий у встановленому порядку дозвіл є підставою для розміщення рекламного засобу. У разі анулювання дозволу або закінчення терміну його дії рекламний засіб у десятиденний термін підлягає демонтажу в порядку, визначеному </w:t>
      </w:r>
      <w:r w:rsidRPr="009E130A">
        <w:rPr>
          <w:bdr w:val="none" w:sz="0" w:space="0" w:color="auto" w:frame="1"/>
        </w:rPr>
        <w:t>цим</w:t>
      </w:r>
      <w:r w:rsidRPr="009E130A">
        <w:rPr>
          <w:bdr w:val="none" w:sz="0" w:space="0" w:color="auto" w:frame="1"/>
          <w:lang w:val="ru-RU"/>
        </w:rPr>
        <w:t xml:space="preserve"> П</w:t>
      </w:r>
      <w:r w:rsidRPr="009E130A">
        <w:rPr>
          <w:bdr w:val="none" w:sz="0" w:space="0" w:color="auto" w:frame="1"/>
        </w:rPr>
        <w:t>орядком</w:t>
      </w:r>
      <w:r w:rsidRPr="009E130A">
        <w:rPr>
          <w:bdr w:val="none" w:sz="0" w:space="0" w:color="auto" w:frame="1"/>
          <w:lang w:val="ru-RU"/>
        </w:rPr>
        <w:t>.</w:t>
      </w:r>
    </w:p>
    <w:p w14:paraId="1D5EF467"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4.4. Інтервал між стаціонарними рекламними засобами, встановленими в одному напрямку, повинні бути витримані таким чином, щоб не створювати візуального враження перенасиченості простору елементами зовнішньої реклами.</w:t>
      </w:r>
    </w:p>
    <w:p w14:paraId="5ED2CD1B"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4.5. Забороняється розташовувати рекламні засоби:</w:t>
      </w:r>
    </w:p>
    <w:p w14:paraId="5813781F"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 на пішохідних доріжках та алеях, якщо це перешкоджає вільному руху пішоходів;</w:t>
      </w:r>
    </w:p>
    <w:p w14:paraId="7DF42C01"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14:paraId="1B490E0A"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 методом фарбування, наклеювання на поверхнях елементів вуличного обладнання, будівель і споруд, якщо інше не передбачено угодою з їх власниками також на огорожах, парканах, деревах;</w:t>
      </w:r>
    </w:p>
    <w:p w14:paraId="5CAC49DB"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 розміщення рекламних засобів з недотриманням та/або відхиленням від встановлених дозволом параметрів забороняється;</w:t>
      </w:r>
    </w:p>
    <w:p w14:paraId="589A478D"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 xml:space="preserve">- у межах </w:t>
      </w:r>
      <w:r w:rsidRPr="009E130A">
        <w:rPr>
          <w:bdr w:val="none" w:sz="0" w:space="0" w:color="auto" w:frame="1"/>
        </w:rPr>
        <w:t>сіл</w:t>
      </w:r>
      <w:r w:rsidRPr="009E130A">
        <w:rPr>
          <w:bdr w:val="none" w:sz="0" w:space="0" w:color="auto" w:frame="1"/>
          <w:lang w:val="ru-RU"/>
        </w:rPr>
        <w:t xml:space="preserve"> не допускається встановлення рекламних засобів на опорах ліній електромереж, опорах вуличних ліхтарів зовнішнього освітлення. Також заборонено розташування тимчасових виносних конструкцій (штендерів).</w:t>
      </w:r>
    </w:p>
    <w:p w14:paraId="31B7C2C4"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4.6. Розміщення зовнішньої реклами на пам'ятках історії та архітектури і в межах зон охорони таких пам'яток, в межах об'єктів природо</w:t>
      </w:r>
      <w:r w:rsidRPr="009E130A">
        <w:rPr>
          <w:bdr w:val="none" w:sz="0" w:space="0" w:color="auto" w:frame="1"/>
        </w:rPr>
        <w:t xml:space="preserve"> </w:t>
      </w:r>
      <w:r w:rsidRPr="009E130A">
        <w:rPr>
          <w:bdr w:val="none" w:sz="0" w:space="0" w:color="auto" w:frame="1"/>
          <w:lang w:val="ru-RU"/>
        </w:rPr>
        <w:t>- 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природо</w:t>
      </w:r>
      <w:r w:rsidRPr="009E130A">
        <w:rPr>
          <w:bdr w:val="none" w:sz="0" w:space="0" w:color="auto" w:frame="1"/>
        </w:rPr>
        <w:t xml:space="preserve"> </w:t>
      </w:r>
      <w:r w:rsidRPr="009E130A">
        <w:rPr>
          <w:bdr w:val="none" w:sz="0" w:space="0" w:color="auto" w:frame="1"/>
          <w:lang w:val="ru-RU"/>
        </w:rPr>
        <w:t>- заповідного фонду.</w:t>
      </w:r>
    </w:p>
    <w:p w14:paraId="71B7AB2C"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4.7.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14:paraId="2E2EAC40"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4.8.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14:paraId="4F92D111"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4.9. Розташування дахових рекламних засобів забороняється без попередньої технічної експертизи конструкцій даху спеціалізованими підприємствами, установами чи організаціями.</w:t>
      </w:r>
    </w:p>
    <w:p w14:paraId="4E6B4D65" w14:textId="77777777" w:rsidR="009E130A" w:rsidRPr="009E130A" w:rsidRDefault="009E130A" w:rsidP="009E130A">
      <w:pPr>
        <w:shd w:val="clear" w:color="auto" w:fill="FFFFFF"/>
        <w:suppressAutoHyphens w:val="0"/>
        <w:autoSpaceDN/>
        <w:ind w:firstLine="709"/>
        <w:jc w:val="both"/>
        <w:textAlignment w:val="auto"/>
        <w:rPr>
          <w:lang w:val="ru-RU"/>
        </w:rPr>
      </w:pPr>
      <w:r w:rsidRPr="009E130A">
        <w:rPr>
          <w:bdr w:val="none" w:sz="0" w:space="0" w:color="auto" w:frame="1"/>
          <w:lang w:val="ru-RU"/>
        </w:rPr>
        <w:t>4.10. Об'єкти зовнішньої реклами не повинні створювати перешкод для експлуатації та ремонту будівель і споруд, на яких вони розташовуються, а також перекривати існуючі проходи і переходи. Розташування їх на дахах будинків і споруд має здійснюватися із дотриманням структурної побудови, стилістичної єдності фасадів, без пошкодження елементів архітектури.</w:t>
      </w:r>
    </w:p>
    <w:p w14:paraId="0584FBD4" w14:textId="77777777" w:rsidR="009E130A" w:rsidRPr="009E130A" w:rsidRDefault="009E130A" w:rsidP="009E130A">
      <w:pPr>
        <w:shd w:val="clear" w:color="auto" w:fill="FFFFFF"/>
        <w:suppressAutoHyphens w:val="0"/>
        <w:autoSpaceDN/>
        <w:ind w:firstLine="709"/>
        <w:jc w:val="both"/>
        <w:textAlignment w:val="auto"/>
        <w:rPr>
          <w:bdr w:val="none" w:sz="0" w:space="0" w:color="auto" w:frame="1"/>
        </w:rPr>
      </w:pPr>
      <w:r w:rsidRPr="009E130A">
        <w:rPr>
          <w:bdr w:val="none" w:sz="0" w:space="0" w:color="auto" w:frame="1"/>
          <w:lang w:val="ru-RU"/>
        </w:rPr>
        <w:t>4.11. Підключення рекламних засобів до існуючих мереж зовнішнього освітлення здійснюється відповідно до вимог, передбачених законодавством.</w:t>
      </w:r>
    </w:p>
    <w:p w14:paraId="59BDA937" w14:textId="77777777" w:rsidR="009E130A" w:rsidRPr="009E130A" w:rsidRDefault="009E130A" w:rsidP="009E130A">
      <w:pPr>
        <w:shd w:val="clear" w:color="auto" w:fill="FFFFFF"/>
        <w:suppressAutoHyphens w:val="0"/>
        <w:autoSpaceDN/>
        <w:ind w:firstLine="709"/>
        <w:jc w:val="both"/>
        <w:textAlignment w:val="auto"/>
      </w:pPr>
      <w:r w:rsidRPr="009E130A">
        <w:rPr>
          <w:bdr w:val="none" w:sz="0" w:space="0" w:color="auto" w:frame="1"/>
          <w:lang w:val="ru-RU"/>
        </w:rPr>
        <w:t>4.12. Розташування рекламних засобів у межах охоронних зон інженерних комунікацій дозволяється за погодженням з утримувачем зазначених комунікацій.</w:t>
      </w:r>
    </w:p>
    <w:p w14:paraId="5C117B78" w14:textId="77777777" w:rsidR="009E130A" w:rsidRPr="009E130A" w:rsidRDefault="009E130A" w:rsidP="009E130A">
      <w:pPr>
        <w:shd w:val="clear" w:color="auto" w:fill="FFFFFF"/>
        <w:suppressAutoHyphens w:val="0"/>
        <w:autoSpaceDN/>
        <w:ind w:firstLine="709"/>
        <w:jc w:val="both"/>
        <w:textAlignment w:val="auto"/>
      </w:pPr>
      <w:r w:rsidRPr="009B0C74">
        <w:rPr>
          <w:bdr w:val="none" w:sz="0" w:space="0" w:color="auto" w:frame="1"/>
        </w:rPr>
        <w:t>4.13.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14:paraId="25BA984A" w14:textId="77777777" w:rsidR="009E130A" w:rsidRPr="009E130A" w:rsidRDefault="009E130A" w:rsidP="009E130A">
      <w:pPr>
        <w:shd w:val="clear" w:color="auto" w:fill="FFFFFF"/>
        <w:suppressAutoHyphens w:val="0"/>
        <w:autoSpaceDN/>
        <w:ind w:firstLine="709"/>
        <w:jc w:val="both"/>
        <w:textAlignment w:val="auto"/>
      </w:pPr>
      <w:r w:rsidRPr="009E130A">
        <w:rPr>
          <w:bdr w:val="none" w:sz="0" w:space="0" w:color="auto" w:frame="1"/>
        </w:rPr>
        <w:lastRenderedPageBreak/>
        <w:t>4.14.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14:paraId="2FBA26B8" w14:textId="77777777" w:rsidR="000115A2" w:rsidRDefault="000115A2" w:rsidP="003C60CA">
      <w:pPr>
        <w:suppressAutoHyphens w:val="0"/>
        <w:autoSpaceDN/>
        <w:spacing w:line="276" w:lineRule="auto"/>
        <w:ind w:firstLine="450"/>
        <w:jc w:val="both"/>
        <w:textAlignment w:val="auto"/>
      </w:pPr>
    </w:p>
    <w:p w14:paraId="58B6A8C5" w14:textId="77777777" w:rsidR="0067569E" w:rsidRDefault="0067569E" w:rsidP="005170BD">
      <w:pPr>
        <w:pStyle w:val="rvps2"/>
        <w:shd w:val="clear" w:color="auto" w:fill="FFFFFF"/>
        <w:spacing w:before="0" w:beforeAutospacing="0" w:after="0" w:afterAutospacing="0"/>
        <w:textAlignment w:val="baseline"/>
        <w:rPr>
          <w:b/>
        </w:rPr>
      </w:pPr>
    </w:p>
    <w:p w14:paraId="33496A8C" w14:textId="3648DA9A" w:rsidR="000115A2" w:rsidRPr="000115A2" w:rsidRDefault="000115A2" w:rsidP="000115A2">
      <w:pPr>
        <w:pStyle w:val="rvps2"/>
        <w:shd w:val="clear" w:color="auto" w:fill="FFFFFF"/>
        <w:spacing w:before="0" w:beforeAutospacing="0" w:after="0" w:afterAutospacing="0"/>
        <w:ind w:firstLine="450"/>
        <w:jc w:val="center"/>
        <w:textAlignment w:val="baseline"/>
        <w:rPr>
          <w:b/>
          <w:color w:val="000000"/>
        </w:rPr>
      </w:pPr>
      <w:r w:rsidRPr="000115A2">
        <w:rPr>
          <w:b/>
          <w:lang w:val="en-US"/>
        </w:rPr>
        <w:t>V</w:t>
      </w:r>
      <w:r w:rsidRPr="000115A2">
        <w:rPr>
          <w:b/>
          <w:lang w:val="ru-RU"/>
        </w:rPr>
        <w:t>.</w:t>
      </w:r>
      <w:r w:rsidRPr="000115A2">
        <w:rPr>
          <w:b/>
          <w:color w:val="000000"/>
        </w:rPr>
        <w:t xml:space="preserve"> Повноваження робочого органу у сфері розміщення зовнішньої реклами.</w:t>
      </w:r>
    </w:p>
    <w:p w14:paraId="228959B3" w14:textId="77777777" w:rsidR="000115A2" w:rsidRPr="000115A2" w:rsidRDefault="000115A2" w:rsidP="000115A2">
      <w:pPr>
        <w:shd w:val="clear" w:color="auto" w:fill="FFFFFF"/>
        <w:suppressAutoHyphens w:val="0"/>
        <w:autoSpaceDN/>
        <w:ind w:firstLine="450"/>
        <w:jc w:val="both"/>
        <w:rPr>
          <w:color w:val="000000"/>
        </w:rPr>
      </w:pPr>
    </w:p>
    <w:p w14:paraId="73DF2FEA" w14:textId="77777777" w:rsidR="00200DDB" w:rsidRPr="00200DDB" w:rsidRDefault="00200DDB" w:rsidP="00200DDB">
      <w:pPr>
        <w:shd w:val="clear" w:color="auto" w:fill="FFFFFF"/>
        <w:suppressAutoHyphens w:val="0"/>
        <w:autoSpaceDN/>
        <w:spacing w:line="276" w:lineRule="auto"/>
        <w:ind w:firstLine="450"/>
        <w:jc w:val="both"/>
        <w:rPr>
          <w:color w:val="000000"/>
        </w:rPr>
      </w:pPr>
      <w:r w:rsidRPr="00200DDB">
        <w:rPr>
          <w:color w:val="000000"/>
        </w:rPr>
        <w:t xml:space="preserve">4.1. До повноважень робочого органу належать: </w:t>
      </w:r>
    </w:p>
    <w:p w14:paraId="543E1EF7" w14:textId="77777777" w:rsidR="00200DDB" w:rsidRPr="00200DDB" w:rsidRDefault="00200DDB" w:rsidP="00200DDB">
      <w:pPr>
        <w:shd w:val="clear" w:color="auto" w:fill="FFFFFF"/>
        <w:suppressAutoHyphens w:val="0"/>
        <w:autoSpaceDN/>
        <w:spacing w:line="276" w:lineRule="auto"/>
        <w:ind w:firstLine="450"/>
        <w:jc w:val="both"/>
        <w:rPr>
          <w:color w:val="000000"/>
        </w:rPr>
      </w:pPr>
      <w:r w:rsidRPr="00200DDB">
        <w:rPr>
          <w:color w:val="000000"/>
        </w:rPr>
        <w:t>- 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14:paraId="6E36C66A" w14:textId="77777777" w:rsidR="00200DDB" w:rsidRPr="00200DDB" w:rsidRDefault="00200DDB" w:rsidP="00200DDB">
      <w:pPr>
        <w:shd w:val="clear" w:color="auto" w:fill="FFFFFF"/>
        <w:suppressAutoHyphens w:val="0"/>
        <w:autoSpaceDN/>
        <w:spacing w:line="276" w:lineRule="auto"/>
        <w:ind w:firstLine="450"/>
        <w:jc w:val="both"/>
      </w:pPr>
      <w:r w:rsidRPr="00200DDB">
        <w:rPr>
          <w:color w:val="000000"/>
        </w:rPr>
        <w:t>- 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r w:rsidRPr="00200DDB">
        <w:t xml:space="preserve"> </w:t>
      </w:r>
    </w:p>
    <w:p w14:paraId="4666C4CC" w14:textId="77777777" w:rsidR="00200DDB" w:rsidRPr="00200DDB" w:rsidRDefault="00200DDB" w:rsidP="00200DDB">
      <w:pPr>
        <w:shd w:val="clear" w:color="auto" w:fill="FFFFFF"/>
        <w:suppressAutoHyphens w:val="0"/>
        <w:autoSpaceDN/>
        <w:spacing w:line="276" w:lineRule="auto"/>
        <w:ind w:firstLine="450"/>
        <w:jc w:val="both"/>
      </w:pPr>
      <w:r w:rsidRPr="00200DDB">
        <w:rPr>
          <w:color w:val="000000"/>
        </w:rPr>
        <w:t>- підготовка проекту рішення виконавчого комітету селищної ради щодо надання дозволу чи про відмову у його наданні;</w:t>
      </w:r>
      <w:r w:rsidRPr="00200DDB">
        <w:t xml:space="preserve"> </w:t>
      </w:r>
    </w:p>
    <w:p w14:paraId="6F989C59" w14:textId="4A4CBE4D" w:rsidR="00200DDB" w:rsidRPr="00200DDB" w:rsidRDefault="00200DDB" w:rsidP="00200DDB">
      <w:pPr>
        <w:shd w:val="clear" w:color="auto" w:fill="FFFFFF"/>
        <w:suppressAutoHyphens w:val="0"/>
        <w:autoSpaceDN/>
        <w:spacing w:line="276" w:lineRule="auto"/>
        <w:ind w:firstLine="450"/>
        <w:jc w:val="both"/>
        <w:rPr>
          <w:color w:val="000000"/>
        </w:rPr>
      </w:pPr>
      <w:r w:rsidRPr="00200DDB">
        <w:rPr>
          <w:color w:val="000000"/>
        </w:rPr>
        <w:t xml:space="preserve">- видача дозволу на підставі рішення виконавчого комітету </w:t>
      </w:r>
      <w:r>
        <w:rPr>
          <w:color w:val="000000"/>
        </w:rPr>
        <w:t>селищної</w:t>
      </w:r>
      <w:r w:rsidRPr="00200DDB">
        <w:rPr>
          <w:color w:val="000000"/>
        </w:rPr>
        <w:t xml:space="preserve"> ради з метою видачі особі; </w:t>
      </w:r>
    </w:p>
    <w:p w14:paraId="0AD9AF12" w14:textId="77777777" w:rsidR="00200DDB" w:rsidRPr="00200DDB" w:rsidRDefault="00200DDB" w:rsidP="00200DDB">
      <w:pPr>
        <w:shd w:val="clear" w:color="auto" w:fill="FFFFFF"/>
        <w:suppressAutoHyphens w:val="0"/>
        <w:autoSpaceDN/>
        <w:spacing w:line="276" w:lineRule="auto"/>
        <w:ind w:firstLine="450"/>
        <w:jc w:val="both"/>
        <w:rPr>
          <w:color w:val="000000"/>
        </w:rPr>
      </w:pPr>
      <w:r w:rsidRPr="00200DDB">
        <w:rPr>
          <w:color w:val="000000"/>
        </w:rPr>
        <w:t xml:space="preserve">- подання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 </w:t>
      </w:r>
    </w:p>
    <w:p w14:paraId="5C1DE95A" w14:textId="77777777" w:rsidR="00200DDB" w:rsidRPr="00200DDB" w:rsidRDefault="00200DDB" w:rsidP="00200DDB">
      <w:pPr>
        <w:shd w:val="clear" w:color="auto" w:fill="FFFFFF"/>
        <w:suppressAutoHyphens w:val="0"/>
        <w:autoSpaceDN/>
        <w:spacing w:line="276" w:lineRule="auto"/>
        <w:ind w:firstLine="450"/>
        <w:jc w:val="both"/>
        <w:rPr>
          <w:color w:val="000000"/>
        </w:rPr>
      </w:pPr>
      <w:r w:rsidRPr="00200DDB">
        <w:rPr>
          <w:color w:val="000000"/>
        </w:rPr>
        <w:t xml:space="preserve">- підготовка і подання виконавчому комітету ради пропозицій щодо розмірів плати за надання послуг робочим органом на підставі калькуляції витрат для прийняття відповідного рішення. </w:t>
      </w:r>
    </w:p>
    <w:p w14:paraId="028E1B28" w14:textId="77777777" w:rsidR="00200DDB" w:rsidRPr="00200DDB" w:rsidRDefault="00200DDB" w:rsidP="00200DDB">
      <w:pPr>
        <w:shd w:val="clear" w:color="auto" w:fill="FFFFFF"/>
        <w:suppressAutoHyphens w:val="0"/>
        <w:autoSpaceDN/>
        <w:spacing w:line="276" w:lineRule="auto"/>
        <w:ind w:firstLine="450"/>
        <w:jc w:val="both"/>
        <w:rPr>
          <w:color w:val="000000"/>
        </w:rPr>
      </w:pPr>
      <w:r w:rsidRPr="00200DDB">
        <w:rPr>
          <w:color w:val="000000"/>
        </w:rPr>
        <w:t>Робочий орган здійснює інші повноваження відповідно до законодавства.</w:t>
      </w:r>
    </w:p>
    <w:p w14:paraId="136C2E3F" w14:textId="5060F951" w:rsidR="000115A2" w:rsidRPr="003C60CA" w:rsidRDefault="000115A2" w:rsidP="003C60CA">
      <w:pPr>
        <w:suppressAutoHyphens w:val="0"/>
        <w:autoSpaceDN/>
        <w:spacing w:line="276" w:lineRule="auto"/>
        <w:ind w:firstLine="450"/>
        <w:jc w:val="both"/>
        <w:textAlignment w:val="auto"/>
      </w:pPr>
    </w:p>
    <w:p w14:paraId="28E8131E" w14:textId="7F4B208B" w:rsidR="0080187D" w:rsidRPr="0080187D" w:rsidRDefault="00FD61D9" w:rsidP="0080187D">
      <w:pPr>
        <w:shd w:val="clear" w:color="auto" w:fill="FFFFFF"/>
        <w:suppressAutoHyphens w:val="0"/>
        <w:autoSpaceDN/>
        <w:spacing w:after="150"/>
        <w:jc w:val="center"/>
        <w:textAlignment w:val="auto"/>
        <w:rPr>
          <w:b/>
          <w:lang w:eastAsia="uk-UA"/>
        </w:rPr>
      </w:pPr>
      <w:r w:rsidRPr="00D3631E">
        <w:rPr>
          <w:b/>
          <w:lang w:val="en-US" w:eastAsia="uk-UA"/>
        </w:rPr>
        <w:t>VI</w:t>
      </w:r>
      <w:r w:rsidR="0080187D" w:rsidRPr="0080187D">
        <w:rPr>
          <w:b/>
          <w:lang w:eastAsia="uk-UA"/>
        </w:rPr>
        <w:t>. Демонтаж  рекламних засобів</w:t>
      </w:r>
    </w:p>
    <w:p w14:paraId="6A322A9B" w14:textId="6109FCE4" w:rsidR="0080187D" w:rsidRPr="0080187D" w:rsidRDefault="006A4BCF" w:rsidP="0080187D">
      <w:pPr>
        <w:suppressAutoHyphens w:val="0"/>
        <w:autoSpaceDN/>
        <w:spacing w:line="276" w:lineRule="auto"/>
        <w:ind w:firstLine="450"/>
        <w:jc w:val="both"/>
        <w:textAlignment w:val="auto"/>
        <w:rPr>
          <w:lang w:eastAsia="uk-UA"/>
        </w:rPr>
      </w:pPr>
      <w:r>
        <w:rPr>
          <w:lang w:eastAsia="uk-UA"/>
        </w:rPr>
        <w:t>6</w:t>
      </w:r>
      <w:r w:rsidR="0080187D" w:rsidRPr="0080187D">
        <w:rPr>
          <w:lang w:eastAsia="uk-UA"/>
        </w:rPr>
        <w:t xml:space="preserve">.1 Під демонтажем розуміють комплекс заходів, які передбачають відокремлення рекламного засобу разом з основою від місця його розташування та транспортування у місце його подальшого зберігання. </w:t>
      </w:r>
    </w:p>
    <w:p w14:paraId="15C97C1B" w14:textId="0C1FC5FE" w:rsidR="0080187D" w:rsidRPr="0080187D" w:rsidRDefault="006A4BCF" w:rsidP="0080187D">
      <w:pPr>
        <w:shd w:val="clear" w:color="auto" w:fill="FFFFFF"/>
        <w:suppressAutoHyphens w:val="0"/>
        <w:autoSpaceDN/>
        <w:spacing w:line="276" w:lineRule="auto"/>
        <w:ind w:firstLine="450"/>
        <w:jc w:val="both"/>
        <w:rPr>
          <w:color w:val="000000"/>
        </w:rPr>
      </w:pPr>
      <w:r>
        <w:rPr>
          <w:color w:val="000000"/>
        </w:rPr>
        <w:t>6</w:t>
      </w:r>
      <w:r w:rsidR="00D3631E">
        <w:rPr>
          <w:color w:val="000000"/>
        </w:rPr>
        <w:t>.</w:t>
      </w:r>
      <w:r w:rsidR="00D3631E" w:rsidRPr="00D3631E">
        <w:rPr>
          <w:color w:val="000000"/>
          <w:lang w:val="ru-RU"/>
        </w:rPr>
        <w:t>2</w:t>
      </w:r>
      <w:r w:rsidR="0080187D" w:rsidRPr="0080187D">
        <w:rPr>
          <w:color w:val="000000"/>
        </w:rPr>
        <w:t xml:space="preserve"> </w:t>
      </w:r>
      <w:r w:rsidR="0080187D" w:rsidRPr="0080187D">
        <w:rPr>
          <w:color w:val="000000"/>
          <w:lang w:val="ru-RU"/>
        </w:rPr>
        <w:t>Забороняється вимагати від суб’єктів господарювання будь-які документи для розміщення вивісок чи табличок, не передбачені законодавством.</w:t>
      </w:r>
    </w:p>
    <w:p w14:paraId="6DAAC91C" w14:textId="79510288" w:rsidR="0080187D" w:rsidRPr="0080187D" w:rsidRDefault="006A4BCF" w:rsidP="0080187D">
      <w:pPr>
        <w:suppressAutoHyphens w:val="0"/>
        <w:autoSpaceDN/>
        <w:spacing w:line="276" w:lineRule="auto"/>
        <w:ind w:firstLine="450"/>
        <w:jc w:val="both"/>
        <w:textAlignment w:val="auto"/>
        <w:rPr>
          <w:lang w:eastAsia="uk-UA"/>
        </w:rPr>
      </w:pPr>
      <w:r>
        <w:rPr>
          <w:lang w:eastAsia="uk-UA"/>
        </w:rPr>
        <w:t>6</w:t>
      </w:r>
      <w:r w:rsidR="00D3631E">
        <w:rPr>
          <w:lang w:eastAsia="uk-UA"/>
        </w:rPr>
        <w:t>.</w:t>
      </w:r>
      <w:r w:rsidR="00D3631E" w:rsidRPr="00D3631E">
        <w:rPr>
          <w:lang w:eastAsia="uk-UA"/>
        </w:rPr>
        <w:t>3</w:t>
      </w:r>
      <w:r w:rsidR="0080187D" w:rsidRPr="0080187D">
        <w:rPr>
          <w:lang w:eastAsia="uk-UA"/>
        </w:rPr>
        <w:t xml:space="preserve"> Розміщені вивіски чи таблички підлягають демонтажу за рахунок коштів юридичних осіб або фізичних осіб-підприємців, якими вони були встановлені.</w:t>
      </w:r>
    </w:p>
    <w:p w14:paraId="4BF224F1" w14:textId="7726A858" w:rsidR="0080187D" w:rsidRPr="0080187D" w:rsidRDefault="006A4BCF" w:rsidP="0080187D">
      <w:pPr>
        <w:suppressAutoHyphens w:val="0"/>
        <w:autoSpaceDN/>
        <w:spacing w:line="276" w:lineRule="auto"/>
        <w:ind w:firstLine="450"/>
        <w:jc w:val="both"/>
        <w:textAlignment w:val="auto"/>
        <w:rPr>
          <w:lang w:eastAsia="uk-UA"/>
        </w:rPr>
      </w:pPr>
      <w:r>
        <w:rPr>
          <w:lang w:eastAsia="uk-UA"/>
        </w:rPr>
        <w:t>6</w:t>
      </w:r>
      <w:r w:rsidR="00D3631E">
        <w:rPr>
          <w:lang w:eastAsia="uk-UA"/>
        </w:rPr>
        <w:t>.</w:t>
      </w:r>
      <w:r w:rsidR="00D3631E" w:rsidRPr="00D3631E">
        <w:rPr>
          <w:lang w:val="ru-RU" w:eastAsia="uk-UA"/>
        </w:rPr>
        <w:t>4</w:t>
      </w:r>
      <w:r w:rsidR="0080187D" w:rsidRPr="0080187D">
        <w:rPr>
          <w:lang w:eastAsia="uk-UA"/>
        </w:rPr>
        <w:t xml:space="preserve"> Демонтаж вивісок чи табличок, розміщених з порушенням вимог цих Правил, здійснюється у разі:</w:t>
      </w:r>
    </w:p>
    <w:p w14:paraId="23800F70" w14:textId="77777777" w:rsidR="0080187D" w:rsidRPr="0080187D" w:rsidRDefault="0080187D" w:rsidP="0080187D">
      <w:pPr>
        <w:suppressAutoHyphens w:val="0"/>
        <w:autoSpaceDN/>
        <w:spacing w:line="276" w:lineRule="auto"/>
        <w:jc w:val="both"/>
        <w:textAlignment w:val="auto"/>
        <w:rPr>
          <w:lang w:eastAsia="uk-UA"/>
        </w:rPr>
      </w:pPr>
      <w:bookmarkStart w:id="2" w:name="n176"/>
      <w:bookmarkEnd w:id="2"/>
      <w:r w:rsidRPr="0080187D">
        <w:rPr>
          <w:lang w:eastAsia="uk-UA"/>
        </w:rPr>
        <w:t>- припинення юридичної особи або припинення діяльності фізичної особи-підприємця;</w:t>
      </w:r>
      <w:bookmarkStart w:id="3" w:name="n177"/>
      <w:bookmarkEnd w:id="3"/>
    </w:p>
    <w:p w14:paraId="02DD0605" w14:textId="77777777" w:rsidR="0080187D" w:rsidRPr="0080187D" w:rsidRDefault="0080187D" w:rsidP="0080187D">
      <w:pPr>
        <w:suppressAutoHyphens w:val="0"/>
        <w:autoSpaceDN/>
        <w:spacing w:line="276" w:lineRule="auto"/>
        <w:jc w:val="both"/>
        <w:textAlignment w:val="auto"/>
        <w:rPr>
          <w:lang w:eastAsia="uk-UA"/>
        </w:rPr>
      </w:pPr>
      <w:r w:rsidRPr="0080187D">
        <w:rPr>
          <w:lang w:eastAsia="uk-UA"/>
        </w:rPr>
        <w:t>- 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bookmarkStart w:id="4" w:name="n178"/>
      <w:bookmarkEnd w:id="4"/>
    </w:p>
    <w:p w14:paraId="743CA87B" w14:textId="77777777" w:rsidR="0080187D" w:rsidRPr="0080187D" w:rsidRDefault="0080187D" w:rsidP="0080187D">
      <w:pPr>
        <w:suppressAutoHyphens w:val="0"/>
        <w:autoSpaceDN/>
        <w:spacing w:line="276" w:lineRule="auto"/>
        <w:jc w:val="both"/>
        <w:textAlignment w:val="auto"/>
        <w:rPr>
          <w:lang w:eastAsia="uk-UA"/>
        </w:rPr>
      </w:pPr>
      <w:r w:rsidRPr="0080187D">
        <w:rPr>
          <w:lang w:eastAsia="uk-UA"/>
        </w:rPr>
        <w:t>- порушення благоустрою території;</w:t>
      </w:r>
    </w:p>
    <w:p w14:paraId="56187F81" w14:textId="77777777" w:rsidR="0080187D" w:rsidRPr="0080187D" w:rsidRDefault="0080187D" w:rsidP="0080187D">
      <w:pPr>
        <w:suppressAutoHyphens w:val="0"/>
        <w:autoSpaceDN/>
        <w:spacing w:line="276" w:lineRule="auto"/>
        <w:jc w:val="both"/>
        <w:textAlignment w:val="auto"/>
        <w:rPr>
          <w:lang w:eastAsia="uk-UA"/>
        </w:rPr>
      </w:pPr>
      <w:r w:rsidRPr="0080187D">
        <w:rPr>
          <w:lang w:eastAsia="uk-UA"/>
        </w:rPr>
        <w:t>- рекламні засоби, що створюють аварійні ситуації, загрозу життю або здоров’ю людей та/або заподіянню шкоди майну третіх осіб.</w:t>
      </w:r>
    </w:p>
    <w:p w14:paraId="04E05C59" w14:textId="77777777" w:rsidR="0080187D" w:rsidRPr="0080187D" w:rsidRDefault="0080187D" w:rsidP="0080187D">
      <w:pPr>
        <w:suppressAutoHyphens w:val="0"/>
        <w:autoSpaceDN/>
        <w:spacing w:line="276" w:lineRule="auto"/>
        <w:jc w:val="both"/>
        <w:textAlignment w:val="auto"/>
        <w:rPr>
          <w:lang w:eastAsia="uk-UA"/>
        </w:rPr>
      </w:pPr>
      <w:r w:rsidRPr="0080187D">
        <w:rPr>
          <w:lang w:eastAsia="uk-UA"/>
        </w:rPr>
        <w:t>- самовільно встановлені конструкції:</w:t>
      </w:r>
    </w:p>
    <w:p w14:paraId="2E4365B3" w14:textId="77777777" w:rsidR="0080187D" w:rsidRPr="00200C2B" w:rsidRDefault="0080187D" w:rsidP="0080187D">
      <w:pPr>
        <w:suppressAutoHyphens w:val="0"/>
        <w:autoSpaceDN/>
        <w:spacing w:line="276" w:lineRule="auto"/>
        <w:jc w:val="both"/>
        <w:textAlignment w:val="auto"/>
        <w:rPr>
          <w:lang w:eastAsia="uk-UA"/>
        </w:rPr>
      </w:pPr>
      <w:r w:rsidRPr="00200C2B">
        <w:rPr>
          <w:lang w:eastAsia="uk-UA"/>
        </w:rPr>
        <w:t>а) зовнішні реклами, встановлені з порушеннями Правил та законодавства України про рекламу;</w:t>
      </w:r>
    </w:p>
    <w:p w14:paraId="6AA153AD" w14:textId="25A37BD9" w:rsidR="0080187D" w:rsidRPr="00200C2B" w:rsidRDefault="0080187D" w:rsidP="0080187D">
      <w:pPr>
        <w:suppressAutoHyphens w:val="0"/>
        <w:autoSpaceDN/>
        <w:spacing w:line="276" w:lineRule="auto"/>
        <w:jc w:val="both"/>
        <w:textAlignment w:val="auto"/>
        <w:rPr>
          <w:lang w:eastAsia="uk-UA"/>
        </w:rPr>
      </w:pPr>
      <w:r w:rsidRPr="00200C2B">
        <w:rPr>
          <w:lang w:eastAsia="uk-UA"/>
        </w:rPr>
        <w:t>б) власника яких установити неможливо</w:t>
      </w:r>
      <w:r w:rsidR="00200C2B" w:rsidRPr="00200C2B">
        <w:rPr>
          <w:lang w:eastAsia="uk-UA"/>
        </w:rPr>
        <w:t>;</w:t>
      </w:r>
    </w:p>
    <w:p w14:paraId="4A13F0E9" w14:textId="77777777" w:rsidR="0080187D" w:rsidRPr="00200C2B" w:rsidRDefault="0080187D" w:rsidP="0080187D">
      <w:pPr>
        <w:suppressAutoHyphens w:val="0"/>
        <w:autoSpaceDN/>
        <w:spacing w:line="276" w:lineRule="auto"/>
        <w:jc w:val="both"/>
        <w:textAlignment w:val="auto"/>
        <w:rPr>
          <w:lang w:eastAsia="uk-UA"/>
        </w:rPr>
      </w:pPr>
      <w:r w:rsidRPr="00200C2B">
        <w:rPr>
          <w:lang w:eastAsia="uk-UA"/>
        </w:rPr>
        <w:lastRenderedPageBreak/>
        <w:t>в) зовнішні реклами, розміщені в період отримання рішення про встановлення пріоритету та дозволу на розміщення зовнішньої реклами;</w:t>
      </w:r>
    </w:p>
    <w:p w14:paraId="7A0DE50C" w14:textId="7F1AC458" w:rsidR="0080187D" w:rsidRPr="00200C2B" w:rsidRDefault="00200C2B" w:rsidP="0080187D">
      <w:pPr>
        <w:suppressAutoHyphens w:val="0"/>
        <w:autoSpaceDN/>
        <w:spacing w:line="276" w:lineRule="auto"/>
        <w:jc w:val="both"/>
        <w:textAlignment w:val="auto"/>
        <w:rPr>
          <w:lang w:eastAsia="uk-UA"/>
        </w:rPr>
      </w:pPr>
      <w:r w:rsidRPr="00200C2B">
        <w:rPr>
          <w:lang w:eastAsia="uk-UA"/>
        </w:rPr>
        <w:t>г</w:t>
      </w:r>
      <w:r w:rsidR="0080187D" w:rsidRPr="00200C2B">
        <w:rPr>
          <w:lang w:eastAsia="uk-UA"/>
        </w:rPr>
        <w:t>) власник яких виявлений, але припису стосовно демонтажу не виконав.</w:t>
      </w:r>
      <w:bookmarkStart w:id="5" w:name="n179"/>
      <w:bookmarkEnd w:id="5"/>
    </w:p>
    <w:p w14:paraId="1023D8C3" w14:textId="465ADED5" w:rsidR="0080187D" w:rsidRPr="0053156E" w:rsidRDefault="006A4BCF" w:rsidP="0080187D">
      <w:pPr>
        <w:suppressAutoHyphens w:val="0"/>
        <w:autoSpaceDN/>
        <w:spacing w:line="276" w:lineRule="auto"/>
        <w:ind w:firstLine="708"/>
        <w:jc w:val="both"/>
        <w:textAlignment w:val="auto"/>
        <w:rPr>
          <w:lang w:eastAsia="uk-UA"/>
        </w:rPr>
      </w:pPr>
      <w:r w:rsidRPr="0053156E">
        <w:rPr>
          <w:lang w:eastAsia="uk-UA"/>
        </w:rPr>
        <w:t>6</w:t>
      </w:r>
      <w:r w:rsidR="00EB0E47" w:rsidRPr="0053156E">
        <w:rPr>
          <w:lang w:eastAsia="uk-UA"/>
        </w:rPr>
        <w:t>.5</w:t>
      </w:r>
      <w:r w:rsidR="0080187D" w:rsidRPr="0053156E">
        <w:rPr>
          <w:lang w:eastAsia="uk-UA"/>
        </w:rPr>
        <w:t xml:space="preserve"> У разі невиконання розповсюджувачем у зазначений термін вимог про демонтаж спеціальної конструкції робочий орган не пізніше ніж через 10 днів з дати виявлення невиконання вимоги готує </w:t>
      </w:r>
      <w:r w:rsidR="007843CE" w:rsidRPr="0053156E">
        <w:rPr>
          <w:lang w:eastAsia="uk-UA"/>
        </w:rPr>
        <w:t>розпорядження</w:t>
      </w:r>
      <w:r w:rsidR="0080187D" w:rsidRPr="0053156E">
        <w:rPr>
          <w:lang w:eastAsia="uk-UA"/>
        </w:rPr>
        <w:t xml:space="preserve"> про примусовий демонтаж.</w:t>
      </w:r>
    </w:p>
    <w:p w14:paraId="4A3F5841" w14:textId="030F0DE9" w:rsidR="0080187D" w:rsidRPr="00EB0E47" w:rsidRDefault="006A4BCF" w:rsidP="0080187D">
      <w:pPr>
        <w:suppressAutoHyphens w:val="0"/>
        <w:autoSpaceDN/>
        <w:spacing w:line="276" w:lineRule="auto"/>
        <w:ind w:firstLine="708"/>
        <w:jc w:val="both"/>
        <w:textAlignment w:val="auto"/>
        <w:rPr>
          <w:lang w:eastAsia="uk-UA"/>
        </w:rPr>
      </w:pPr>
      <w:r>
        <w:rPr>
          <w:lang w:eastAsia="uk-UA"/>
        </w:rPr>
        <w:t>6.6</w:t>
      </w:r>
      <w:r w:rsidR="0080187D" w:rsidRPr="00EB0E47">
        <w:rPr>
          <w:lang w:eastAsia="uk-UA"/>
        </w:rPr>
        <w:t xml:space="preserve"> За несвоєчасний демонтаж рекламного засобу, самовільне його встановлення на рекламорозповсюджувача накладаються штрафні (господарські) санкції згідно з вимогами чинного законодавства та договором про тимчасове користування місцем для розміщення рекламного засобу за кожен день несвоєчасного демонтажу або самовільного встановлення рекламного засобу відповідно до Господарського Кодексу України.</w:t>
      </w:r>
    </w:p>
    <w:p w14:paraId="7B2994EB" w14:textId="58E50F19" w:rsidR="0080187D" w:rsidRPr="00EB0E47" w:rsidRDefault="006A4BCF" w:rsidP="0080187D">
      <w:pPr>
        <w:suppressAutoHyphens w:val="0"/>
        <w:autoSpaceDN/>
        <w:spacing w:line="276" w:lineRule="auto"/>
        <w:ind w:firstLine="708"/>
        <w:jc w:val="both"/>
        <w:textAlignment w:val="auto"/>
        <w:rPr>
          <w:lang w:eastAsia="uk-UA"/>
        </w:rPr>
      </w:pPr>
      <w:r>
        <w:rPr>
          <w:lang w:eastAsia="uk-UA"/>
        </w:rPr>
        <w:t>6.7</w:t>
      </w:r>
      <w:r w:rsidR="0080187D" w:rsidRPr="00EB0E47">
        <w:rPr>
          <w:lang w:eastAsia="uk-UA"/>
        </w:rPr>
        <w:t xml:space="preserve"> Зокрема, за недотримання Правил благоустрою населених пунктів </w:t>
      </w:r>
      <w:r w:rsidR="00C929BE">
        <w:rPr>
          <w:lang w:eastAsia="uk-UA"/>
        </w:rPr>
        <w:t xml:space="preserve">Кутської </w:t>
      </w:r>
      <w:r w:rsidR="0080187D" w:rsidRPr="00EB0E47">
        <w:rPr>
          <w:lang w:eastAsia="uk-UA"/>
        </w:rPr>
        <w:t xml:space="preserve">ТГ, а саме за самовільне встановлення рекламного засобу, на правопорушника буде накладено штраф у розмірі відповідно до ст.152 Кодексу про адміністративні правопорушення </w:t>
      </w:r>
      <w:r w:rsidR="00EB0E47" w:rsidRPr="00EB0E47">
        <w:rPr>
          <w:shd w:val="clear" w:color="auto" w:fill="FFFFFF"/>
        </w:rPr>
        <w:t>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r w:rsidR="0080187D" w:rsidRPr="00EB0E47">
        <w:rPr>
          <w:lang w:eastAsia="uk-UA"/>
        </w:rPr>
        <w:t xml:space="preserve"> за порушення державних стандартів.</w:t>
      </w:r>
    </w:p>
    <w:p w14:paraId="6ACCC0FF" w14:textId="1E9C1ADF" w:rsidR="0080187D" w:rsidRPr="00466A0A" w:rsidRDefault="006A4BCF" w:rsidP="0080187D">
      <w:pPr>
        <w:suppressAutoHyphens w:val="0"/>
        <w:autoSpaceDN/>
        <w:spacing w:line="276" w:lineRule="auto"/>
        <w:ind w:firstLine="708"/>
        <w:jc w:val="both"/>
        <w:textAlignment w:val="auto"/>
        <w:rPr>
          <w:lang w:eastAsia="uk-UA"/>
        </w:rPr>
      </w:pPr>
      <w:r>
        <w:rPr>
          <w:lang w:eastAsia="uk-UA"/>
        </w:rPr>
        <w:t>6.8</w:t>
      </w:r>
      <w:r w:rsidR="0080187D" w:rsidRPr="00466A0A">
        <w:rPr>
          <w:lang w:eastAsia="uk-UA"/>
        </w:rPr>
        <w:t xml:space="preserve"> У разі відсутності власника рекламного засобу або його відмови від підписання акта демонтажу, про що робиться відповідна відмітка, другий примірник акта комісія у п’ятиденний термін надсилає поштою за місцезнаходженням власника рекомендованим листом (якщо встановлено його місцезнаходження). Якщо місцезнаходження власника невідоме, комісія у цей же термін повідомляє про проведений демонтаж та місцезнаходження рекламного засобу відділення поліції. Після проведення демонтажу складається акт виконаних робіт з демонтажу рекламного засобу з зазначенням характеру робіт та їх вартості, який підписує комісія (замовник) та організація або особа (виконавець), що здійснили демонтаж.</w:t>
      </w:r>
    </w:p>
    <w:p w14:paraId="4C14F09F" w14:textId="53D15000" w:rsidR="0080187D" w:rsidRPr="00466A0A" w:rsidRDefault="006A4BCF" w:rsidP="0080187D">
      <w:pPr>
        <w:suppressAutoHyphens w:val="0"/>
        <w:autoSpaceDN/>
        <w:spacing w:line="276" w:lineRule="auto"/>
        <w:ind w:firstLine="708"/>
        <w:jc w:val="both"/>
        <w:textAlignment w:val="auto"/>
        <w:rPr>
          <w:lang w:eastAsia="uk-UA"/>
        </w:rPr>
      </w:pPr>
      <w:r>
        <w:rPr>
          <w:lang w:eastAsia="uk-UA"/>
        </w:rPr>
        <w:t>6.9</w:t>
      </w:r>
      <w:r w:rsidR="0080187D" w:rsidRPr="00466A0A">
        <w:rPr>
          <w:lang w:eastAsia="uk-UA"/>
        </w:rPr>
        <w:t xml:space="preserve"> Компенсація витрат на демонтаж рекламного засобу, покладається на власника (законного користувача) демонтованого рекламного засобу на підставі виставленого рахунку та акта виконаних робіт з демонтажу, які надсилаються власнику в обов’язковому порядку у п’ятиденний термін з дати демонтажу.</w:t>
      </w:r>
    </w:p>
    <w:p w14:paraId="5A5FD283" w14:textId="4AE6A31D" w:rsidR="0080187D" w:rsidRPr="00466A0A" w:rsidRDefault="006A4BCF" w:rsidP="0080187D">
      <w:pPr>
        <w:suppressAutoHyphens w:val="0"/>
        <w:autoSpaceDN/>
        <w:spacing w:line="276" w:lineRule="auto"/>
        <w:ind w:firstLine="708"/>
        <w:jc w:val="both"/>
        <w:textAlignment w:val="auto"/>
        <w:rPr>
          <w:lang w:eastAsia="uk-UA"/>
        </w:rPr>
      </w:pPr>
      <w:r>
        <w:rPr>
          <w:lang w:eastAsia="uk-UA"/>
        </w:rPr>
        <w:t>6.10</w:t>
      </w:r>
      <w:r w:rsidR="0080187D" w:rsidRPr="00466A0A">
        <w:rPr>
          <w:lang w:eastAsia="uk-UA"/>
        </w:rPr>
        <w:t xml:space="preserve"> Для повернення демонтованого рекламного засобу власнику рекламного засобу </w:t>
      </w:r>
      <w:r w:rsidR="0080187D" w:rsidRPr="0053156E">
        <w:rPr>
          <w:lang w:eastAsia="uk-UA"/>
        </w:rPr>
        <w:t xml:space="preserve">необхідно звернутись </w:t>
      </w:r>
      <w:r w:rsidR="0080187D" w:rsidRPr="0053156E">
        <w:t xml:space="preserve">до </w:t>
      </w:r>
      <w:r w:rsidR="00D42E1A" w:rsidRPr="0053156E">
        <w:t> «Кутського комбінату комунальних підприємств»</w:t>
      </w:r>
      <w:r w:rsidR="0080187D" w:rsidRPr="0053156E">
        <w:rPr>
          <w:lang w:eastAsia="uk-UA"/>
        </w:rPr>
        <w:t xml:space="preserve"> з</w:t>
      </w:r>
      <w:r w:rsidR="0080187D" w:rsidRPr="00466A0A">
        <w:rPr>
          <w:lang w:eastAsia="uk-UA"/>
        </w:rPr>
        <w:t xml:space="preserve"> такими документами:</w:t>
      </w:r>
    </w:p>
    <w:p w14:paraId="291BC1C2" w14:textId="77777777" w:rsidR="0080187D" w:rsidRPr="00466A0A" w:rsidRDefault="0080187D" w:rsidP="0080187D">
      <w:pPr>
        <w:suppressAutoHyphens w:val="0"/>
        <w:autoSpaceDN/>
        <w:spacing w:line="276" w:lineRule="auto"/>
        <w:jc w:val="both"/>
        <w:textAlignment w:val="auto"/>
        <w:rPr>
          <w:lang w:eastAsia="uk-UA"/>
        </w:rPr>
      </w:pPr>
      <w:r w:rsidRPr="00466A0A">
        <w:rPr>
          <w:lang w:eastAsia="uk-UA"/>
        </w:rPr>
        <w:t>1) заявою на ім’я керівника про повернення демонтованого рекламного засобу;</w:t>
      </w:r>
    </w:p>
    <w:p w14:paraId="1604ACD1" w14:textId="1546B25A" w:rsidR="0080187D" w:rsidRPr="00466A0A" w:rsidRDefault="008F534A" w:rsidP="0080187D">
      <w:pPr>
        <w:suppressAutoHyphens w:val="0"/>
        <w:autoSpaceDN/>
        <w:spacing w:line="276" w:lineRule="auto"/>
        <w:jc w:val="both"/>
        <w:textAlignment w:val="auto"/>
        <w:rPr>
          <w:lang w:eastAsia="uk-UA"/>
        </w:rPr>
      </w:pPr>
      <w:r w:rsidRPr="00466A0A">
        <w:rPr>
          <w:lang w:eastAsia="uk-UA"/>
        </w:rPr>
        <w:t>2</w:t>
      </w:r>
      <w:r w:rsidR="0080187D" w:rsidRPr="00466A0A">
        <w:rPr>
          <w:lang w:eastAsia="uk-UA"/>
        </w:rPr>
        <w:t>) документом, що підтверджує оплату витрат комісії, пов’язаних з демонтажем рекламного засобу, транспортуванням та зберіганням.</w:t>
      </w:r>
    </w:p>
    <w:p w14:paraId="5966524F" w14:textId="0AD486C2" w:rsidR="0080187D" w:rsidRPr="00466A0A" w:rsidRDefault="006A4BCF" w:rsidP="0080187D">
      <w:pPr>
        <w:suppressAutoHyphens w:val="0"/>
        <w:autoSpaceDN/>
        <w:spacing w:line="276" w:lineRule="auto"/>
        <w:ind w:firstLine="708"/>
        <w:jc w:val="both"/>
        <w:textAlignment w:val="auto"/>
        <w:rPr>
          <w:lang w:eastAsia="uk-UA"/>
        </w:rPr>
      </w:pPr>
      <w:r>
        <w:rPr>
          <w:lang w:eastAsia="uk-UA"/>
        </w:rPr>
        <w:t>6.11</w:t>
      </w:r>
      <w:r w:rsidR="0080187D" w:rsidRPr="00466A0A">
        <w:rPr>
          <w:lang w:eastAsia="uk-UA"/>
        </w:rPr>
        <w:t xml:space="preserve"> Демонтовані рекламні засоби визнаються безхазяйним майном і переходять у власність територіальної громади у порядку, встановленому  законодавством, якщо:</w:t>
      </w:r>
    </w:p>
    <w:p w14:paraId="45708866" w14:textId="77777777" w:rsidR="0080187D" w:rsidRPr="00466A0A" w:rsidRDefault="0080187D" w:rsidP="0080187D">
      <w:pPr>
        <w:suppressAutoHyphens w:val="0"/>
        <w:autoSpaceDN/>
        <w:spacing w:line="276" w:lineRule="auto"/>
        <w:jc w:val="both"/>
        <w:textAlignment w:val="auto"/>
        <w:rPr>
          <w:lang w:eastAsia="uk-UA"/>
        </w:rPr>
      </w:pPr>
      <w:r w:rsidRPr="00466A0A">
        <w:rPr>
          <w:lang w:eastAsia="uk-UA"/>
        </w:rPr>
        <w:t>1) після закінчення встановленого законодавством терміну зберігання примусово демонтованих об’єктів власники не зголосились за їх поверненням;</w:t>
      </w:r>
    </w:p>
    <w:p w14:paraId="092D99E2" w14:textId="77777777" w:rsidR="0080187D" w:rsidRPr="00466A0A" w:rsidRDefault="0080187D" w:rsidP="0080187D">
      <w:pPr>
        <w:suppressAutoHyphens w:val="0"/>
        <w:autoSpaceDN/>
        <w:spacing w:line="276" w:lineRule="auto"/>
        <w:jc w:val="both"/>
        <w:textAlignment w:val="auto"/>
        <w:rPr>
          <w:lang w:eastAsia="uk-UA"/>
        </w:rPr>
      </w:pPr>
      <w:r w:rsidRPr="00466A0A">
        <w:rPr>
          <w:lang w:eastAsia="uk-UA"/>
        </w:rPr>
        <w:t>2) після закінчення встановленого законодавством терміну зберігання примусово демонтованих об’єктів власники не сплатили вартості демонтажу, транспортування та зберігання або не надали документів, підтверджуючих право власності (інше майнове право) на цей рекламний засіб;</w:t>
      </w:r>
    </w:p>
    <w:p w14:paraId="35752B00" w14:textId="77777777" w:rsidR="0080187D" w:rsidRPr="00466A0A" w:rsidRDefault="0080187D" w:rsidP="0080187D">
      <w:pPr>
        <w:suppressAutoHyphens w:val="0"/>
        <w:autoSpaceDN/>
        <w:spacing w:line="276" w:lineRule="auto"/>
        <w:jc w:val="both"/>
        <w:textAlignment w:val="auto"/>
        <w:rPr>
          <w:lang w:eastAsia="uk-UA"/>
        </w:rPr>
      </w:pPr>
      <w:r w:rsidRPr="00466A0A">
        <w:rPr>
          <w:lang w:eastAsia="uk-UA"/>
        </w:rPr>
        <w:t>3) власники надали письмову відмову від демонтованого рекламного засобу та документи, що підтверджують право власності (інше майнове право) на цей рекламний засіб.</w:t>
      </w:r>
    </w:p>
    <w:p w14:paraId="6AFF65CE" w14:textId="0E82CFE6" w:rsidR="0080187D" w:rsidRPr="00466A0A" w:rsidRDefault="006A4BCF" w:rsidP="0080187D">
      <w:pPr>
        <w:suppressAutoHyphens w:val="0"/>
        <w:autoSpaceDN/>
        <w:spacing w:line="276" w:lineRule="auto"/>
        <w:ind w:firstLine="708"/>
        <w:jc w:val="both"/>
        <w:textAlignment w:val="auto"/>
        <w:rPr>
          <w:lang w:eastAsia="uk-UA"/>
        </w:rPr>
      </w:pPr>
      <w:r>
        <w:rPr>
          <w:lang w:eastAsia="uk-UA"/>
        </w:rPr>
        <w:lastRenderedPageBreak/>
        <w:t>6.12</w:t>
      </w:r>
      <w:r w:rsidR="0080187D" w:rsidRPr="00466A0A">
        <w:rPr>
          <w:lang w:eastAsia="uk-UA"/>
        </w:rPr>
        <w:t xml:space="preserve"> Подальше застосування майна вирішується уповноваженим власником згідно з чинним законодавством.</w:t>
      </w:r>
    </w:p>
    <w:p w14:paraId="62F182A0" w14:textId="77777777" w:rsidR="0080187D" w:rsidRPr="0080187D" w:rsidRDefault="0080187D" w:rsidP="0080187D">
      <w:pPr>
        <w:suppressAutoHyphens w:val="0"/>
        <w:autoSpaceDN/>
        <w:spacing w:line="276" w:lineRule="auto"/>
        <w:ind w:firstLine="708"/>
        <w:jc w:val="both"/>
        <w:textAlignment w:val="auto"/>
        <w:rPr>
          <w:highlight w:val="yellow"/>
          <w:lang w:eastAsia="uk-UA"/>
        </w:rPr>
      </w:pPr>
    </w:p>
    <w:p w14:paraId="662D1874" w14:textId="7A9990DF" w:rsidR="0080187D" w:rsidRPr="00BF23E8" w:rsidRDefault="00A0186B" w:rsidP="0080187D">
      <w:pPr>
        <w:suppressAutoHyphens w:val="0"/>
        <w:autoSpaceDN/>
        <w:spacing w:line="276" w:lineRule="auto"/>
        <w:jc w:val="center"/>
        <w:textAlignment w:val="auto"/>
        <w:rPr>
          <w:b/>
          <w:lang w:eastAsia="uk-UA"/>
        </w:rPr>
      </w:pPr>
      <w:r>
        <w:rPr>
          <w:b/>
          <w:lang w:val="en-US" w:eastAsia="uk-UA"/>
        </w:rPr>
        <w:t>VII</w:t>
      </w:r>
      <w:r w:rsidR="0080187D" w:rsidRPr="00BF23E8">
        <w:rPr>
          <w:b/>
          <w:lang w:eastAsia="uk-UA"/>
        </w:rPr>
        <w:t>. Мова зовнішньої реклами</w:t>
      </w:r>
    </w:p>
    <w:p w14:paraId="7B8E60FD" w14:textId="3AA65385" w:rsidR="0080187D" w:rsidRPr="006A453B" w:rsidRDefault="006A453B" w:rsidP="006A453B">
      <w:pPr>
        <w:suppressAutoHyphens w:val="0"/>
        <w:autoSpaceDN/>
        <w:spacing w:line="276" w:lineRule="auto"/>
        <w:ind w:firstLine="708"/>
        <w:jc w:val="both"/>
        <w:textAlignment w:val="auto"/>
        <w:rPr>
          <w:lang w:eastAsia="uk-UA"/>
        </w:rPr>
      </w:pPr>
      <w:r>
        <w:rPr>
          <w:lang w:eastAsia="uk-UA"/>
        </w:rPr>
        <w:t>7</w:t>
      </w:r>
      <w:r w:rsidR="0080187D" w:rsidRPr="00BF23E8">
        <w:rPr>
          <w:lang w:eastAsia="uk-UA"/>
        </w:rPr>
        <w:t>.1 Застосування мови у рекламі здійснюється відповідно до чинного законодавства України про мови. Зареєстровані в установленому порядку знаки для товарів і послуг наводяться відповідно до вимог закону «Про рекламу».</w:t>
      </w:r>
    </w:p>
    <w:p w14:paraId="1AF5EA11" w14:textId="77777777" w:rsidR="00A87090" w:rsidRDefault="00A87090" w:rsidP="0080187D">
      <w:pPr>
        <w:suppressAutoHyphens w:val="0"/>
        <w:autoSpaceDN/>
        <w:spacing w:line="276" w:lineRule="auto"/>
        <w:jc w:val="center"/>
        <w:textAlignment w:val="auto"/>
        <w:rPr>
          <w:b/>
          <w:lang w:eastAsia="uk-UA"/>
        </w:rPr>
      </w:pPr>
    </w:p>
    <w:p w14:paraId="202BD3EE" w14:textId="6101DC9D" w:rsidR="0080187D" w:rsidRPr="004121F8" w:rsidRDefault="00102291" w:rsidP="0080187D">
      <w:pPr>
        <w:suppressAutoHyphens w:val="0"/>
        <w:autoSpaceDN/>
        <w:spacing w:line="276" w:lineRule="auto"/>
        <w:jc w:val="center"/>
        <w:textAlignment w:val="auto"/>
        <w:rPr>
          <w:b/>
          <w:lang w:eastAsia="uk-UA"/>
        </w:rPr>
      </w:pPr>
      <w:r w:rsidRPr="004121F8">
        <w:rPr>
          <w:b/>
          <w:lang w:val="en-US" w:eastAsia="uk-UA"/>
        </w:rPr>
        <w:t>VIII</w:t>
      </w:r>
      <w:r w:rsidR="0080187D" w:rsidRPr="004121F8">
        <w:rPr>
          <w:b/>
          <w:lang w:eastAsia="uk-UA"/>
        </w:rPr>
        <w:t>. Заключні положення</w:t>
      </w:r>
    </w:p>
    <w:p w14:paraId="4C6E1B6A" w14:textId="77777777" w:rsidR="0080187D" w:rsidRPr="004121F8" w:rsidRDefault="0080187D" w:rsidP="0080187D">
      <w:pPr>
        <w:suppressAutoHyphens w:val="0"/>
        <w:autoSpaceDN/>
        <w:spacing w:line="276" w:lineRule="auto"/>
        <w:jc w:val="center"/>
        <w:textAlignment w:val="auto"/>
        <w:rPr>
          <w:b/>
          <w:lang w:eastAsia="uk-UA"/>
        </w:rPr>
      </w:pPr>
    </w:p>
    <w:p w14:paraId="371E9610" w14:textId="55376040" w:rsidR="0080187D" w:rsidRPr="004121F8" w:rsidRDefault="0080187D" w:rsidP="0080187D">
      <w:pPr>
        <w:suppressAutoHyphens w:val="0"/>
        <w:autoSpaceDN/>
        <w:spacing w:line="276" w:lineRule="auto"/>
        <w:ind w:firstLine="708"/>
        <w:jc w:val="both"/>
        <w:textAlignment w:val="auto"/>
        <w:rPr>
          <w:lang w:eastAsia="uk-UA"/>
        </w:rPr>
      </w:pPr>
      <w:r w:rsidRPr="004121F8">
        <w:rPr>
          <w:lang w:eastAsia="uk-UA"/>
        </w:rPr>
        <w:t>10.1 Питання, що не врегульовані цими Правил</w:t>
      </w:r>
      <w:r w:rsidR="00ED716D" w:rsidRPr="004121F8">
        <w:rPr>
          <w:lang w:eastAsia="uk-UA"/>
        </w:rPr>
        <w:t>ами, вирішуються згідно з чинного</w:t>
      </w:r>
      <w:r w:rsidRPr="004121F8">
        <w:rPr>
          <w:lang w:eastAsia="uk-UA"/>
        </w:rPr>
        <w:t xml:space="preserve"> зако</w:t>
      </w:r>
      <w:r w:rsidR="00ED716D" w:rsidRPr="004121F8">
        <w:rPr>
          <w:lang w:eastAsia="uk-UA"/>
        </w:rPr>
        <w:t>нодавства</w:t>
      </w:r>
      <w:r w:rsidRPr="004121F8">
        <w:rPr>
          <w:lang w:eastAsia="uk-UA"/>
        </w:rPr>
        <w:t xml:space="preserve"> України, а </w:t>
      </w:r>
      <w:r w:rsidR="00ED716D" w:rsidRPr="004121F8">
        <w:rPr>
          <w:lang w:eastAsia="uk-UA"/>
        </w:rPr>
        <w:t>також відповідно до</w:t>
      </w:r>
      <w:r w:rsidRPr="004121F8">
        <w:rPr>
          <w:lang w:eastAsia="uk-UA"/>
        </w:rPr>
        <w:t xml:space="preserve"> рішень виконавчих органів.</w:t>
      </w:r>
    </w:p>
    <w:p w14:paraId="2B6FB483" w14:textId="77777777" w:rsidR="0080187D" w:rsidRPr="0080187D" w:rsidRDefault="0080187D" w:rsidP="0080187D">
      <w:pPr>
        <w:suppressAutoHyphens w:val="0"/>
        <w:autoSpaceDN/>
        <w:spacing w:line="276" w:lineRule="auto"/>
        <w:ind w:firstLine="708"/>
        <w:jc w:val="both"/>
        <w:textAlignment w:val="auto"/>
        <w:rPr>
          <w:lang w:eastAsia="uk-UA"/>
        </w:rPr>
      </w:pPr>
      <w:r w:rsidRPr="004121F8">
        <w:rPr>
          <w:lang w:eastAsia="uk-UA"/>
        </w:rPr>
        <w:t>10.2 Спори, що виникають при вирішенні питань, пов’язаних з розміщенням зовнішньої реклами, вирішуються у встановленому законом порядку.</w:t>
      </w:r>
    </w:p>
    <w:p w14:paraId="776CD11D" w14:textId="77777777" w:rsidR="0080187D" w:rsidRPr="0080187D" w:rsidRDefault="0080187D" w:rsidP="0080187D">
      <w:pPr>
        <w:suppressAutoHyphens w:val="0"/>
        <w:autoSpaceDN/>
        <w:spacing w:line="276" w:lineRule="auto"/>
        <w:jc w:val="both"/>
        <w:textAlignment w:val="auto"/>
        <w:rPr>
          <w:rFonts w:ascii="Calibri" w:hAnsi="Calibri"/>
          <w:lang w:eastAsia="uk-UA"/>
        </w:rPr>
      </w:pPr>
    </w:p>
    <w:p w14:paraId="1F87BBA2" w14:textId="77777777" w:rsidR="0080341E" w:rsidRPr="00874324" w:rsidRDefault="0080341E" w:rsidP="009721B3">
      <w:pPr>
        <w:autoSpaceDN/>
        <w:jc w:val="both"/>
        <w:textAlignment w:val="auto"/>
        <w:rPr>
          <w:rFonts w:cs="Calibri"/>
          <w:lang w:eastAsia="ar-SA"/>
        </w:rPr>
      </w:pPr>
    </w:p>
    <w:p w14:paraId="0811FFFA" w14:textId="1D2F640F" w:rsidR="0059243F" w:rsidRDefault="0059243F" w:rsidP="0059243F">
      <w:pPr>
        <w:autoSpaceDN/>
        <w:jc w:val="both"/>
        <w:textAlignment w:val="auto"/>
      </w:pPr>
    </w:p>
    <w:p w14:paraId="60F9D4BC" w14:textId="70191D81" w:rsidR="001103C3" w:rsidRPr="009721B3" w:rsidRDefault="001103C3" w:rsidP="009721B3">
      <w:pPr>
        <w:autoSpaceDN/>
        <w:jc w:val="both"/>
        <w:textAlignment w:val="auto"/>
        <w:rPr>
          <w:b/>
          <w:lang w:eastAsia="uk-UA"/>
        </w:rPr>
      </w:pPr>
    </w:p>
    <w:p w14:paraId="1E135D7E" w14:textId="77777777" w:rsidR="009721B3" w:rsidRPr="00991986" w:rsidRDefault="009721B3" w:rsidP="00991986">
      <w:pPr>
        <w:autoSpaceDN/>
        <w:spacing w:after="200"/>
        <w:jc w:val="both"/>
        <w:textAlignment w:val="auto"/>
        <w:rPr>
          <w:rFonts w:cs="Calibri"/>
          <w:lang w:eastAsia="ar-SA"/>
        </w:rPr>
      </w:pPr>
    </w:p>
    <w:p w14:paraId="73B8A353" w14:textId="77777777" w:rsidR="0001254F" w:rsidRDefault="0001254F" w:rsidP="00B9654D">
      <w:pPr>
        <w:tabs>
          <w:tab w:val="left" w:pos="7365"/>
        </w:tabs>
        <w:jc w:val="both"/>
        <w:rPr>
          <w:rFonts w:eastAsia="Calibri"/>
          <w:b/>
          <w:lang w:eastAsia="en-US"/>
        </w:rPr>
      </w:pPr>
    </w:p>
    <w:p w14:paraId="48C74B98" w14:textId="075958CC" w:rsidR="003059EC" w:rsidRDefault="00B9654D" w:rsidP="003059EC">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sidR="004F0554">
        <w:rPr>
          <w:rFonts w:eastAsia="Calibri"/>
          <w:b/>
          <w:lang w:eastAsia="en-US"/>
        </w:rPr>
        <w:t>КОЛОТИЛО</w:t>
      </w:r>
    </w:p>
    <w:p w14:paraId="0E27951E" w14:textId="77777777" w:rsidR="004F0554" w:rsidRDefault="004F0554" w:rsidP="003059EC">
      <w:pPr>
        <w:tabs>
          <w:tab w:val="left" w:pos="7365"/>
        </w:tabs>
        <w:jc w:val="both"/>
        <w:rPr>
          <w:rFonts w:eastAsia="Calibri"/>
          <w:b/>
          <w:lang w:eastAsia="en-US"/>
        </w:rPr>
      </w:pPr>
    </w:p>
    <w:p w14:paraId="1F904E35" w14:textId="77777777" w:rsidR="004F0554" w:rsidRDefault="004F0554" w:rsidP="003059EC">
      <w:pPr>
        <w:tabs>
          <w:tab w:val="left" w:pos="7365"/>
        </w:tabs>
        <w:jc w:val="both"/>
        <w:rPr>
          <w:rFonts w:eastAsia="Calibri"/>
          <w:b/>
          <w:lang w:eastAsia="en-US"/>
        </w:rPr>
      </w:pPr>
    </w:p>
    <w:p w14:paraId="5A905AE3" w14:textId="77777777" w:rsidR="006E22C7" w:rsidRDefault="003059EC" w:rsidP="003059EC">
      <w:pPr>
        <w:tabs>
          <w:tab w:val="left" w:pos="7365"/>
        </w:tabs>
        <w:jc w:val="right"/>
        <w:rPr>
          <w:rFonts w:eastAsia="Calibri"/>
          <w:b/>
          <w:lang w:eastAsia="en-US"/>
        </w:rPr>
      </w:pPr>
      <w:r>
        <w:rPr>
          <w:rFonts w:eastAsia="Calibri"/>
          <w:b/>
          <w:lang w:eastAsia="en-US"/>
        </w:rPr>
        <w:t xml:space="preserve">                                                                      </w:t>
      </w:r>
    </w:p>
    <w:p w14:paraId="455FE08C" w14:textId="77777777" w:rsidR="006E22C7" w:rsidRDefault="006E22C7" w:rsidP="003059EC">
      <w:pPr>
        <w:tabs>
          <w:tab w:val="left" w:pos="7365"/>
        </w:tabs>
        <w:jc w:val="right"/>
        <w:rPr>
          <w:rFonts w:eastAsia="Calibri"/>
          <w:b/>
          <w:lang w:eastAsia="en-US"/>
        </w:rPr>
      </w:pPr>
    </w:p>
    <w:p w14:paraId="0A36476F" w14:textId="77777777" w:rsidR="006E22C7" w:rsidRDefault="006E22C7" w:rsidP="003059EC">
      <w:pPr>
        <w:tabs>
          <w:tab w:val="left" w:pos="7365"/>
        </w:tabs>
        <w:jc w:val="right"/>
        <w:rPr>
          <w:rFonts w:eastAsia="Calibri"/>
          <w:b/>
          <w:lang w:eastAsia="en-US"/>
        </w:rPr>
      </w:pPr>
    </w:p>
    <w:p w14:paraId="5F5F285E" w14:textId="77777777" w:rsidR="006E22C7" w:rsidRDefault="006E22C7" w:rsidP="003059EC">
      <w:pPr>
        <w:tabs>
          <w:tab w:val="left" w:pos="7365"/>
        </w:tabs>
        <w:jc w:val="right"/>
        <w:rPr>
          <w:rFonts w:eastAsia="Calibri"/>
          <w:b/>
          <w:lang w:eastAsia="en-US"/>
        </w:rPr>
      </w:pPr>
    </w:p>
    <w:p w14:paraId="609C7D15" w14:textId="77777777" w:rsidR="006E22C7" w:rsidRDefault="006E22C7" w:rsidP="003059EC">
      <w:pPr>
        <w:tabs>
          <w:tab w:val="left" w:pos="7365"/>
        </w:tabs>
        <w:jc w:val="right"/>
        <w:rPr>
          <w:rFonts w:eastAsia="Calibri"/>
          <w:b/>
          <w:lang w:eastAsia="en-US"/>
        </w:rPr>
      </w:pPr>
    </w:p>
    <w:p w14:paraId="6E776DC9" w14:textId="77777777" w:rsidR="006E22C7" w:rsidRDefault="006E22C7" w:rsidP="003059EC">
      <w:pPr>
        <w:tabs>
          <w:tab w:val="left" w:pos="7365"/>
        </w:tabs>
        <w:jc w:val="right"/>
        <w:rPr>
          <w:rFonts w:eastAsia="Calibri"/>
          <w:b/>
          <w:lang w:eastAsia="en-US"/>
        </w:rPr>
      </w:pPr>
    </w:p>
    <w:p w14:paraId="76BBAC15" w14:textId="77777777" w:rsidR="006E22C7" w:rsidRDefault="006E22C7" w:rsidP="003059EC">
      <w:pPr>
        <w:tabs>
          <w:tab w:val="left" w:pos="7365"/>
        </w:tabs>
        <w:jc w:val="right"/>
        <w:rPr>
          <w:rFonts w:eastAsia="Calibri"/>
          <w:b/>
          <w:lang w:eastAsia="en-US"/>
        </w:rPr>
      </w:pPr>
    </w:p>
    <w:p w14:paraId="18C58968" w14:textId="77777777" w:rsidR="006E22C7" w:rsidRDefault="006E22C7" w:rsidP="003059EC">
      <w:pPr>
        <w:tabs>
          <w:tab w:val="left" w:pos="7365"/>
        </w:tabs>
        <w:jc w:val="right"/>
        <w:rPr>
          <w:rFonts w:eastAsia="Calibri"/>
          <w:b/>
          <w:lang w:eastAsia="en-US"/>
        </w:rPr>
      </w:pPr>
    </w:p>
    <w:p w14:paraId="6D352449" w14:textId="77777777" w:rsidR="006E22C7" w:rsidRDefault="006E22C7" w:rsidP="003059EC">
      <w:pPr>
        <w:tabs>
          <w:tab w:val="left" w:pos="7365"/>
        </w:tabs>
        <w:jc w:val="right"/>
        <w:rPr>
          <w:rFonts w:eastAsia="Calibri"/>
          <w:b/>
          <w:lang w:eastAsia="en-US"/>
        </w:rPr>
      </w:pPr>
    </w:p>
    <w:p w14:paraId="70A617F6" w14:textId="3116781A" w:rsidR="00386B35" w:rsidRDefault="00386B35" w:rsidP="00DF1C49">
      <w:pPr>
        <w:tabs>
          <w:tab w:val="left" w:pos="7365"/>
        </w:tabs>
        <w:rPr>
          <w:rFonts w:eastAsia="Calibri"/>
          <w:b/>
          <w:lang w:eastAsia="en-US"/>
        </w:rPr>
      </w:pPr>
    </w:p>
    <w:p w14:paraId="26563B07" w14:textId="77777777" w:rsidR="002A03E6" w:rsidRPr="001C02A0" w:rsidRDefault="002A03E6" w:rsidP="006261A0">
      <w:pPr>
        <w:tabs>
          <w:tab w:val="left" w:pos="7365"/>
        </w:tabs>
        <w:jc w:val="both"/>
        <w:rPr>
          <w:shd w:val="clear" w:color="auto" w:fill="FFFFFF"/>
        </w:rPr>
        <w:sectPr w:rsidR="002A03E6" w:rsidRPr="001C02A0" w:rsidSect="00A9307B">
          <w:pgSz w:w="11906" w:h="16838"/>
          <w:pgMar w:top="1134" w:right="567" w:bottom="1134" w:left="1701" w:header="720" w:footer="720" w:gutter="0"/>
          <w:cols w:space="720"/>
        </w:sectPr>
      </w:pPr>
    </w:p>
    <w:p w14:paraId="50004B1F" w14:textId="37B289E2" w:rsidR="00F650E3" w:rsidRPr="00F650E3" w:rsidRDefault="00960D03" w:rsidP="00F25DB4">
      <w:pPr>
        <w:tabs>
          <w:tab w:val="left" w:pos="7365"/>
        </w:tabs>
        <w:rPr>
          <w:b/>
          <w:color w:val="000000"/>
        </w:rPr>
      </w:pPr>
      <w:r>
        <w:rPr>
          <w:rFonts w:eastAsia="Calibri"/>
          <w:b/>
          <w:sz w:val="20"/>
          <w:szCs w:val="20"/>
          <w:lang w:eastAsia="en-US"/>
        </w:rPr>
        <w:lastRenderedPageBreak/>
        <w:t xml:space="preserve">                         </w:t>
      </w:r>
      <w:r w:rsidR="0074143D">
        <w:rPr>
          <w:rFonts w:eastAsia="Calibri"/>
          <w:b/>
          <w:sz w:val="20"/>
          <w:szCs w:val="20"/>
          <w:lang w:eastAsia="en-US"/>
        </w:rPr>
        <w:t xml:space="preserve">     </w:t>
      </w:r>
      <w:r w:rsidR="00067E04">
        <w:rPr>
          <w:rFonts w:eastAsia="Calibri"/>
          <w:b/>
          <w:sz w:val="20"/>
          <w:szCs w:val="20"/>
          <w:lang w:eastAsia="en-US"/>
        </w:rPr>
        <w:t xml:space="preserve"> </w:t>
      </w:r>
      <w:r w:rsidR="00F650E3" w:rsidRPr="00F650E3">
        <w:rPr>
          <w:b/>
          <w:color w:val="000000"/>
        </w:rPr>
        <w:t xml:space="preserve">                                                                    </w:t>
      </w:r>
      <w:r w:rsidR="00F25DB4">
        <w:rPr>
          <w:b/>
          <w:color w:val="000000"/>
        </w:rPr>
        <w:t xml:space="preserve">                       </w:t>
      </w:r>
    </w:p>
    <w:p w14:paraId="364EC598" w14:textId="7C2E18D2" w:rsidR="00F650E3" w:rsidRPr="00F650E3" w:rsidRDefault="00F650E3" w:rsidP="00F650E3">
      <w:pPr>
        <w:tabs>
          <w:tab w:val="left" w:pos="9639"/>
        </w:tabs>
        <w:jc w:val="both"/>
        <w:rPr>
          <w:rFonts w:eastAsia="Calibri"/>
          <w:b/>
          <w:sz w:val="20"/>
          <w:szCs w:val="20"/>
          <w:lang w:eastAsia="en-US"/>
        </w:rPr>
      </w:pPr>
      <w:r w:rsidRPr="00F650E3">
        <w:rPr>
          <w:rFonts w:eastAsia="Calibri"/>
          <w:b/>
          <w:lang w:eastAsia="en-US"/>
        </w:rPr>
        <w:t xml:space="preserve">                                                                                              </w:t>
      </w:r>
      <w:r w:rsidRPr="00F650E3">
        <w:rPr>
          <w:rFonts w:eastAsia="Calibri"/>
          <w:b/>
          <w:sz w:val="20"/>
          <w:szCs w:val="20"/>
          <w:lang w:eastAsia="en-US"/>
        </w:rPr>
        <w:t xml:space="preserve">Додаток </w:t>
      </w:r>
      <w:r>
        <w:rPr>
          <w:rFonts w:eastAsia="Calibri"/>
          <w:b/>
          <w:sz w:val="20"/>
          <w:szCs w:val="20"/>
          <w:lang w:eastAsia="en-US"/>
        </w:rPr>
        <w:t>1</w:t>
      </w:r>
      <w:r w:rsidRPr="00F650E3">
        <w:rPr>
          <w:rFonts w:eastAsia="Calibri"/>
          <w:b/>
          <w:sz w:val="20"/>
          <w:szCs w:val="20"/>
          <w:lang w:eastAsia="en-US"/>
        </w:rPr>
        <w:t xml:space="preserve"> </w:t>
      </w:r>
    </w:p>
    <w:p w14:paraId="06FF3030" w14:textId="77777777" w:rsidR="00F650E3" w:rsidRPr="00F650E3" w:rsidRDefault="00F650E3" w:rsidP="00F650E3">
      <w:pPr>
        <w:tabs>
          <w:tab w:val="left" w:pos="7365"/>
        </w:tabs>
        <w:ind w:left="5664"/>
        <w:jc w:val="both"/>
        <w:rPr>
          <w:rFonts w:eastAsia="Calibri"/>
          <w:b/>
          <w:sz w:val="20"/>
          <w:szCs w:val="20"/>
          <w:highlight w:val="red"/>
          <w:lang w:eastAsia="en-US"/>
        </w:rPr>
      </w:pPr>
      <w:r w:rsidRPr="00F650E3">
        <w:rPr>
          <w:rFonts w:eastAsia="Calibri"/>
          <w:b/>
          <w:sz w:val="20"/>
          <w:szCs w:val="20"/>
          <w:lang w:eastAsia="en-US"/>
        </w:rPr>
        <w:t xml:space="preserve">до рішення Кутської селищної ради  Косівського району Івано-Франківської області  </w:t>
      </w:r>
    </w:p>
    <w:p w14:paraId="06E85E5C" w14:textId="1417B5B7" w:rsidR="00F650E3" w:rsidRPr="00F650E3" w:rsidRDefault="00F650E3" w:rsidP="00F650E3">
      <w:pPr>
        <w:tabs>
          <w:tab w:val="left" w:pos="7365"/>
        </w:tabs>
        <w:jc w:val="both"/>
        <w:rPr>
          <w:rFonts w:eastAsia="Calibri"/>
          <w:b/>
          <w:sz w:val="20"/>
          <w:szCs w:val="20"/>
          <w:lang w:eastAsia="en-US"/>
        </w:rPr>
      </w:pPr>
      <w:r w:rsidRPr="00F650E3">
        <w:rPr>
          <w:rFonts w:eastAsia="Calibri"/>
          <w:b/>
          <w:sz w:val="20"/>
          <w:szCs w:val="20"/>
          <w:lang w:eastAsia="en-US"/>
        </w:rPr>
        <w:t xml:space="preserve">                                                                                              </w:t>
      </w:r>
      <w:r w:rsidR="00F25DB4">
        <w:rPr>
          <w:rFonts w:eastAsia="Calibri"/>
          <w:b/>
          <w:sz w:val="20"/>
          <w:szCs w:val="20"/>
          <w:lang w:eastAsia="en-US"/>
        </w:rPr>
        <w:t xml:space="preserve">                   від  24 червня </w:t>
      </w:r>
      <w:r w:rsidRPr="00F650E3">
        <w:rPr>
          <w:rFonts w:eastAsia="Calibri"/>
          <w:b/>
          <w:sz w:val="20"/>
          <w:szCs w:val="20"/>
          <w:lang w:eastAsia="en-US"/>
        </w:rPr>
        <w:t>20</w:t>
      </w:r>
      <w:r w:rsidR="00F25DB4">
        <w:rPr>
          <w:rFonts w:eastAsia="Calibri"/>
          <w:b/>
          <w:sz w:val="20"/>
          <w:szCs w:val="20"/>
          <w:lang w:eastAsia="en-US"/>
        </w:rPr>
        <w:t>21</w:t>
      </w:r>
      <w:r w:rsidRPr="00F650E3">
        <w:rPr>
          <w:rFonts w:eastAsia="Calibri"/>
          <w:b/>
          <w:sz w:val="20"/>
          <w:szCs w:val="20"/>
          <w:lang w:eastAsia="en-US"/>
        </w:rPr>
        <w:t xml:space="preserve">   року №</w:t>
      </w:r>
      <w:r w:rsidR="00F25DB4">
        <w:rPr>
          <w:rFonts w:eastAsia="Calibri"/>
          <w:b/>
          <w:sz w:val="20"/>
          <w:szCs w:val="20"/>
          <w:lang w:eastAsia="en-US"/>
        </w:rPr>
        <w:t>74-8/2021</w:t>
      </w:r>
    </w:p>
    <w:p w14:paraId="15CD4777" w14:textId="734C4502" w:rsidR="00067E04" w:rsidRPr="00067E04" w:rsidRDefault="00067E04" w:rsidP="00F650E3">
      <w:pPr>
        <w:tabs>
          <w:tab w:val="left" w:pos="7365"/>
        </w:tabs>
        <w:jc w:val="center"/>
        <w:rPr>
          <w:b/>
          <w:color w:val="000000"/>
          <w:sz w:val="22"/>
          <w:szCs w:val="22"/>
          <w:lang w:eastAsia="uk-UA"/>
        </w:rPr>
      </w:pPr>
    </w:p>
    <w:p w14:paraId="7F3B69F5" w14:textId="77777777" w:rsidR="00067E04" w:rsidRPr="00067E04" w:rsidRDefault="00067E04" w:rsidP="00067E04">
      <w:pPr>
        <w:suppressAutoHyphens w:val="0"/>
        <w:autoSpaceDN/>
        <w:jc w:val="right"/>
        <w:textAlignment w:val="auto"/>
        <w:rPr>
          <w:b/>
          <w:color w:val="000000"/>
          <w:lang w:eastAsia="uk-UA"/>
        </w:rPr>
      </w:pPr>
    </w:p>
    <w:p w14:paraId="255CD205" w14:textId="77777777" w:rsidR="00067E04" w:rsidRPr="00067E04" w:rsidRDefault="00067E04" w:rsidP="00067E04">
      <w:pPr>
        <w:suppressAutoHyphens w:val="0"/>
        <w:autoSpaceDN/>
        <w:jc w:val="right"/>
        <w:textAlignment w:val="auto"/>
        <w:rPr>
          <w:b/>
          <w:color w:val="000000"/>
          <w:lang w:eastAsia="uk-UA"/>
        </w:rPr>
      </w:pPr>
    </w:p>
    <w:p w14:paraId="74F1C096" w14:textId="1F422BF5" w:rsidR="00067E04" w:rsidRPr="00067E04" w:rsidRDefault="00067E04" w:rsidP="00067E04">
      <w:pPr>
        <w:shd w:val="clear" w:color="auto" w:fill="FFFFFF"/>
        <w:suppressAutoHyphens w:val="0"/>
        <w:autoSpaceDN/>
        <w:ind w:firstLine="709"/>
        <w:jc w:val="center"/>
        <w:textAlignment w:val="auto"/>
        <w:rPr>
          <w:color w:val="656565"/>
        </w:rPr>
      </w:pPr>
      <w:r w:rsidRPr="00067E04">
        <w:rPr>
          <w:b/>
          <w:bCs/>
          <w:color w:val="000000"/>
          <w:bdr w:val="none" w:sz="0" w:space="0" w:color="auto" w:frame="1"/>
        </w:rPr>
        <w:t xml:space="preserve">Методика розрахунків та розмір плати за тимчасове користування місцями, що перебувають на землях комунальної власності </w:t>
      </w:r>
      <w:r w:rsidRPr="00067E04">
        <w:rPr>
          <w:b/>
          <w:bCs/>
          <w:color w:val="000000"/>
          <w:bdr w:val="none" w:sz="0" w:space="0" w:color="auto" w:frame="1"/>
          <w:lang w:val="ru-RU"/>
        </w:rPr>
        <w:t> </w:t>
      </w:r>
      <w:r w:rsidR="004477BD" w:rsidRPr="00023E89">
        <w:rPr>
          <w:b/>
          <w:bCs/>
          <w:color w:val="000000"/>
          <w:bdr w:val="none" w:sz="0" w:space="0" w:color="auto" w:frame="1"/>
        </w:rPr>
        <w:t>Кутської територіальної громади</w:t>
      </w:r>
      <w:r w:rsidRPr="00067E04">
        <w:rPr>
          <w:b/>
          <w:bCs/>
          <w:color w:val="000000"/>
          <w:bdr w:val="none" w:sz="0" w:space="0" w:color="auto" w:frame="1"/>
        </w:rPr>
        <w:t xml:space="preserve"> для розташування рекламних засобів</w:t>
      </w:r>
    </w:p>
    <w:p w14:paraId="076808A5" w14:textId="77777777" w:rsidR="0050683F" w:rsidRDefault="0050683F" w:rsidP="0050683F">
      <w:pPr>
        <w:tabs>
          <w:tab w:val="left" w:pos="7365"/>
        </w:tabs>
        <w:jc w:val="both"/>
      </w:pPr>
      <w:r>
        <w:t>1. Розмір плати встановлюється за тимчасове користування місцями (будівлі, споруди та земельні ділянки), що перебувають в комунальній власності, при розміщенні на них рекламних засобів.</w:t>
      </w:r>
    </w:p>
    <w:p w14:paraId="1E5F85B0" w14:textId="77777777" w:rsidR="0050683F" w:rsidRDefault="0050683F" w:rsidP="0050683F">
      <w:pPr>
        <w:tabs>
          <w:tab w:val="left" w:pos="7365"/>
        </w:tabs>
        <w:jc w:val="both"/>
      </w:pPr>
      <w:r>
        <w:t xml:space="preserve"> 1.1. Об'єктом плати за тимчасове користування місцем розташування рекламного засобу є площа конструкції рекламного засобу.</w:t>
      </w:r>
    </w:p>
    <w:p w14:paraId="325563EE" w14:textId="04BAB250" w:rsidR="00D83AC1" w:rsidRDefault="00D83AC1" w:rsidP="0050683F">
      <w:pPr>
        <w:tabs>
          <w:tab w:val="left" w:pos="7365"/>
        </w:tabs>
        <w:jc w:val="both"/>
      </w:pPr>
      <w:r>
        <w:t xml:space="preserve">1.1.1. розповсоджувач зовнішньої реклами не звільняється від плати за право тимчасового використання місць для розташування рекламного збору при відсутності рекламного засобу. </w:t>
      </w:r>
    </w:p>
    <w:p w14:paraId="631C70F5" w14:textId="77777777" w:rsidR="0050683F" w:rsidRDefault="0050683F" w:rsidP="0050683F">
      <w:pPr>
        <w:tabs>
          <w:tab w:val="left" w:pos="7365"/>
        </w:tabs>
        <w:jc w:val="both"/>
      </w:pPr>
      <w:r>
        <w:t xml:space="preserve"> 1.2. Плата за тимчасове користування місцем розташування рекламного засобу сплачується виключно у грошовій формі (грн.). </w:t>
      </w:r>
    </w:p>
    <w:p w14:paraId="3841C841" w14:textId="77777777" w:rsidR="0050683F" w:rsidRDefault="0050683F" w:rsidP="0050683F">
      <w:pPr>
        <w:tabs>
          <w:tab w:val="left" w:pos="7365"/>
        </w:tabs>
        <w:jc w:val="both"/>
      </w:pPr>
      <w:r>
        <w:t xml:space="preserve">1.3. Площа місця розташування наземного та дахового рекламного засобу визначається як сума площі горизонтальної проекції рекламного засобу на це місце та прилеглої ділянки завширшки 0,5м за контуром горизонтальної проекції цього засобу. </w:t>
      </w:r>
    </w:p>
    <w:p w14:paraId="685CD591" w14:textId="77777777" w:rsidR="000345F7" w:rsidRDefault="0050683F" w:rsidP="0050683F">
      <w:pPr>
        <w:tabs>
          <w:tab w:val="left" w:pos="7365"/>
        </w:tabs>
        <w:jc w:val="both"/>
      </w:pPr>
      <w:r>
        <w:t>1.4. Площа місця розташування неназемного та недахового рекламного засобу дорівнює площі вертикальної проекції цього засобу на уявну паралельну їй площину.</w:t>
      </w:r>
    </w:p>
    <w:p w14:paraId="3DCC5C30" w14:textId="7C6A1E75" w:rsidR="0050683F" w:rsidRDefault="000345F7" w:rsidP="0050683F">
      <w:pPr>
        <w:tabs>
          <w:tab w:val="left" w:pos="7365"/>
        </w:tabs>
        <w:jc w:val="both"/>
      </w:pPr>
      <w:r>
        <w:t>1.5. При підрахунку площі рекламоносія плата за неповний квадратний метр береться як за повний.</w:t>
      </w:r>
      <w:r w:rsidR="0050683F">
        <w:t xml:space="preserve"> </w:t>
      </w:r>
    </w:p>
    <w:p w14:paraId="74928E43" w14:textId="77777777" w:rsidR="0050683F" w:rsidRDefault="0050683F" w:rsidP="0050683F">
      <w:pPr>
        <w:tabs>
          <w:tab w:val="left" w:pos="7365"/>
        </w:tabs>
        <w:jc w:val="both"/>
      </w:pPr>
      <w:r>
        <w:t>2. Визначення розміру щомісячної плати за тимчасове користування місцем розташування рекламного засобу:</w:t>
      </w:r>
    </w:p>
    <w:p w14:paraId="336DD994" w14:textId="3568A6C3" w:rsidR="00960D03" w:rsidRPr="00067E04" w:rsidRDefault="0050683F" w:rsidP="0050683F">
      <w:pPr>
        <w:tabs>
          <w:tab w:val="left" w:pos="7365"/>
        </w:tabs>
        <w:jc w:val="both"/>
        <w:rPr>
          <w:rFonts w:eastAsia="Calibri"/>
          <w:b/>
          <w:sz w:val="20"/>
          <w:szCs w:val="20"/>
          <w:lang w:val="ru-RU" w:eastAsia="en-US"/>
        </w:rPr>
      </w:pPr>
      <w:r>
        <w:t xml:space="preserve"> 2.1. Встановлено Розмір плати за користування місцями розташування рекламних засобів відповідно до таблиці 1:</w:t>
      </w:r>
    </w:p>
    <w:p w14:paraId="6CA2DA0F" w14:textId="77777777" w:rsidR="00F25DB4" w:rsidRDefault="00F25DB4" w:rsidP="00625DD0">
      <w:pPr>
        <w:tabs>
          <w:tab w:val="left" w:pos="7365"/>
        </w:tabs>
        <w:jc w:val="right"/>
        <w:rPr>
          <w:b/>
        </w:rPr>
      </w:pPr>
    </w:p>
    <w:p w14:paraId="3E947493" w14:textId="77777777" w:rsidR="00F25DB4" w:rsidRDefault="00F25DB4" w:rsidP="00625DD0">
      <w:pPr>
        <w:tabs>
          <w:tab w:val="left" w:pos="7365"/>
        </w:tabs>
        <w:jc w:val="right"/>
        <w:rPr>
          <w:b/>
        </w:rPr>
      </w:pPr>
    </w:p>
    <w:p w14:paraId="415117C1" w14:textId="77777777" w:rsidR="00625DD0" w:rsidRPr="00625DD0" w:rsidRDefault="00625DD0" w:rsidP="00625DD0">
      <w:pPr>
        <w:tabs>
          <w:tab w:val="left" w:pos="7365"/>
        </w:tabs>
        <w:jc w:val="right"/>
        <w:rPr>
          <w:b/>
        </w:rPr>
      </w:pPr>
      <w:r w:rsidRPr="00625DD0">
        <w:rPr>
          <w:b/>
        </w:rPr>
        <w:t>Таблиця 1</w:t>
      </w:r>
    </w:p>
    <w:p w14:paraId="0FC2A963" w14:textId="5F091A95" w:rsidR="00067E04" w:rsidRPr="00625DD0" w:rsidRDefault="00625DD0" w:rsidP="00DA55E0">
      <w:pPr>
        <w:tabs>
          <w:tab w:val="left" w:pos="7365"/>
        </w:tabs>
        <w:jc w:val="center"/>
        <w:rPr>
          <w:b/>
          <w:color w:val="000000"/>
        </w:rPr>
      </w:pPr>
      <w:r w:rsidRPr="00625DD0">
        <w:rPr>
          <w:b/>
        </w:rPr>
        <w:t xml:space="preserve"> Розмір плати за користування місцями розташування рекламних засобів</w:t>
      </w:r>
    </w:p>
    <w:p w14:paraId="01875A11" w14:textId="77777777" w:rsidR="004348E3" w:rsidRDefault="004348E3" w:rsidP="003E2366">
      <w:pPr>
        <w:jc w:val="center"/>
        <w:rPr>
          <w:b/>
          <w:color w:val="000000"/>
        </w:rPr>
      </w:pPr>
    </w:p>
    <w:tbl>
      <w:tblPr>
        <w:tblStyle w:val="af2"/>
        <w:tblW w:w="0" w:type="auto"/>
        <w:tblLook w:val="04A0" w:firstRow="1" w:lastRow="0" w:firstColumn="1" w:lastColumn="0" w:noHBand="0" w:noVBand="1"/>
      </w:tblPr>
      <w:tblGrid>
        <w:gridCol w:w="817"/>
        <w:gridCol w:w="4394"/>
        <w:gridCol w:w="2179"/>
        <w:gridCol w:w="2464"/>
      </w:tblGrid>
      <w:tr w:rsidR="00E21749" w14:paraId="5F995828" w14:textId="77777777" w:rsidTr="00E21749">
        <w:tc>
          <w:tcPr>
            <w:tcW w:w="817" w:type="dxa"/>
          </w:tcPr>
          <w:p w14:paraId="6C1D2E98" w14:textId="539C3AD7" w:rsidR="00E21749" w:rsidRPr="00BA7925" w:rsidRDefault="00E21749" w:rsidP="003E2366">
            <w:pPr>
              <w:jc w:val="center"/>
              <w:rPr>
                <w:b/>
                <w:color w:val="000000"/>
              </w:rPr>
            </w:pPr>
            <w:r w:rsidRPr="00BA7925">
              <w:rPr>
                <w:b/>
                <w:bCs/>
                <w:color w:val="000000"/>
                <w:bdr w:val="none" w:sz="0" w:space="0" w:color="auto" w:frame="1"/>
                <w:lang w:eastAsia="uk-UA"/>
              </w:rPr>
              <w:t>№ п/п</w:t>
            </w:r>
          </w:p>
        </w:tc>
        <w:tc>
          <w:tcPr>
            <w:tcW w:w="4394" w:type="dxa"/>
          </w:tcPr>
          <w:p w14:paraId="3691716F" w14:textId="15CCDD32" w:rsidR="00E21749" w:rsidRPr="00BA7925" w:rsidRDefault="00E21749" w:rsidP="003E2366">
            <w:pPr>
              <w:jc w:val="center"/>
              <w:rPr>
                <w:b/>
                <w:color w:val="000000"/>
              </w:rPr>
            </w:pPr>
            <w:r w:rsidRPr="00BA7925">
              <w:rPr>
                <w:b/>
                <w:bCs/>
                <w:color w:val="000000"/>
                <w:bdr w:val="none" w:sz="0" w:space="0" w:color="auto" w:frame="1"/>
                <w:lang w:eastAsia="uk-UA"/>
              </w:rPr>
              <w:t>Вид засобу зовнішньої реклами</w:t>
            </w:r>
          </w:p>
        </w:tc>
        <w:tc>
          <w:tcPr>
            <w:tcW w:w="2179" w:type="dxa"/>
          </w:tcPr>
          <w:p w14:paraId="04B97EAD" w14:textId="5B55DC32" w:rsidR="00E21749" w:rsidRPr="00BA7925" w:rsidRDefault="00821801" w:rsidP="003E2366">
            <w:pPr>
              <w:jc w:val="center"/>
              <w:rPr>
                <w:b/>
                <w:color w:val="000000"/>
              </w:rPr>
            </w:pPr>
            <w:r w:rsidRPr="00BA7925">
              <w:rPr>
                <w:b/>
              </w:rPr>
              <w:t>Площа конструкції рекламного засобу</w:t>
            </w:r>
          </w:p>
        </w:tc>
        <w:tc>
          <w:tcPr>
            <w:tcW w:w="2464" w:type="dxa"/>
          </w:tcPr>
          <w:p w14:paraId="5B3D7409" w14:textId="046D0E93" w:rsidR="00E21749" w:rsidRPr="00C84BC3" w:rsidRDefault="001F73F6" w:rsidP="006425DC">
            <w:pPr>
              <w:jc w:val="center"/>
              <w:rPr>
                <w:b/>
                <w:color w:val="000000"/>
              </w:rPr>
            </w:pPr>
            <w:r>
              <w:rPr>
                <w:b/>
              </w:rPr>
              <w:t>Базова плата за місяць, у відсотку розміру мінімальної</w:t>
            </w:r>
            <w:r w:rsidR="00DD304B">
              <w:rPr>
                <w:b/>
              </w:rPr>
              <w:t xml:space="preserve"> заробіної плати</w:t>
            </w:r>
            <w:r w:rsidR="00D03439">
              <w:rPr>
                <w:b/>
              </w:rPr>
              <w:t>, встановленої на податковий рік</w:t>
            </w:r>
          </w:p>
        </w:tc>
      </w:tr>
      <w:tr w:rsidR="003B2841" w14:paraId="40E9D29E" w14:textId="77777777" w:rsidTr="003B2841">
        <w:trPr>
          <w:trHeight w:val="826"/>
        </w:trPr>
        <w:tc>
          <w:tcPr>
            <w:tcW w:w="817" w:type="dxa"/>
            <w:vAlign w:val="center"/>
          </w:tcPr>
          <w:p w14:paraId="18D7DD09" w14:textId="281B0568" w:rsidR="003B2841" w:rsidRDefault="003B2841" w:rsidP="00216EA9">
            <w:pPr>
              <w:jc w:val="center"/>
              <w:rPr>
                <w:b/>
                <w:color w:val="000000"/>
              </w:rPr>
            </w:pPr>
            <w:r>
              <w:rPr>
                <w:b/>
                <w:color w:val="000000"/>
              </w:rPr>
              <w:t>1</w:t>
            </w:r>
          </w:p>
        </w:tc>
        <w:tc>
          <w:tcPr>
            <w:tcW w:w="4394" w:type="dxa"/>
            <w:vAlign w:val="center"/>
          </w:tcPr>
          <w:p w14:paraId="2C476854" w14:textId="7F5FF47B" w:rsidR="003B2841" w:rsidRDefault="003B2841" w:rsidP="00216EA9">
            <w:pPr>
              <w:jc w:val="center"/>
              <w:rPr>
                <w:b/>
                <w:color w:val="000000"/>
              </w:rPr>
            </w:pPr>
            <w:r>
              <w:t>Світлова реклама</w:t>
            </w:r>
          </w:p>
        </w:tc>
        <w:tc>
          <w:tcPr>
            <w:tcW w:w="2179" w:type="dxa"/>
          </w:tcPr>
          <w:p w14:paraId="4A7A31FC" w14:textId="558E8509" w:rsidR="003B2841" w:rsidRPr="003B2841" w:rsidRDefault="003B2841" w:rsidP="003E2366">
            <w:pPr>
              <w:jc w:val="center"/>
              <w:rPr>
                <w:color w:val="000000"/>
              </w:rPr>
            </w:pPr>
            <w:r w:rsidRPr="003B2841">
              <w:rPr>
                <w:color w:val="000000"/>
              </w:rPr>
              <w:t>за 1 кв. м</w:t>
            </w:r>
          </w:p>
        </w:tc>
        <w:tc>
          <w:tcPr>
            <w:tcW w:w="2464" w:type="dxa"/>
          </w:tcPr>
          <w:p w14:paraId="390A0559" w14:textId="2B16B584" w:rsidR="003B2841" w:rsidRDefault="003B2841" w:rsidP="003E2366">
            <w:pPr>
              <w:jc w:val="center"/>
              <w:rPr>
                <w:b/>
                <w:color w:val="000000"/>
              </w:rPr>
            </w:pPr>
            <w:r>
              <w:t>1,5</w:t>
            </w:r>
          </w:p>
          <w:p w14:paraId="4CDC77B9" w14:textId="7D3405A0" w:rsidR="003B2841" w:rsidRDefault="003B2841" w:rsidP="003E2366">
            <w:pPr>
              <w:jc w:val="center"/>
              <w:rPr>
                <w:b/>
                <w:color w:val="000000"/>
              </w:rPr>
            </w:pPr>
          </w:p>
        </w:tc>
      </w:tr>
      <w:tr w:rsidR="00033358" w14:paraId="438B6639" w14:textId="77777777" w:rsidTr="00610CB1">
        <w:trPr>
          <w:trHeight w:val="571"/>
        </w:trPr>
        <w:tc>
          <w:tcPr>
            <w:tcW w:w="817" w:type="dxa"/>
          </w:tcPr>
          <w:p w14:paraId="6C3C1DE1" w14:textId="4173D60E" w:rsidR="00033358" w:rsidRDefault="00033358" w:rsidP="003E2366">
            <w:pPr>
              <w:jc w:val="center"/>
              <w:rPr>
                <w:b/>
                <w:color w:val="000000"/>
              </w:rPr>
            </w:pPr>
            <w:r>
              <w:rPr>
                <w:b/>
                <w:color w:val="000000"/>
              </w:rPr>
              <w:t>2</w:t>
            </w:r>
          </w:p>
        </w:tc>
        <w:tc>
          <w:tcPr>
            <w:tcW w:w="4394" w:type="dxa"/>
          </w:tcPr>
          <w:p w14:paraId="13E7BAD2" w14:textId="77777777" w:rsidR="00033358" w:rsidRDefault="00033358" w:rsidP="003E2366">
            <w:pPr>
              <w:jc w:val="center"/>
            </w:pPr>
            <w:r>
              <w:t xml:space="preserve">Білборди: - односторонній </w:t>
            </w:r>
          </w:p>
          <w:p w14:paraId="59532E6F" w14:textId="3BF6B4B3" w:rsidR="00033358" w:rsidRDefault="00033358" w:rsidP="003E2366">
            <w:pPr>
              <w:jc w:val="center"/>
              <w:rPr>
                <w:b/>
                <w:color w:val="000000"/>
              </w:rPr>
            </w:pPr>
            <w:r>
              <w:t>- двосторонній</w:t>
            </w:r>
          </w:p>
        </w:tc>
        <w:tc>
          <w:tcPr>
            <w:tcW w:w="2179" w:type="dxa"/>
          </w:tcPr>
          <w:p w14:paraId="6260F507" w14:textId="14A37885" w:rsidR="00033358" w:rsidRDefault="00033358" w:rsidP="003E2366">
            <w:pPr>
              <w:jc w:val="center"/>
            </w:pPr>
            <w:r>
              <w:t>за 1 кв.м.</w:t>
            </w:r>
          </w:p>
          <w:p w14:paraId="67292F2A" w14:textId="6C81DC8A" w:rsidR="00033358" w:rsidRDefault="00033358" w:rsidP="003E2366">
            <w:pPr>
              <w:jc w:val="center"/>
            </w:pPr>
          </w:p>
        </w:tc>
        <w:tc>
          <w:tcPr>
            <w:tcW w:w="2464" w:type="dxa"/>
          </w:tcPr>
          <w:p w14:paraId="32034C1B" w14:textId="3DCDE506" w:rsidR="00033358" w:rsidRDefault="00033358" w:rsidP="003E2366">
            <w:pPr>
              <w:jc w:val="center"/>
            </w:pPr>
            <w:r>
              <w:t>1</w:t>
            </w:r>
          </w:p>
        </w:tc>
      </w:tr>
      <w:tr w:rsidR="00033358" w14:paraId="7E9ADCBA" w14:textId="77777777" w:rsidTr="00610CB1">
        <w:trPr>
          <w:trHeight w:val="562"/>
        </w:trPr>
        <w:tc>
          <w:tcPr>
            <w:tcW w:w="817" w:type="dxa"/>
            <w:vAlign w:val="center"/>
          </w:tcPr>
          <w:p w14:paraId="1B593BEE" w14:textId="4A28A79A" w:rsidR="00033358" w:rsidRDefault="00033358" w:rsidP="002B7EA2">
            <w:pPr>
              <w:jc w:val="center"/>
              <w:rPr>
                <w:b/>
                <w:color w:val="000000"/>
              </w:rPr>
            </w:pPr>
            <w:r>
              <w:rPr>
                <w:b/>
                <w:color w:val="000000"/>
              </w:rPr>
              <w:t>3</w:t>
            </w:r>
          </w:p>
        </w:tc>
        <w:tc>
          <w:tcPr>
            <w:tcW w:w="4394" w:type="dxa"/>
            <w:vAlign w:val="center"/>
          </w:tcPr>
          <w:p w14:paraId="495CD8ED" w14:textId="04F2EB01" w:rsidR="00033358" w:rsidRDefault="00033358" w:rsidP="002B7EA2">
            <w:pPr>
              <w:jc w:val="center"/>
              <w:rPr>
                <w:b/>
                <w:color w:val="000000"/>
              </w:rPr>
            </w:pPr>
            <w:r>
              <w:t>Скроллери</w:t>
            </w:r>
          </w:p>
        </w:tc>
        <w:tc>
          <w:tcPr>
            <w:tcW w:w="2179" w:type="dxa"/>
          </w:tcPr>
          <w:p w14:paraId="1C35CA02" w14:textId="77777777" w:rsidR="00033358" w:rsidRDefault="00033358" w:rsidP="00033358">
            <w:pPr>
              <w:jc w:val="center"/>
            </w:pPr>
            <w:r>
              <w:t>за 1 кв.м.</w:t>
            </w:r>
          </w:p>
          <w:p w14:paraId="09FAD02C" w14:textId="01748AC8" w:rsidR="00033358" w:rsidRDefault="00033358" w:rsidP="003E2366">
            <w:pPr>
              <w:jc w:val="center"/>
            </w:pPr>
          </w:p>
        </w:tc>
        <w:tc>
          <w:tcPr>
            <w:tcW w:w="2464" w:type="dxa"/>
          </w:tcPr>
          <w:p w14:paraId="7610D3D1" w14:textId="20921702" w:rsidR="00033358" w:rsidRDefault="00CE5488" w:rsidP="003E2366">
            <w:pPr>
              <w:jc w:val="center"/>
            </w:pPr>
            <w:r>
              <w:t>0</w:t>
            </w:r>
            <w:r w:rsidR="00033358">
              <w:t>,5</w:t>
            </w:r>
          </w:p>
        </w:tc>
      </w:tr>
      <w:tr w:rsidR="00491A9B" w14:paraId="118A9DAB" w14:textId="77777777" w:rsidTr="00E21749">
        <w:tc>
          <w:tcPr>
            <w:tcW w:w="817" w:type="dxa"/>
          </w:tcPr>
          <w:p w14:paraId="33C4E2EC" w14:textId="3F39D0FD" w:rsidR="00491A9B" w:rsidRDefault="00CD1AD1" w:rsidP="003E2366">
            <w:pPr>
              <w:jc w:val="center"/>
              <w:rPr>
                <w:b/>
                <w:color w:val="000000"/>
              </w:rPr>
            </w:pPr>
            <w:r>
              <w:rPr>
                <w:b/>
                <w:color w:val="000000"/>
              </w:rPr>
              <w:t>4</w:t>
            </w:r>
          </w:p>
        </w:tc>
        <w:tc>
          <w:tcPr>
            <w:tcW w:w="4394" w:type="dxa"/>
          </w:tcPr>
          <w:p w14:paraId="23424690" w14:textId="19FB0DCD" w:rsidR="00491A9B" w:rsidRDefault="00451FCF" w:rsidP="003E2366">
            <w:pPr>
              <w:jc w:val="center"/>
              <w:rPr>
                <w:b/>
                <w:color w:val="000000"/>
              </w:rPr>
            </w:pPr>
            <w:r>
              <w:t>Лайт-бокс чотиристоронній</w:t>
            </w:r>
          </w:p>
        </w:tc>
        <w:tc>
          <w:tcPr>
            <w:tcW w:w="2179" w:type="dxa"/>
          </w:tcPr>
          <w:p w14:paraId="4099B916" w14:textId="7C331DDE" w:rsidR="00491A9B" w:rsidRDefault="00E2493F" w:rsidP="003E2366">
            <w:pPr>
              <w:jc w:val="center"/>
            </w:pPr>
            <w:r>
              <w:t>за 1 кв.м</w:t>
            </w:r>
          </w:p>
        </w:tc>
        <w:tc>
          <w:tcPr>
            <w:tcW w:w="2464" w:type="dxa"/>
          </w:tcPr>
          <w:p w14:paraId="645E525D" w14:textId="76A18759" w:rsidR="00491A9B" w:rsidRDefault="00CE5488" w:rsidP="003E2366">
            <w:pPr>
              <w:jc w:val="center"/>
            </w:pPr>
            <w:r>
              <w:t>0,5</w:t>
            </w:r>
          </w:p>
        </w:tc>
      </w:tr>
      <w:tr w:rsidR="004A759A" w14:paraId="0CD1D04C" w14:textId="77777777" w:rsidTr="004A759A">
        <w:trPr>
          <w:trHeight w:val="547"/>
        </w:trPr>
        <w:tc>
          <w:tcPr>
            <w:tcW w:w="817" w:type="dxa"/>
            <w:vAlign w:val="center"/>
          </w:tcPr>
          <w:p w14:paraId="6B1E1737" w14:textId="46F1B2A4" w:rsidR="004A759A" w:rsidRDefault="004A759A" w:rsidP="00271E7B">
            <w:pPr>
              <w:jc w:val="center"/>
              <w:rPr>
                <w:b/>
                <w:color w:val="000000"/>
              </w:rPr>
            </w:pPr>
            <w:r>
              <w:rPr>
                <w:b/>
                <w:color w:val="000000"/>
              </w:rPr>
              <w:t>5</w:t>
            </w:r>
          </w:p>
        </w:tc>
        <w:tc>
          <w:tcPr>
            <w:tcW w:w="4394" w:type="dxa"/>
            <w:vAlign w:val="center"/>
          </w:tcPr>
          <w:p w14:paraId="7C6D894B" w14:textId="3A220A4B" w:rsidR="004A759A" w:rsidRDefault="004A759A" w:rsidP="00271E7B">
            <w:pPr>
              <w:jc w:val="center"/>
              <w:rPr>
                <w:b/>
                <w:color w:val="000000"/>
              </w:rPr>
            </w:pPr>
            <w:r>
              <w:t>Рекламні щити</w:t>
            </w:r>
          </w:p>
        </w:tc>
        <w:tc>
          <w:tcPr>
            <w:tcW w:w="2179" w:type="dxa"/>
          </w:tcPr>
          <w:p w14:paraId="11390D3E" w14:textId="668E13D5" w:rsidR="004A759A" w:rsidRDefault="004A759A" w:rsidP="003E2366">
            <w:pPr>
              <w:jc w:val="center"/>
            </w:pPr>
            <w:r>
              <w:t>за 1 кв.м</w:t>
            </w:r>
          </w:p>
        </w:tc>
        <w:tc>
          <w:tcPr>
            <w:tcW w:w="2464" w:type="dxa"/>
          </w:tcPr>
          <w:p w14:paraId="54BDB4E6" w14:textId="3708080F" w:rsidR="004A759A" w:rsidRDefault="004A759A" w:rsidP="003E2366">
            <w:pPr>
              <w:jc w:val="center"/>
            </w:pPr>
            <w:r>
              <w:t>1</w:t>
            </w:r>
          </w:p>
        </w:tc>
      </w:tr>
      <w:tr w:rsidR="009F336A" w14:paraId="42BBC438" w14:textId="77777777" w:rsidTr="00E21749">
        <w:tc>
          <w:tcPr>
            <w:tcW w:w="817" w:type="dxa"/>
          </w:tcPr>
          <w:p w14:paraId="78E75862" w14:textId="1314CB5C" w:rsidR="009F336A" w:rsidRDefault="00025CEC" w:rsidP="003E2366">
            <w:pPr>
              <w:jc w:val="center"/>
              <w:rPr>
                <w:b/>
                <w:color w:val="000000"/>
              </w:rPr>
            </w:pPr>
            <w:r>
              <w:rPr>
                <w:b/>
                <w:color w:val="000000"/>
              </w:rPr>
              <w:t>6</w:t>
            </w:r>
          </w:p>
        </w:tc>
        <w:tc>
          <w:tcPr>
            <w:tcW w:w="4394" w:type="dxa"/>
          </w:tcPr>
          <w:p w14:paraId="5E36AAA6" w14:textId="42B913F5" w:rsidR="009F336A" w:rsidRDefault="00025CEC" w:rsidP="003E2366">
            <w:pPr>
              <w:jc w:val="center"/>
            </w:pPr>
            <w:r>
              <w:t xml:space="preserve">Рекламний вказівник (не більше 0,3 </w:t>
            </w:r>
            <w:r>
              <w:lastRenderedPageBreak/>
              <w:t>кв.м)</w:t>
            </w:r>
          </w:p>
        </w:tc>
        <w:tc>
          <w:tcPr>
            <w:tcW w:w="2179" w:type="dxa"/>
          </w:tcPr>
          <w:p w14:paraId="723D96AA" w14:textId="3C1F42B9" w:rsidR="009F336A" w:rsidRDefault="00025CEC" w:rsidP="003E2366">
            <w:pPr>
              <w:jc w:val="center"/>
            </w:pPr>
            <w:r>
              <w:lastRenderedPageBreak/>
              <w:t>за загальну площу</w:t>
            </w:r>
          </w:p>
        </w:tc>
        <w:tc>
          <w:tcPr>
            <w:tcW w:w="2464" w:type="dxa"/>
          </w:tcPr>
          <w:p w14:paraId="3FC9FB55" w14:textId="47396101" w:rsidR="009F336A" w:rsidRDefault="004A759A" w:rsidP="003E2366">
            <w:pPr>
              <w:jc w:val="center"/>
            </w:pPr>
            <w:r>
              <w:t>0,5</w:t>
            </w:r>
          </w:p>
        </w:tc>
      </w:tr>
      <w:tr w:rsidR="009F336A" w14:paraId="07729959" w14:textId="77777777" w:rsidTr="00E21749">
        <w:tc>
          <w:tcPr>
            <w:tcW w:w="817" w:type="dxa"/>
          </w:tcPr>
          <w:p w14:paraId="1FAFBC29" w14:textId="045E9CFC" w:rsidR="009F336A" w:rsidRDefault="00025CEC" w:rsidP="003E2366">
            <w:pPr>
              <w:jc w:val="center"/>
              <w:rPr>
                <w:b/>
                <w:color w:val="000000"/>
              </w:rPr>
            </w:pPr>
            <w:r>
              <w:rPr>
                <w:b/>
                <w:color w:val="000000"/>
              </w:rPr>
              <w:lastRenderedPageBreak/>
              <w:t>7</w:t>
            </w:r>
          </w:p>
        </w:tc>
        <w:tc>
          <w:tcPr>
            <w:tcW w:w="4394" w:type="dxa"/>
          </w:tcPr>
          <w:p w14:paraId="33D241E5" w14:textId="4CEEE84A" w:rsidR="009F336A" w:rsidRDefault="00025CEC" w:rsidP="003E2366">
            <w:pPr>
              <w:jc w:val="center"/>
            </w:pPr>
            <w:r>
              <w:t>Виносна реклама (1,5 кв.м)</w:t>
            </w:r>
          </w:p>
        </w:tc>
        <w:tc>
          <w:tcPr>
            <w:tcW w:w="2179" w:type="dxa"/>
          </w:tcPr>
          <w:p w14:paraId="2436AF3B" w14:textId="5D6855A5" w:rsidR="009F336A" w:rsidRDefault="00025CEC" w:rsidP="003E2366">
            <w:pPr>
              <w:jc w:val="center"/>
            </w:pPr>
            <w:r>
              <w:t>за загальну площу</w:t>
            </w:r>
          </w:p>
        </w:tc>
        <w:tc>
          <w:tcPr>
            <w:tcW w:w="2464" w:type="dxa"/>
          </w:tcPr>
          <w:p w14:paraId="60ED3762" w14:textId="7A705C76" w:rsidR="009F336A" w:rsidRDefault="00CE5488" w:rsidP="003E2366">
            <w:pPr>
              <w:jc w:val="center"/>
            </w:pPr>
            <w:r>
              <w:t>0,5</w:t>
            </w:r>
          </w:p>
        </w:tc>
      </w:tr>
      <w:tr w:rsidR="008C43E3" w14:paraId="11FC8577" w14:textId="77777777" w:rsidTr="00E21749">
        <w:tc>
          <w:tcPr>
            <w:tcW w:w="817" w:type="dxa"/>
          </w:tcPr>
          <w:p w14:paraId="4D5C92B9" w14:textId="1F98DC8E" w:rsidR="008C43E3" w:rsidRDefault="008C43E3" w:rsidP="003E2366">
            <w:pPr>
              <w:jc w:val="center"/>
              <w:rPr>
                <w:b/>
                <w:color w:val="000000"/>
              </w:rPr>
            </w:pPr>
            <w:r>
              <w:rPr>
                <w:b/>
                <w:color w:val="000000"/>
              </w:rPr>
              <w:t>8</w:t>
            </w:r>
          </w:p>
        </w:tc>
        <w:tc>
          <w:tcPr>
            <w:tcW w:w="4394" w:type="dxa"/>
          </w:tcPr>
          <w:p w14:paraId="7375AC1B" w14:textId="47C1CBD7" w:rsidR="008C43E3" w:rsidRDefault="008C43E3" w:rsidP="003E2366">
            <w:pPr>
              <w:jc w:val="center"/>
            </w:pPr>
            <w:r>
              <w:t>Прапор, парасоля, намет, які використовуються як рекламоносії</w:t>
            </w:r>
          </w:p>
        </w:tc>
        <w:tc>
          <w:tcPr>
            <w:tcW w:w="2179" w:type="dxa"/>
          </w:tcPr>
          <w:p w14:paraId="04586D0A" w14:textId="0EC0E0CB" w:rsidR="008C43E3" w:rsidRDefault="008C43E3" w:rsidP="003E2366">
            <w:pPr>
              <w:jc w:val="center"/>
            </w:pPr>
            <w:r>
              <w:t>за 1 кв.м</w:t>
            </w:r>
          </w:p>
        </w:tc>
        <w:tc>
          <w:tcPr>
            <w:tcW w:w="2464" w:type="dxa"/>
          </w:tcPr>
          <w:p w14:paraId="4F5BDB65" w14:textId="3DF72BD7" w:rsidR="008C43E3" w:rsidRDefault="00CE5488" w:rsidP="003E2366">
            <w:pPr>
              <w:jc w:val="center"/>
            </w:pPr>
            <w:r>
              <w:t>0,5</w:t>
            </w:r>
          </w:p>
        </w:tc>
      </w:tr>
      <w:tr w:rsidR="006D7C3F" w14:paraId="4081DF0D" w14:textId="77777777" w:rsidTr="00E21749">
        <w:tc>
          <w:tcPr>
            <w:tcW w:w="817" w:type="dxa"/>
          </w:tcPr>
          <w:p w14:paraId="2F387E74" w14:textId="5156CBF7" w:rsidR="006D7C3F" w:rsidRDefault="006D7C3F" w:rsidP="003E2366">
            <w:pPr>
              <w:jc w:val="center"/>
              <w:rPr>
                <w:b/>
                <w:color w:val="000000"/>
              </w:rPr>
            </w:pPr>
            <w:r>
              <w:rPr>
                <w:b/>
                <w:color w:val="000000"/>
              </w:rPr>
              <w:t>9</w:t>
            </w:r>
          </w:p>
        </w:tc>
        <w:tc>
          <w:tcPr>
            <w:tcW w:w="4394" w:type="dxa"/>
          </w:tcPr>
          <w:p w14:paraId="2557EAE7" w14:textId="7001CA7C" w:rsidR="006D7C3F" w:rsidRDefault="006D7C3F" w:rsidP="003E2366">
            <w:pPr>
              <w:jc w:val="center"/>
            </w:pPr>
            <w:r>
              <w:t>Натяжний банер, панно (вертикальна проекція)</w:t>
            </w:r>
          </w:p>
        </w:tc>
        <w:tc>
          <w:tcPr>
            <w:tcW w:w="2179" w:type="dxa"/>
          </w:tcPr>
          <w:p w14:paraId="38DB73B0" w14:textId="1D9F05DF" w:rsidR="006D7C3F" w:rsidRDefault="006D7C3F" w:rsidP="003E2366">
            <w:pPr>
              <w:jc w:val="center"/>
            </w:pPr>
            <w:r>
              <w:t>за 1 кв.м</w:t>
            </w:r>
          </w:p>
        </w:tc>
        <w:tc>
          <w:tcPr>
            <w:tcW w:w="2464" w:type="dxa"/>
          </w:tcPr>
          <w:p w14:paraId="55F2039F" w14:textId="78B0EB23" w:rsidR="006D7C3F" w:rsidRDefault="006D7C3F" w:rsidP="003E2366">
            <w:pPr>
              <w:jc w:val="center"/>
            </w:pPr>
            <w:r>
              <w:t>0,5</w:t>
            </w:r>
          </w:p>
        </w:tc>
      </w:tr>
    </w:tbl>
    <w:p w14:paraId="5EEB7015" w14:textId="77777777" w:rsidR="003F69DF" w:rsidRDefault="003F69DF" w:rsidP="003E2366">
      <w:pPr>
        <w:jc w:val="center"/>
      </w:pPr>
    </w:p>
    <w:p w14:paraId="05E32D7C" w14:textId="77777777" w:rsidR="004348E3" w:rsidRDefault="004348E3" w:rsidP="003E2366">
      <w:pPr>
        <w:jc w:val="center"/>
        <w:rPr>
          <w:b/>
          <w:color w:val="000000"/>
        </w:rPr>
      </w:pPr>
    </w:p>
    <w:p w14:paraId="7754A7D0" w14:textId="77777777" w:rsidR="004348E3" w:rsidRDefault="004348E3" w:rsidP="003E2366">
      <w:pPr>
        <w:jc w:val="center"/>
        <w:rPr>
          <w:b/>
          <w:color w:val="000000"/>
        </w:rPr>
      </w:pPr>
    </w:p>
    <w:p w14:paraId="05B6D87E" w14:textId="77777777" w:rsidR="004348E3" w:rsidRDefault="004348E3" w:rsidP="003E2366">
      <w:pPr>
        <w:jc w:val="center"/>
        <w:rPr>
          <w:b/>
          <w:color w:val="000000"/>
        </w:rPr>
      </w:pPr>
    </w:p>
    <w:p w14:paraId="529C0C0D" w14:textId="77777777" w:rsidR="004348E3" w:rsidRDefault="004348E3" w:rsidP="003E2366">
      <w:pPr>
        <w:jc w:val="center"/>
        <w:rPr>
          <w:b/>
          <w:color w:val="000000"/>
        </w:rPr>
      </w:pPr>
    </w:p>
    <w:p w14:paraId="478723FE" w14:textId="77777777" w:rsidR="004348E3" w:rsidRDefault="004348E3" w:rsidP="003E2366">
      <w:pPr>
        <w:jc w:val="center"/>
        <w:rPr>
          <w:b/>
          <w:color w:val="000000"/>
        </w:rPr>
      </w:pPr>
    </w:p>
    <w:p w14:paraId="267C95E0" w14:textId="77777777" w:rsidR="004348E3" w:rsidRDefault="004348E3" w:rsidP="003E2366">
      <w:pPr>
        <w:jc w:val="center"/>
        <w:rPr>
          <w:b/>
          <w:color w:val="000000"/>
        </w:rPr>
      </w:pPr>
    </w:p>
    <w:p w14:paraId="148E7A9C" w14:textId="77777777" w:rsidR="004348E3" w:rsidRDefault="004348E3" w:rsidP="003E2366">
      <w:pPr>
        <w:jc w:val="center"/>
        <w:rPr>
          <w:b/>
          <w:color w:val="000000"/>
        </w:rPr>
      </w:pPr>
    </w:p>
    <w:p w14:paraId="39026A0B" w14:textId="77777777" w:rsidR="004348E3" w:rsidRDefault="004348E3" w:rsidP="003E2366">
      <w:pPr>
        <w:jc w:val="center"/>
        <w:rPr>
          <w:b/>
          <w:color w:val="000000"/>
        </w:rPr>
      </w:pPr>
    </w:p>
    <w:p w14:paraId="2CAB0AC1" w14:textId="77777777" w:rsidR="004348E3" w:rsidRDefault="004348E3" w:rsidP="003E2366">
      <w:pPr>
        <w:jc w:val="center"/>
        <w:rPr>
          <w:b/>
          <w:color w:val="000000"/>
        </w:rPr>
      </w:pPr>
    </w:p>
    <w:p w14:paraId="38C85106" w14:textId="77777777" w:rsidR="004348E3" w:rsidRDefault="004348E3" w:rsidP="003E2366">
      <w:pPr>
        <w:jc w:val="center"/>
        <w:rPr>
          <w:b/>
          <w:color w:val="000000"/>
        </w:rPr>
      </w:pPr>
    </w:p>
    <w:p w14:paraId="77D934E2" w14:textId="77777777" w:rsidR="004348E3" w:rsidRDefault="004348E3" w:rsidP="003E2366">
      <w:pPr>
        <w:jc w:val="center"/>
        <w:rPr>
          <w:b/>
          <w:color w:val="000000"/>
        </w:rPr>
      </w:pPr>
    </w:p>
    <w:p w14:paraId="62CEBCE8" w14:textId="77777777" w:rsidR="004348E3" w:rsidRDefault="004348E3" w:rsidP="003E2366">
      <w:pPr>
        <w:jc w:val="center"/>
        <w:rPr>
          <w:b/>
          <w:color w:val="000000"/>
        </w:rPr>
      </w:pPr>
    </w:p>
    <w:p w14:paraId="30320565" w14:textId="77777777" w:rsidR="004348E3" w:rsidRDefault="004348E3" w:rsidP="003E2366">
      <w:pPr>
        <w:jc w:val="center"/>
        <w:rPr>
          <w:b/>
          <w:color w:val="000000"/>
        </w:rPr>
      </w:pPr>
    </w:p>
    <w:p w14:paraId="0A05C9DD" w14:textId="77777777" w:rsidR="004348E3" w:rsidRDefault="004348E3" w:rsidP="003E2366">
      <w:pPr>
        <w:jc w:val="center"/>
        <w:rPr>
          <w:b/>
          <w:color w:val="000000"/>
        </w:rPr>
      </w:pPr>
    </w:p>
    <w:p w14:paraId="1B1DD26B" w14:textId="77777777" w:rsidR="004348E3" w:rsidRDefault="004348E3" w:rsidP="003E2366">
      <w:pPr>
        <w:jc w:val="center"/>
        <w:rPr>
          <w:b/>
          <w:color w:val="000000"/>
        </w:rPr>
      </w:pPr>
    </w:p>
    <w:p w14:paraId="621E1003" w14:textId="77777777" w:rsidR="004348E3" w:rsidRDefault="004348E3" w:rsidP="003E2366">
      <w:pPr>
        <w:jc w:val="center"/>
        <w:rPr>
          <w:b/>
          <w:color w:val="000000"/>
        </w:rPr>
      </w:pPr>
    </w:p>
    <w:p w14:paraId="36592552" w14:textId="77777777" w:rsidR="004348E3" w:rsidRDefault="004348E3" w:rsidP="003E2366">
      <w:pPr>
        <w:jc w:val="center"/>
        <w:rPr>
          <w:b/>
          <w:color w:val="000000"/>
        </w:rPr>
      </w:pPr>
    </w:p>
    <w:p w14:paraId="14F999A7" w14:textId="77777777" w:rsidR="004348E3" w:rsidRDefault="004348E3" w:rsidP="003E2366">
      <w:pPr>
        <w:jc w:val="center"/>
        <w:rPr>
          <w:b/>
          <w:color w:val="000000"/>
        </w:rPr>
      </w:pPr>
    </w:p>
    <w:p w14:paraId="46884D7F" w14:textId="77777777" w:rsidR="004348E3" w:rsidRDefault="004348E3" w:rsidP="003E2366">
      <w:pPr>
        <w:jc w:val="center"/>
        <w:rPr>
          <w:b/>
          <w:color w:val="000000"/>
        </w:rPr>
      </w:pPr>
    </w:p>
    <w:p w14:paraId="7611D2F5" w14:textId="77777777" w:rsidR="004348E3" w:rsidRDefault="004348E3" w:rsidP="003E2366">
      <w:pPr>
        <w:jc w:val="center"/>
        <w:rPr>
          <w:b/>
          <w:color w:val="000000"/>
        </w:rPr>
      </w:pPr>
    </w:p>
    <w:p w14:paraId="24D6E855" w14:textId="77777777" w:rsidR="004348E3" w:rsidRDefault="004348E3" w:rsidP="003E2366">
      <w:pPr>
        <w:jc w:val="center"/>
        <w:rPr>
          <w:b/>
          <w:color w:val="000000"/>
        </w:rPr>
      </w:pPr>
    </w:p>
    <w:p w14:paraId="639BCAEF" w14:textId="77777777" w:rsidR="004348E3" w:rsidRDefault="004348E3" w:rsidP="003E2366">
      <w:pPr>
        <w:jc w:val="center"/>
        <w:rPr>
          <w:b/>
          <w:color w:val="000000"/>
        </w:rPr>
      </w:pPr>
    </w:p>
    <w:p w14:paraId="6AC52CA8" w14:textId="77777777" w:rsidR="004348E3" w:rsidRDefault="004348E3" w:rsidP="003E2366">
      <w:pPr>
        <w:jc w:val="center"/>
        <w:rPr>
          <w:b/>
          <w:color w:val="000000"/>
        </w:rPr>
      </w:pPr>
    </w:p>
    <w:p w14:paraId="294F1036" w14:textId="77777777" w:rsidR="004348E3" w:rsidRDefault="004348E3" w:rsidP="003E2366">
      <w:pPr>
        <w:jc w:val="center"/>
        <w:rPr>
          <w:b/>
          <w:color w:val="000000"/>
        </w:rPr>
      </w:pPr>
    </w:p>
    <w:p w14:paraId="592D9FBD" w14:textId="77777777" w:rsidR="004348E3" w:rsidRDefault="004348E3" w:rsidP="003E2366">
      <w:pPr>
        <w:jc w:val="center"/>
        <w:rPr>
          <w:b/>
          <w:color w:val="000000"/>
        </w:rPr>
      </w:pPr>
    </w:p>
    <w:p w14:paraId="4655F15F" w14:textId="77777777" w:rsidR="004348E3" w:rsidRDefault="004348E3" w:rsidP="003E2366">
      <w:pPr>
        <w:jc w:val="center"/>
        <w:rPr>
          <w:b/>
          <w:color w:val="000000"/>
        </w:rPr>
      </w:pPr>
    </w:p>
    <w:p w14:paraId="6A19AFF0" w14:textId="77777777" w:rsidR="004348E3" w:rsidRDefault="004348E3" w:rsidP="003E2366">
      <w:pPr>
        <w:jc w:val="center"/>
        <w:rPr>
          <w:b/>
          <w:color w:val="000000"/>
        </w:rPr>
      </w:pPr>
    </w:p>
    <w:p w14:paraId="767F6FA3" w14:textId="77777777" w:rsidR="004348E3" w:rsidRDefault="004348E3" w:rsidP="003E2366">
      <w:pPr>
        <w:jc w:val="center"/>
        <w:rPr>
          <w:b/>
          <w:color w:val="000000"/>
        </w:rPr>
      </w:pPr>
    </w:p>
    <w:p w14:paraId="11EABE2C" w14:textId="77777777" w:rsidR="004348E3" w:rsidRDefault="004348E3" w:rsidP="003E2366">
      <w:pPr>
        <w:jc w:val="center"/>
        <w:rPr>
          <w:b/>
          <w:color w:val="000000"/>
        </w:rPr>
      </w:pPr>
    </w:p>
    <w:p w14:paraId="758E5E7F" w14:textId="77777777" w:rsidR="004348E3" w:rsidRDefault="004348E3" w:rsidP="003E2366">
      <w:pPr>
        <w:jc w:val="center"/>
        <w:rPr>
          <w:b/>
          <w:color w:val="000000"/>
        </w:rPr>
      </w:pPr>
    </w:p>
    <w:p w14:paraId="52525D28" w14:textId="77777777" w:rsidR="0006768C" w:rsidRDefault="0006768C" w:rsidP="003E2366">
      <w:pPr>
        <w:jc w:val="center"/>
        <w:rPr>
          <w:b/>
          <w:color w:val="000000"/>
        </w:rPr>
      </w:pPr>
    </w:p>
    <w:p w14:paraId="3CCCB7D9" w14:textId="77777777" w:rsidR="0006768C" w:rsidRDefault="0006768C" w:rsidP="003E2366">
      <w:pPr>
        <w:jc w:val="center"/>
        <w:rPr>
          <w:b/>
          <w:color w:val="000000"/>
        </w:rPr>
      </w:pPr>
    </w:p>
    <w:p w14:paraId="14B5E464" w14:textId="77777777" w:rsidR="0006768C" w:rsidRDefault="0006768C" w:rsidP="003E2366">
      <w:pPr>
        <w:jc w:val="center"/>
        <w:rPr>
          <w:b/>
          <w:color w:val="000000"/>
        </w:rPr>
      </w:pPr>
    </w:p>
    <w:p w14:paraId="21077AAA" w14:textId="77777777" w:rsidR="0006768C" w:rsidRDefault="0006768C" w:rsidP="003E2366">
      <w:pPr>
        <w:jc w:val="center"/>
        <w:rPr>
          <w:b/>
          <w:color w:val="000000"/>
        </w:rPr>
      </w:pPr>
    </w:p>
    <w:p w14:paraId="36F99749" w14:textId="77777777" w:rsidR="0006768C" w:rsidRDefault="0006768C" w:rsidP="003E2366">
      <w:pPr>
        <w:jc w:val="center"/>
        <w:rPr>
          <w:b/>
          <w:color w:val="000000"/>
        </w:rPr>
      </w:pPr>
    </w:p>
    <w:p w14:paraId="202DA8F5" w14:textId="77777777" w:rsidR="0006768C" w:rsidRDefault="0006768C" w:rsidP="003E2366">
      <w:pPr>
        <w:jc w:val="center"/>
        <w:rPr>
          <w:b/>
          <w:color w:val="000000"/>
        </w:rPr>
      </w:pPr>
    </w:p>
    <w:p w14:paraId="12B785E4" w14:textId="77777777" w:rsidR="0006768C" w:rsidRDefault="0006768C" w:rsidP="003E2366">
      <w:pPr>
        <w:jc w:val="center"/>
        <w:rPr>
          <w:b/>
          <w:color w:val="000000"/>
        </w:rPr>
      </w:pPr>
    </w:p>
    <w:p w14:paraId="259828DD" w14:textId="77777777" w:rsidR="0006768C" w:rsidRDefault="0006768C" w:rsidP="003E2366">
      <w:pPr>
        <w:jc w:val="center"/>
        <w:rPr>
          <w:b/>
          <w:color w:val="000000"/>
        </w:rPr>
      </w:pPr>
    </w:p>
    <w:p w14:paraId="12EE4544" w14:textId="77777777" w:rsidR="00945B9B" w:rsidRDefault="0006768C" w:rsidP="0006768C">
      <w:pPr>
        <w:jc w:val="both"/>
        <w:rPr>
          <w:b/>
        </w:rPr>
      </w:pPr>
      <w:r>
        <w:rPr>
          <w:b/>
        </w:rPr>
        <w:t xml:space="preserve">                                                                                             </w:t>
      </w:r>
    </w:p>
    <w:p w14:paraId="1924F8AE" w14:textId="77777777" w:rsidR="00945B9B" w:rsidRDefault="00945B9B" w:rsidP="0006768C">
      <w:pPr>
        <w:jc w:val="both"/>
        <w:rPr>
          <w:b/>
        </w:rPr>
      </w:pPr>
    </w:p>
    <w:p w14:paraId="3A64E116" w14:textId="77777777" w:rsidR="00945B9B" w:rsidRDefault="00945B9B" w:rsidP="0006768C">
      <w:pPr>
        <w:jc w:val="both"/>
        <w:rPr>
          <w:b/>
        </w:rPr>
      </w:pPr>
    </w:p>
    <w:p w14:paraId="4B1BD378" w14:textId="77777777" w:rsidR="00945B9B" w:rsidRDefault="00945B9B" w:rsidP="0006768C">
      <w:pPr>
        <w:jc w:val="both"/>
        <w:rPr>
          <w:b/>
        </w:rPr>
      </w:pPr>
    </w:p>
    <w:p w14:paraId="058C9191" w14:textId="77777777" w:rsidR="00945B9B" w:rsidRDefault="00945B9B" w:rsidP="0006768C">
      <w:pPr>
        <w:jc w:val="both"/>
        <w:rPr>
          <w:b/>
        </w:rPr>
      </w:pPr>
    </w:p>
    <w:p w14:paraId="7CB91B86" w14:textId="77777777" w:rsidR="00945B9B" w:rsidRDefault="00945B9B" w:rsidP="0006768C">
      <w:pPr>
        <w:jc w:val="both"/>
        <w:rPr>
          <w:b/>
        </w:rPr>
      </w:pPr>
    </w:p>
    <w:p w14:paraId="6461D831" w14:textId="77777777" w:rsidR="00945B9B" w:rsidRDefault="00945B9B" w:rsidP="0006768C">
      <w:pPr>
        <w:jc w:val="both"/>
        <w:rPr>
          <w:b/>
        </w:rPr>
      </w:pPr>
    </w:p>
    <w:p w14:paraId="18AFBB07" w14:textId="77777777" w:rsidR="00945B9B" w:rsidRDefault="00945B9B" w:rsidP="0006768C">
      <w:pPr>
        <w:jc w:val="both"/>
        <w:rPr>
          <w:b/>
        </w:rPr>
      </w:pPr>
    </w:p>
    <w:p w14:paraId="0835ADA4" w14:textId="0028E3C4" w:rsidR="0006768C" w:rsidRPr="0006768C" w:rsidRDefault="0006768C" w:rsidP="00945B9B">
      <w:pPr>
        <w:ind w:left="4956" w:firstLine="708"/>
        <w:jc w:val="both"/>
        <w:rPr>
          <w:b/>
        </w:rPr>
      </w:pPr>
      <w:r w:rsidRPr="0006768C">
        <w:rPr>
          <w:b/>
        </w:rPr>
        <w:lastRenderedPageBreak/>
        <w:t xml:space="preserve">Додаток 1 </w:t>
      </w:r>
    </w:p>
    <w:p w14:paraId="2699E3E8" w14:textId="56D6D441" w:rsidR="0006768C" w:rsidRPr="0006768C" w:rsidRDefault="0006768C" w:rsidP="0006768C">
      <w:pPr>
        <w:jc w:val="both"/>
        <w:rPr>
          <w:b/>
        </w:rPr>
      </w:pPr>
      <w:r>
        <w:rPr>
          <w:b/>
        </w:rPr>
        <w:t xml:space="preserve">                                                                                               </w:t>
      </w:r>
      <w:r w:rsidRPr="0006768C">
        <w:rPr>
          <w:b/>
        </w:rPr>
        <w:t xml:space="preserve">до Правил розміщення зовнішньої </w:t>
      </w:r>
    </w:p>
    <w:p w14:paraId="46E1A25B" w14:textId="7D5177B4" w:rsidR="0006768C" w:rsidRDefault="0006768C" w:rsidP="0006768C">
      <w:pPr>
        <w:jc w:val="both"/>
        <w:rPr>
          <w:b/>
        </w:rPr>
      </w:pPr>
      <w:r>
        <w:rPr>
          <w:b/>
        </w:rPr>
        <w:t xml:space="preserve">                                                                                               </w:t>
      </w:r>
      <w:r w:rsidRPr="0006768C">
        <w:rPr>
          <w:b/>
        </w:rPr>
        <w:t xml:space="preserve">реклами на території </w:t>
      </w:r>
      <w:r>
        <w:rPr>
          <w:b/>
        </w:rPr>
        <w:t xml:space="preserve">Кутської </w:t>
      </w:r>
    </w:p>
    <w:p w14:paraId="512E669F" w14:textId="396A3857" w:rsidR="0006768C" w:rsidRPr="0006768C" w:rsidRDefault="0006768C" w:rsidP="0006768C">
      <w:pPr>
        <w:jc w:val="both"/>
        <w:rPr>
          <w:b/>
        </w:rPr>
      </w:pPr>
      <w:r>
        <w:rPr>
          <w:b/>
        </w:rPr>
        <w:t xml:space="preserve">                                                                                               територіальної громади</w:t>
      </w:r>
    </w:p>
    <w:p w14:paraId="123C939D" w14:textId="77777777" w:rsidR="005B1BA0" w:rsidRDefault="005B1BA0" w:rsidP="0006768C">
      <w:pPr>
        <w:jc w:val="both"/>
      </w:pPr>
    </w:p>
    <w:p w14:paraId="38F7A82E" w14:textId="77777777" w:rsidR="005B1BA0" w:rsidRDefault="005B1BA0" w:rsidP="0006768C">
      <w:pPr>
        <w:jc w:val="both"/>
      </w:pPr>
    </w:p>
    <w:p w14:paraId="3B003680" w14:textId="77777777" w:rsidR="0006768C" w:rsidRDefault="0006768C" w:rsidP="0006768C">
      <w:pPr>
        <w:jc w:val="both"/>
      </w:pPr>
    </w:p>
    <w:p w14:paraId="12379EA0" w14:textId="77777777" w:rsidR="0006768C" w:rsidRDefault="0006768C" w:rsidP="0006768C">
      <w:pPr>
        <w:jc w:val="both"/>
      </w:pPr>
    </w:p>
    <w:p w14:paraId="76B83E5B"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b/>
          <w:lang w:val="ru-RU"/>
        </w:rPr>
      </w:pPr>
      <w:r w:rsidRPr="008C7177">
        <w:rPr>
          <w:b/>
          <w:lang w:val="ru-RU"/>
        </w:rPr>
        <w:t>ЗАЯВА</w:t>
      </w:r>
    </w:p>
    <w:p w14:paraId="153D1C00"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b/>
          <w:lang w:val="ru-RU"/>
        </w:rPr>
      </w:pPr>
      <w:r w:rsidRPr="008C7177">
        <w:rPr>
          <w:b/>
          <w:lang w:val="ru-RU"/>
        </w:rPr>
        <w:t>про надання дозволу на розміщення</w:t>
      </w:r>
    </w:p>
    <w:p w14:paraId="6467F80D"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b/>
          <w:lang w:val="ru-RU"/>
        </w:rPr>
      </w:pPr>
      <w:r w:rsidRPr="008C7177">
        <w:rPr>
          <w:b/>
          <w:lang w:val="ru-RU"/>
        </w:rPr>
        <w:t>зовнішньої реклами</w:t>
      </w:r>
    </w:p>
    <w:p w14:paraId="03A3F294"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lang w:val="ru-RU"/>
        </w:rPr>
      </w:pPr>
    </w:p>
    <w:p w14:paraId="439DC1CD"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lang w:val="ru-RU"/>
        </w:rPr>
      </w:pPr>
      <w:r w:rsidRPr="008C7177">
        <w:rPr>
          <w:lang w:val="ru-RU"/>
        </w:rPr>
        <w:t>Заявник ________________________________________________________________________</w:t>
      </w:r>
    </w:p>
    <w:p w14:paraId="1620AB7E"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sz w:val="20"/>
          <w:szCs w:val="20"/>
        </w:rPr>
      </w:pPr>
      <w:r w:rsidRPr="008C7177">
        <w:rPr>
          <w:lang w:val="ru-RU"/>
        </w:rPr>
        <w:t xml:space="preserve">        </w:t>
      </w:r>
      <w:r w:rsidRPr="008C7177">
        <w:t xml:space="preserve">                          </w:t>
      </w:r>
      <w:r w:rsidRPr="008C7177">
        <w:rPr>
          <w:sz w:val="20"/>
          <w:szCs w:val="20"/>
          <w:lang w:val="ru-RU"/>
        </w:rPr>
        <w:t xml:space="preserve">(для юридичної особи - повне найменування розповсюджувача </w:t>
      </w:r>
    </w:p>
    <w:p w14:paraId="7E5FC854"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lang w:val="ru-RU"/>
        </w:rPr>
      </w:pPr>
      <w:r w:rsidRPr="008C7177">
        <w:rPr>
          <w:lang w:val="ru-RU"/>
        </w:rPr>
        <w:t>________________________________________________________________________________</w:t>
      </w:r>
    </w:p>
    <w:p w14:paraId="3B952A43"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sz w:val="20"/>
          <w:szCs w:val="20"/>
        </w:rPr>
      </w:pPr>
      <w:r w:rsidRPr="008C7177">
        <w:rPr>
          <w:lang w:val="ru-RU"/>
        </w:rPr>
        <w:t xml:space="preserve">           </w:t>
      </w:r>
      <w:r w:rsidRPr="008C7177">
        <w:t xml:space="preserve">                                     </w:t>
      </w:r>
      <w:r w:rsidRPr="008C7177">
        <w:rPr>
          <w:lang w:val="ru-RU"/>
        </w:rPr>
        <w:t xml:space="preserve"> </w:t>
      </w:r>
      <w:r w:rsidRPr="008C7177">
        <w:rPr>
          <w:sz w:val="20"/>
          <w:szCs w:val="20"/>
        </w:rPr>
        <w:t>зовнішньої реклами,</w:t>
      </w:r>
      <w:r w:rsidRPr="008C7177">
        <w:rPr>
          <w:lang w:val="ru-RU"/>
        </w:rPr>
        <w:t xml:space="preserve"> </w:t>
      </w:r>
      <w:r w:rsidRPr="008C7177">
        <w:rPr>
          <w:sz w:val="20"/>
          <w:szCs w:val="20"/>
          <w:lang w:val="ru-RU"/>
        </w:rPr>
        <w:t>для фізичної особи -</w:t>
      </w:r>
      <w:r w:rsidRPr="008C7177">
        <w:rPr>
          <w:sz w:val="20"/>
          <w:szCs w:val="20"/>
        </w:rPr>
        <w:t xml:space="preserve"> </w:t>
      </w:r>
    </w:p>
    <w:p w14:paraId="64832DF8"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lang w:val="ru-RU"/>
        </w:rPr>
      </w:pPr>
      <w:r w:rsidRPr="008C7177">
        <w:rPr>
          <w:lang w:val="ru-RU"/>
        </w:rPr>
        <w:t>________________________________________________________________________________</w:t>
      </w:r>
    </w:p>
    <w:p w14:paraId="178776F0"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lang w:val="ru-RU"/>
        </w:rPr>
      </w:pPr>
      <w:r w:rsidRPr="008C7177">
        <w:rPr>
          <w:lang w:val="ru-RU"/>
        </w:rPr>
        <w:t xml:space="preserve">                 </w:t>
      </w:r>
      <w:r w:rsidRPr="008C7177">
        <w:t xml:space="preserve">                                       </w:t>
      </w:r>
      <w:r w:rsidRPr="008C7177">
        <w:rPr>
          <w:lang w:val="ru-RU"/>
        </w:rPr>
        <w:t xml:space="preserve"> </w:t>
      </w:r>
      <w:r w:rsidRPr="008C7177">
        <w:rPr>
          <w:sz w:val="20"/>
          <w:szCs w:val="20"/>
          <w:lang w:val="ru-RU"/>
        </w:rPr>
        <w:t>прізвище, ім'я та по батькові)</w:t>
      </w:r>
    </w:p>
    <w:p w14:paraId="42EA819F"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 w:rsidRPr="008C7177">
        <w:rPr>
          <w:lang w:val="ru-RU"/>
        </w:rPr>
        <w:t>Адреса заявника __________________________________________________</w:t>
      </w:r>
      <w:r w:rsidRPr="008C7177">
        <w:t>_______________</w:t>
      </w:r>
    </w:p>
    <w:p w14:paraId="397B7F96"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sz w:val="20"/>
          <w:szCs w:val="20"/>
        </w:rPr>
      </w:pPr>
      <w:r w:rsidRPr="008C7177">
        <w:rPr>
          <w:sz w:val="20"/>
          <w:szCs w:val="20"/>
          <w:lang w:val="ru-RU"/>
        </w:rPr>
        <w:t xml:space="preserve">                     </w:t>
      </w:r>
      <w:r w:rsidRPr="008C7177">
        <w:rPr>
          <w:sz w:val="20"/>
          <w:szCs w:val="20"/>
        </w:rPr>
        <w:t xml:space="preserve">                                      </w:t>
      </w:r>
      <w:r w:rsidRPr="008C7177">
        <w:rPr>
          <w:sz w:val="20"/>
          <w:szCs w:val="20"/>
          <w:lang w:val="ru-RU"/>
        </w:rPr>
        <w:t>(для юридичної особи - місцезнаходження,</w:t>
      </w:r>
      <w:r w:rsidRPr="008C7177">
        <w:rPr>
          <w:sz w:val="20"/>
          <w:szCs w:val="20"/>
        </w:rPr>
        <w:t xml:space="preserve"> </w:t>
      </w:r>
    </w:p>
    <w:p w14:paraId="51DA7AA1"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 w:rsidRPr="008C7177">
        <w:rPr>
          <w:lang w:val="ru-RU"/>
        </w:rPr>
        <w:t>__________________________________________________________________</w:t>
      </w:r>
      <w:r w:rsidRPr="008C7177">
        <w:t>______________</w:t>
      </w:r>
    </w:p>
    <w:p w14:paraId="459F43DC"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sz w:val="20"/>
          <w:szCs w:val="20"/>
        </w:rPr>
      </w:pPr>
      <w:r w:rsidRPr="008C7177">
        <w:rPr>
          <w:lang w:val="ru-RU"/>
        </w:rPr>
        <w:t xml:space="preserve">      </w:t>
      </w:r>
      <w:r w:rsidRPr="008C7177">
        <w:t xml:space="preserve">                                    </w:t>
      </w:r>
      <w:r w:rsidRPr="008C7177">
        <w:rPr>
          <w:sz w:val="20"/>
          <w:szCs w:val="20"/>
          <w:lang w:val="ru-RU"/>
        </w:rPr>
        <w:t>для фізичної особи - місце проживання, паспортні дані)</w:t>
      </w:r>
    </w:p>
    <w:p w14:paraId="09FB32CE"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p>
    <w:p w14:paraId="04D8C130"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 w:rsidRPr="008C7177">
        <w:t>Ідентифікаційний код юридичної особи</w:t>
      </w:r>
    </w:p>
    <w:p w14:paraId="0A77F255"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 w:rsidRPr="008C7177">
        <w:t>або ідентифікаційний номер фізичної особи __________________________________________</w:t>
      </w:r>
    </w:p>
    <w:p w14:paraId="36985A95"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p>
    <w:p w14:paraId="0DD7C659"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 w:rsidRPr="008C7177">
        <w:rPr>
          <w:lang w:val="ru-RU"/>
        </w:rPr>
        <w:t>Телефон (телефакс) _______________________________________________</w:t>
      </w:r>
      <w:r w:rsidRPr="008C7177">
        <w:t>_______________</w:t>
      </w:r>
    </w:p>
    <w:p w14:paraId="29E0EAFF"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lang w:val="ru-RU"/>
        </w:rPr>
      </w:pPr>
      <w:r w:rsidRPr="008C7177">
        <w:rPr>
          <w:lang w:val="ru-RU"/>
        </w:rPr>
        <w:t>Прошу надати дозвіл на розміщення зовнішньої реклами за адресою</w:t>
      </w:r>
    </w:p>
    <w:p w14:paraId="34A407FD"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 w:rsidRPr="008C7177">
        <w:rPr>
          <w:lang w:val="ru-RU"/>
        </w:rPr>
        <w:t>__________________________________________________________________</w:t>
      </w:r>
      <w:r w:rsidRPr="008C7177">
        <w:t>______________</w:t>
      </w:r>
    </w:p>
    <w:p w14:paraId="13D3361A"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sz w:val="20"/>
          <w:szCs w:val="20"/>
          <w:lang w:val="ru-RU"/>
        </w:rPr>
      </w:pPr>
      <w:r w:rsidRPr="008C7177">
        <w:rPr>
          <w:lang w:val="ru-RU"/>
        </w:rPr>
        <w:t xml:space="preserve">      </w:t>
      </w:r>
      <w:r w:rsidRPr="008C7177">
        <w:t xml:space="preserve">                                 </w:t>
      </w:r>
      <w:r w:rsidRPr="008C7177">
        <w:rPr>
          <w:lang w:val="ru-RU"/>
        </w:rPr>
        <w:t xml:space="preserve"> </w:t>
      </w:r>
      <w:r w:rsidRPr="008C7177">
        <w:rPr>
          <w:sz w:val="20"/>
          <w:szCs w:val="20"/>
          <w:lang w:val="ru-RU"/>
        </w:rPr>
        <w:t>(повна адреса місця розташування рекламного засобу)</w:t>
      </w:r>
    </w:p>
    <w:p w14:paraId="28CF37F9"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 w:rsidRPr="008C7177">
        <w:rPr>
          <w:lang w:val="ru-RU"/>
        </w:rPr>
        <w:t>строком на _______________________________________________________</w:t>
      </w:r>
      <w:r w:rsidRPr="008C7177">
        <w:t>_______________</w:t>
      </w:r>
    </w:p>
    <w:p w14:paraId="30A30B99"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sz w:val="20"/>
          <w:szCs w:val="20"/>
          <w:lang w:val="ru-RU"/>
        </w:rPr>
      </w:pPr>
      <w:r w:rsidRPr="008C7177">
        <w:rPr>
          <w:lang w:val="ru-RU"/>
        </w:rPr>
        <w:t xml:space="preserve">                              </w:t>
      </w:r>
      <w:r w:rsidRPr="008C7177">
        <w:t xml:space="preserve">                                     </w:t>
      </w:r>
      <w:r w:rsidRPr="008C7177">
        <w:rPr>
          <w:lang w:val="ru-RU"/>
        </w:rPr>
        <w:t xml:space="preserve"> (</w:t>
      </w:r>
      <w:r w:rsidRPr="008C7177">
        <w:rPr>
          <w:sz w:val="20"/>
          <w:szCs w:val="20"/>
          <w:lang w:val="ru-RU"/>
        </w:rPr>
        <w:t>літерами)</w:t>
      </w:r>
    </w:p>
    <w:p w14:paraId="7A00B2A3" w14:textId="77777777" w:rsidR="008C7177" w:rsidRPr="008C7177" w:rsidRDefault="008C7177" w:rsidP="008C7177">
      <w:pPr>
        <w:shd w:val="clear" w:color="auto" w:fill="FFFFFF"/>
        <w:suppressAutoHyphens w:val="0"/>
        <w:autoSpaceDN/>
        <w:ind w:right="1718" w:firstLine="450"/>
        <w:jc w:val="both"/>
      </w:pPr>
      <w:r w:rsidRPr="008C7177">
        <w:rPr>
          <w:lang w:val="ru-RU"/>
        </w:rPr>
        <w:t>Перелік документів, що додаються</w:t>
      </w:r>
      <w:r w:rsidRPr="008C7177">
        <w:t>:</w:t>
      </w:r>
      <w:r w:rsidRPr="008C7177">
        <w:rPr>
          <w:lang w:val="ru-RU"/>
        </w:rPr>
        <w:t xml:space="preserve"> </w:t>
      </w:r>
    </w:p>
    <w:p w14:paraId="07D2110D" w14:textId="77777777" w:rsidR="008C7177" w:rsidRPr="008C7177" w:rsidRDefault="008C7177" w:rsidP="008C7177">
      <w:pPr>
        <w:shd w:val="clear" w:color="auto" w:fill="FFFFFF"/>
        <w:suppressAutoHyphens w:val="0"/>
        <w:autoSpaceDN/>
        <w:ind w:right="98" w:firstLine="450"/>
        <w:jc w:val="both"/>
        <w:rPr>
          <w:lang w:val="ru-RU"/>
        </w:rPr>
      </w:pPr>
      <w:r w:rsidRPr="008C7177">
        <w:t>1. Ф</w:t>
      </w:r>
      <w:r w:rsidRPr="008C7177">
        <w:rPr>
          <w:lang w:val="ru-RU"/>
        </w:rPr>
        <w:t>отокартка або комп'ютерний макет місця (розміром не менш як 6 х</w:t>
      </w:r>
      <w:r w:rsidRPr="008C7177">
        <w:t xml:space="preserve">  </w:t>
      </w:r>
      <w:r w:rsidRPr="008C7177">
        <w:rPr>
          <w:lang w:val="ru-RU"/>
        </w:rPr>
        <w:t>9 сантиметрів), на якому планується розташування рекламного засобу, та ескіз рекламного засобу з конструктивним рішенням;</w:t>
      </w:r>
    </w:p>
    <w:p w14:paraId="20E4E0B0" w14:textId="0830CEF5" w:rsidR="008C7177" w:rsidRPr="008C7177" w:rsidRDefault="008C7177" w:rsidP="008C7177">
      <w:pPr>
        <w:shd w:val="clear" w:color="auto" w:fill="FFFFFF"/>
        <w:suppressAutoHyphens w:val="0"/>
        <w:autoSpaceDN/>
        <w:ind w:right="98" w:firstLine="450"/>
        <w:jc w:val="both"/>
      </w:pPr>
      <w:r w:rsidRPr="008C7177">
        <w:t>2. Витяг з державного реєстру</w:t>
      </w:r>
      <w:r w:rsidRPr="008C7177">
        <w:rPr>
          <w:lang w:val="ru-RU"/>
        </w:rPr>
        <w:t xml:space="preserve"> про державну реєстрацію заявника як юридичної особи або фізичної особи </w:t>
      </w:r>
      <w:r w:rsidR="00576388">
        <w:rPr>
          <w:lang w:val="ru-RU"/>
        </w:rPr>
        <w:t>–</w:t>
      </w:r>
      <w:r w:rsidRPr="008C7177">
        <w:rPr>
          <w:lang w:val="ru-RU"/>
        </w:rPr>
        <w:t xml:space="preserve"> підприємця</w:t>
      </w:r>
      <w:r w:rsidR="00576388">
        <w:rPr>
          <w:lang w:val="ru-RU"/>
        </w:rPr>
        <w:t xml:space="preserve"> (за наявності)</w:t>
      </w:r>
      <w:r w:rsidRPr="008C7177">
        <w:rPr>
          <w:lang w:val="ru-RU"/>
        </w:rPr>
        <w:t>.</w:t>
      </w:r>
    </w:p>
    <w:p w14:paraId="078C85ED"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lang w:val="ru-RU"/>
        </w:rPr>
      </w:pPr>
    </w:p>
    <w:p w14:paraId="34FA7B3D"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lang w:val="ru-RU"/>
        </w:rPr>
      </w:pPr>
      <w:r w:rsidRPr="008C7177">
        <w:rPr>
          <w:lang w:val="ru-RU"/>
        </w:rPr>
        <w:t>Заявник</w:t>
      </w:r>
    </w:p>
    <w:p w14:paraId="08569819"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lang w:val="ru-RU"/>
        </w:rPr>
      </w:pPr>
      <w:r w:rsidRPr="008C7177">
        <w:rPr>
          <w:lang w:val="ru-RU"/>
        </w:rPr>
        <w:t>або уповноважена</w:t>
      </w:r>
    </w:p>
    <w:p w14:paraId="7D15AEC0"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 w:rsidRPr="008C7177">
        <w:rPr>
          <w:lang w:val="ru-RU"/>
        </w:rPr>
        <w:t xml:space="preserve">ним особа           </w:t>
      </w:r>
      <w:r w:rsidRPr="008C7177">
        <w:t xml:space="preserve">        </w:t>
      </w:r>
      <w:r w:rsidRPr="008C7177">
        <w:rPr>
          <w:lang w:val="ru-RU"/>
        </w:rPr>
        <w:t>______________________  ______________________</w:t>
      </w:r>
      <w:r w:rsidRPr="008C7177">
        <w:t>____</w:t>
      </w:r>
    </w:p>
    <w:p w14:paraId="43DDFA61"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sz w:val="20"/>
          <w:szCs w:val="20"/>
        </w:rPr>
      </w:pPr>
      <w:r w:rsidRPr="008C7177">
        <w:rPr>
          <w:sz w:val="20"/>
          <w:szCs w:val="20"/>
          <w:lang w:val="ru-RU"/>
        </w:rPr>
        <w:t xml:space="preserve">                           </w:t>
      </w:r>
      <w:r w:rsidRPr="008C7177">
        <w:rPr>
          <w:sz w:val="20"/>
          <w:szCs w:val="20"/>
        </w:rPr>
        <w:t xml:space="preserve">                                   (підпис)                                   (ініціали та прізвище)</w:t>
      </w:r>
    </w:p>
    <w:p w14:paraId="35DB342E"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p>
    <w:p w14:paraId="356D937E"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 w:rsidRPr="008C7177">
        <w:t>МП</w:t>
      </w:r>
    </w:p>
    <w:p w14:paraId="47C006E4"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urier New" w:hAnsi="Courier New"/>
          <w:color w:val="000000"/>
          <w:sz w:val="20"/>
          <w:szCs w:val="20"/>
        </w:rPr>
      </w:pPr>
    </w:p>
    <w:p w14:paraId="2CD5228F"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urier New" w:hAnsi="Courier New"/>
          <w:color w:val="000000"/>
          <w:sz w:val="20"/>
          <w:szCs w:val="20"/>
        </w:rPr>
      </w:pPr>
    </w:p>
    <w:p w14:paraId="079B979A"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urier New" w:hAnsi="Courier New"/>
          <w:color w:val="000000"/>
        </w:rPr>
      </w:pPr>
    </w:p>
    <w:p w14:paraId="7713A5A4" w14:textId="77777777" w:rsidR="008C7177" w:rsidRPr="008C7177" w:rsidRDefault="008C7177" w:rsidP="008C7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color w:val="000000"/>
        </w:rPr>
      </w:pPr>
      <w:r w:rsidRPr="008C7177">
        <w:rPr>
          <w:color w:val="000000"/>
        </w:rPr>
        <w:t>Дата</w:t>
      </w:r>
    </w:p>
    <w:p w14:paraId="41C04577" w14:textId="77777777" w:rsidR="0006768C" w:rsidRDefault="0006768C" w:rsidP="003E2366">
      <w:pPr>
        <w:jc w:val="center"/>
        <w:rPr>
          <w:b/>
          <w:color w:val="000000"/>
        </w:rPr>
      </w:pPr>
    </w:p>
    <w:p w14:paraId="2C62573C" w14:textId="77777777" w:rsidR="00A26735" w:rsidRDefault="00A26735" w:rsidP="003E2366">
      <w:pPr>
        <w:jc w:val="center"/>
        <w:rPr>
          <w:b/>
          <w:color w:val="000000"/>
        </w:rPr>
      </w:pPr>
    </w:p>
    <w:p w14:paraId="53B95351" w14:textId="77777777" w:rsidR="00A26735" w:rsidRDefault="00A26735" w:rsidP="003E2366">
      <w:pPr>
        <w:jc w:val="center"/>
        <w:rPr>
          <w:b/>
          <w:color w:val="000000"/>
        </w:rPr>
      </w:pPr>
    </w:p>
    <w:p w14:paraId="07BE1EF3" w14:textId="77777777" w:rsidR="00A26735" w:rsidRDefault="00A26735" w:rsidP="003E2366">
      <w:pPr>
        <w:jc w:val="center"/>
        <w:rPr>
          <w:b/>
          <w:color w:val="000000"/>
        </w:rPr>
      </w:pPr>
    </w:p>
    <w:p w14:paraId="23B5FF8F" w14:textId="77777777" w:rsidR="00A26735" w:rsidRDefault="00A26735" w:rsidP="003E2366">
      <w:pPr>
        <w:jc w:val="center"/>
        <w:rPr>
          <w:b/>
          <w:color w:val="000000"/>
        </w:rPr>
      </w:pPr>
    </w:p>
    <w:p w14:paraId="1819DC08" w14:textId="77777777" w:rsidR="00A26735" w:rsidRDefault="00A26735" w:rsidP="003E2366">
      <w:pPr>
        <w:jc w:val="center"/>
        <w:rPr>
          <w:b/>
          <w:color w:val="000000"/>
        </w:rPr>
      </w:pPr>
    </w:p>
    <w:p w14:paraId="43873D7A" w14:textId="77777777" w:rsidR="00FE18FC" w:rsidRDefault="00524A28" w:rsidP="00524A28">
      <w:pPr>
        <w:ind w:left="4956" w:firstLine="708"/>
      </w:pPr>
      <w:r>
        <w:lastRenderedPageBreak/>
        <w:t xml:space="preserve">   </w:t>
      </w:r>
    </w:p>
    <w:p w14:paraId="45D5594C" w14:textId="3BB68196" w:rsidR="00455B35" w:rsidRPr="00524A28" w:rsidRDefault="00610CB1" w:rsidP="00524A28">
      <w:pPr>
        <w:ind w:left="4956" w:firstLine="708"/>
        <w:rPr>
          <w:b/>
        </w:rPr>
      </w:pPr>
      <w:r>
        <w:rPr>
          <w:b/>
        </w:rPr>
        <w:t xml:space="preserve">   </w:t>
      </w:r>
      <w:r w:rsidR="00455B35" w:rsidRPr="00524A28">
        <w:rPr>
          <w:b/>
        </w:rPr>
        <w:t xml:space="preserve">Додаток 2 </w:t>
      </w:r>
    </w:p>
    <w:p w14:paraId="4A3AB710" w14:textId="19904648" w:rsidR="00455B35" w:rsidRPr="00524A28" w:rsidRDefault="00524A28" w:rsidP="00524A28">
      <w:pPr>
        <w:ind w:left="5664"/>
        <w:rPr>
          <w:b/>
        </w:rPr>
      </w:pPr>
      <w:r w:rsidRPr="00524A28">
        <w:rPr>
          <w:b/>
        </w:rPr>
        <w:t xml:space="preserve">   </w:t>
      </w:r>
      <w:r w:rsidR="00455B35" w:rsidRPr="00524A28">
        <w:rPr>
          <w:b/>
        </w:rPr>
        <w:t xml:space="preserve">до Правил розміщення зовнішньої </w:t>
      </w:r>
    </w:p>
    <w:p w14:paraId="5B52E074" w14:textId="5EAD9850" w:rsidR="00455B35" w:rsidRPr="00524A28" w:rsidRDefault="00524A28" w:rsidP="00524A28">
      <w:pPr>
        <w:ind w:left="4956" w:firstLine="708"/>
        <w:rPr>
          <w:b/>
        </w:rPr>
      </w:pPr>
      <w:r w:rsidRPr="00524A28">
        <w:rPr>
          <w:b/>
        </w:rPr>
        <w:t xml:space="preserve">   </w:t>
      </w:r>
      <w:r w:rsidR="00455B35" w:rsidRPr="00524A28">
        <w:rPr>
          <w:b/>
        </w:rPr>
        <w:t xml:space="preserve">реклами на території </w:t>
      </w:r>
      <w:r w:rsidRPr="00524A28">
        <w:rPr>
          <w:b/>
        </w:rPr>
        <w:t>Кутської</w:t>
      </w:r>
    </w:p>
    <w:p w14:paraId="776FC630" w14:textId="0EFB51DD" w:rsidR="00455B35" w:rsidRPr="00524A28" w:rsidRDefault="00524A28" w:rsidP="003E2366">
      <w:pPr>
        <w:jc w:val="center"/>
        <w:rPr>
          <w:b/>
        </w:rPr>
      </w:pPr>
      <w:r w:rsidRPr="00524A28">
        <w:rPr>
          <w:b/>
        </w:rPr>
        <w:t xml:space="preserve">                                                                           </w:t>
      </w:r>
      <w:r>
        <w:rPr>
          <w:b/>
        </w:rPr>
        <w:t xml:space="preserve">  </w:t>
      </w:r>
      <w:r w:rsidRPr="00524A28">
        <w:rPr>
          <w:b/>
        </w:rPr>
        <w:t>територіальної громади</w:t>
      </w:r>
    </w:p>
    <w:p w14:paraId="72D7B49B" w14:textId="77777777" w:rsidR="00455B35" w:rsidRDefault="00455B35" w:rsidP="003E2366">
      <w:pPr>
        <w:jc w:val="center"/>
      </w:pPr>
    </w:p>
    <w:p w14:paraId="5A803F82" w14:textId="77777777" w:rsidR="00524A28" w:rsidRDefault="00524A28" w:rsidP="003E2366">
      <w:pPr>
        <w:jc w:val="center"/>
      </w:pPr>
    </w:p>
    <w:p w14:paraId="1CB14FC4" w14:textId="77777777" w:rsidR="00455B35" w:rsidRPr="00524A28" w:rsidRDefault="00455B35" w:rsidP="003E2366">
      <w:pPr>
        <w:jc w:val="center"/>
        <w:rPr>
          <w:b/>
        </w:rPr>
      </w:pPr>
      <w:r w:rsidRPr="00524A28">
        <w:rPr>
          <w:b/>
        </w:rPr>
        <w:t xml:space="preserve">ДОЗВІЛ </w:t>
      </w:r>
    </w:p>
    <w:p w14:paraId="58389824" w14:textId="594DDEB4" w:rsidR="00455B35" w:rsidRPr="00524A28" w:rsidRDefault="00455B35" w:rsidP="003E2366">
      <w:pPr>
        <w:jc w:val="center"/>
        <w:rPr>
          <w:b/>
        </w:rPr>
      </w:pPr>
      <w:r w:rsidRPr="00524A28">
        <w:rPr>
          <w:b/>
        </w:rPr>
        <w:t xml:space="preserve">на розміщення зовнішньої реклами </w:t>
      </w:r>
    </w:p>
    <w:p w14:paraId="05114F39" w14:textId="77777777" w:rsidR="00524A28" w:rsidRDefault="00524A28" w:rsidP="003E2366">
      <w:pPr>
        <w:jc w:val="center"/>
      </w:pPr>
    </w:p>
    <w:p w14:paraId="50744B88" w14:textId="77777777" w:rsidR="00B40816" w:rsidRDefault="00455B35" w:rsidP="00B40816">
      <w:pPr>
        <w:jc w:val="center"/>
      </w:pPr>
      <w:r>
        <w:t xml:space="preserve">Виданий ____________ року на підставі рішення _____________________________________ </w:t>
      </w:r>
      <w:r w:rsidR="00B40816">
        <w:t xml:space="preserve">       </w:t>
      </w:r>
      <w:r w:rsidR="00B40816" w:rsidRPr="00B40816">
        <w:rPr>
          <w:i/>
        </w:rPr>
        <w:t xml:space="preserve">(дата </w:t>
      </w:r>
      <w:r w:rsidRPr="00B40816">
        <w:rPr>
          <w:i/>
        </w:rPr>
        <w:t>видачі)</w:t>
      </w:r>
      <w:r>
        <w:t xml:space="preserve"> ________________________________________________________________________________ </w:t>
      </w:r>
      <w:r w:rsidRPr="00B40816">
        <w:rPr>
          <w:i/>
        </w:rPr>
        <w:t>(виконавчий орган міської ради, дата і номер рішення)</w:t>
      </w:r>
      <w:r>
        <w:t xml:space="preserve"> ________________________________________________________________________________ </w:t>
      </w:r>
      <w:r w:rsidRPr="00B40816">
        <w:rPr>
          <w:i/>
        </w:rPr>
        <w:t>(для юридичної особи - повне найменування розповсюджувача зовнішньої реклами,</w:t>
      </w:r>
      <w:r>
        <w:t xml:space="preserve"> ________________________________________________________________________________ </w:t>
      </w:r>
      <w:r w:rsidRPr="00B40816">
        <w:rPr>
          <w:i/>
        </w:rPr>
        <w:t>для фізичної особи - прізвище, ім'я та по батькові)</w:t>
      </w:r>
      <w:r>
        <w:t xml:space="preserve"> ________________________________________________________________________________ </w:t>
      </w:r>
      <w:r w:rsidRPr="00B40816">
        <w:rPr>
          <w:i/>
        </w:rPr>
        <w:t>(місцезнаходження (місце проживання), номер телефону (телефаксу), банківські реквізити,</w:t>
      </w:r>
      <w:r>
        <w:t xml:space="preserve"> ________________________________________________________________________________ </w:t>
      </w:r>
      <w:r w:rsidRPr="00B40816">
        <w:rPr>
          <w:i/>
        </w:rPr>
        <w:t>ідентифікаційний код (номер)</w:t>
      </w:r>
      <w:r>
        <w:t xml:space="preserve"> </w:t>
      </w:r>
    </w:p>
    <w:p w14:paraId="2E845B8C" w14:textId="1C468FBF" w:rsidR="00B40816" w:rsidRPr="00B40816" w:rsidRDefault="00455B35" w:rsidP="00B40816">
      <w:pPr>
        <w:jc w:val="center"/>
        <w:rPr>
          <w:i/>
        </w:rPr>
      </w:pPr>
      <w:r>
        <w:t xml:space="preserve">Адреса місця розташування рекламного засобу _______________________________________ ________________________________________________________________________________ Характеристика (в тому числі технічна) рекламного засобу _____________________________ ________________________________________________________________________________ </w:t>
      </w:r>
      <w:r w:rsidRPr="00B40816">
        <w:rPr>
          <w:i/>
        </w:rPr>
        <w:t>(вид, розміри, площа місця розташування рекламного засобу)</w:t>
      </w:r>
    </w:p>
    <w:p w14:paraId="406BD926" w14:textId="77777777" w:rsidR="003F71BE" w:rsidRDefault="003F71BE" w:rsidP="00B40816">
      <w:pPr>
        <w:jc w:val="both"/>
      </w:pPr>
    </w:p>
    <w:p w14:paraId="4EBC50B7" w14:textId="77777777" w:rsidR="003F71BE" w:rsidRDefault="003F71BE" w:rsidP="00B40816">
      <w:pPr>
        <w:jc w:val="both"/>
      </w:pPr>
    </w:p>
    <w:p w14:paraId="07D8BEE4" w14:textId="2F788581" w:rsidR="00B40816" w:rsidRDefault="00455B35" w:rsidP="00B40816">
      <w:pPr>
        <w:jc w:val="both"/>
      </w:pPr>
      <w:r>
        <w:t>Відповідальний за топогеодезичне</w:t>
      </w:r>
      <w:r w:rsidR="00B40816">
        <w:t xml:space="preserve">                  </w:t>
      </w:r>
      <w:r>
        <w:t xml:space="preserve"> _______ </w:t>
      </w:r>
      <w:r w:rsidR="00B40816">
        <w:t xml:space="preserve">                   </w:t>
      </w:r>
      <w:r>
        <w:t xml:space="preserve">__________________ </w:t>
      </w:r>
    </w:p>
    <w:p w14:paraId="3DA67F41" w14:textId="477D0AB8" w:rsidR="00B40816" w:rsidRDefault="00455B35" w:rsidP="00B40816">
      <w:pPr>
        <w:jc w:val="both"/>
      </w:pPr>
      <w:r>
        <w:t xml:space="preserve">знімання </w:t>
      </w:r>
      <w:r w:rsidR="00B40816">
        <w:t xml:space="preserve">                                      </w:t>
      </w:r>
      <w:r w:rsidR="008336DD">
        <w:t xml:space="preserve">                        </w:t>
      </w:r>
      <w:r w:rsidR="00B40816">
        <w:t xml:space="preserve"> </w:t>
      </w:r>
      <w:r w:rsidRPr="003F71BE">
        <w:rPr>
          <w:i/>
        </w:rPr>
        <w:t xml:space="preserve">(підпис) </w:t>
      </w:r>
      <w:r w:rsidR="008336DD" w:rsidRPr="003F71BE">
        <w:rPr>
          <w:i/>
        </w:rPr>
        <w:t xml:space="preserve">                  </w:t>
      </w:r>
      <w:r w:rsidRPr="003F71BE">
        <w:rPr>
          <w:i/>
        </w:rPr>
        <w:t>(ініціали та прізвище)</w:t>
      </w:r>
      <w:r>
        <w:t xml:space="preserve"> </w:t>
      </w:r>
    </w:p>
    <w:p w14:paraId="23110698" w14:textId="77777777" w:rsidR="008336DD" w:rsidRDefault="00455B35" w:rsidP="00B40816">
      <w:pPr>
        <w:jc w:val="both"/>
      </w:pPr>
      <w:r>
        <w:t xml:space="preserve">М. П. </w:t>
      </w:r>
    </w:p>
    <w:p w14:paraId="297148AF" w14:textId="77777777" w:rsidR="003F71BE" w:rsidRDefault="003F71BE" w:rsidP="00B40816">
      <w:pPr>
        <w:jc w:val="both"/>
      </w:pPr>
    </w:p>
    <w:p w14:paraId="79FE30FF" w14:textId="77777777" w:rsidR="003F71BE" w:rsidRDefault="003F71BE" w:rsidP="00B40816">
      <w:pPr>
        <w:jc w:val="both"/>
      </w:pPr>
    </w:p>
    <w:p w14:paraId="217C2F38" w14:textId="6FF3945D" w:rsidR="008336DD" w:rsidRDefault="00455B35" w:rsidP="00B40816">
      <w:pPr>
        <w:jc w:val="both"/>
      </w:pPr>
      <w:r>
        <w:t xml:space="preserve">Керівник робочого органу </w:t>
      </w:r>
      <w:r w:rsidR="008336DD">
        <w:t xml:space="preserve">                         _________</w:t>
      </w:r>
      <w:r>
        <w:t xml:space="preserve"> </w:t>
      </w:r>
      <w:r w:rsidR="008336DD">
        <w:t xml:space="preserve">                  </w:t>
      </w:r>
      <w:r>
        <w:t xml:space="preserve">_________________________ </w:t>
      </w:r>
    </w:p>
    <w:p w14:paraId="36D0E0F4" w14:textId="6E8FA885" w:rsidR="008336DD" w:rsidRPr="003F71BE" w:rsidRDefault="008336DD" w:rsidP="00B40816">
      <w:pPr>
        <w:jc w:val="both"/>
        <w:rPr>
          <w:i/>
        </w:rPr>
      </w:pPr>
      <w:r>
        <w:t xml:space="preserve">                                                                           </w:t>
      </w:r>
      <w:r w:rsidR="00455B35" w:rsidRPr="003F71BE">
        <w:rPr>
          <w:i/>
        </w:rPr>
        <w:t xml:space="preserve">(підпис) </w:t>
      </w:r>
      <w:r w:rsidRPr="003F71BE">
        <w:rPr>
          <w:i/>
        </w:rPr>
        <w:t xml:space="preserve">                          </w:t>
      </w:r>
      <w:r w:rsidR="00455B35" w:rsidRPr="003F71BE">
        <w:rPr>
          <w:i/>
        </w:rPr>
        <w:t xml:space="preserve">(ініціали та прізвище) </w:t>
      </w:r>
    </w:p>
    <w:p w14:paraId="27AA9528" w14:textId="77777777" w:rsidR="003F71BE" w:rsidRDefault="00455B35" w:rsidP="00B40816">
      <w:pPr>
        <w:jc w:val="both"/>
      </w:pPr>
      <w:r>
        <w:t xml:space="preserve">М. П. </w:t>
      </w:r>
    </w:p>
    <w:p w14:paraId="7C80885A" w14:textId="77777777" w:rsidR="003F71BE" w:rsidRDefault="003F71BE" w:rsidP="00B40816">
      <w:pPr>
        <w:jc w:val="both"/>
      </w:pPr>
    </w:p>
    <w:p w14:paraId="69FBEFD6" w14:textId="77777777" w:rsidR="003F71BE" w:rsidRDefault="003F71BE" w:rsidP="00B40816">
      <w:pPr>
        <w:jc w:val="both"/>
      </w:pPr>
    </w:p>
    <w:p w14:paraId="629AE5B8" w14:textId="5628F65F" w:rsidR="003F71BE" w:rsidRDefault="00455B35" w:rsidP="00B40816">
      <w:pPr>
        <w:jc w:val="both"/>
      </w:pPr>
      <w:r>
        <w:t xml:space="preserve">Фотокартка місця (розміром не менш як 6 х 9 сантиметрів) після розташування на ньому рекламного засобу </w:t>
      </w:r>
    </w:p>
    <w:p w14:paraId="1F6C9C1F" w14:textId="51AE91B6" w:rsidR="003F71BE" w:rsidRDefault="00455B35" w:rsidP="00B40816">
      <w:pPr>
        <w:jc w:val="both"/>
      </w:pPr>
      <w:r>
        <w:t xml:space="preserve">Керівник робочого органу </w:t>
      </w:r>
      <w:r w:rsidR="003F71BE">
        <w:t xml:space="preserve">                    </w:t>
      </w:r>
      <w:r>
        <w:t>________________</w:t>
      </w:r>
      <w:r w:rsidR="003F71BE">
        <w:t xml:space="preserve">      </w:t>
      </w:r>
      <w:r>
        <w:t xml:space="preserve"> ___________________________ </w:t>
      </w:r>
    </w:p>
    <w:p w14:paraId="7E804662" w14:textId="52AFE187" w:rsidR="003F71BE" w:rsidRPr="003F71BE" w:rsidRDefault="003F71BE" w:rsidP="00B40816">
      <w:pPr>
        <w:jc w:val="both"/>
        <w:rPr>
          <w:i/>
        </w:rPr>
      </w:pPr>
      <w:r>
        <w:t xml:space="preserve">                                                                          </w:t>
      </w:r>
      <w:r w:rsidR="00455B35" w:rsidRPr="003F71BE">
        <w:rPr>
          <w:i/>
        </w:rPr>
        <w:t xml:space="preserve">(підпис) </w:t>
      </w:r>
      <w:r w:rsidRPr="003F71BE">
        <w:rPr>
          <w:i/>
        </w:rPr>
        <w:t xml:space="preserve">                          </w:t>
      </w:r>
      <w:r w:rsidR="00455B35" w:rsidRPr="003F71BE">
        <w:rPr>
          <w:i/>
        </w:rPr>
        <w:t xml:space="preserve">(ініціали та прізвище) </w:t>
      </w:r>
    </w:p>
    <w:p w14:paraId="331AD288" w14:textId="1A192BBE" w:rsidR="00A26735" w:rsidRDefault="00455B35" w:rsidP="00B40816">
      <w:pPr>
        <w:jc w:val="both"/>
        <w:rPr>
          <w:b/>
          <w:color w:val="000000"/>
        </w:rPr>
      </w:pPr>
      <w:r>
        <w:t>М. П.</w:t>
      </w:r>
    </w:p>
    <w:p w14:paraId="270B8B04" w14:textId="77777777" w:rsidR="00A26735" w:rsidRDefault="00A26735" w:rsidP="003E2366">
      <w:pPr>
        <w:jc w:val="center"/>
        <w:rPr>
          <w:b/>
          <w:color w:val="000000"/>
        </w:rPr>
      </w:pPr>
    </w:p>
    <w:p w14:paraId="00E0E99B" w14:textId="77777777" w:rsidR="00A26735" w:rsidRDefault="00A26735" w:rsidP="003E2366">
      <w:pPr>
        <w:jc w:val="center"/>
        <w:rPr>
          <w:b/>
          <w:color w:val="000000"/>
        </w:rPr>
      </w:pPr>
    </w:p>
    <w:p w14:paraId="4F6E87EB" w14:textId="77777777" w:rsidR="00A26735" w:rsidRDefault="00A26735" w:rsidP="003E2366">
      <w:pPr>
        <w:jc w:val="center"/>
        <w:rPr>
          <w:b/>
          <w:color w:val="000000"/>
        </w:rPr>
      </w:pPr>
    </w:p>
    <w:p w14:paraId="182BC584" w14:textId="77777777" w:rsidR="000B54A9" w:rsidRDefault="00435066" w:rsidP="003E2366">
      <w:pPr>
        <w:jc w:val="center"/>
        <w:rPr>
          <w:b/>
        </w:rPr>
      </w:pPr>
      <w:r>
        <w:rPr>
          <w:b/>
        </w:rPr>
        <w:t xml:space="preserve">                                                </w:t>
      </w:r>
    </w:p>
    <w:p w14:paraId="5F0B6140" w14:textId="77777777" w:rsidR="000E1276" w:rsidRDefault="000E1276" w:rsidP="000B54A9">
      <w:pPr>
        <w:ind w:left="2124" w:firstLine="708"/>
        <w:jc w:val="center"/>
        <w:rPr>
          <w:b/>
        </w:rPr>
      </w:pPr>
    </w:p>
    <w:p w14:paraId="529EB295" w14:textId="77777777" w:rsidR="000E1276" w:rsidRDefault="000E1276" w:rsidP="000B54A9">
      <w:pPr>
        <w:ind w:left="2124" w:firstLine="708"/>
        <w:jc w:val="center"/>
        <w:rPr>
          <w:b/>
        </w:rPr>
      </w:pPr>
    </w:p>
    <w:p w14:paraId="2D35F245" w14:textId="77777777" w:rsidR="000E1276" w:rsidRDefault="000E1276" w:rsidP="000B54A9">
      <w:pPr>
        <w:ind w:left="2124" w:firstLine="708"/>
        <w:jc w:val="center"/>
        <w:rPr>
          <w:b/>
        </w:rPr>
      </w:pPr>
    </w:p>
    <w:p w14:paraId="099C0960" w14:textId="77777777" w:rsidR="000E1276" w:rsidRDefault="000E1276" w:rsidP="000B54A9">
      <w:pPr>
        <w:ind w:left="2124" w:firstLine="708"/>
        <w:jc w:val="center"/>
        <w:rPr>
          <w:b/>
        </w:rPr>
      </w:pPr>
    </w:p>
    <w:p w14:paraId="42206637" w14:textId="77777777" w:rsidR="000E1276" w:rsidRDefault="000E1276" w:rsidP="000B54A9">
      <w:pPr>
        <w:ind w:left="2124" w:firstLine="708"/>
        <w:jc w:val="center"/>
        <w:rPr>
          <w:b/>
        </w:rPr>
      </w:pPr>
    </w:p>
    <w:p w14:paraId="6FFE2A9D" w14:textId="77777777" w:rsidR="000E1276" w:rsidRDefault="000E1276" w:rsidP="000B54A9">
      <w:pPr>
        <w:ind w:left="2124" w:firstLine="708"/>
        <w:jc w:val="center"/>
        <w:rPr>
          <w:b/>
        </w:rPr>
      </w:pPr>
    </w:p>
    <w:p w14:paraId="168EF7DB" w14:textId="62450921" w:rsidR="00435066" w:rsidRPr="00435066" w:rsidRDefault="00435066" w:rsidP="000B54A9">
      <w:pPr>
        <w:ind w:left="2124" w:firstLine="708"/>
        <w:jc w:val="center"/>
        <w:rPr>
          <w:b/>
        </w:rPr>
      </w:pPr>
      <w:r>
        <w:rPr>
          <w:b/>
        </w:rPr>
        <w:t xml:space="preserve"> </w:t>
      </w:r>
      <w:r w:rsidRPr="00435066">
        <w:rPr>
          <w:b/>
        </w:rPr>
        <w:t xml:space="preserve">Додаток 3 </w:t>
      </w:r>
    </w:p>
    <w:p w14:paraId="4A602EE1" w14:textId="477FA07B" w:rsidR="00435066" w:rsidRPr="00435066" w:rsidRDefault="00435066" w:rsidP="003E2366">
      <w:pPr>
        <w:jc w:val="center"/>
        <w:rPr>
          <w:b/>
        </w:rPr>
      </w:pPr>
      <w:r>
        <w:rPr>
          <w:b/>
        </w:rPr>
        <w:t xml:space="preserve">                                                                                             </w:t>
      </w:r>
      <w:r w:rsidRPr="00435066">
        <w:rPr>
          <w:b/>
        </w:rPr>
        <w:t xml:space="preserve">до Правил розміщення зовнішньої </w:t>
      </w:r>
    </w:p>
    <w:p w14:paraId="1C337FC7" w14:textId="2C766E2B" w:rsidR="00435066" w:rsidRPr="00435066" w:rsidRDefault="00435066" w:rsidP="003E2366">
      <w:pPr>
        <w:jc w:val="center"/>
        <w:rPr>
          <w:b/>
        </w:rPr>
      </w:pPr>
      <w:r>
        <w:rPr>
          <w:b/>
        </w:rPr>
        <w:t xml:space="preserve">                                                                                      </w:t>
      </w:r>
      <w:r w:rsidRPr="00435066">
        <w:rPr>
          <w:b/>
        </w:rPr>
        <w:t xml:space="preserve">реклами на території </w:t>
      </w:r>
      <w:r>
        <w:rPr>
          <w:b/>
        </w:rPr>
        <w:t>Кутської</w:t>
      </w:r>
      <w:r w:rsidRPr="00435066">
        <w:rPr>
          <w:b/>
        </w:rPr>
        <w:t xml:space="preserve"> </w:t>
      </w:r>
    </w:p>
    <w:p w14:paraId="5E612D71" w14:textId="566D42F5" w:rsidR="00A26735" w:rsidRDefault="00435066" w:rsidP="003E2366">
      <w:pPr>
        <w:jc w:val="center"/>
        <w:rPr>
          <w:b/>
          <w:color w:val="000000"/>
        </w:rPr>
      </w:pPr>
      <w:r>
        <w:rPr>
          <w:b/>
        </w:rPr>
        <w:t xml:space="preserve">                                                        селищної</w:t>
      </w:r>
      <w:r w:rsidRPr="00435066">
        <w:rPr>
          <w:b/>
        </w:rPr>
        <w:t xml:space="preserve"> ради</w:t>
      </w:r>
    </w:p>
    <w:p w14:paraId="0C59CBFE" w14:textId="77777777" w:rsidR="00435066" w:rsidRDefault="00435066" w:rsidP="003E2366">
      <w:pPr>
        <w:jc w:val="center"/>
        <w:rPr>
          <w:b/>
          <w:color w:val="000000"/>
        </w:rPr>
      </w:pPr>
    </w:p>
    <w:p w14:paraId="031DE947" w14:textId="77777777" w:rsidR="0090351F" w:rsidRDefault="0090351F" w:rsidP="003E2366">
      <w:pPr>
        <w:jc w:val="center"/>
      </w:pPr>
    </w:p>
    <w:p w14:paraId="026033BD" w14:textId="77777777" w:rsidR="003A76C8" w:rsidRDefault="003A76C8" w:rsidP="003E2366">
      <w:pPr>
        <w:jc w:val="center"/>
        <w:rPr>
          <w:b/>
        </w:rPr>
      </w:pPr>
    </w:p>
    <w:p w14:paraId="6A42ECC0" w14:textId="77777777" w:rsidR="0095055D" w:rsidRPr="0095055D" w:rsidRDefault="0095055D" w:rsidP="0095055D">
      <w:pPr>
        <w:suppressAutoHyphens w:val="0"/>
        <w:autoSpaceDN/>
        <w:spacing w:before="100" w:beforeAutospacing="1" w:after="100" w:afterAutospacing="1"/>
        <w:jc w:val="center"/>
        <w:textAlignment w:val="auto"/>
        <w:rPr>
          <w:b/>
          <w:bCs/>
          <w:sz w:val="28"/>
          <w:szCs w:val="20"/>
        </w:rPr>
      </w:pPr>
      <w:r w:rsidRPr="0095055D">
        <w:rPr>
          <w:b/>
          <w:bCs/>
          <w:sz w:val="28"/>
          <w:szCs w:val="20"/>
        </w:rPr>
        <w:t>ДОГОВІР</w:t>
      </w:r>
      <w:r w:rsidRPr="0095055D">
        <w:rPr>
          <w:b/>
          <w:bCs/>
          <w:sz w:val="28"/>
          <w:szCs w:val="28"/>
        </w:rPr>
        <w:br/>
      </w:r>
      <w:r w:rsidRPr="0095055D">
        <w:rPr>
          <w:b/>
          <w:bCs/>
          <w:sz w:val="28"/>
          <w:szCs w:val="20"/>
        </w:rPr>
        <w:t>на тимчасове користування місцем</w:t>
      </w:r>
      <w:r w:rsidRPr="0095055D">
        <w:rPr>
          <w:b/>
          <w:bCs/>
          <w:sz w:val="28"/>
          <w:szCs w:val="28"/>
        </w:rPr>
        <w:br/>
      </w:r>
      <w:r w:rsidRPr="0095055D">
        <w:rPr>
          <w:b/>
          <w:bCs/>
          <w:sz w:val="28"/>
          <w:szCs w:val="20"/>
        </w:rPr>
        <w:t>для розміщення зовнішньої реклами</w:t>
      </w:r>
    </w:p>
    <w:p w14:paraId="24817D3C" w14:textId="2056CA18" w:rsidR="0095055D" w:rsidRPr="0095055D" w:rsidRDefault="0095055D" w:rsidP="0095055D">
      <w:pPr>
        <w:suppressAutoHyphens w:val="0"/>
        <w:autoSpaceDN/>
        <w:spacing w:before="100" w:beforeAutospacing="1" w:after="100" w:afterAutospacing="1"/>
        <w:jc w:val="both"/>
        <w:textAlignment w:val="auto"/>
      </w:pPr>
      <w:r>
        <w:t>с-ще</w:t>
      </w:r>
      <w:r w:rsidRPr="0095055D">
        <w:tab/>
      </w:r>
      <w:r w:rsidR="00813818">
        <w:t>Кути</w:t>
      </w:r>
      <w:r w:rsidRPr="0095055D">
        <w:tab/>
        <w:t xml:space="preserve">                                                                </w:t>
      </w:r>
      <w:r w:rsidR="00813818">
        <w:t xml:space="preserve">        </w:t>
      </w:r>
      <w:r w:rsidRPr="0095055D">
        <w:t xml:space="preserve">  «___»____________» 20__ року </w:t>
      </w:r>
    </w:p>
    <w:p w14:paraId="16AE2776" w14:textId="0AD32BB7" w:rsidR="0095055D" w:rsidRPr="0095055D" w:rsidRDefault="0095055D" w:rsidP="0095055D">
      <w:pPr>
        <w:suppressAutoHyphens w:val="0"/>
        <w:autoSpaceDN/>
        <w:ind w:firstLine="782"/>
        <w:jc w:val="both"/>
        <w:textAlignment w:val="auto"/>
      </w:pPr>
      <w:r w:rsidRPr="0095055D">
        <w:t xml:space="preserve">Виконавчий комітет </w:t>
      </w:r>
      <w:r w:rsidR="00156439">
        <w:rPr>
          <w:bCs/>
          <w:szCs w:val="20"/>
        </w:rPr>
        <w:t>Кутської селищної</w:t>
      </w:r>
      <w:r w:rsidRPr="0095055D">
        <w:rPr>
          <w:bCs/>
          <w:szCs w:val="20"/>
        </w:rPr>
        <w:t xml:space="preserve"> </w:t>
      </w:r>
      <w:r w:rsidRPr="0095055D">
        <w:t xml:space="preserve">ради, в подальшому – Виконком, в особі </w:t>
      </w:r>
      <w:r w:rsidR="00813818">
        <w:t>селищного</w:t>
      </w:r>
      <w:r w:rsidRPr="0095055D">
        <w:t xml:space="preserve"> голови </w:t>
      </w:r>
      <w:r w:rsidR="00156439">
        <w:t>Павлюка Дмитра Михайловича</w:t>
      </w:r>
      <w:r w:rsidRPr="0095055D">
        <w:t>, що діє на підставі Закону України «Про місцеве самоврядування в Україні», з одного боку, та _____________________________________________________________</w:t>
      </w:r>
      <w:r w:rsidR="00156439">
        <w:t>__________________</w:t>
      </w:r>
      <w:r w:rsidRPr="0095055D">
        <w:t>, в особі директора</w:t>
      </w:r>
      <w:r w:rsidR="00156439">
        <w:t xml:space="preserve"> (ФОП)</w:t>
      </w:r>
      <w:r w:rsidRPr="0095055D">
        <w:t xml:space="preserve"> _______________________________________________</w:t>
      </w:r>
      <w:r w:rsidR="00362661">
        <w:t>__________</w:t>
      </w:r>
      <w:r w:rsidRPr="0095055D">
        <w:t xml:space="preserve">, в подальшому «Користувач», що діє на підставі ____________________, з другого боку, уклали цей Договір про наступне: </w:t>
      </w:r>
    </w:p>
    <w:p w14:paraId="322CAA57" w14:textId="77777777" w:rsidR="0095055D" w:rsidRPr="0095055D" w:rsidRDefault="0095055D" w:rsidP="0095055D">
      <w:pPr>
        <w:suppressAutoHyphens w:val="0"/>
        <w:autoSpaceDN/>
        <w:jc w:val="both"/>
        <w:textAlignment w:val="auto"/>
      </w:pPr>
    </w:p>
    <w:p w14:paraId="768FA897" w14:textId="77777777" w:rsidR="0095055D" w:rsidRPr="0095055D" w:rsidRDefault="0095055D" w:rsidP="0095055D">
      <w:pPr>
        <w:suppressAutoHyphens w:val="0"/>
        <w:autoSpaceDN/>
        <w:jc w:val="center"/>
        <w:textAlignment w:val="auto"/>
      </w:pPr>
      <w:r w:rsidRPr="0095055D">
        <w:rPr>
          <w:b/>
        </w:rPr>
        <w:t>1. Терміни в Договорі</w:t>
      </w:r>
    </w:p>
    <w:p w14:paraId="004392A9" w14:textId="77777777" w:rsidR="0095055D" w:rsidRPr="0095055D" w:rsidRDefault="0095055D" w:rsidP="0095055D">
      <w:pPr>
        <w:suppressAutoHyphens w:val="0"/>
        <w:autoSpaceDN/>
        <w:ind w:firstLine="782"/>
        <w:jc w:val="center"/>
        <w:textAlignment w:val="auto"/>
        <w:rPr>
          <w:b/>
        </w:rPr>
      </w:pPr>
    </w:p>
    <w:p w14:paraId="3B5DFCCA" w14:textId="00BD6B21" w:rsidR="0095055D" w:rsidRPr="0095055D" w:rsidRDefault="0095055D" w:rsidP="0095055D">
      <w:pPr>
        <w:suppressAutoHyphens w:val="0"/>
        <w:autoSpaceDN/>
        <w:jc w:val="both"/>
        <w:textAlignment w:val="auto"/>
      </w:pPr>
      <w:r w:rsidRPr="0095055D">
        <w:t xml:space="preserve">1.1. Терміни, що застосовуються в цьому Договорі, вживаються у значенні відповідно до Закону України «Про рекламу» в редакції Закону від 5 серпня 2015 року № 1121-IV, із змінами, Порядку розміщення зовнішньої реклами на території </w:t>
      </w:r>
      <w:r w:rsidR="00813818">
        <w:rPr>
          <w:bCs/>
          <w:szCs w:val="20"/>
        </w:rPr>
        <w:t>Кутської селищної територіальної</w:t>
      </w:r>
      <w:r w:rsidRPr="0095055D">
        <w:rPr>
          <w:bCs/>
          <w:szCs w:val="20"/>
        </w:rPr>
        <w:t xml:space="preserve"> </w:t>
      </w:r>
      <w:r w:rsidR="00813818">
        <w:t>громади</w:t>
      </w:r>
      <w:r w:rsidRPr="0095055D">
        <w:t xml:space="preserve">, затвердженим рішенням № _____ виконавчого комітету </w:t>
      </w:r>
      <w:r w:rsidR="00813818">
        <w:rPr>
          <w:bCs/>
          <w:szCs w:val="20"/>
        </w:rPr>
        <w:t>Кутської селищної</w:t>
      </w:r>
      <w:r w:rsidRPr="0095055D">
        <w:rPr>
          <w:bCs/>
          <w:szCs w:val="20"/>
        </w:rPr>
        <w:t xml:space="preserve"> </w:t>
      </w:r>
      <w:r w:rsidRPr="0095055D">
        <w:t>ради ___ скликання від ___________20__ року.</w:t>
      </w:r>
    </w:p>
    <w:p w14:paraId="1FB7AF59" w14:textId="77777777" w:rsidR="0095055D" w:rsidRPr="0095055D" w:rsidRDefault="0095055D" w:rsidP="0095055D">
      <w:pPr>
        <w:suppressAutoHyphens w:val="0"/>
        <w:autoSpaceDN/>
        <w:jc w:val="both"/>
        <w:textAlignment w:val="auto"/>
        <w:rPr>
          <w:u w:val="single"/>
        </w:rPr>
      </w:pPr>
    </w:p>
    <w:p w14:paraId="64CEA2A6" w14:textId="77777777" w:rsidR="0095055D" w:rsidRPr="0095055D" w:rsidRDefault="0095055D" w:rsidP="0095055D">
      <w:pPr>
        <w:suppressAutoHyphens w:val="0"/>
        <w:autoSpaceDN/>
        <w:jc w:val="center"/>
        <w:textAlignment w:val="auto"/>
        <w:rPr>
          <w:b/>
        </w:rPr>
      </w:pPr>
      <w:r w:rsidRPr="0095055D">
        <w:rPr>
          <w:b/>
        </w:rPr>
        <w:t>2. Предмет Договору</w:t>
      </w:r>
    </w:p>
    <w:p w14:paraId="6642B8C8" w14:textId="599E4FB7" w:rsidR="0095055D" w:rsidRPr="0095055D" w:rsidRDefault="0095055D" w:rsidP="0095055D">
      <w:pPr>
        <w:suppressAutoHyphens w:val="0"/>
        <w:autoSpaceDN/>
        <w:ind w:firstLine="782"/>
        <w:jc w:val="both"/>
        <w:textAlignment w:val="auto"/>
        <w:rPr>
          <w:b/>
        </w:rPr>
      </w:pPr>
      <w:r w:rsidRPr="0095055D">
        <w:br/>
        <w:t>2.1. Виконком надає «Користувачу» у тимчасове платне користування місце, що перебуває у комунальній власності, для розміщення зовнішньої реклами за адресами і на терміни відповідно до виданого дозволу на розміще</w:t>
      </w:r>
      <w:r w:rsidR="0076305B">
        <w:t>ння зовнішньої реклами в межах</w:t>
      </w:r>
      <w:r w:rsidRPr="0095055D">
        <w:t xml:space="preserve"> територіальної громади </w:t>
      </w:r>
      <w:r w:rsidR="0076305B">
        <w:rPr>
          <w:bCs/>
          <w:szCs w:val="20"/>
        </w:rPr>
        <w:t>Кутської селищної</w:t>
      </w:r>
      <w:r w:rsidRPr="0095055D">
        <w:rPr>
          <w:bCs/>
          <w:szCs w:val="20"/>
        </w:rPr>
        <w:t xml:space="preserve"> </w:t>
      </w:r>
      <w:r w:rsidRPr="0095055D">
        <w:t xml:space="preserve">ради згідно з Порядком розміщення зовнішньої реклами на території </w:t>
      </w:r>
      <w:r w:rsidR="0076305B">
        <w:rPr>
          <w:bCs/>
          <w:szCs w:val="20"/>
        </w:rPr>
        <w:t>Кутської</w:t>
      </w:r>
      <w:r w:rsidRPr="0095055D">
        <w:rPr>
          <w:bCs/>
          <w:szCs w:val="20"/>
        </w:rPr>
        <w:t xml:space="preserve"> </w:t>
      </w:r>
      <w:r w:rsidRPr="0095055D">
        <w:t>ТГ.</w:t>
      </w:r>
    </w:p>
    <w:p w14:paraId="28B7C1E0" w14:textId="77777777" w:rsidR="0095055D" w:rsidRPr="0095055D" w:rsidRDefault="0095055D" w:rsidP="0095055D">
      <w:pPr>
        <w:suppressAutoHyphens w:val="0"/>
        <w:autoSpaceDN/>
        <w:jc w:val="both"/>
        <w:textAlignment w:val="auto"/>
      </w:pPr>
      <w:r w:rsidRPr="0095055D">
        <w:t>2.2. «Користувач» використовує надане місце за цільовим призначенням, сплачує вартість користування місцем з дня отримання дозволу на розміщення зовнішньої реклами та звільняє у п’ятиденний термін місце на яких термін дії дозволів припинений (закінчився).</w:t>
      </w:r>
    </w:p>
    <w:p w14:paraId="2C957376" w14:textId="77777777" w:rsidR="0095055D" w:rsidRPr="0095055D" w:rsidRDefault="0095055D" w:rsidP="0095055D">
      <w:pPr>
        <w:suppressAutoHyphens w:val="0"/>
        <w:autoSpaceDN/>
        <w:jc w:val="both"/>
        <w:textAlignment w:val="auto"/>
      </w:pPr>
      <w:r w:rsidRPr="0095055D">
        <w:t>2.</w:t>
      </w:r>
      <w:r w:rsidRPr="0095055D">
        <w:rPr>
          <w:lang w:val="ru-RU"/>
        </w:rPr>
        <w:t>3</w:t>
      </w:r>
      <w:r w:rsidRPr="0095055D">
        <w:t>. Дозвіл на розміщення зовнішньої реклами є невід’ємною частиною цього договору.</w:t>
      </w:r>
    </w:p>
    <w:p w14:paraId="7C7B3B79" w14:textId="77777777" w:rsidR="0095055D" w:rsidRPr="0095055D" w:rsidRDefault="0095055D" w:rsidP="0095055D">
      <w:pPr>
        <w:suppressAutoHyphens w:val="0"/>
        <w:autoSpaceDN/>
        <w:jc w:val="both"/>
        <w:textAlignment w:val="auto"/>
      </w:pPr>
    </w:p>
    <w:p w14:paraId="1EA58759" w14:textId="77777777" w:rsidR="0095055D" w:rsidRPr="0095055D" w:rsidRDefault="0095055D" w:rsidP="0095055D">
      <w:pPr>
        <w:suppressAutoHyphens w:val="0"/>
        <w:autoSpaceDN/>
        <w:ind w:firstLine="782"/>
        <w:jc w:val="center"/>
        <w:textAlignment w:val="auto"/>
        <w:rPr>
          <w:b/>
        </w:rPr>
      </w:pPr>
      <w:r w:rsidRPr="0095055D">
        <w:rPr>
          <w:b/>
        </w:rPr>
        <w:t>3. Права та обов’язки Сторін</w:t>
      </w:r>
    </w:p>
    <w:p w14:paraId="4F461482" w14:textId="77777777" w:rsidR="0095055D" w:rsidRPr="0095055D" w:rsidRDefault="0095055D" w:rsidP="0095055D">
      <w:pPr>
        <w:suppressAutoHyphens w:val="0"/>
        <w:autoSpaceDN/>
        <w:ind w:firstLine="782"/>
        <w:jc w:val="both"/>
        <w:textAlignment w:val="auto"/>
      </w:pPr>
      <w:r w:rsidRPr="0095055D">
        <w:rPr>
          <w:b/>
        </w:rPr>
        <w:br/>
      </w:r>
      <w:r w:rsidRPr="0095055D">
        <w:t>3.1. Виконком має право:</w:t>
      </w:r>
    </w:p>
    <w:p w14:paraId="4E8D9B63" w14:textId="7A023FF6" w:rsidR="0095055D" w:rsidRPr="0095055D" w:rsidRDefault="0095055D" w:rsidP="0095055D">
      <w:pPr>
        <w:suppressAutoHyphens w:val="0"/>
        <w:autoSpaceDN/>
        <w:jc w:val="both"/>
        <w:textAlignment w:val="auto"/>
      </w:pPr>
      <w:r w:rsidRPr="0095055D">
        <w:t xml:space="preserve">3.1.1. Здійснювати контроль за дотриманням «Користувачем» чинного законодавства з питань зовнішньої реклами, Правил розміщення зовнішньої реклами </w:t>
      </w:r>
      <w:r w:rsidR="006373B5">
        <w:t>на території Кутської</w:t>
      </w:r>
      <w:r w:rsidRPr="0095055D">
        <w:rPr>
          <w:bCs/>
          <w:szCs w:val="20"/>
        </w:rPr>
        <w:t xml:space="preserve"> </w:t>
      </w:r>
      <w:r w:rsidRPr="0095055D">
        <w:t xml:space="preserve">ТГ, Правил благоустрою території </w:t>
      </w:r>
      <w:r w:rsidR="006373B5">
        <w:rPr>
          <w:bCs/>
          <w:szCs w:val="20"/>
        </w:rPr>
        <w:t>Кутської</w:t>
      </w:r>
      <w:r w:rsidRPr="0095055D">
        <w:rPr>
          <w:bCs/>
          <w:szCs w:val="20"/>
        </w:rPr>
        <w:t xml:space="preserve"> </w:t>
      </w:r>
      <w:r w:rsidRPr="0095055D">
        <w:t>ТГ, положень цього договору.</w:t>
      </w:r>
    </w:p>
    <w:p w14:paraId="298F0ED7" w14:textId="77777777" w:rsidR="0095055D" w:rsidRPr="0095055D" w:rsidRDefault="0095055D" w:rsidP="0095055D">
      <w:pPr>
        <w:suppressAutoHyphens w:val="0"/>
        <w:autoSpaceDN/>
        <w:jc w:val="both"/>
        <w:textAlignment w:val="auto"/>
      </w:pPr>
      <w:r w:rsidRPr="0095055D">
        <w:t xml:space="preserve">3.1.2. Здійснювати обстеження встановлених рекламних конструкцій «Користувачем». </w:t>
      </w:r>
      <w:r w:rsidRPr="0095055D">
        <w:br/>
        <w:t>3.1.3. Розірвати цей договір, та силами Виконкому здійснити за рахунок «Користувача» демонтаж спеціальної конструкції у випадку заборгованості більше ніж за три місяці, передбачених розділом 4 цього договору.</w:t>
      </w:r>
    </w:p>
    <w:p w14:paraId="70391AD4" w14:textId="7610E5B0" w:rsidR="0095055D" w:rsidRPr="0095055D" w:rsidRDefault="0095055D" w:rsidP="0095055D">
      <w:pPr>
        <w:suppressAutoHyphens w:val="0"/>
        <w:autoSpaceDN/>
        <w:jc w:val="both"/>
        <w:textAlignment w:val="auto"/>
      </w:pPr>
      <w:r w:rsidRPr="0095055D">
        <w:lastRenderedPageBreak/>
        <w:t>3.1.4. Відмовити «Користувачу» в продовжені строку дії</w:t>
      </w:r>
      <w:r w:rsidRPr="0095055D">
        <w:rPr>
          <w:lang w:val="ru-RU"/>
        </w:rPr>
        <w:t xml:space="preserve"> </w:t>
      </w:r>
      <w:r w:rsidRPr="0095055D">
        <w:t xml:space="preserve">дозволу у випадках, передбачених законодавством України та Правилами розміщення зовнішньої реклами на території </w:t>
      </w:r>
      <w:r w:rsidR="00BE62EA">
        <w:rPr>
          <w:bCs/>
          <w:szCs w:val="20"/>
        </w:rPr>
        <w:t xml:space="preserve">Кутської </w:t>
      </w:r>
      <w:r w:rsidRPr="0095055D">
        <w:t>ТГ.</w:t>
      </w:r>
    </w:p>
    <w:p w14:paraId="59C73737" w14:textId="77777777" w:rsidR="0095055D" w:rsidRPr="0095055D" w:rsidRDefault="0095055D" w:rsidP="0095055D">
      <w:pPr>
        <w:suppressAutoHyphens w:val="0"/>
        <w:autoSpaceDN/>
        <w:jc w:val="both"/>
        <w:textAlignment w:val="auto"/>
      </w:pPr>
      <w:r w:rsidRPr="0095055D">
        <w:t>3.1.5. Ставити питання про розірвання Договору у випадку та порядку передбачених чинним законодавством України.</w:t>
      </w:r>
    </w:p>
    <w:p w14:paraId="4A9E3117" w14:textId="77777777" w:rsidR="0095055D" w:rsidRPr="0095055D" w:rsidRDefault="0095055D" w:rsidP="0095055D">
      <w:pPr>
        <w:suppressAutoHyphens w:val="0"/>
        <w:autoSpaceDN/>
        <w:jc w:val="both"/>
        <w:textAlignment w:val="auto"/>
      </w:pPr>
      <w:r w:rsidRPr="0095055D">
        <w:t>3.1.6. Вимагати внесення змін до умов Договору згідно вимог діючого законодавства.</w:t>
      </w:r>
    </w:p>
    <w:p w14:paraId="31CE1FB7" w14:textId="77777777" w:rsidR="0095055D" w:rsidRPr="0095055D" w:rsidRDefault="0095055D" w:rsidP="0095055D">
      <w:pPr>
        <w:suppressAutoHyphens w:val="0"/>
        <w:autoSpaceDN/>
        <w:jc w:val="both"/>
        <w:textAlignment w:val="auto"/>
      </w:pPr>
      <w:r w:rsidRPr="0095055D">
        <w:t>3.2. Виконком зобов’язується:</w:t>
      </w:r>
    </w:p>
    <w:p w14:paraId="4BA37996" w14:textId="77777777" w:rsidR="0095055D" w:rsidRPr="0095055D" w:rsidRDefault="0095055D" w:rsidP="0095055D">
      <w:pPr>
        <w:suppressAutoHyphens w:val="0"/>
        <w:autoSpaceDN/>
        <w:jc w:val="both"/>
        <w:textAlignment w:val="auto"/>
      </w:pPr>
      <w:r w:rsidRPr="0095055D">
        <w:t>3.2.1. Не надавати місце у тимчасове користування іншим особам протягом дії дозволу «Користувача».</w:t>
      </w:r>
    </w:p>
    <w:p w14:paraId="597C3B9E" w14:textId="3B3D161B" w:rsidR="0095055D" w:rsidRPr="0095055D" w:rsidRDefault="0095055D" w:rsidP="0095055D">
      <w:pPr>
        <w:suppressAutoHyphens w:val="0"/>
        <w:autoSpaceDN/>
        <w:jc w:val="both"/>
        <w:textAlignment w:val="auto"/>
      </w:pPr>
      <w:r w:rsidRPr="0095055D">
        <w:t xml:space="preserve">3.2.2. Не перешкоджати розміщенню рекламних засобів встановлених згідно з Правилами розміщення зовнішньої реклами на території </w:t>
      </w:r>
      <w:r w:rsidR="00440FE5">
        <w:rPr>
          <w:bCs/>
          <w:szCs w:val="20"/>
        </w:rPr>
        <w:t>Кут</w:t>
      </w:r>
      <w:r w:rsidR="008C02B3">
        <w:rPr>
          <w:bCs/>
          <w:szCs w:val="20"/>
        </w:rPr>
        <w:t xml:space="preserve">ської </w:t>
      </w:r>
      <w:r w:rsidRPr="0095055D">
        <w:t>ТГ.</w:t>
      </w:r>
    </w:p>
    <w:p w14:paraId="0E080B39" w14:textId="77777777" w:rsidR="0095055D" w:rsidRPr="0095055D" w:rsidRDefault="0095055D" w:rsidP="0095055D">
      <w:pPr>
        <w:suppressAutoHyphens w:val="0"/>
        <w:autoSpaceDN/>
        <w:jc w:val="both"/>
        <w:textAlignment w:val="auto"/>
      </w:pPr>
      <w:r w:rsidRPr="0095055D">
        <w:t>3.2.3. Не втручатися у форму та зміст реклами.</w:t>
      </w:r>
    </w:p>
    <w:p w14:paraId="65A32F9E" w14:textId="77777777" w:rsidR="0095055D" w:rsidRPr="0095055D" w:rsidRDefault="0095055D" w:rsidP="0095055D">
      <w:pPr>
        <w:suppressAutoHyphens w:val="0"/>
        <w:autoSpaceDN/>
        <w:jc w:val="both"/>
        <w:textAlignment w:val="auto"/>
      </w:pPr>
      <w:r w:rsidRPr="0095055D">
        <w:t>3.3. «Користувач» має право:</w:t>
      </w:r>
    </w:p>
    <w:p w14:paraId="4066BD28" w14:textId="77777777" w:rsidR="0095055D" w:rsidRPr="0095055D" w:rsidRDefault="0095055D" w:rsidP="0095055D">
      <w:pPr>
        <w:suppressAutoHyphens w:val="0"/>
        <w:autoSpaceDN/>
        <w:jc w:val="both"/>
        <w:textAlignment w:val="auto"/>
      </w:pPr>
      <w:r w:rsidRPr="0095055D">
        <w:t>3.3.1. Вимагати передачі йому у встановлений термін місця для розміщення спеціальних конструкцій відповідно до виданого  дозволу.</w:t>
      </w:r>
    </w:p>
    <w:p w14:paraId="40736B91" w14:textId="1CBD36BB" w:rsidR="0095055D" w:rsidRPr="0095055D" w:rsidRDefault="0095055D" w:rsidP="0095055D">
      <w:pPr>
        <w:suppressAutoHyphens w:val="0"/>
        <w:autoSpaceDN/>
        <w:jc w:val="both"/>
        <w:textAlignment w:val="auto"/>
      </w:pPr>
      <w:r w:rsidRPr="0095055D">
        <w:t xml:space="preserve">3.3.2. Використовувати надане йому місце для розміщення на ньому рекламних засобів з дотриманням положень цього договору та Правил розміщення зовнішньої реклами на території </w:t>
      </w:r>
      <w:r w:rsidR="00E722E4">
        <w:rPr>
          <w:bCs/>
          <w:szCs w:val="20"/>
        </w:rPr>
        <w:t xml:space="preserve">Кутської </w:t>
      </w:r>
      <w:r w:rsidRPr="0095055D">
        <w:t>ТГ.</w:t>
      </w:r>
    </w:p>
    <w:p w14:paraId="26F270D2" w14:textId="77777777" w:rsidR="0095055D" w:rsidRPr="0095055D" w:rsidRDefault="0095055D" w:rsidP="0095055D">
      <w:pPr>
        <w:suppressAutoHyphens w:val="0"/>
        <w:autoSpaceDN/>
        <w:textAlignment w:val="auto"/>
      </w:pPr>
      <w:r w:rsidRPr="0095055D">
        <w:t>3.4. «Користувач» зобов’язаний:</w:t>
      </w:r>
    </w:p>
    <w:p w14:paraId="3DDEE548" w14:textId="77777777" w:rsidR="0095055D" w:rsidRPr="0095055D" w:rsidRDefault="0095055D" w:rsidP="0095055D">
      <w:pPr>
        <w:suppressAutoHyphens w:val="0"/>
        <w:autoSpaceDN/>
        <w:jc w:val="both"/>
        <w:textAlignment w:val="auto"/>
      </w:pPr>
      <w:r w:rsidRPr="0095055D">
        <w:t xml:space="preserve">3.4.1. Не розміщувати рекламоносії з порушенням вимог Законів України «Про рекламу», «Про благоустрій населених пунктів», відповідних Правил розміщення зовнішньої реклами. </w:t>
      </w:r>
      <w:r w:rsidRPr="0095055D">
        <w:br/>
        <w:t>3.4.2. Утримувати рекламні засоби в належному естетичному та технічному стані.</w:t>
      </w:r>
    </w:p>
    <w:p w14:paraId="2B0ECF74" w14:textId="77777777" w:rsidR="0095055D" w:rsidRPr="0095055D" w:rsidRDefault="0095055D" w:rsidP="0095055D">
      <w:pPr>
        <w:suppressAutoHyphens w:val="0"/>
        <w:autoSpaceDN/>
        <w:jc w:val="both"/>
        <w:textAlignment w:val="auto"/>
      </w:pPr>
      <w:r w:rsidRPr="0095055D">
        <w:t>3.4.3. Своєчасно та в повному обсязі сплачувати суму за тимчасове користування місцем, яке перебуває в комунальній власності, розташування рекламного засобу згідно з дозволами по розрахунковим тарифам, що діють на день сплати.</w:t>
      </w:r>
    </w:p>
    <w:p w14:paraId="723955E0" w14:textId="77777777" w:rsidR="0095055D" w:rsidRPr="0095055D" w:rsidRDefault="0095055D" w:rsidP="0095055D">
      <w:pPr>
        <w:suppressAutoHyphens w:val="0"/>
        <w:autoSpaceDN/>
        <w:jc w:val="both"/>
        <w:textAlignment w:val="auto"/>
      </w:pPr>
      <w:r w:rsidRPr="0095055D">
        <w:t xml:space="preserve">3.4.4. Встановлювати рекламні конструкції відповідно до погодженого в установленому порядку проекту, без пошкодження архітектурних деталей, конструктивних елементів будівель та споруд, підземних та наземних комунікацій, елементів благоустрою та озеленення, з забезпеченням безпеки населення при підключенні конструкції до електричної мережі, утримувати їх в належному технічному і санітарному стані та впорядковувати місця для їх розташування, забезпечити технічну міцність і стійкість спеціальної конструкції. </w:t>
      </w:r>
    </w:p>
    <w:p w14:paraId="1CA0702F" w14:textId="77777777" w:rsidR="0095055D" w:rsidRPr="0095055D" w:rsidRDefault="0095055D" w:rsidP="0095055D">
      <w:pPr>
        <w:suppressAutoHyphens w:val="0"/>
        <w:autoSpaceDN/>
        <w:jc w:val="both"/>
        <w:textAlignment w:val="auto"/>
      </w:pPr>
      <w:r w:rsidRPr="0095055D">
        <w:t>3.4.5. За свій рахунок усувати можливі пошкодження зелених насаджень у зоні установки рекламних засобів та/або комунікацій, що пролягають у цьому місці.</w:t>
      </w:r>
    </w:p>
    <w:p w14:paraId="51FC6DA6" w14:textId="77777777" w:rsidR="0095055D" w:rsidRPr="0095055D" w:rsidRDefault="0095055D" w:rsidP="0095055D">
      <w:pPr>
        <w:suppressAutoHyphens w:val="0"/>
        <w:autoSpaceDN/>
        <w:jc w:val="both"/>
        <w:textAlignment w:val="auto"/>
      </w:pPr>
      <w:r w:rsidRPr="0095055D">
        <w:t>3.4.6. Відшкодовувати в повному обсязі балансоутримувачу місця матеріальну шкоду, що заподіяна місцю розташування рекламної конструкції з вини «Користувача».</w:t>
      </w:r>
    </w:p>
    <w:p w14:paraId="5C076A72" w14:textId="77777777" w:rsidR="0095055D" w:rsidRPr="0095055D" w:rsidRDefault="0095055D" w:rsidP="0095055D">
      <w:pPr>
        <w:suppressAutoHyphens w:val="0"/>
        <w:autoSpaceDN/>
        <w:jc w:val="both"/>
        <w:textAlignment w:val="auto"/>
      </w:pPr>
      <w:r w:rsidRPr="0095055D">
        <w:t>3.4.7. Демонтувати в 5-денний термін спеціальні конструкції, по закінченню терміну дії дозволу на розміщення зовнішньої реклами, при його скасуванні, розірванні або закінченні терміну дії цього договору, а також у разі виникнення нагальної потреби для реконструкції, ремонту чи будівництва місця розташування спеціальної конструкції або зміни містобудівної ситуації.</w:t>
      </w:r>
    </w:p>
    <w:p w14:paraId="238B7BE5" w14:textId="77777777" w:rsidR="0095055D" w:rsidRPr="0095055D" w:rsidRDefault="0095055D" w:rsidP="0095055D">
      <w:pPr>
        <w:suppressAutoHyphens w:val="0"/>
        <w:autoSpaceDN/>
        <w:jc w:val="both"/>
        <w:textAlignment w:val="auto"/>
      </w:pPr>
      <w:r w:rsidRPr="0095055D">
        <w:t>3.5. Після отримання «Користувачем» дозволу на розміщення зовнішньої реклами плата за користування місцем, що перебуває у комунальній власності проводиться незалежно від того використовує його «Користувач», чи тимчасово не використовує.</w:t>
      </w:r>
    </w:p>
    <w:p w14:paraId="391CC9EC" w14:textId="77777777" w:rsidR="0095055D" w:rsidRPr="0095055D" w:rsidRDefault="0095055D" w:rsidP="0095055D">
      <w:pPr>
        <w:suppressAutoHyphens w:val="0"/>
        <w:autoSpaceDN/>
        <w:jc w:val="both"/>
        <w:textAlignment w:val="auto"/>
      </w:pPr>
      <w:r w:rsidRPr="0095055D">
        <w:t>3.5.1. Після проведення демонтажних робіт привести місце розміщення рекламного засобу до належного стану.</w:t>
      </w:r>
    </w:p>
    <w:p w14:paraId="207B3263" w14:textId="77777777" w:rsidR="0095055D" w:rsidRPr="0095055D" w:rsidRDefault="0095055D" w:rsidP="0095055D">
      <w:pPr>
        <w:suppressAutoHyphens w:val="0"/>
        <w:autoSpaceDN/>
        <w:jc w:val="both"/>
        <w:textAlignment w:val="auto"/>
      </w:pPr>
      <w:r w:rsidRPr="0095055D">
        <w:t xml:space="preserve">3.5.2. У тижневий термін листом повідомити Виконком про зміни адреси для листування, банківського рахунку, зміну назви, зміну коду ЄДРПОУ або реорганізацію. </w:t>
      </w:r>
    </w:p>
    <w:p w14:paraId="3148B6AA" w14:textId="77777777" w:rsidR="0095055D" w:rsidRPr="0095055D" w:rsidRDefault="0095055D" w:rsidP="0095055D">
      <w:pPr>
        <w:suppressAutoHyphens w:val="0"/>
        <w:autoSpaceDN/>
        <w:textAlignment w:val="auto"/>
        <w:rPr>
          <w:b/>
        </w:rPr>
      </w:pPr>
    </w:p>
    <w:p w14:paraId="4D946229" w14:textId="77777777" w:rsidR="0095055D" w:rsidRPr="0095055D" w:rsidRDefault="0095055D" w:rsidP="0095055D">
      <w:pPr>
        <w:suppressAutoHyphens w:val="0"/>
        <w:autoSpaceDN/>
        <w:ind w:firstLine="782"/>
        <w:jc w:val="center"/>
        <w:textAlignment w:val="auto"/>
        <w:rPr>
          <w:b/>
        </w:rPr>
      </w:pPr>
      <w:r w:rsidRPr="0095055D">
        <w:rPr>
          <w:b/>
        </w:rPr>
        <w:t>4. Форма плати за користування та порядок розрахунків</w:t>
      </w:r>
    </w:p>
    <w:p w14:paraId="5086A6E5" w14:textId="77777777" w:rsidR="0095055D" w:rsidRPr="0095055D" w:rsidRDefault="0095055D" w:rsidP="0095055D">
      <w:pPr>
        <w:suppressAutoHyphens w:val="0"/>
        <w:autoSpaceDN/>
        <w:ind w:firstLine="782"/>
        <w:jc w:val="center"/>
        <w:textAlignment w:val="auto"/>
        <w:rPr>
          <w:b/>
        </w:rPr>
      </w:pPr>
    </w:p>
    <w:p w14:paraId="58BD7D86" w14:textId="25BDFCF0" w:rsidR="0095055D" w:rsidRPr="0095055D" w:rsidRDefault="0095055D" w:rsidP="0095055D">
      <w:pPr>
        <w:suppressAutoHyphens w:val="0"/>
        <w:autoSpaceDN/>
        <w:jc w:val="both"/>
        <w:textAlignment w:val="auto"/>
      </w:pPr>
      <w:r w:rsidRPr="0095055D">
        <w:t xml:space="preserve">4.1. Плата за користування місцем, що перебуває у комунальній власності, для розміщення зовнішньої реклами визначається на підставі Порядку визначення розміру плати за користування місцями, які перебувають у комунальній власності та надаються розповсюджувачам </w:t>
      </w:r>
      <w:r w:rsidRPr="0095055D">
        <w:lastRenderedPageBreak/>
        <w:t xml:space="preserve">зовнішньої реклами в експлуатацію, для розташування спеціальних конструкцій, затверджених виконавчим комітетом </w:t>
      </w:r>
      <w:r w:rsidR="003864F0">
        <w:rPr>
          <w:bCs/>
          <w:szCs w:val="20"/>
        </w:rPr>
        <w:t>Кутської селищної</w:t>
      </w:r>
      <w:r w:rsidRPr="0095055D">
        <w:rPr>
          <w:bCs/>
          <w:szCs w:val="20"/>
        </w:rPr>
        <w:t xml:space="preserve"> </w:t>
      </w:r>
      <w:r w:rsidRPr="0095055D">
        <w:t>ради, згідно з переліком конструкцій, яка надається</w:t>
      </w:r>
      <w:r w:rsidRPr="0095055D">
        <w:rPr>
          <w:b/>
          <w:bCs/>
          <w:sz w:val="28"/>
          <w:szCs w:val="20"/>
        </w:rPr>
        <w:t xml:space="preserve"> </w:t>
      </w:r>
      <w:r w:rsidRPr="0095055D">
        <w:t xml:space="preserve">«Користувачем» щомісячно для узгодження, а також бухгалтерського розрахунку.  </w:t>
      </w:r>
    </w:p>
    <w:p w14:paraId="788571D1" w14:textId="6F9A8BB8" w:rsidR="0095055D" w:rsidRPr="0095055D" w:rsidRDefault="0095055D" w:rsidP="0095055D">
      <w:pPr>
        <w:suppressAutoHyphens w:val="0"/>
        <w:autoSpaceDN/>
        <w:jc w:val="both"/>
        <w:textAlignment w:val="auto"/>
        <w:rPr>
          <w:b/>
        </w:rPr>
      </w:pPr>
      <w:r w:rsidRPr="0095055D">
        <w:t xml:space="preserve">4.2. Користувач щомісячно перераховує загальну суму плати за користування не пізніше 25 числа поточного місяця на рахунок </w:t>
      </w:r>
      <w:r w:rsidR="003864F0">
        <w:t>Кутської селищної</w:t>
      </w:r>
      <w:r w:rsidRPr="0095055D">
        <w:t xml:space="preserve"> ради. </w:t>
      </w:r>
    </w:p>
    <w:p w14:paraId="326C4D99" w14:textId="77777777" w:rsidR="0095055D" w:rsidRPr="0095055D" w:rsidRDefault="0095055D" w:rsidP="0095055D">
      <w:pPr>
        <w:suppressAutoHyphens w:val="0"/>
        <w:autoSpaceDN/>
        <w:jc w:val="both"/>
        <w:textAlignment w:val="auto"/>
      </w:pPr>
      <w:r w:rsidRPr="0095055D">
        <w:t>4.3. У разі нерозміщення рекламного засобу через зміну містобудівної ситуації, здійснення реконструкції, ремонту, будівництва на місці розташування конструкції плата не нараховується. При цьому витрати, пов'язані з демонтажем/монтажем рекламоносія проводяться за рахунок розповсюджувача зовнішньої реклами.</w:t>
      </w:r>
    </w:p>
    <w:p w14:paraId="7FE9A4FE" w14:textId="77777777" w:rsidR="0095055D" w:rsidRPr="0095055D" w:rsidRDefault="0095055D" w:rsidP="0095055D">
      <w:pPr>
        <w:suppressAutoHyphens w:val="0"/>
        <w:autoSpaceDN/>
        <w:jc w:val="both"/>
        <w:textAlignment w:val="auto"/>
        <w:rPr>
          <w:color w:val="FF0000"/>
        </w:rPr>
      </w:pPr>
    </w:p>
    <w:p w14:paraId="416BB03D" w14:textId="77777777" w:rsidR="0095055D" w:rsidRPr="0095055D" w:rsidRDefault="0095055D" w:rsidP="0095055D">
      <w:pPr>
        <w:suppressAutoHyphens w:val="0"/>
        <w:autoSpaceDN/>
        <w:ind w:firstLine="782"/>
        <w:jc w:val="center"/>
        <w:textAlignment w:val="auto"/>
        <w:rPr>
          <w:b/>
        </w:rPr>
      </w:pPr>
      <w:r w:rsidRPr="0095055D">
        <w:rPr>
          <w:b/>
        </w:rPr>
        <w:t>5. Відповідальність Сторін</w:t>
      </w:r>
    </w:p>
    <w:p w14:paraId="5B54F9B0" w14:textId="77777777" w:rsidR="0095055D" w:rsidRPr="0095055D" w:rsidRDefault="0095055D" w:rsidP="0095055D">
      <w:pPr>
        <w:suppressAutoHyphens w:val="0"/>
        <w:autoSpaceDN/>
        <w:ind w:firstLine="782"/>
        <w:jc w:val="both"/>
        <w:textAlignment w:val="auto"/>
      </w:pPr>
      <w:r w:rsidRPr="0095055D">
        <w:br/>
        <w:t>5.1. При невиконанні зобов’язань за Договором винна Сторона відшкодовує іншій Стороні заподіяну шкоду відповідно до чинного законодавства.</w:t>
      </w:r>
    </w:p>
    <w:p w14:paraId="65FBB37F" w14:textId="77777777" w:rsidR="0095055D" w:rsidRPr="0095055D" w:rsidRDefault="0095055D" w:rsidP="0095055D">
      <w:pPr>
        <w:suppressAutoHyphens w:val="0"/>
        <w:autoSpaceDN/>
        <w:jc w:val="both"/>
        <w:textAlignment w:val="auto"/>
      </w:pPr>
      <w:r w:rsidRPr="0095055D">
        <w:t xml:space="preserve">5.2. У випадку прострочення платежів, передбачених у п.4.2. цього Договору «Користувач» сплачує пеню від суми простроченого платежу за кожен день прострочення, в розмірі подвійної облікової ставки Національного банку України, що діятиме в період за який нараховується пеня. </w:t>
      </w:r>
    </w:p>
    <w:p w14:paraId="0421F1D2" w14:textId="77777777" w:rsidR="0095055D" w:rsidRPr="0095055D" w:rsidRDefault="0095055D" w:rsidP="0095055D">
      <w:pPr>
        <w:suppressAutoHyphens w:val="0"/>
        <w:autoSpaceDN/>
        <w:jc w:val="both"/>
        <w:textAlignment w:val="auto"/>
      </w:pPr>
      <w:r w:rsidRPr="0095055D">
        <w:t xml:space="preserve">5.3. У випадку самовільного встановлення рекламних засобів, не своєчасного демонтажу конструкції по закінченні терміну дії дозволу або цього договору «Користувач» сплачує штраф у розмірі 50 гривень за кожен день самовільного встановлення і відшкодовує вартість демонтажних робіт зазначених рекламоносіїв здійснених комунальним підприємством. </w:t>
      </w:r>
    </w:p>
    <w:p w14:paraId="2546C13C" w14:textId="77777777" w:rsidR="0095055D" w:rsidRPr="0095055D" w:rsidRDefault="0095055D" w:rsidP="0095055D">
      <w:pPr>
        <w:suppressAutoHyphens w:val="0"/>
        <w:autoSpaceDN/>
        <w:jc w:val="both"/>
        <w:textAlignment w:val="auto"/>
      </w:pPr>
    </w:p>
    <w:p w14:paraId="266FDA43" w14:textId="77777777" w:rsidR="0095055D" w:rsidRPr="0095055D" w:rsidRDefault="0095055D" w:rsidP="0095055D">
      <w:pPr>
        <w:suppressAutoHyphens w:val="0"/>
        <w:autoSpaceDN/>
        <w:ind w:firstLine="782"/>
        <w:jc w:val="center"/>
        <w:textAlignment w:val="auto"/>
      </w:pPr>
      <w:r w:rsidRPr="0095055D">
        <w:rPr>
          <w:b/>
        </w:rPr>
        <w:t>6. Форс – мажор</w:t>
      </w:r>
    </w:p>
    <w:p w14:paraId="2C151069" w14:textId="77777777" w:rsidR="0095055D" w:rsidRPr="0095055D" w:rsidRDefault="0095055D" w:rsidP="0095055D">
      <w:pPr>
        <w:suppressAutoHyphens w:val="0"/>
        <w:autoSpaceDN/>
        <w:ind w:firstLine="782"/>
        <w:jc w:val="both"/>
        <w:textAlignment w:val="auto"/>
      </w:pPr>
      <w:r w:rsidRPr="0095055D">
        <w:br/>
        <w:t>6.1. Сторони звільняються від відповідальності за невиконання зобов’язань по Договору, якщо таке невиконання зумовлене обставинами непереборної сили, які не могла передбачити жодна зі Сторін. В разі виникнення таких обставин Сторона, для якої вони зумовили неможливість виконання зобов’язань за Договором, повідомляє іншу Сторону в п’ятиденний термін.</w:t>
      </w:r>
    </w:p>
    <w:p w14:paraId="3F235E57" w14:textId="77777777" w:rsidR="0095055D" w:rsidRPr="0095055D" w:rsidRDefault="0095055D" w:rsidP="0095055D">
      <w:pPr>
        <w:suppressAutoHyphens w:val="0"/>
        <w:autoSpaceDN/>
        <w:jc w:val="both"/>
        <w:textAlignment w:val="auto"/>
      </w:pPr>
      <w:r w:rsidRPr="0095055D">
        <w:t>6.2. У випадку, коли обставини непереборної сили діятимуть більше двох місяців, кожна зі Сторін має право припинити дію Договору шляхом письмового повідомлення іншої Сторони.</w:t>
      </w:r>
    </w:p>
    <w:p w14:paraId="4AE71369" w14:textId="77777777" w:rsidR="0095055D" w:rsidRPr="0095055D" w:rsidRDefault="0095055D" w:rsidP="0095055D">
      <w:pPr>
        <w:suppressAutoHyphens w:val="0"/>
        <w:autoSpaceDN/>
        <w:jc w:val="both"/>
        <w:textAlignment w:val="auto"/>
      </w:pPr>
      <w:r w:rsidRPr="0095055D">
        <w:t xml:space="preserve">6.3. Обставинами непереборної сили вважаються: війна чи воєнні дії, повстання, мобілізація, епідемії, пожежі, вибухи, дорожні та природні катастрофи, а також інші події, котрі визнані такими компетентними державними органами. </w:t>
      </w:r>
    </w:p>
    <w:p w14:paraId="1DE07AE3" w14:textId="77777777" w:rsidR="0095055D" w:rsidRPr="0095055D" w:rsidRDefault="0095055D" w:rsidP="0095055D">
      <w:pPr>
        <w:suppressAutoHyphens w:val="0"/>
        <w:autoSpaceDN/>
        <w:textAlignment w:val="auto"/>
        <w:rPr>
          <w:b/>
        </w:rPr>
      </w:pPr>
    </w:p>
    <w:p w14:paraId="47D724D7" w14:textId="77777777" w:rsidR="0095055D" w:rsidRPr="0095055D" w:rsidRDefault="0095055D" w:rsidP="0095055D">
      <w:pPr>
        <w:suppressAutoHyphens w:val="0"/>
        <w:autoSpaceDN/>
        <w:ind w:firstLine="782"/>
        <w:jc w:val="center"/>
        <w:textAlignment w:val="auto"/>
        <w:rPr>
          <w:b/>
        </w:rPr>
      </w:pPr>
      <w:r w:rsidRPr="0095055D">
        <w:rPr>
          <w:b/>
        </w:rPr>
        <w:t>7. Термін дії Договору</w:t>
      </w:r>
    </w:p>
    <w:p w14:paraId="23AD25CC" w14:textId="77777777" w:rsidR="0095055D" w:rsidRPr="0095055D" w:rsidRDefault="0095055D" w:rsidP="0095055D">
      <w:pPr>
        <w:suppressAutoHyphens w:val="0"/>
        <w:autoSpaceDN/>
        <w:ind w:firstLine="782"/>
        <w:jc w:val="both"/>
        <w:textAlignment w:val="auto"/>
        <w:rPr>
          <w:b/>
        </w:rPr>
      </w:pPr>
      <w:r w:rsidRPr="0095055D">
        <w:br/>
        <w:t>7.1. Договір набирає чинність з моменту отримання «Користувачем» дозволу на розміщення зовнішньої реклами та діє до моменту закінчення терміну дії дозволу.</w:t>
      </w:r>
    </w:p>
    <w:p w14:paraId="448FC6D8" w14:textId="77777777" w:rsidR="0095055D" w:rsidRPr="0095055D" w:rsidRDefault="0095055D" w:rsidP="0095055D">
      <w:pPr>
        <w:suppressAutoHyphens w:val="0"/>
        <w:autoSpaceDN/>
        <w:jc w:val="both"/>
        <w:textAlignment w:val="auto"/>
      </w:pPr>
      <w:r w:rsidRPr="0095055D">
        <w:t>7.2. Заява на пролонгацію договору подається до Виконкому за місяць до моменту закінчення терміну дії дозволу.</w:t>
      </w:r>
    </w:p>
    <w:p w14:paraId="5ACC2E19" w14:textId="77777777" w:rsidR="0095055D" w:rsidRPr="0095055D" w:rsidRDefault="0095055D" w:rsidP="0095055D">
      <w:pPr>
        <w:suppressAutoHyphens w:val="0"/>
        <w:autoSpaceDN/>
        <w:jc w:val="both"/>
        <w:textAlignment w:val="auto"/>
      </w:pPr>
      <w:r w:rsidRPr="0095055D">
        <w:t>7.3. Заява на внесення змін або скасування дозволу подається Користувачем в Виконком за місяць для внесення відповідних змін або скасування дозволу.</w:t>
      </w:r>
    </w:p>
    <w:p w14:paraId="661168EB" w14:textId="77777777" w:rsidR="0095055D" w:rsidRPr="0095055D" w:rsidRDefault="0095055D" w:rsidP="0095055D">
      <w:pPr>
        <w:suppressAutoHyphens w:val="0"/>
        <w:autoSpaceDN/>
        <w:jc w:val="both"/>
        <w:textAlignment w:val="auto"/>
      </w:pPr>
      <w:r w:rsidRPr="0095055D">
        <w:t>7.4. Договір достроково припиняє дію:</w:t>
      </w:r>
    </w:p>
    <w:p w14:paraId="44F2F888" w14:textId="77777777" w:rsidR="0095055D" w:rsidRPr="0095055D" w:rsidRDefault="0095055D" w:rsidP="0095055D">
      <w:pPr>
        <w:suppressAutoHyphens w:val="0"/>
        <w:autoSpaceDN/>
        <w:jc w:val="both"/>
        <w:textAlignment w:val="auto"/>
      </w:pPr>
      <w:r w:rsidRPr="0095055D">
        <w:t>7.4.1. За взаємною згодою Сторін.</w:t>
      </w:r>
    </w:p>
    <w:p w14:paraId="3835483B" w14:textId="3A78D43B" w:rsidR="0095055D" w:rsidRPr="0095055D" w:rsidRDefault="0095055D" w:rsidP="0095055D">
      <w:pPr>
        <w:suppressAutoHyphens w:val="0"/>
        <w:autoSpaceDN/>
        <w:jc w:val="both"/>
        <w:textAlignment w:val="auto"/>
      </w:pPr>
      <w:r w:rsidRPr="0095055D">
        <w:t xml:space="preserve">7.4.2. Якщо рішенням виконавчого комітету </w:t>
      </w:r>
      <w:r w:rsidR="00CE283D">
        <w:rPr>
          <w:bCs/>
          <w:szCs w:val="20"/>
        </w:rPr>
        <w:t>Кутської селищної</w:t>
      </w:r>
      <w:r w:rsidRPr="0095055D">
        <w:rPr>
          <w:bCs/>
          <w:szCs w:val="20"/>
        </w:rPr>
        <w:t xml:space="preserve"> </w:t>
      </w:r>
      <w:r w:rsidRPr="0095055D">
        <w:t xml:space="preserve">ради «Користувачу» відмовлено в наданні дозволу на розміщення зовнішньої реклами, або дозвіл анульовано рішенням виконавчого комітету </w:t>
      </w:r>
      <w:r w:rsidR="00CE283D">
        <w:rPr>
          <w:bCs/>
          <w:szCs w:val="20"/>
        </w:rPr>
        <w:t>Кутської селищної</w:t>
      </w:r>
      <w:r w:rsidRPr="0095055D">
        <w:rPr>
          <w:bCs/>
          <w:szCs w:val="20"/>
        </w:rPr>
        <w:t xml:space="preserve"> </w:t>
      </w:r>
      <w:r w:rsidRPr="0095055D">
        <w:t>ради.</w:t>
      </w:r>
    </w:p>
    <w:p w14:paraId="6F20DC91" w14:textId="77777777" w:rsidR="0095055D" w:rsidRPr="0095055D" w:rsidRDefault="0095055D" w:rsidP="0095055D">
      <w:pPr>
        <w:suppressAutoHyphens w:val="0"/>
        <w:autoSpaceDN/>
        <w:jc w:val="both"/>
        <w:textAlignment w:val="auto"/>
      </w:pPr>
      <w:r w:rsidRPr="0095055D">
        <w:t>7.4.3. За рішенням суду.</w:t>
      </w:r>
    </w:p>
    <w:p w14:paraId="5ABA9E69" w14:textId="77777777" w:rsidR="0095055D" w:rsidRPr="0095055D" w:rsidRDefault="0095055D" w:rsidP="0095055D">
      <w:pPr>
        <w:suppressAutoHyphens w:val="0"/>
        <w:autoSpaceDN/>
        <w:jc w:val="both"/>
        <w:textAlignment w:val="auto"/>
      </w:pPr>
      <w:r w:rsidRPr="0095055D">
        <w:t xml:space="preserve">7.4.4. У випадку невиконання Користувачем зобов’язань, передбачених п.3.4.1., 3.4.2., 3.4.4, 3.4.5. Договору, - за ініціативою Виконкому. </w:t>
      </w:r>
    </w:p>
    <w:p w14:paraId="445C062D" w14:textId="77777777" w:rsidR="0095055D" w:rsidRPr="0095055D" w:rsidRDefault="0095055D" w:rsidP="0095055D">
      <w:pPr>
        <w:suppressAutoHyphens w:val="0"/>
        <w:autoSpaceDN/>
        <w:spacing w:before="100" w:beforeAutospacing="1" w:after="100" w:afterAutospacing="1"/>
        <w:ind w:firstLine="783"/>
        <w:jc w:val="center"/>
        <w:textAlignment w:val="auto"/>
        <w:rPr>
          <w:b/>
        </w:rPr>
      </w:pPr>
      <w:r w:rsidRPr="0095055D">
        <w:rPr>
          <w:b/>
        </w:rPr>
        <w:lastRenderedPageBreak/>
        <w:t>8. Заключні положення</w:t>
      </w:r>
    </w:p>
    <w:p w14:paraId="1965B2A2" w14:textId="77777777" w:rsidR="0095055D" w:rsidRPr="0095055D" w:rsidRDefault="0095055D" w:rsidP="0095055D">
      <w:pPr>
        <w:suppressAutoHyphens w:val="0"/>
        <w:autoSpaceDN/>
        <w:jc w:val="both"/>
        <w:textAlignment w:val="auto"/>
      </w:pPr>
      <w:r w:rsidRPr="0095055D">
        <w:t>8.1. У разі виникнення між Сторонами суперечок щодо виконання або тлумачення Договору, вони намагатимуся вирішити їх шляхом переговорів. При недосягненні порозуміння, спір передається на розгляд в судовому порядку.</w:t>
      </w:r>
    </w:p>
    <w:p w14:paraId="6D82B2DC" w14:textId="77777777" w:rsidR="0095055D" w:rsidRPr="0095055D" w:rsidRDefault="0095055D" w:rsidP="0095055D">
      <w:pPr>
        <w:suppressAutoHyphens w:val="0"/>
        <w:autoSpaceDN/>
        <w:jc w:val="both"/>
        <w:textAlignment w:val="auto"/>
      </w:pPr>
      <w:r w:rsidRPr="0095055D">
        <w:t>8.2. Усі зміни, доповнення та додатки до цього Договору мають однакову з ним юридичну силу, якщо вони підписані Сторонами або їхніми уповноваженими представниками, і являють собою невід’ємну частину Договору.</w:t>
      </w:r>
    </w:p>
    <w:p w14:paraId="4A14A319" w14:textId="77777777" w:rsidR="0095055D" w:rsidRPr="0095055D" w:rsidRDefault="0095055D" w:rsidP="0095055D">
      <w:pPr>
        <w:suppressAutoHyphens w:val="0"/>
        <w:autoSpaceDN/>
        <w:jc w:val="both"/>
        <w:textAlignment w:val="auto"/>
      </w:pPr>
      <w:r w:rsidRPr="0095055D">
        <w:t>8.3. Після підписання Договору всі попередні погодження, переговори та листування як в усній, так і в письмовій формі, що стосуються його предмету, втрачають силу.</w:t>
      </w:r>
    </w:p>
    <w:p w14:paraId="14C1D59E" w14:textId="77777777" w:rsidR="0095055D" w:rsidRPr="0095055D" w:rsidRDefault="0095055D" w:rsidP="0095055D">
      <w:pPr>
        <w:suppressAutoHyphens w:val="0"/>
        <w:autoSpaceDN/>
        <w:jc w:val="both"/>
        <w:textAlignment w:val="auto"/>
      </w:pPr>
      <w:r w:rsidRPr="0095055D">
        <w:t xml:space="preserve">8.4.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 по одному для кожної із Сторін. </w:t>
      </w:r>
    </w:p>
    <w:p w14:paraId="6B2CD893" w14:textId="77777777" w:rsidR="0095055D" w:rsidRPr="0095055D" w:rsidRDefault="0095055D" w:rsidP="0095055D">
      <w:pPr>
        <w:suppressAutoHyphens w:val="0"/>
        <w:autoSpaceDN/>
        <w:spacing w:before="100" w:beforeAutospacing="1" w:after="100" w:afterAutospacing="1"/>
        <w:textAlignment w:val="auto"/>
      </w:pPr>
      <w:r w:rsidRPr="0095055D">
        <w:t xml:space="preserve">Термін дії договору з___________________по__________________ </w:t>
      </w:r>
      <w:r w:rsidRPr="0095055D">
        <w:br/>
        <w:t xml:space="preserve">Продовжено з___________________по__________________ </w:t>
      </w:r>
      <w:r w:rsidRPr="0095055D">
        <w:br/>
        <w:t xml:space="preserve">Продовжено з___________________по__________________ </w:t>
      </w:r>
    </w:p>
    <w:p w14:paraId="327D78DD" w14:textId="77777777" w:rsidR="0095055D" w:rsidRPr="0095055D" w:rsidRDefault="0095055D" w:rsidP="0095055D">
      <w:pPr>
        <w:suppressAutoHyphens w:val="0"/>
        <w:autoSpaceDN/>
        <w:spacing w:before="100" w:beforeAutospacing="1" w:after="100" w:afterAutospacing="1"/>
        <w:ind w:firstLine="783"/>
        <w:jc w:val="center"/>
        <w:textAlignment w:val="auto"/>
        <w:rPr>
          <w:b/>
        </w:rPr>
      </w:pPr>
      <w:r w:rsidRPr="0095055D">
        <w:rPr>
          <w:b/>
        </w:rPr>
        <w:t>9. Юридичні адреси та реквізити Сторін</w:t>
      </w:r>
    </w:p>
    <w:p w14:paraId="0DC69466" w14:textId="093A3E77" w:rsidR="00E80A16" w:rsidRDefault="0095055D" w:rsidP="0095055D">
      <w:pPr>
        <w:tabs>
          <w:tab w:val="left" w:pos="4962"/>
        </w:tabs>
        <w:suppressAutoHyphens w:val="0"/>
        <w:autoSpaceDN/>
        <w:textAlignment w:val="auto"/>
      </w:pPr>
      <w:r w:rsidRPr="0095055D">
        <w:t xml:space="preserve">Трибухівська </w:t>
      </w:r>
      <w:r w:rsidR="00E80A16">
        <w:t>селищна</w:t>
      </w:r>
      <w:r w:rsidRPr="0095055D">
        <w:t xml:space="preserve"> рада                                      Користувач:______</w:t>
      </w:r>
      <w:r w:rsidR="00E80A16">
        <w:t>___________________</w:t>
      </w:r>
      <w:r w:rsidR="00E80A16">
        <w:br/>
        <w:t>пл. Вічевий майдан, 9</w:t>
      </w:r>
      <w:r w:rsidRPr="0095055D">
        <w:t xml:space="preserve">, </w:t>
      </w:r>
      <w:r w:rsidR="00E80A16">
        <w:t xml:space="preserve">                                              ___________________________________</w:t>
      </w:r>
    </w:p>
    <w:p w14:paraId="4301FAC9" w14:textId="5530795B" w:rsidR="00842904" w:rsidRDefault="00E80A16" w:rsidP="0095055D">
      <w:pPr>
        <w:tabs>
          <w:tab w:val="left" w:pos="4962"/>
        </w:tabs>
        <w:suppressAutoHyphens w:val="0"/>
        <w:autoSpaceDN/>
        <w:textAlignment w:val="auto"/>
      </w:pPr>
      <w:r>
        <w:t>с-ще Кути</w:t>
      </w:r>
      <w:r w:rsidR="0095055D" w:rsidRPr="0095055D">
        <w:t xml:space="preserve">                                </w:t>
      </w:r>
      <w:r>
        <w:t xml:space="preserve">                                    </w:t>
      </w:r>
      <w:r w:rsidR="0095055D" w:rsidRPr="0095055D">
        <w:t>_____________</w:t>
      </w:r>
      <w:r>
        <w:t>______________________</w:t>
      </w:r>
      <w:r>
        <w:br/>
        <w:t>Косівський</w:t>
      </w:r>
      <w:r w:rsidR="0095055D" w:rsidRPr="0095055D">
        <w:t xml:space="preserve"> р-н, </w:t>
      </w:r>
      <w:r>
        <w:t>Івано-Франківська обл.</w:t>
      </w:r>
      <w:r w:rsidR="00842904">
        <w:t xml:space="preserve">                  ___________________________________</w:t>
      </w:r>
    </w:p>
    <w:p w14:paraId="12927AB3" w14:textId="3FAC6E87" w:rsidR="0095055D" w:rsidRPr="0095055D" w:rsidRDefault="00842904" w:rsidP="0095055D">
      <w:pPr>
        <w:tabs>
          <w:tab w:val="left" w:pos="4962"/>
        </w:tabs>
        <w:suppressAutoHyphens w:val="0"/>
        <w:autoSpaceDN/>
        <w:textAlignment w:val="auto"/>
        <w:rPr>
          <w:i/>
          <w:u w:val="single"/>
        </w:rPr>
      </w:pPr>
      <w:r w:rsidRPr="00842904">
        <w:rPr>
          <w:iCs/>
          <w:color w:val="0D0D0D"/>
          <w:sz w:val="26"/>
          <w:szCs w:val="20"/>
          <w:lang w:eastAsia="uk-UA"/>
        </w:rPr>
        <w:t>78665</w:t>
      </w:r>
      <w:r w:rsidR="00E80A16">
        <w:t xml:space="preserve">                  </w:t>
      </w:r>
      <w:r>
        <w:t xml:space="preserve">                                                        </w:t>
      </w:r>
      <w:r w:rsidR="0095055D" w:rsidRPr="0095055D">
        <w:t xml:space="preserve"> ___________________________________ </w:t>
      </w:r>
      <w:r w:rsidR="0095055D" w:rsidRPr="0095055D">
        <w:br/>
      </w:r>
      <w:r w:rsidR="0095055D" w:rsidRPr="0095055D">
        <w:rPr>
          <w:i/>
          <w:u w:val="single"/>
        </w:rPr>
        <w:t xml:space="preserve">рахунок №                                                                   </w:t>
      </w:r>
    </w:p>
    <w:p w14:paraId="1879D249" w14:textId="4994C1E9" w:rsidR="0095055D" w:rsidRPr="0095055D" w:rsidRDefault="0095055D" w:rsidP="0095055D">
      <w:pPr>
        <w:suppressAutoHyphens w:val="0"/>
        <w:autoSpaceDN/>
        <w:jc w:val="both"/>
        <w:textAlignment w:val="auto"/>
        <w:rPr>
          <w:i/>
          <w:u w:val="single"/>
        </w:rPr>
      </w:pPr>
      <w:r w:rsidRPr="0095055D">
        <w:rPr>
          <w:i/>
          <w:u w:val="single"/>
        </w:rPr>
        <w:t xml:space="preserve"> код </w:t>
      </w:r>
    </w:p>
    <w:p w14:paraId="14850946" w14:textId="04B5B2B0" w:rsidR="0095055D" w:rsidRPr="0095055D" w:rsidRDefault="0095055D" w:rsidP="0095055D">
      <w:pPr>
        <w:suppressAutoHyphens w:val="0"/>
        <w:autoSpaceDN/>
        <w:jc w:val="both"/>
        <w:textAlignment w:val="auto"/>
        <w:rPr>
          <w:i/>
          <w:u w:val="single"/>
        </w:rPr>
      </w:pPr>
      <w:r w:rsidRPr="0095055D">
        <w:rPr>
          <w:i/>
          <w:u w:val="single"/>
        </w:rPr>
        <w:t xml:space="preserve">МФО </w:t>
      </w:r>
    </w:p>
    <w:p w14:paraId="4EC1723C" w14:textId="77777777" w:rsidR="0095055D" w:rsidRPr="0095055D" w:rsidRDefault="0095055D" w:rsidP="0095055D">
      <w:pPr>
        <w:suppressAutoHyphens w:val="0"/>
        <w:autoSpaceDN/>
        <w:jc w:val="both"/>
        <w:textAlignment w:val="auto"/>
        <w:rPr>
          <w:i/>
          <w:u w:val="single"/>
        </w:rPr>
      </w:pPr>
      <w:r w:rsidRPr="0095055D">
        <w:rPr>
          <w:i/>
          <w:u w:val="single"/>
        </w:rPr>
        <w:t xml:space="preserve">банк одержувача: </w:t>
      </w:r>
    </w:p>
    <w:p w14:paraId="129EB124" w14:textId="77777777" w:rsidR="00620D2C" w:rsidRDefault="00620D2C" w:rsidP="0095055D">
      <w:pPr>
        <w:suppressAutoHyphens w:val="0"/>
        <w:autoSpaceDN/>
        <w:textAlignment w:val="auto"/>
      </w:pPr>
    </w:p>
    <w:p w14:paraId="70AE6F31" w14:textId="1D1F2964" w:rsidR="0095055D" w:rsidRPr="0095055D" w:rsidRDefault="00E80A16" w:rsidP="0095055D">
      <w:pPr>
        <w:suppressAutoHyphens w:val="0"/>
        <w:autoSpaceDN/>
        <w:textAlignment w:val="auto"/>
      </w:pPr>
      <w:r>
        <w:t>Селищний</w:t>
      </w:r>
      <w:r w:rsidR="0095055D" w:rsidRPr="0095055D">
        <w:t xml:space="preserve"> голова ___________ </w:t>
      </w:r>
      <w:r>
        <w:t>Дмитро ПАВЛЮК</w:t>
      </w:r>
      <w:r w:rsidR="0095055D" w:rsidRPr="0095055D">
        <w:t>    Керівник ________________________</w:t>
      </w:r>
    </w:p>
    <w:p w14:paraId="6EECB005" w14:textId="77777777" w:rsidR="0095055D" w:rsidRPr="0095055D" w:rsidRDefault="0095055D" w:rsidP="0095055D">
      <w:pPr>
        <w:suppressAutoHyphens w:val="0"/>
        <w:autoSpaceDN/>
        <w:textAlignment w:val="auto"/>
      </w:pPr>
    </w:p>
    <w:p w14:paraId="0929AE86" w14:textId="77777777" w:rsidR="0095055D" w:rsidRPr="0095055D" w:rsidRDefault="0095055D" w:rsidP="0095055D">
      <w:pPr>
        <w:suppressAutoHyphens w:val="0"/>
        <w:autoSpaceDN/>
        <w:textAlignment w:val="auto"/>
      </w:pPr>
    </w:p>
    <w:p w14:paraId="1F190427" w14:textId="77777777" w:rsidR="0095055D" w:rsidRPr="0095055D" w:rsidRDefault="0095055D" w:rsidP="0095055D">
      <w:pPr>
        <w:suppressAutoHyphens w:val="0"/>
        <w:autoSpaceDN/>
        <w:textAlignment w:val="auto"/>
      </w:pPr>
    </w:p>
    <w:p w14:paraId="1DC10BDC" w14:textId="77777777" w:rsidR="0095055D" w:rsidRPr="0095055D" w:rsidRDefault="0095055D" w:rsidP="0095055D">
      <w:pPr>
        <w:suppressAutoHyphens w:val="0"/>
        <w:autoSpaceDN/>
        <w:textAlignment w:val="auto"/>
      </w:pPr>
    </w:p>
    <w:p w14:paraId="11F0B989" w14:textId="77777777" w:rsidR="0095055D" w:rsidRPr="0095055D" w:rsidRDefault="0095055D" w:rsidP="0095055D">
      <w:pPr>
        <w:suppressAutoHyphens w:val="0"/>
        <w:autoSpaceDN/>
        <w:textAlignment w:val="auto"/>
      </w:pPr>
    </w:p>
    <w:p w14:paraId="386B31EC" w14:textId="77777777" w:rsidR="00C17A70" w:rsidRDefault="00C17A70" w:rsidP="003E2366">
      <w:pPr>
        <w:jc w:val="center"/>
        <w:rPr>
          <w:b/>
          <w:color w:val="000000"/>
        </w:rPr>
      </w:pPr>
    </w:p>
    <w:p w14:paraId="1AF0207E" w14:textId="77777777" w:rsidR="001E33BD" w:rsidRDefault="001E33BD" w:rsidP="003E2366">
      <w:pPr>
        <w:jc w:val="center"/>
        <w:rPr>
          <w:b/>
          <w:color w:val="000000"/>
        </w:rPr>
      </w:pPr>
    </w:p>
    <w:p w14:paraId="091B2F7C" w14:textId="77777777" w:rsidR="001E33BD" w:rsidRDefault="001E33BD" w:rsidP="003E2366">
      <w:pPr>
        <w:jc w:val="center"/>
        <w:rPr>
          <w:b/>
          <w:color w:val="000000"/>
        </w:rPr>
      </w:pPr>
    </w:p>
    <w:p w14:paraId="72F953E1" w14:textId="77777777" w:rsidR="001E33BD" w:rsidRDefault="001E33BD" w:rsidP="003E2366">
      <w:pPr>
        <w:jc w:val="center"/>
        <w:rPr>
          <w:b/>
          <w:color w:val="000000"/>
        </w:rPr>
      </w:pPr>
    </w:p>
    <w:p w14:paraId="6213C28A" w14:textId="77777777" w:rsidR="001E33BD" w:rsidRDefault="001E33BD" w:rsidP="003E2366">
      <w:pPr>
        <w:jc w:val="center"/>
        <w:rPr>
          <w:b/>
          <w:color w:val="000000"/>
        </w:rPr>
      </w:pPr>
    </w:p>
    <w:p w14:paraId="2B1B263D" w14:textId="77777777" w:rsidR="001E33BD" w:rsidRDefault="001E33BD" w:rsidP="003E2366">
      <w:pPr>
        <w:jc w:val="center"/>
        <w:rPr>
          <w:b/>
          <w:color w:val="000000"/>
        </w:rPr>
      </w:pPr>
    </w:p>
    <w:p w14:paraId="4B96C089" w14:textId="77777777" w:rsidR="001E33BD" w:rsidRDefault="001E33BD" w:rsidP="003E2366">
      <w:pPr>
        <w:jc w:val="center"/>
        <w:rPr>
          <w:b/>
          <w:color w:val="000000"/>
        </w:rPr>
      </w:pPr>
    </w:p>
    <w:p w14:paraId="71652175" w14:textId="77777777" w:rsidR="001E33BD" w:rsidRDefault="001E33BD" w:rsidP="003E2366">
      <w:pPr>
        <w:jc w:val="center"/>
        <w:rPr>
          <w:b/>
          <w:color w:val="000000"/>
        </w:rPr>
      </w:pPr>
    </w:p>
    <w:p w14:paraId="4FC16F9A" w14:textId="77777777" w:rsidR="001E33BD" w:rsidRDefault="001E33BD" w:rsidP="003E2366">
      <w:pPr>
        <w:jc w:val="center"/>
        <w:rPr>
          <w:b/>
          <w:color w:val="000000"/>
        </w:rPr>
      </w:pPr>
    </w:p>
    <w:p w14:paraId="4AE34894" w14:textId="77777777" w:rsidR="001E33BD" w:rsidRDefault="001E33BD" w:rsidP="003E2366">
      <w:pPr>
        <w:jc w:val="center"/>
        <w:rPr>
          <w:b/>
          <w:color w:val="000000"/>
        </w:rPr>
      </w:pPr>
    </w:p>
    <w:p w14:paraId="0C64233F" w14:textId="77777777" w:rsidR="001E33BD" w:rsidRDefault="001E33BD" w:rsidP="003E2366">
      <w:pPr>
        <w:jc w:val="center"/>
        <w:rPr>
          <w:b/>
          <w:color w:val="000000"/>
        </w:rPr>
      </w:pPr>
    </w:p>
    <w:p w14:paraId="78A8D451" w14:textId="77777777" w:rsidR="001E33BD" w:rsidRDefault="001E33BD" w:rsidP="003E2366">
      <w:pPr>
        <w:jc w:val="center"/>
        <w:rPr>
          <w:b/>
          <w:color w:val="000000"/>
        </w:rPr>
      </w:pPr>
    </w:p>
    <w:p w14:paraId="7FE61C9C" w14:textId="77777777" w:rsidR="001E33BD" w:rsidRDefault="001E33BD" w:rsidP="003E2366">
      <w:pPr>
        <w:jc w:val="center"/>
        <w:rPr>
          <w:b/>
          <w:color w:val="000000"/>
        </w:rPr>
      </w:pPr>
    </w:p>
    <w:p w14:paraId="39E4902C" w14:textId="77777777" w:rsidR="001E33BD" w:rsidRDefault="001E33BD" w:rsidP="003E2366">
      <w:pPr>
        <w:jc w:val="center"/>
        <w:rPr>
          <w:b/>
          <w:color w:val="000000"/>
        </w:rPr>
      </w:pPr>
    </w:p>
    <w:p w14:paraId="107BB96F" w14:textId="77777777" w:rsidR="001E33BD" w:rsidRDefault="001E33BD" w:rsidP="003E2366">
      <w:pPr>
        <w:jc w:val="center"/>
        <w:rPr>
          <w:b/>
          <w:color w:val="000000"/>
        </w:rPr>
      </w:pPr>
    </w:p>
    <w:p w14:paraId="75859BCE" w14:textId="77777777" w:rsidR="001E33BD" w:rsidRDefault="001E33BD" w:rsidP="003E2366">
      <w:pPr>
        <w:jc w:val="center"/>
        <w:rPr>
          <w:b/>
          <w:color w:val="000000"/>
        </w:rPr>
      </w:pPr>
    </w:p>
    <w:p w14:paraId="21B72ECA" w14:textId="77777777" w:rsidR="001E33BD" w:rsidRDefault="001E33BD" w:rsidP="003E2366">
      <w:pPr>
        <w:jc w:val="center"/>
        <w:rPr>
          <w:b/>
          <w:color w:val="000000"/>
        </w:rPr>
      </w:pPr>
    </w:p>
    <w:p w14:paraId="0FF30507" w14:textId="47178D8C" w:rsidR="00E147B6" w:rsidRDefault="0024017A" w:rsidP="003E2366">
      <w:pPr>
        <w:jc w:val="center"/>
        <w:rPr>
          <w:b/>
          <w:color w:val="000000"/>
        </w:rPr>
      </w:pPr>
      <w:r w:rsidRPr="0024017A">
        <w:rPr>
          <w:b/>
          <w:color w:val="000000"/>
        </w:rPr>
        <w:lastRenderedPageBreak/>
        <w:t>АНАЛІЗ РЕГУЛЯТОРНОГО ВПЛИВУ</w:t>
      </w:r>
    </w:p>
    <w:p w14:paraId="239D70CD" w14:textId="372AA434" w:rsidR="0024017A" w:rsidRDefault="0024017A" w:rsidP="003E2366">
      <w:pPr>
        <w:jc w:val="center"/>
        <w:rPr>
          <w:b/>
        </w:rPr>
      </w:pPr>
      <w:r w:rsidRPr="0024017A">
        <w:rPr>
          <w:b/>
        </w:rPr>
        <w:t>до проекту</w:t>
      </w:r>
      <w:r>
        <w:t xml:space="preserve"> </w:t>
      </w:r>
      <w:r w:rsidRPr="008666DB">
        <w:rPr>
          <w:b/>
        </w:rPr>
        <w:t>рішення селищної ради:</w:t>
      </w:r>
    </w:p>
    <w:p w14:paraId="5851285B" w14:textId="07703A61" w:rsidR="00DE618B" w:rsidRDefault="0024017A" w:rsidP="00DE618B">
      <w:pPr>
        <w:jc w:val="center"/>
        <w:rPr>
          <w:b/>
        </w:rPr>
      </w:pPr>
      <w:r w:rsidRPr="008666DB">
        <w:rPr>
          <w:b/>
        </w:rPr>
        <w:t>«</w:t>
      </w:r>
      <w:r w:rsidR="00DE618B">
        <w:rPr>
          <w:b/>
        </w:rPr>
        <w:t xml:space="preserve">Про </w:t>
      </w:r>
      <w:r w:rsidR="00DE618B" w:rsidRPr="00767900">
        <w:rPr>
          <w:b/>
        </w:rPr>
        <w:t>затвердження Правил розміщення зовнішньої</w:t>
      </w:r>
    </w:p>
    <w:p w14:paraId="3C8618D4" w14:textId="777C5A1A" w:rsidR="00DE618B" w:rsidRPr="00767900" w:rsidRDefault="00DE618B" w:rsidP="00DE618B">
      <w:pPr>
        <w:jc w:val="center"/>
        <w:rPr>
          <w:b/>
        </w:rPr>
      </w:pPr>
      <w:r w:rsidRPr="00767900">
        <w:rPr>
          <w:b/>
        </w:rPr>
        <w:t>реклами</w:t>
      </w:r>
      <w:r>
        <w:t xml:space="preserve"> </w:t>
      </w:r>
      <w:r w:rsidRPr="00D25A42">
        <w:rPr>
          <w:b/>
        </w:rPr>
        <w:t>на території</w:t>
      </w:r>
      <w:r>
        <w:rPr>
          <w:rFonts w:eastAsia="Droid Sans Fallback"/>
          <w:b/>
          <w:color w:val="000000"/>
          <w:kern w:val="1"/>
          <w:lang w:eastAsia="zh-CN"/>
        </w:rPr>
        <w:t xml:space="preserve"> </w:t>
      </w:r>
      <w:r>
        <w:rPr>
          <w:b/>
        </w:rPr>
        <w:t>Кутської</w:t>
      </w:r>
      <w:r w:rsidRPr="008666DB">
        <w:rPr>
          <w:b/>
        </w:rPr>
        <w:t xml:space="preserve"> територіальної</w:t>
      </w:r>
    </w:p>
    <w:p w14:paraId="055CE6EE" w14:textId="7F735AD3" w:rsidR="0024017A" w:rsidRPr="00F91DC4" w:rsidRDefault="00DE618B" w:rsidP="00DE618B">
      <w:pPr>
        <w:jc w:val="center"/>
        <w:rPr>
          <w:b/>
        </w:rPr>
      </w:pPr>
      <w:r w:rsidRPr="008666DB">
        <w:rPr>
          <w:b/>
        </w:rPr>
        <w:t xml:space="preserve">громади </w:t>
      </w:r>
      <w:r>
        <w:rPr>
          <w:b/>
        </w:rPr>
        <w:t>Косівського</w:t>
      </w:r>
      <w:r w:rsidRPr="008666DB">
        <w:rPr>
          <w:b/>
        </w:rPr>
        <w:t xml:space="preserve"> району Івано-Франківської області</w:t>
      </w:r>
      <w:r w:rsidR="0024017A">
        <w:t>»</w:t>
      </w:r>
    </w:p>
    <w:p w14:paraId="45582759" w14:textId="77777777" w:rsidR="00D6030A" w:rsidRDefault="00D6030A" w:rsidP="003E2366">
      <w:pPr>
        <w:jc w:val="center"/>
      </w:pPr>
    </w:p>
    <w:p w14:paraId="3DD84AA2" w14:textId="77777777" w:rsidR="00B22B39" w:rsidRPr="00B22B39" w:rsidRDefault="00B22B39" w:rsidP="00B22B39">
      <w:pPr>
        <w:shd w:val="clear" w:color="auto" w:fill="FFFFFF"/>
        <w:suppressAutoHyphens w:val="0"/>
        <w:autoSpaceDN/>
        <w:spacing w:after="150"/>
        <w:jc w:val="center"/>
        <w:textAlignment w:val="auto"/>
        <w:rPr>
          <w:b/>
        </w:rPr>
      </w:pPr>
      <w:r w:rsidRPr="00B22B39">
        <w:rPr>
          <w:b/>
        </w:rPr>
        <w:t>І. Визначення проблеми</w:t>
      </w:r>
    </w:p>
    <w:p w14:paraId="63B663D0" w14:textId="77777777" w:rsidR="00C02DF7" w:rsidRPr="00C02DF7" w:rsidRDefault="00C02DF7" w:rsidP="00C02DF7">
      <w:pPr>
        <w:suppressAutoHyphens w:val="0"/>
        <w:autoSpaceDN/>
        <w:ind w:firstLine="720"/>
        <w:jc w:val="both"/>
        <w:textAlignment w:val="auto"/>
        <w:rPr>
          <w:color w:val="000000"/>
          <w:lang w:eastAsia="uk-UA"/>
        </w:rPr>
      </w:pPr>
      <w:r w:rsidRPr="00C02DF7">
        <w:rPr>
          <w:color w:val="000000"/>
          <w:lang w:eastAsia="uk-UA"/>
        </w:rPr>
        <w:t>Проблема, яку передбачається розв’язати шляхом регулювання:</w:t>
      </w:r>
    </w:p>
    <w:p w14:paraId="67200D42" w14:textId="77777777" w:rsidR="00C02DF7" w:rsidRPr="00C02DF7" w:rsidRDefault="00C02DF7" w:rsidP="00C02DF7">
      <w:pPr>
        <w:suppressAutoHyphens w:val="0"/>
        <w:autoSpaceDN/>
        <w:jc w:val="both"/>
        <w:textAlignment w:val="auto"/>
        <w:rPr>
          <w:color w:val="000000"/>
          <w:lang w:eastAsia="uk-UA"/>
        </w:rPr>
      </w:pPr>
      <w:r w:rsidRPr="00C02DF7">
        <w:rPr>
          <w:color w:val="000000"/>
          <w:lang w:eastAsia="uk-U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14:paraId="2B05D625" w14:textId="59BD866C" w:rsidR="00C02DF7" w:rsidRPr="00C02DF7" w:rsidRDefault="00C02DF7" w:rsidP="00C02DF7">
      <w:pPr>
        <w:suppressAutoHyphens w:val="0"/>
        <w:autoSpaceDN/>
        <w:ind w:firstLine="720"/>
        <w:jc w:val="both"/>
        <w:textAlignment w:val="auto"/>
        <w:rPr>
          <w:color w:val="000000"/>
          <w:shd w:val="clear" w:color="auto" w:fill="FFFFFF"/>
        </w:rPr>
      </w:pPr>
      <w:r w:rsidRPr="00C02DF7">
        <w:rPr>
          <w:color w:val="000000"/>
          <w:shd w:val="clear" w:color="auto" w:fill="FFFFFF"/>
        </w:rPr>
        <w:t xml:space="preserve">Відповідно до пункту 12.3.5 статті 12 Податкового кодексу України, якщо </w:t>
      </w:r>
      <w:r>
        <w:rPr>
          <w:color w:val="000000"/>
          <w:shd w:val="clear" w:color="auto" w:fill="FFFFFF"/>
        </w:rPr>
        <w:t>селищна</w:t>
      </w:r>
      <w:r w:rsidRPr="00C02DF7">
        <w:rPr>
          <w:color w:val="000000"/>
          <w:shd w:val="clear" w:color="auto" w:fill="FFFFFF"/>
        </w:rPr>
        <w:t xml:space="preserve"> рада не прийняла рішення про встановлення відповідних місцевих податків та зборів, що є обов’язковими з нормами Податкового кодексу України, такі податки до прийняття рішення виходячи з норм цього Кодексу із застосуванням їх мінімальних ставок.</w:t>
      </w:r>
    </w:p>
    <w:p w14:paraId="25A41B16" w14:textId="77777777" w:rsidR="00C47AD0" w:rsidRDefault="00C47AD0" w:rsidP="00C02DF7">
      <w:pPr>
        <w:suppressAutoHyphens w:val="0"/>
        <w:autoSpaceDN/>
        <w:ind w:firstLine="708"/>
        <w:jc w:val="both"/>
        <w:textAlignment w:val="auto"/>
      </w:pPr>
      <w:r>
        <w:t>Даний проєкт рішення розроблено з метою формування системного підходу у напрямку підвищення ефективності використання території громади для розповсюдження зовнішньої реклами, забезпечення у процесі розміщення рекламних засобів розумного балансу комерційних інтересів та пріоритету збереження цілісності оточуючої забудови, з метою реалізації заходів з впорядкування розміщення та уніфікації засобів зовнішньої реклами, що розміщуються у межах громади, покращення вигляду рекламних засобів в середовищі громади, вирішення питання очищення громади від хаотичного розміщення об’єктів зовнішньої реклами тощо. Зовнішня реклама суттєво впливає на загальний вигляд міста та його художньо-естетичне оформлення. Неналежне розміщення засобів зовнішньої реклами в структурі забудови громади може суттєво погіршити естетичні якості середовища, його привабливість, зменшити якість сприйняття середовища громади в цілому, порушує його сформований віками масштаб та художні властивості.</w:t>
      </w:r>
    </w:p>
    <w:p w14:paraId="6BBC19CF" w14:textId="533CDD59" w:rsidR="00C02DF7" w:rsidRDefault="00C47AD0" w:rsidP="00C47AD0">
      <w:pPr>
        <w:suppressAutoHyphens w:val="0"/>
        <w:autoSpaceDN/>
        <w:ind w:firstLine="708"/>
        <w:jc w:val="both"/>
        <w:textAlignment w:val="auto"/>
      </w:pPr>
      <w:r>
        <w:t>Скорочення загальної кількості рекламних засобів, перехід до малоформатної реклами, очищення історичної частини, стандартизація та підвищення якості об’єктів зовнішньої реклами – такі вимоги поставлені сьогоденням.</w:t>
      </w:r>
    </w:p>
    <w:p w14:paraId="1E9658C7" w14:textId="77777777" w:rsidR="00C47AD0" w:rsidRDefault="00C47AD0" w:rsidP="00C47AD0">
      <w:pPr>
        <w:suppressAutoHyphens w:val="0"/>
        <w:autoSpaceDN/>
        <w:ind w:firstLine="708"/>
        <w:jc w:val="both"/>
        <w:textAlignment w:val="auto"/>
      </w:pPr>
      <w:r>
        <w:t>До головних сучасних проблем, пов’язаних із розміщенням зовнішньої реклами в територіальній громаді, відносяться:</w:t>
      </w:r>
    </w:p>
    <w:p w14:paraId="76604916" w14:textId="77777777" w:rsidR="00C47AD0" w:rsidRDefault="00C47AD0" w:rsidP="00C47AD0">
      <w:pPr>
        <w:suppressAutoHyphens w:val="0"/>
        <w:autoSpaceDN/>
        <w:ind w:firstLine="708"/>
        <w:jc w:val="both"/>
        <w:textAlignment w:val="auto"/>
      </w:pPr>
      <w:r>
        <w:t xml:space="preserve"> - перенасиченість центральної частини міста рекламними засобами різних форматів низької якості; </w:t>
      </w:r>
    </w:p>
    <w:p w14:paraId="5864ACBE" w14:textId="77777777" w:rsidR="00C47AD0" w:rsidRDefault="00C47AD0" w:rsidP="00C47AD0">
      <w:pPr>
        <w:suppressAutoHyphens w:val="0"/>
        <w:autoSpaceDN/>
        <w:ind w:firstLine="708"/>
        <w:jc w:val="both"/>
        <w:textAlignment w:val="auto"/>
      </w:pPr>
      <w:r>
        <w:t>- самовільне розміщення рекламних засобів;</w:t>
      </w:r>
    </w:p>
    <w:p w14:paraId="610492A5" w14:textId="5202BC22" w:rsidR="00C47AD0" w:rsidRPr="00C47AD0" w:rsidRDefault="00C47AD0" w:rsidP="00C47AD0">
      <w:pPr>
        <w:suppressAutoHyphens w:val="0"/>
        <w:autoSpaceDN/>
        <w:ind w:firstLine="708"/>
        <w:jc w:val="both"/>
        <w:textAlignment w:val="auto"/>
      </w:pPr>
      <w:r>
        <w:t xml:space="preserve"> - естетична та технічна застарілість значної частини розміщених рекламних засобів тощо. Запропоноване регулювання покликане вирішити зазначені проблеми, вдосконаливши відносини, пов’язані з розміщенням об’єктів зовнішньої реклами на території громади.</w:t>
      </w:r>
    </w:p>
    <w:p w14:paraId="0A0E1233" w14:textId="0AE68366" w:rsidR="00455A05" w:rsidRPr="00455A05" w:rsidRDefault="00D308E6" w:rsidP="00F57ED2">
      <w:pPr>
        <w:shd w:val="clear" w:color="auto" w:fill="FFFFFF"/>
        <w:suppressAutoHyphens w:val="0"/>
        <w:autoSpaceDN/>
        <w:ind w:firstLine="709"/>
        <w:jc w:val="both"/>
        <w:textAlignment w:val="auto"/>
        <w:rPr>
          <w:rFonts w:eastAsia="Calibri"/>
          <w:lang w:eastAsia="en-US"/>
        </w:rPr>
      </w:pPr>
      <w:r w:rsidRPr="00D308E6">
        <w:rPr>
          <w:color w:val="333333"/>
        </w:rPr>
        <w:t> </w:t>
      </w:r>
      <w:r w:rsidR="00455A05" w:rsidRPr="00455A05">
        <w:rPr>
          <w:rFonts w:eastAsia="Calibri"/>
          <w:lang w:eastAsia="en-US"/>
        </w:rPr>
        <w:t>Основні групи, на які проблема справляє вплив</w:t>
      </w:r>
    </w:p>
    <w:tbl>
      <w:tblPr>
        <w:tblStyle w:val="17"/>
        <w:tblW w:w="0" w:type="auto"/>
        <w:tblLook w:val="04A0" w:firstRow="1" w:lastRow="0" w:firstColumn="1" w:lastColumn="0" w:noHBand="0" w:noVBand="1"/>
      </w:tblPr>
      <w:tblGrid>
        <w:gridCol w:w="3284"/>
        <w:gridCol w:w="3285"/>
        <w:gridCol w:w="3285"/>
      </w:tblGrid>
      <w:tr w:rsidR="00455A05" w:rsidRPr="00455A05" w14:paraId="086ADF06" w14:textId="77777777" w:rsidTr="00052559">
        <w:tc>
          <w:tcPr>
            <w:tcW w:w="3284" w:type="dxa"/>
          </w:tcPr>
          <w:p w14:paraId="58DCDC9B" w14:textId="77777777" w:rsidR="00455A05" w:rsidRPr="00455A05" w:rsidRDefault="00455A05" w:rsidP="00455A05">
            <w:pPr>
              <w:spacing w:after="200" w:line="276" w:lineRule="auto"/>
              <w:contextualSpacing/>
              <w:jc w:val="center"/>
              <w:rPr>
                <w:b/>
              </w:rPr>
            </w:pPr>
            <w:r w:rsidRPr="00455A05">
              <w:rPr>
                <w:rFonts w:eastAsia="Calibri"/>
                <w:b/>
                <w:lang w:eastAsia="en-US"/>
              </w:rPr>
              <w:t>Групи (підгрупи)</w:t>
            </w:r>
          </w:p>
        </w:tc>
        <w:tc>
          <w:tcPr>
            <w:tcW w:w="3285" w:type="dxa"/>
          </w:tcPr>
          <w:p w14:paraId="2C081B59" w14:textId="77777777" w:rsidR="00455A05" w:rsidRPr="00455A05" w:rsidRDefault="00455A05" w:rsidP="00455A05">
            <w:pPr>
              <w:spacing w:after="200" w:line="276" w:lineRule="auto"/>
              <w:contextualSpacing/>
              <w:jc w:val="center"/>
              <w:rPr>
                <w:b/>
              </w:rPr>
            </w:pPr>
            <w:r w:rsidRPr="00455A05">
              <w:rPr>
                <w:rFonts w:eastAsia="Calibri"/>
                <w:b/>
                <w:lang w:eastAsia="en-US"/>
              </w:rPr>
              <w:t>Так</w:t>
            </w:r>
          </w:p>
        </w:tc>
        <w:tc>
          <w:tcPr>
            <w:tcW w:w="3285" w:type="dxa"/>
          </w:tcPr>
          <w:p w14:paraId="4E0DF488" w14:textId="77777777" w:rsidR="00455A05" w:rsidRPr="00455A05" w:rsidRDefault="00455A05" w:rsidP="00455A05">
            <w:pPr>
              <w:spacing w:after="200" w:line="276" w:lineRule="auto"/>
              <w:contextualSpacing/>
              <w:jc w:val="center"/>
              <w:rPr>
                <w:b/>
              </w:rPr>
            </w:pPr>
            <w:r w:rsidRPr="00455A05">
              <w:rPr>
                <w:rFonts w:eastAsia="Calibri"/>
                <w:b/>
                <w:lang w:eastAsia="en-US"/>
              </w:rPr>
              <w:t>Ні</w:t>
            </w:r>
          </w:p>
        </w:tc>
      </w:tr>
      <w:tr w:rsidR="00455A05" w:rsidRPr="00455A05" w14:paraId="5AE46406" w14:textId="77777777" w:rsidTr="00052559">
        <w:tc>
          <w:tcPr>
            <w:tcW w:w="3284" w:type="dxa"/>
          </w:tcPr>
          <w:p w14:paraId="06FAA5F3" w14:textId="77777777" w:rsidR="00455A05" w:rsidRPr="00455A05" w:rsidRDefault="00455A05" w:rsidP="00455A05">
            <w:pPr>
              <w:spacing w:after="200" w:line="276" w:lineRule="auto"/>
              <w:contextualSpacing/>
              <w:jc w:val="both"/>
              <w:rPr>
                <w:b/>
              </w:rPr>
            </w:pPr>
            <w:r w:rsidRPr="00455A05">
              <w:rPr>
                <w:b/>
              </w:rPr>
              <w:t>Громадяни</w:t>
            </w:r>
          </w:p>
        </w:tc>
        <w:tc>
          <w:tcPr>
            <w:tcW w:w="3285" w:type="dxa"/>
          </w:tcPr>
          <w:p w14:paraId="58BD1AAA"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69B4DF38"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5A6EA1A7" w14:textId="77777777" w:rsidTr="00052559">
        <w:tc>
          <w:tcPr>
            <w:tcW w:w="3284" w:type="dxa"/>
          </w:tcPr>
          <w:p w14:paraId="06DE1D9D" w14:textId="77777777" w:rsidR="00455A05" w:rsidRPr="00455A05" w:rsidRDefault="00455A05" w:rsidP="00455A05">
            <w:pPr>
              <w:spacing w:after="200" w:line="276" w:lineRule="auto"/>
              <w:contextualSpacing/>
              <w:jc w:val="both"/>
              <w:rPr>
                <w:b/>
              </w:rPr>
            </w:pPr>
            <w:r w:rsidRPr="00455A05">
              <w:rPr>
                <w:b/>
              </w:rPr>
              <w:t>Держава</w:t>
            </w:r>
          </w:p>
        </w:tc>
        <w:tc>
          <w:tcPr>
            <w:tcW w:w="3285" w:type="dxa"/>
          </w:tcPr>
          <w:p w14:paraId="1222C4F0"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5AE9E7CE"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49ABD2F9" w14:textId="77777777" w:rsidTr="00052559">
        <w:tc>
          <w:tcPr>
            <w:tcW w:w="3284" w:type="dxa"/>
          </w:tcPr>
          <w:p w14:paraId="613C5902" w14:textId="77777777" w:rsidR="00455A05" w:rsidRPr="00455A05" w:rsidRDefault="00455A05" w:rsidP="00455A05">
            <w:pPr>
              <w:spacing w:after="200" w:line="276" w:lineRule="auto"/>
              <w:contextualSpacing/>
              <w:jc w:val="both"/>
              <w:rPr>
                <w:b/>
              </w:rPr>
            </w:pPr>
            <w:r w:rsidRPr="00455A05">
              <w:rPr>
                <w:rFonts w:eastAsia="Calibri"/>
                <w:b/>
                <w:lang w:eastAsia="en-US"/>
              </w:rPr>
              <w:t>Суб’єкти господарювання, в тому числі суб’єкти малого підприємництва</w:t>
            </w:r>
          </w:p>
        </w:tc>
        <w:tc>
          <w:tcPr>
            <w:tcW w:w="3285" w:type="dxa"/>
          </w:tcPr>
          <w:p w14:paraId="632F9DA8"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34C02081" w14:textId="77777777" w:rsidR="00455A05" w:rsidRPr="00455A05" w:rsidRDefault="00455A05" w:rsidP="00455A05">
            <w:pPr>
              <w:spacing w:after="200" w:line="276" w:lineRule="auto"/>
              <w:contextualSpacing/>
              <w:jc w:val="center"/>
              <w:rPr>
                <w:b/>
                <w:lang w:val="en-US"/>
              </w:rPr>
            </w:pPr>
            <w:r w:rsidRPr="00455A05">
              <w:rPr>
                <w:b/>
                <w:lang w:val="en-US"/>
              </w:rPr>
              <w:t>-</w:t>
            </w:r>
          </w:p>
        </w:tc>
      </w:tr>
    </w:tbl>
    <w:p w14:paraId="3A35819B" w14:textId="77777777" w:rsidR="006E09F5" w:rsidRPr="006E09F5" w:rsidRDefault="006E09F5" w:rsidP="006E09F5">
      <w:pPr>
        <w:widowControl w:val="0"/>
        <w:shd w:val="clear" w:color="auto" w:fill="FFFFFF"/>
        <w:suppressAutoHyphens w:val="0"/>
        <w:autoSpaceDN/>
        <w:ind w:firstLine="540"/>
        <w:jc w:val="both"/>
        <w:textAlignment w:val="auto"/>
        <w:rPr>
          <w:lang w:eastAsia="uk-UA"/>
        </w:rPr>
      </w:pPr>
      <w:r w:rsidRPr="006E09F5">
        <w:rPr>
          <w:lang w:eastAsia="uk-UA"/>
        </w:rPr>
        <w:t>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селищної ради належить встановлення місцевих податків і зборів відповідно до Податкового кодексу України.</w:t>
      </w:r>
    </w:p>
    <w:p w14:paraId="2F958B93" w14:textId="67DC50A1" w:rsidR="00D308E6" w:rsidRDefault="00D308E6" w:rsidP="00D308E6">
      <w:pPr>
        <w:shd w:val="clear" w:color="auto" w:fill="FFFFFF"/>
        <w:suppressAutoHyphens w:val="0"/>
        <w:autoSpaceDN/>
        <w:spacing w:after="150"/>
        <w:textAlignment w:val="auto"/>
      </w:pPr>
    </w:p>
    <w:p w14:paraId="1046FDCB" w14:textId="77777777" w:rsidR="002A7A06" w:rsidRDefault="002A7A06" w:rsidP="001F5DE2">
      <w:pPr>
        <w:widowControl w:val="0"/>
        <w:shd w:val="clear" w:color="auto" w:fill="FFFFFF"/>
        <w:suppressAutoHyphens w:val="0"/>
        <w:autoSpaceDN/>
        <w:ind w:firstLine="540"/>
        <w:jc w:val="center"/>
        <w:textAlignment w:val="auto"/>
        <w:rPr>
          <w:b/>
          <w:lang w:eastAsia="uk-UA"/>
        </w:rPr>
      </w:pPr>
    </w:p>
    <w:p w14:paraId="3D62E027" w14:textId="77777777" w:rsidR="001F5DE2" w:rsidRDefault="0024569A" w:rsidP="001F5DE2">
      <w:pPr>
        <w:widowControl w:val="0"/>
        <w:shd w:val="clear" w:color="auto" w:fill="FFFFFF"/>
        <w:suppressAutoHyphens w:val="0"/>
        <w:autoSpaceDN/>
        <w:ind w:firstLine="540"/>
        <w:jc w:val="center"/>
        <w:textAlignment w:val="auto"/>
        <w:rPr>
          <w:b/>
          <w:lang w:eastAsia="uk-UA"/>
        </w:rPr>
      </w:pPr>
      <w:r>
        <w:rPr>
          <w:b/>
          <w:lang w:eastAsia="uk-UA"/>
        </w:rPr>
        <w:lastRenderedPageBreak/>
        <w:t>ІІ</w:t>
      </w:r>
      <w:r w:rsidRPr="0024569A">
        <w:rPr>
          <w:b/>
          <w:lang w:eastAsia="uk-UA"/>
        </w:rPr>
        <w:t>. Цілі державного регулювання</w:t>
      </w:r>
    </w:p>
    <w:p w14:paraId="13CED857" w14:textId="77777777" w:rsidR="00B8254C" w:rsidRPr="00B8254C" w:rsidRDefault="00B8254C" w:rsidP="00B8254C">
      <w:pPr>
        <w:suppressAutoHyphens w:val="0"/>
        <w:autoSpaceDN/>
        <w:spacing w:line="259" w:lineRule="auto"/>
        <w:ind w:left="142"/>
        <w:jc w:val="both"/>
        <w:textAlignment w:val="auto"/>
        <w:rPr>
          <w:rFonts w:eastAsia="Calibri"/>
          <w:lang w:eastAsia="en-US"/>
        </w:rPr>
      </w:pPr>
      <w:r w:rsidRPr="00B8254C">
        <w:rPr>
          <w:rFonts w:eastAsia="Calibri"/>
          <w:lang w:eastAsia="en-US"/>
        </w:rPr>
        <w:t xml:space="preserve">Основними цілями прийняття  регуляторного акту є: </w:t>
      </w:r>
    </w:p>
    <w:p w14:paraId="014E311D" w14:textId="04037225" w:rsidR="00B8254C" w:rsidRPr="00B8254C" w:rsidRDefault="00B8254C" w:rsidP="00B8254C">
      <w:pPr>
        <w:suppressAutoHyphens w:val="0"/>
        <w:autoSpaceDN/>
        <w:jc w:val="both"/>
        <w:textAlignment w:val="auto"/>
        <w:rPr>
          <w:rFonts w:eastAsia="Calibri"/>
        </w:rPr>
      </w:pPr>
      <w:r w:rsidRPr="00B8254C">
        <w:rPr>
          <w:rFonts w:ascii="Arial" w:hAnsi="Arial" w:cs="Arial"/>
          <w:color w:val="333333"/>
          <w:lang w:eastAsia="uk-UA"/>
        </w:rPr>
        <w:t> -</w:t>
      </w:r>
      <w:r w:rsidRPr="00B8254C">
        <w:rPr>
          <w:rFonts w:eastAsia="Calibri"/>
        </w:rPr>
        <w:t xml:space="preserve">  створення єдиної  впорядкованої та прозорої системи у сфері розміщення зовнішньої реклами на території </w:t>
      </w:r>
      <w:r>
        <w:rPr>
          <w:rFonts w:eastAsia="Calibri"/>
        </w:rPr>
        <w:t xml:space="preserve">Кутської </w:t>
      </w:r>
      <w:r w:rsidRPr="00B8254C">
        <w:rPr>
          <w:rFonts w:eastAsia="Calibri"/>
        </w:rPr>
        <w:t>ТГ, яка б відповідала вимогам діючого законодавства</w:t>
      </w:r>
      <w:r w:rsidR="006E46CD">
        <w:rPr>
          <w:rFonts w:eastAsia="Calibri"/>
        </w:rPr>
        <w:t>;</w:t>
      </w:r>
    </w:p>
    <w:p w14:paraId="2FBEDF28" w14:textId="2F6045F4" w:rsidR="00B8254C" w:rsidRPr="00B8254C" w:rsidRDefault="00B8254C" w:rsidP="00B8254C">
      <w:pPr>
        <w:suppressAutoHyphens w:val="0"/>
        <w:autoSpaceDN/>
        <w:jc w:val="both"/>
        <w:textAlignment w:val="auto"/>
        <w:rPr>
          <w:rFonts w:eastAsia="Calibri"/>
        </w:rPr>
      </w:pPr>
      <w:r w:rsidRPr="00B8254C">
        <w:rPr>
          <w:rFonts w:eastAsia="Calibri"/>
        </w:rPr>
        <w:t xml:space="preserve">-  створення  цілісної, впорядкованої та прозорої системи розрахунку плати за тимчасове користування місцем розташування рекламних засобів, що перебуває у комунальній власності </w:t>
      </w:r>
      <w:r>
        <w:rPr>
          <w:rFonts w:eastAsia="Calibri"/>
        </w:rPr>
        <w:t xml:space="preserve">Кутської селищної </w:t>
      </w:r>
      <w:r w:rsidR="006E46CD">
        <w:rPr>
          <w:rFonts w:eastAsia="Calibri"/>
        </w:rPr>
        <w:t>ТГ;</w:t>
      </w:r>
    </w:p>
    <w:p w14:paraId="4883CF28" w14:textId="1241D044" w:rsidR="00B8254C" w:rsidRPr="00B8254C" w:rsidRDefault="00B8254C" w:rsidP="00B8254C">
      <w:pPr>
        <w:suppressAutoHyphens w:val="0"/>
        <w:autoSpaceDN/>
        <w:jc w:val="both"/>
        <w:textAlignment w:val="auto"/>
        <w:rPr>
          <w:rFonts w:eastAsia="Calibri"/>
        </w:rPr>
      </w:pPr>
      <w:r w:rsidRPr="00B8254C">
        <w:rPr>
          <w:rFonts w:eastAsia="Calibri"/>
        </w:rPr>
        <w:t xml:space="preserve">-  вдосконалення відносин між </w:t>
      </w:r>
      <w:r w:rsidR="00A414F7">
        <w:rPr>
          <w:rFonts w:eastAsia="Calibri"/>
        </w:rPr>
        <w:t>Кутською селищною радою</w:t>
      </w:r>
      <w:r w:rsidRPr="00B8254C">
        <w:rPr>
          <w:rFonts w:eastAsia="Calibri"/>
        </w:rPr>
        <w:t xml:space="preserve"> та суб’єктами господарювання у сфері розміщення зовнішньої реклами на території </w:t>
      </w:r>
      <w:r w:rsidR="00A414F7">
        <w:rPr>
          <w:rFonts w:eastAsia="Calibri"/>
        </w:rPr>
        <w:t xml:space="preserve">Кутської </w:t>
      </w:r>
      <w:r w:rsidRPr="00B8254C">
        <w:rPr>
          <w:rFonts w:eastAsia="Calibri"/>
        </w:rPr>
        <w:t>ТГ</w:t>
      </w:r>
      <w:r w:rsidR="006E46CD">
        <w:rPr>
          <w:rFonts w:eastAsia="Calibri"/>
        </w:rPr>
        <w:t>;</w:t>
      </w:r>
    </w:p>
    <w:p w14:paraId="1DADBABF" w14:textId="2592DC9C" w:rsidR="006E46CD" w:rsidRPr="006E46CD" w:rsidRDefault="00B8254C" w:rsidP="00B8254C">
      <w:pPr>
        <w:suppressAutoHyphens w:val="0"/>
        <w:autoSpaceDN/>
        <w:spacing w:line="259" w:lineRule="auto"/>
        <w:jc w:val="both"/>
        <w:textAlignment w:val="auto"/>
        <w:rPr>
          <w:rFonts w:eastAsia="Calibri"/>
          <w:lang w:eastAsia="en-US"/>
        </w:rPr>
      </w:pPr>
      <w:r w:rsidRPr="00B8254C">
        <w:rPr>
          <w:rFonts w:eastAsia="Calibri"/>
          <w:lang w:eastAsia="en-US"/>
        </w:rPr>
        <w:t xml:space="preserve">-  забезпечення надходження коштів до бюджету </w:t>
      </w:r>
      <w:r w:rsidR="00145158">
        <w:rPr>
          <w:rFonts w:eastAsia="Calibri"/>
          <w:lang w:eastAsia="en-US"/>
        </w:rPr>
        <w:t>Кутської селищної ради</w:t>
      </w:r>
      <w:r w:rsidRPr="00B8254C">
        <w:rPr>
          <w:rFonts w:eastAsia="Calibri"/>
          <w:lang w:eastAsia="en-US"/>
        </w:rPr>
        <w:t xml:space="preserve"> </w:t>
      </w:r>
      <w:r w:rsidRPr="00B8254C">
        <w:rPr>
          <w:rFonts w:eastAsia="Calibri"/>
        </w:rPr>
        <w:t xml:space="preserve">у вигляді плати за користування місцем розміщення зовнішньої реклами, що перебуває у комунальній власності </w:t>
      </w:r>
      <w:r w:rsidR="00145158">
        <w:rPr>
          <w:rFonts w:eastAsia="Calibri"/>
        </w:rPr>
        <w:t xml:space="preserve">Кутської </w:t>
      </w:r>
      <w:r w:rsidRPr="00B8254C">
        <w:rPr>
          <w:rFonts w:eastAsia="Calibri"/>
        </w:rPr>
        <w:t>ТГ</w:t>
      </w:r>
      <w:r w:rsidR="006E46CD">
        <w:rPr>
          <w:rFonts w:eastAsia="Calibri"/>
          <w:lang w:eastAsia="en-US"/>
        </w:rPr>
        <w:t>.</w:t>
      </w:r>
    </w:p>
    <w:p w14:paraId="0E261E59" w14:textId="77777777" w:rsidR="006E46CD" w:rsidRDefault="006E46CD" w:rsidP="00B8254C">
      <w:pPr>
        <w:suppressAutoHyphens w:val="0"/>
        <w:autoSpaceDN/>
        <w:spacing w:line="259" w:lineRule="auto"/>
        <w:jc w:val="both"/>
        <w:textAlignment w:val="auto"/>
      </w:pPr>
      <w:r>
        <w:t xml:space="preserve">Основні цілі регулювання: </w:t>
      </w:r>
    </w:p>
    <w:p w14:paraId="72F96AA5" w14:textId="77777777" w:rsidR="006E46CD" w:rsidRDefault="006E46CD" w:rsidP="00B8254C">
      <w:pPr>
        <w:suppressAutoHyphens w:val="0"/>
        <w:autoSpaceDN/>
        <w:spacing w:line="259" w:lineRule="auto"/>
        <w:jc w:val="both"/>
        <w:textAlignment w:val="auto"/>
      </w:pPr>
      <w:r>
        <w:t>- забезпечення дотримання вимог чинного законодавства у сфері розміщення зовнішньої реклами, нормативно-правових актів органів місцевого самоврядування;</w:t>
      </w:r>
    </w:p>
    <w:p w14:paraId="0E5CC181" w14:textId="77777777" w:rsidR="006E46CD" w:rsidRDefault="006E46CD" w:rsidP="00B8254C">
      <w:pPr>
        <w:suppressAutoHyphens w:val="0"/>
        <w:autoSpaceDN/>
        <w:spacing w:line="259" w:lineRule="auto"/>
        <w:jc w:val="both"/>
        <w:textAlignment w:val="auto"/>
      </w:pPr>
      <w:r>
        <w:t xml:space="preserve"> - впорядкування розміщення об’єктів зовнішньої реклами;</w:t>
      </w:r>
    </w:p>
    <w:p w14:paraId="7956D417" w14:textId="77777777" w:rsidR="006E46CD" w:rsidRDefault="006E46CD" w:rsidP="00B8254C">
      <w:pPr>
        <w:suppressAutoHyphens w:val="0"/>
        <w:autoSpaceDN/>
        <w:spacing w:line="259" w:lineRule="auto"/>
        <w:jc w:val="both"/>
        <w:textAlignment w:val="auto"/>
      </w:pPr>
      <w:r>
        <w:t xml:space="preserve"> - створення єдиного естетичного середовища; </w:t>
      </w:r>
    </w:p>
    <w:p w14:paraId="5D13AAF2" w14:textId="131372BD" w:rsidR="006E46CD" w:rsidRPr="00B8254C" w:rsidRDefault="006E46CD" w:rsidP="00B8254C">
      <w:pPr>
        <w:suppressAutoHyphens w:val="0"/>
        <w:autoSpaceDN/>
        <w:spacing w:line="259" w:lineRule="auto"/>
        <w:jc w:val="both"/>
        <w:textAlignment w:val="auto"/>
        <w:rPr>
          <w:rFonts w:eastAsia="Calibri"/>
          <w:lang w:eastAsia="en-US"/>
        </w:rPr>
      </w:pPr>
      <w:r>
        <w:t>- створення єдиних умов для діяльності всіх суб’єктів господарської діяльності у сфері зовнішньої реклами.</w:t>
      </w:r>
    </w:p>
    <w:p w14:paraId="183AD3CB" w14:textId="77777777" w:rsidR="00DD159F" w:rsidRDefault="00DD159F" w:rsidP="00E07281">
      <w:pPr>
        <w:suppressAutoHyphens w:val="0"/>
        <w:autoSpaceDN/>
        <w:jc w:val="both"/>
        <w:textAlignment w:val="auto"/>
        <w:rPr>
          <w:lang w:eastAsia="en-US"/>
        </w:rPr>
      </w:pPr>
    </w:p>
    <w:p w14:paraId="23DBC420" w14:textId="558A83E6" w:rsidR="00DD159F" w:rsidRPr="00E07281" w:rsidRDefault="00DD159F" w:rsidP="00DD159F">
      <w:pPr>
        <w:suppressAutoHyphens w:val="0"/>
        <w:autoSpaceDN/>
        <w:jc w:val="center"/>
        <w:textAlignment w:val="auto"/>
        <w:rPr>
          <w:b/>
          <w:lang w:eastAsia="en-US"/>
        </w:rPr>
      </w:pPr>
      <w:r w:rsidRPr="00DD159F">
        <w:rPr>
          <w:b/>
          <w:lang w:eastAsia="en-US"/>
        </w:rPr>
        <w:t>ІІІ. Визначеннята оцінка альтернативних способів досягнення цілей</w:t>
      </w:r>
    </w:p>
    <w:p w14:paraId="3503DE65" w14:textId="77777777" w:rsidR="00007340" w:rsidRPr="00007340" w:rsidRDefault="00007340" w:rsidP="00007340">
      <w:pPr>
        <w:shd w:val="clear" w:color="auto" w:fill="FFFFFF"/>
        <w:suppressAutoHyphens w:val="0"/>
        <w:autoSpaceDN/>
        <w:spacing w:after="150"/>
        <w:textAlignment w:val="auto"/>
        <w:rPr>
          <w:b/>
        </w:rPr>
      </w:pPr>
      <w:r w:rsidRPr="00007340">
        <w:rPr>
          <w:b/>
          <w:bCs/>
        </w:rPr>
        <w:t>1. Визначення альтернативних способів</w:t>
      </w:r>
    </w:p>
    <w:tbl>
      <w:tblPr>
        <w:tblStyle w:val="17"/>
        <w:tblW w:w="5000" w:type="pct"/>
        <w:tblLook w:val="00A0" w:firstRow="1" w:lastRow="0" w:firstColumn="1" w:lastColumn="0" w:noHBand="0" w:noVBand="0"/>
      </w:tblPr>
      <w:tblGrid>
        <w:gridCol w:w="2771"/>
        <w:gridCol w:w="7083"/>
      </w:tblGrid>
      <w:tr w:rsidR="0066141F" w:rsidRPr="0066141F" w14:paraId="3A594E81" w14:textId="77777777" w:rsidTr="00F93E0C">
        <w:tc>
          <w:tcPr>
            <w:tcW w:w="1406" w:type="pct"/>
          </w:tcPr>
          <w:p w14:paraId="5AEF5D3D"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Вид альтернативи</w:t>
            </w:r>
          </w:p>
        </w:tc>
        <w:tc>
          <w:tcPr>
            <w:tcW w:w="3594" w:type="pct"/>
          </w:tcPr>
          <w:p w14:paraId="2BD8E1C0"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Опис альтернативи</w:t>
            </w:r>
          </w:p>
        </w:tc>
      </w:tr>
      <w:tr w:rsidR="0066141F" w:rsidRPr="0066141F" w14:paraId="1C9E6E64" w14:textId="77777777" w:rsidTr="00F93E0C">
        <w:trPr>
          <w:trHeight w:val="1209"/>
        </w:trPr>
        <w:tc>
          <w:tcPr>
            <w:tcW w:w="1406" w:type="pct"/>
          </w:tcPr>
          <w:p w14:paraId="0F2576D8" w14:textId="77777777" w:rsidR="0066141F" w:rsidRPr="0066141F" w:rsidRDefault="0066141F" w:rsidP="0066141F">
            <w:pPr>
              <w:suppressAutoHyphens w:val="0"/>
              <w:autoSpaceDN/>
              <w:textAlignment w:val="auto"/>
              <w:rPr>
                <w:u w:val="single"/>
                <w:lang w:eastAsia="en-US"/>
              </w:rPr>
            </w:pPr>
            <w:r w:rsidRPr="0066141F">
              <w:rPr>
                <w:u w:val="single"/>
                <w:lang w:eastAsia="en-US"/>
              </w:rPr>
              <w:t>Альтернатива 1</w:t>
            </w:r>
          </w:p>
          <w:p w14:paraId="2B4CF6FD" w14:textId="2173F018" w:rsidR="0066141F" w:rsidRPr="0066141F" w:rsidRDefault="00347C87" w:rsidP="0066141F">
            <w:pPr>
              <w:suppressAutoHyphens w:val="0"/>
              <w:autoSpaceDN/>
              <w:textAlignment w:val="auto"/>
              <w:rPr>
                <w:rFonts w:ascii="Calibri" w:hAnsi="Calibri"/>
                <w:sz w:val="22"/>
                <w:szCs w:val="22"/>
                <w:lang w:eastAsia="en-US"/>
              </w:rPr>
            </w:pPr>
            <w:r w:rsidRPr="00347C87">
              <w:rPr>
                <w:rFonts w:eastAsia="Calibri"/>
                <w:lang w:eastAsia="en-US"/>
              </w:rPr>
              <w:t>Прийняття  регуляторного акта</w:t>
            </w:r>
          </w:p>
        </w:tc>
        <w:tc>
          <w:tcPr>
            <w:tcW w:w="3594" w:type="pct"/>
          </w:tcPr>
          <w:p w14:paraId="4BED8946" w14:textId="77777777" w:rsidR="00347C87" w:rsidRPr="00347C87" w:rsidRDefault="00347C87" w:rsidP="00347C87">
            <w:pPr>
              <w:suppressAutoHyphens w:val="0"/>
              <w:autoSpaceDN/>
              <w:spacing w:after="160" w:line="259" w:lineRule="auto"/>
              <w:jc w:val="both"/>
              <w:textAlignment w:val="auto"/>
              <w:rPr>
                <w:rFonts w:eastAsia="Calibri"/>
                <w:lang w:eastAsia="en-US"/>
              </w:rPr>
            </w:pPr>
            <w:r w:rsidRPr="00347C87">
              <w:rPr>
                <w:rFonts w:eastAsia="Calibri"/>
                <w:lang w:eastAsia="en-US"/>
              </w:rPr>
              <w:t xml:space="preserve">Запропонована альтернатива дозволить у повній мірі розв’язати проблемні питання зазначені у першому розділі АРВ. Перевагами даного регулювання є: </w:t>
            </w:r>
          </w:p>
          <w:p w14:paraId="72B82D46" w14:textId="089DC4F3" w:rsidR="00347C87" w:rsidRPr="00347C87" w:rsidRDefault="00347C87" w:rsidP="00347C87">
            <w:pPr>
              <w:suppressAutoHyphens w:val="0"/>
              <w:autoSpaceDN/>
              <w:spacing w:after="160" w:line="259" w:lineRule="auto"/>
              <w:ind w:left="45"/>
              <w:contextualSpacing/>
              <w:jc w:val="both"/>
              <w:textAlignment w:val="auto"/>
              <w:rPr>
                <w:rFonts w:eastAsia="Calibri"/>
                <w:bCs/>
                <w:bdr w:val="none" w:sz="0" w:space="0" w:color="auto" w:frame="1"/>
                <w:lang w:eastAsia="uk-UA"/>
              </w:rPr>
            </w:pPr>
            <w:r w:rsidRPr="00347C87">
              <w:rPr>
                <w:rFonts w:eastAsia="Calibri"/>
              </w:rPr>
              <w:t xml:space="preserve">- створення єдиної цілісної, впорядкованої, структурованої та прозорої системи у сфері розміщення зовнішньої реклами на території </w:t>
            </w:r>
            <w:r>
              <w:rPr>
                <w:rFonts w:eastAsia="Calibri"/>
              </w:rPr>
              <w:t xml:space="preserve">Кутської </w:t>
            </w:r>
            <w:r w:rsidRPr="00347C87">
              <w:rPr>
                <w:rFonts w:eastAsia="Calibri"/>
              </w:rPr>
              <w:t>ТГ</w:t>
            </w:r>
            <w:r>
              <w:rPr>
                <w:rFonts w:eastAsia="Calibri"/>
              </w:rPr>
              <w:t xml:space="preserve">, </w:t>
            </w:r>
            <w:r w:rsidRPr="00347C87">
              <w:rPr>
                <w:rFonts w:eastAsia="Calibri"/>
              </w:rPr>
              <w:t>яка б відповідала вимогам діючого законодавства</w:t>
            </w:r>
            <w:r w:rsidRPr="00347C87">
              <w:rPr>
                <w:rFonts w:eastAsia="Calibri"/>
                <w:bCs/>
                <w:bdr w:val="none" w:sz="0" w:space="0" w:color="auto" w:frame="1"/>
                <w:lang w:eastAsia="uk-UA"/>
              </w:rPr>
              <w:t>;</w:t>
            </w:r>
          </w:p>
          <w:p w14:paraId="1EADD762" w14:textId="6D0A871A" w:rsidR="00347C87" w:rsidRPr="00347C87" w:rsidRDefault="00347C87" w:rsidP="00347C87">
            <w:pPr>
              <w:suppressAutoHyphens w:val="0"/>
              <w:autoSpaceDN/>
              <w:spacing w:after="160" w:line="259" w:lineRule="auto"/>
              <w:ind w:left="45"/>
              <w:contextualSpacing/>
              <w:jc w:val="both"/>
              <w:textAlignment w:val="auto"/>
              <w:rPr>
                <w:rFonts w:eastAsia="Calibri"/>
                <w:lang w:eastAsia="en-US"/>
              </w:rPr>
            </w:pPr>
            <w:r w:rsidRPr="00347C87">
              <w:rPr>
                <w:rFonts w:eastAsia="Calibri"/>
                <w:bCs/>
                <w:bdr w:val="none" w:sz="0" w:space="0" w:color="auto" w:frame="1"/>
                <w:lang w:eastAsia="uk-UA"/>
              </w:rPr>
              <w:t xml:space="preserve">- </w:t>
            </w:r>
            <w:r w:rsidRPr="00347C87">
              <w:rPr>
                <w:rFonts w:eastAsia="Calibri"/>
              </w:rPr>
              <w:t xml:space="preserve">створення   прозорого порядку розрахунку плати за тимчасове користування місцем розташування рекламних засобів, що перебуває у комунальній власності </w:t>
            </w:r>
            <w:r>
              <w:rPr>
                <w:rFonts w:eastAsia="Calibri"/>
              </w:rPr>
              <w:t xml:space="preserve">Кутської </w:t>
            </w:r>
            <w:r w:rsidRPr="00347C87">
              <w:rPr>
                <w:rFonts w:eastAsia="Calibri"/>
              </w:rPr>
              <w:t>ТГ</w:t>
            </w:r>
            <w:r>
              <w:rPr>
                <w:rFonts w:eastAsia="Calibri"/>
              </w:rPr>
              <w:t>;</w:t>
            </w:r>
          </w:p>
          <w:p w14:paraId="5FCB7D9A" w14:textId="13C96798" w:rsidR="0066141F" w:rsidRPr="00403BBD" w:rsidRDefault="00347C87" w:rsidP="00347C87">
            <w:pPr>
              <w:jc w:val="both"/>
              <w:rPr>
                <w:rFonts w:ascii="Calibri" w:eastAsia="Calibri" w:hAnsi="Calibri"/>
                <w:sz w:val="22"/>
                <w:szCs w:val="22"/>
                <w:lang w:eastAsia="en-US"/>
              </w:rPr>
            </w:pPr>
            <w:r w:rsidRPr="00347C87">
              <w:rPr>
                <w:rFonts w:eastAsia="Calibri"/>
                <w:lang w:eastAsia="en-US"/>
              </w:rPr>
              <w:t xml:space="preserve">- забезпечення додаткових надходжень коштів до бюджету </w:t>
            </w:r>
            <w:r>
              <w:rPr>
                <w:rFonts w:eastAsia="Calibri"/>
                <w:lang w:eastAsia="en-US"/>
              </w:rPr>
              <w:t>Кутської селищної ради</w:t>
            </w:r>
            <w:r w:rsidRPr="00347C87">
              <w:rPr>
                <w:rFonts w:eastAsia="Calibri"/>
                <w:lang w:eastAsia="en-US"/>
              </w:rPr>
              <w:t>.</w:t>
            </w:r>
          </w:p>
        </w:tc>
      </w:tr>
      <w:tr w:rsidR="0066141F" w:rsidRPr="0066141F" w14:paraId="79E67754" w14:textId="77777777" w:rsidTr="00F93E0C">
        <w:trPr>
          <w:trHeight w:val="444"/>
        </w:trPr>
        <w:tc>
          <w:tcPr>
            <w:tcW w:w="1406" w:type="pct"/>
          </w:tcPr>
          <w:p w14:paraId="52C2429A" w14:textId="198B11E3" w:rsidR="0066141F" w:rsidRPr="0066141F" w:rsidRDefault="00F93E0C" w:rsidP="0066141F">
            <w:pPr>
              <w:suppressAutoHyphens w:val="0"/>
              <w:autoSpaceDN/>
              <w:textAlignment w:val="auto"/>
              <w:rPr>
                <w:u w:val="single"/>
                <w:lang w:eastAsia="en-US"/>
              </w:rPr>
            </w:pPr>
            <w:r>
              <w:rPr>
                <w:u w:val="single"/>
                <w:lang w:eastAsia="en-US"/>
              </w:rPr>
              <w:t>Альтернатива 2</w:t>
            </w:r>
          </w:p>
          <w:p w14:paraId="0181F98C" w14:textId="310587FB" w:rsidR="0066141F" w:rsidRPr="0066141F" w:rsidRDefault="00347C87" w:rsidP="00F93E0C">
            <w:pPr>
              <w:suppressAutoHyphens w:val="0"/>
              <w:autoSpaceDN/>
              <w:textAlignment w:val="auto"/>
              <w:rPr>
                <w:b/>
                <w:i/>
                <w:lang w:eastAsia="en-US"/>
              </w:rPr>
            </w:pPr>
            <w:r w:rsidRPr="00347C87">
              <w:rPr>
                <w:rFonts w:eastAsia="Calibri"/>
                <w:lang w:eastAsia="en-US"/>
              </w:rPr>
              <w:t>Залишення без змін діючого акта</w:t>
            </w:r>
          </w:p>
        </w:tc>
        <w:tc>
          <w:tcPr>
            <w:tcW w:w="3594" w:type="pct"/>
          </w:tcPr>
          <w:p w14:paraId="5F1D161E" w14:textId="6E19983F" w:rsidR="0066141F" w:rsidRPr="0066141F" w:rsidRDefault="007D645D" w:rsidP="007D645D">
            <w:pPr>
              <w:suppressAutoHyphens w:val="0"/>
              <w:autoSpaceDN/>
              <w:textAlignment w:val="auto"/>
              <w:rPr>
                <w:b/>
                <w:i/>
                <w:lang w:eastAsia="en-US"/>
              </w:rPr>
            </w:pPr>
            <w:r>
              <w:t>Не забезпечує досягнення цілей, оскільки недосконалість існуючого механізму регулювання розміщення зовнішньої реклами на території Кутської ТГ без належного урахування оточення, характеру архітектури забудови, природного ландшафту, знижує якість сприйняття середовища громади в цілому. Розміщення рекламних засобів буде здійснюватись хаотично, що значною мірою погіршить загальний вигляд громади</w:t>
            </w:r>
          </w:p>
        </w:tc>
      </w:tr>
    </w:tbl>
    <w:p w14:paraId="197CCA14" w14:textId="77777777" w:rsidR="0066141F" w:rsidRDefault="0066141F" w:rsidP="0066141F">
      <w:pPr>
        <w:autoSpaceDN/>
        <w:textAlignment w:val="auto"/>
        <w:rPr>
          <w:b/>
          <w:lang w:eastAsia="ar-SA"/>
        </w:rPr>
      </w:pPr>
    </w:p>
    <w:p w14:paraId="206C1453" w14:textId="77777777" w:rsidR="009F5D15" w:rsidRDefault="004C6822" w:rsidP="009F5D15">
      <w:pPr>
        <w:autoSpaceDN/>
        <w:textAlignment w:val="auto"/>
        <w:rPr>
          <w:b/>
          <w:lang w:eastAsia="ar-SA"/>
        </w:rPr>
      </w:pPr>
      <w:r w:rsidRPr="004C6822">
        <w:rPr>
          <w:b/>
          <w:lang w:eastAsia="ar-SA"/>
        </w:rPr>
        <w:t>2. Оцінка вибраних альтернативних способів досягнення цілей</w:t>
      </w:r>
    </w:p>
    <w:p w14:paraId="43F24812" w14:textId="14E17DF0" w:rsidR="004C6822" w:rsidRPr="00BF1022" w:rsidRDefault="004C6822" w:rsidP="00BF1022">
      <w:pPr>
        <w:autoSpaceDN/>
        <w:textAlignment w:val="auto"/>
        <w:rPr>
          <w:b/>
          <w:lang w:eastAsia="ar-SA"/>
        </w:rPr>
      </w:pPr>
      <w:r w:rsidRPr="004C6822">
        <w:rPr>
          <w:i/>
          <w:lang w:eastAsia="ar-SA"/>
        </w:rPr>
        <w:t>Оцінка впливу на сферу інтересів органів місцевого самоврядування</w:t>
      </w:r>
    </w:p>
    <w:tbl>
      <w:tblPr>
        <w:tblStyle w:val="17"/>
        <w:tblW w:w="4883" w:type="pct"/>
        <w:tblLook w:val="00A0" w:firstRow="1" w:lastRow="0" w:firstColumn="1" w:lastColumn="0" w:noHBand="0" w:noVBand="0"/>
      </w:tblPr>
      <w:tblGrid>
        <w:gridCol w:w="2343"/>
        <w:gridCol w:w="3000"/>
        <w:gridCol w:w="4280"/>
      </w:tblGrid>
      <w:tr w:rsidR="004C6822" w:rsidRPr="004C6822" w14:paraId="70304CC1" w14:textId="77777777" w:rsidTr="00F90785">
        <w:tc>
          <w:tcPr>
            <w:tcW w:w="1217" w:type="pct"/>
          </w:tcPr>
          <w:p w14:paraId="40C3BB7F" w14:textId="77777777" w:rsidR="004C6822" w:rsidRPr="004C6822" w:rsidRDefault="004C6822" w:rsidP="004C6822">
            <w:pPr>
              <w:suppressAutoHyphens w:val="0"/>
              <w:autoSpaceDN/>
              <w:jc w:val="center"/>
              <w:textAlignment w:val="auto"/>
              <w:rPr>
                <w:b/>
                <w:lang w:eastAsia="en-US"/>
              </w:rPr>
            </w:pPr>
            <w:r w:rsidRPr="004C6822">
              <w:rPr>
                <w:b/>
                <w:lang w:eastAsia="en-US"/>
              </w:rPr>
              <w:t>Вид альтернативи</w:t>
            </w:r>
          </w:p>
        </w:tc>
        <w:tc>
          <w:tcPr>
            <w:tcW w:w="1559" w:type="pct"/>
          </w:tcPr>
          <w:p w14:paraId="2FFCD2A0" w14:textId="193C8C5D" w:rsidR="004C6822" w:rsidRPr="004C6822" w:rsidRDefault="004C6822" w:rsidP="004C6822">
            <w:pPr>
              <w:suppressAutoHyphens w:val="0"/>
              <w:autoSpaceDN/>
              <w:jc w:val="center"/>
              <w:textAlignment w:val="auto"/>
              <w:rPr>
                <w:b/>
                <w:lang w:eastAsia="en-US"/>
              </w:rPr>
            </w:pPr>
            <w:r w:rsidRPr="004C6822">
              <w:rPr>
                <w:b/>
                <w:lang w:eastAsia="en-US"/>
              </w:rPr>
              <w:t>Вигоди</w:t>
            </w:r>
            <w:r w:rsidR="009A70DA">
              <w:rPr>
                <w:b/>
                <w:lang w:eastAsia="en-US"/>
              </w:rPr>
              <w:t xml:space="preserve"> </w:t>
            </w:r>
          </w:p>
        </w:tc>
        <w:tc>
          <w:tcPr>
            <w:tcW w:w="2224" w:type="pct"/>
          </w:tcPr>
          <w:p w14:paraId="112915A6" w14:textId="77777777" w:rsidR="004C6822" w:rsidRPr="004C6822" w:rsidRDefault="004C6822" w:rsidP="004C6822">
            <w:pPr>
              <w:suppressAutoHyphens w:val="0"/>
              <w:autoSpaceDN/>
              <w:jc w:val="center"/>
              <w:textAlignment w:val="auto"/>
              <w:rPr>
                <w:b/>
                <w:lang w:eastAsia="en-US"/>
              </w:rPr>
            </w:pPr>
            <w:r w:rsidRPr="004C6822">
              <w:rPr>
                <w:b/>
                <w:lang w:eastAsia="en-US"/>
              </w:rPr>
              <w:t>Витрати</w:t>
            </w:r>
          </w:p>
        </w:tc>
      </w:tr>
      <w:tr w:rsidR="004C6822" w:rsidRPr="004C6822" w14:paraId="4F1BF4A0" w14:textId="77777777" w:rsidTr="00F90785">
        <w:trPr>
          <w:trHeight w:val="358"/>
        </w:trPr>
        <w:tc>
          <w:tcPr>
            <w:tcW w:w="1217" w:type="pct"/>
          </w:tcPr>
          <w:p w14:paraId="07FD84F3" w14:textId="77777777" w:rsidR="004C6822" w:rsidRPr="004C6822" w:rsidRDefault="004C6822" w:rsidP="004C6822">
            <w:pPr>
              <w:suppressAutoHyphens w:val="0"/>
              <w:autoSpaceDN/>
              <w:textAlignment w:val="auto"/>
              <w:rPr>
                <w:u w:val="single"/>
                <w:lang w:eastAsia="en-US"/>
              </w:rPr>
            </w:pPr>
            <w:r w:rsidRPr="004C6822">
              <w:rPr>
                <w:u w:val="single"/>
                <w:lang w:eastAsia="en-US"/>
              </w:rPr>
              <w:t>Альтернатива 1</w:t>
            </w:r>
          </w:p>
          <w:p w14:paraId="23E20312" w14:textId="33408380" w:rsidR="004C6822" w:rsidRPr="004C6822" w:rsidRDefault="009F2086" w:rsidP="004C6822">
            <w:pPr>
              <w:suppressAutoHyphens w:val="0"/>
              <w:autoSpaceDN/>
              <w:textAlignment w:val="auto"/>
              <w:rPr>
                <w:lang w:eastAsia="en-US"/>
              </w:rPr>
            </w:pPr>
            <w:r w:rsidRPr="00347C87">
              <w:rPr>
                <w:rFonts w:eastAsia="Calibri"/>
                <w:lang w:eastAsia="en-US"/>
              </w:rPr>
              <w:t>Прийняття  регуляторного акта</w:t>
            </w:r>
          </w:p>
        </w:tc>
        <w:tc>
          <w:tcPr>
            <w:tcW w:w="1559" w:type="pct"/>
          </w:tcPr>
          <w:p w14:paraId="0C785E18" w14:textId="77777777" w:rsidR="009F2086" w:rsidRDefault="009F2086" w:rsidP="009F2086">
            <w:pPr>
              <w:suppressAutoHyphens w:val="0"/>
              <w:autoSpaceDN/>
              <w:jc w:val="both"/>
              <w:textAlignment w:val="auto"/>
            </w:pPr>
            <w:r>
              <w:t>Прийняття проєкту регуляторного акта:</w:t>
            </w:r>
          </w:p>
          <w:p w14:paraId="156186A6" w14:textId="77777777" w:rsidR="009F2086" w:rsidRDefault="009F2086" w:rsidP="009F2086">
            <w:pPr>
              <w:suppressAutoHyphens w:val="0"/>
              <w:autoSpaceDN/>
              <w:jc w:val="both"/>
              <w:textAlignment w:val="auto"/>
            </w:pPr>
            <w:r>
              <w:t xml:space="preserve"> - враховує історичні та природногеографічні фак</w:t>
            </w:r>
            <w:r>
              <w:lastRenderedPageBreak/>
              <w:t>тори при формуванні рекламної інфраструктури в архітектурному середовищі Кутської громади;</w:t>
            </w:r>
          </w:p>
          <w:p w14:paraId="309C8422" w14:textId="0E0D4F59" w:rsidR="004C6822" w:rsidRPr="004C6822" w:rsidRDefault="009F2086" w:rsidP="009F2086">
            <w:pPr>
              <w:suppressAutoHyphens w:val="0"/>
              <w:autoSpaceDN/>
              <w:jc w:val="both"/>
              <w:textAlignment w:val="auto"/>
              <w:rPr>
                <w:lang w:eastAsia="en-US"/>
              </w:rPr>
            </w:pPr>
            <w:r>
              <w:t xml:space="preserve"> - створює систему контролю за дотриманням порядку розміщення зовнішньої реклами. Порівняно з існуючою ситуацією цей регуляторний акт дасть змогу більш досконало регламентувати порядок розміщення зовнішньої реклами на території громади.</w:t>
            </w:r>
          </w:p>
        </w:tc>
        <w:tc>
          <w:tcPr>
            <w:tcW w:w="2224" w:type="pct"/>
          </w:tcPr>
          <w:p w14:paraId="7F85E7D6" w14:textId="34DA8052" w:rsidR="004C6822" w:rsidRPr="004C6822" w:rsidRDefault="00C852E1" w:rsidP="00C852E1">
            <w:pPr>
              <w:suppressAutoHyphens w:val="0"/>
              <w:autoSpaceDN/>
              <w:jc w:val="center"/>
              <w:textAlignment w:val="auto"/>
              <w:rPr>
                <w:lang w:eastAsia="en-US"/>
              </w:rPr>
            </w:pPr>
            <w:r>
              <w:lastRenderedPageBreak/>
              <w:t>Відсутні</w:t>
            </w:r>
          </w:p>
        </w:tc>
      </w:tr>
      <w:tr w:rsidR="004C6822" w:rsidRPr="004C6822" w14:paraId="24C38243" w14:textId="77777777" w:rsidTr="00F90785">
        <w:tc>
          <w:tcPr>
            <w:tcW w:w="1217" w:type="pct"/>
          </w:tcPr>
          <w:p w14:paraId="080D3C18" w14:textId="194ADFB8" w:rsidR="004C6822" w:rsidRDefault="00F90785" w:rsidP="004C6822">
            <w:pPr>
              <w:suppressAutoHyphens w:val="0"/>
              <w:autoSpaceDN/>
              <w:textAlignment w:val="auto"/>
              <w:rPr>
                <w:u w:val="single"/>
                <w:lang w:eastAsia="en-US"/>
              </w:rPr>
            </w:pPr>
            <w:r>
              <w:rPr>
                <w:u w:val="single"/>
                <w:lang w:eastAsia="en-US"/>
              </w:rPr>
              <w:lastRenderedPageBreak/>
              <w:t>Альтернатива 2</w:t>
            </w:r>
          </w:p>
          <w:p w14:paraId="36C04F88" w14:textId="36D5AC94" w:rsidR="00D00BF9" w:rsidRPr="004C6822" w:rsidRDefault="009F2086" w:rsidP="00F920B6">
            <w:pPr>
              <w:suppressAutoHyphens w:val="0"/>
              <w:autoSpaceDN/>
              <w:textAlignment w:val="auto"/>
              <w:rPr>
                <w:u w:val="single"/>
                <w:lang w:eastAsia="en-US"/>
              </w:rPr>
            </w:pPr>
            <w:r w:rsidRPr="00347C87">
              <w:rPr>
                <w:rFonts w:eastAsia="Calibri"/>
                <w:lang w:eastAsia="en-US"/>
              </w:rPr>
              <w:t>Залишення без змін діючого акта</w:t>
            </w:r>
          </w:p>
        </w:tc>
        <w:tc>
          <w:tcPr>
            <w:tcW w:w="1559" w:type="pct"/>
          </w:tcPr>
          <w:p w14:paraId="0AB7EAE1" w14:textId="72902E9C" w:rsidR="004C6822" w:rsidRPr="004C6822" w:rsidRDefault="00A20067" w:rsidP="008043ED">
            <w:pPr>
              <w:suppressAutoHyphens w:val="0"/>
              <w:autoSpaceDN/>
              <w:jc w:val="both"/>
              <w:textAlignment w:val="auto"/>
            </w:pPr>
            <w:r>
              <w:t>Альтернатива є неприйнятною, оскільки не забезпечує досягнення поставленої мети.</w:t>
            </w:r>
            <w:r w:rsidRPr="004C6822">
              <w:t xml:space="preserve"> </w:t>
            </w:r>
          </w:p>
        </w:tc>
        <w:tc>
          <w:tcPr>
            <w:tcW w:w="2224" w:type="pct"/>
          </w:tcPr>
          <w:p w14:paraId="4CBA5E61" w14:textId="47A7BA93" w:rsidR="004C6822" w:rsidRPr="004C6822" w:rsidRDefault="00BF152C" w:rsidP="008043ED">
            <w:pPr>
              <w:suppressAutoHyphens w:val="0"/>
              <w:autoSpaceDN/>
              <w:textAlignment w:val="auto"/>
              <w:rPr>
                <w:lang w:eastAsia="en-US"/>
              </w:rPr>
            </w:pPr>
            <w:r>
              <w:t>Відсутні.</w:t>
            </w:r>
          </w:p>
        </w:tc>
      </w:tr>
    </w:tbl>
    <w:p w14:paraId="1D83581E" w14:textId="77777777" w:rsidR="00BF1022" w:rsidRDefault="00BF1022" w:rsidP="00732156">
      <w:pPr>
        <w:suppressAutoHyphens w:val="0"/>
        <w:autoSpaceDN/>
        <w:spacing w:before="120"/>
        <w:jc w:val="both"/>
        <w:textAlignment w:val="auto"/>
        <w:rPr>
          <w:i/>
        </w:rPr>
      </w:pPr>
    </w:p>
    <w:p w14:paraId="4E141CDE" w14:textId="77777777" w:rsidR="00732156" w:rsidRPr="00732156" w:rsidRDefault="00732156" w:rsidP="00732156">
      <w:pPr>
        <w:suppressAutoHyphens w:val="0"/>
        <w:autoSpaceDN/>
        <w:spacing w:before="120"/>
        <w:jc w:val="both"/>
        <w:textAlignment w:val="auto"/>
        <w:rPr>
          <w:i/>
        </w:rPr>
      </w:pPr>
      <w:r w:rsidRPr="00732156">
        <w:rPr>
          <w:i/>
        </w:rPr>
        <w:t>Оцінка впливу на сферу інтересів громадян</w:t>
      </w:r>
    </w:p>
    <w:tbl>
      <w:tblPr>
        <w:tblStyle w:val="17"/>
        <w:tblW w:w="4883" w:type="pct"/>
        <w:tblLook w:val="00A0" w:firstRow="1" w:lastRow="0" w:firstColumn="1" w:lastColumn="0" w:noHBand="0" w:noVBand="0"/>
      </w:tblPr>
      <w:tblGrid>
        <w:gridCol w:w="2341"/>
        <w:gridCol w:w="3000"/>
        <w:gridCol w:w="4282"/>
      </w:tblGrid>
      <w:tr w:rsidR="00732156" w:rsidRPr="00732156" w14:paraId="550C99EC" w14:textId="77777777" w:rsidTr="008530FA">
        <w:tc>
          <w:tcPr>
            <w:tcW w:w="1216" w:type="pct"/>
          </w:tcPr>
          <w:p w14:paraId="74A44551" w14:textId="77777777" w:rsidR="00732156" w:rsidRPr="00732156" w:rsidRDefault="00732156" w:rsidP="00732156">
            <w:pPr>
              <w:suppressAutoHyphens w:val="0"/>
              <w:autoSpaceDN/>
              <w:jc w:val="center"/>
              <w:textAlignment w:val="auto"/>
              <w:rPr>
                <w:b/>
                <w:lang w:eastAsia="en-US"/>
              </w:rPr>
            </w:pPr>
            <w:r w:rsidRPr="00732156">
              <w:rPr>
                <w:b/>
                <w:lang w:eastAsia="en-US"/>
              </w:rPr>
              <w:t>Вид альтернативи</w:t>
            </w:r>
          </w:p>
        </w:tc>
        <w:tc>
          <w:tcPr>
            <w:tcW w:w="1559" w:type="pct"/>
          </w:tcPr>
          <w:p w14:paraId="5D041801" w14:textId="77777777" w:rsidR="00732156" w:rsidRPr="00732156" w:rsidRDefault="00732156" w:rsidP="00732156">
            <w:pPr>
              <w:suppressAutoHyphens w:val="0"/>
              <w:autoSpaceDN/>
              <w:jc w:val="center"/>
              <w:textAlignment w:val="auto"/>
              <w:rPr>
                <w:b/>
                <w:lang w:eastAsia="en-US"/>
              </w:rPr>
            </w:pPr>
            <w:r w:rsidRPr="00732156">
              <w:rPr>
                <w:b/>
                <w:lang w:eastAsia="en-US"/>
              </w:rPr>
              <w:t>Вигоди</w:t>
            </w:r>
          </w:p>
        </w:tc>
        <w:tc>
          <w:tcPr>
            <w:tcW w:w="2225" w:type="pct"/>
          </w:tcPr>
          <w:p w14:paraId="0119C7A4" w14:textId="77777777" w:rsidR="00732156" w:rsidRPr="00732156" w:rsidRDefault="00732156" w:rsidP="00732156">
            <w:pPr>
              <w:suppressAutoHyphens w:val="0"/>
              <w:autoSpaceDN/>
              <w:jc w:val="center"/>
              <w:textAlignment w:val="auto"/>
              <w:rPr>
                <w:b/>
                <w:lang w:eastAsia="en-US"/>
              </w:rPr>
            </w:pPr>
            <w:r w:rsidRPr="00732156">
              <w:rPr>
                <w:b/>
                <w:lang w:eastAsia="en-US"/>
              </w:rPr>
              <w:t>Витрати</w:t>
            </w:r>
          </w:p>
        </w:tc>
      </w:tr>
      <w:tr w:rsidR="00732156" w:rsidRPr="00732156" w14:paraId="5352D42A" w14:textId="77777777" w:rsidTr="008530FA">
        <w:trPr>
          <w:trHeight w:val="701"/>
        </w:trPr>
        <w:tc>
          <w:tcPr>
            <w:tcW w:w="1216" w:type="pct"/>
          </w:tcPr>
          <w:p w14:paraId="0D6C9E2E"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1</w:t>
            </w:r>
          </w:p>
          <w:p w14:paraId="5F79C72E" w14:textId="1CF1E991" w:rsidR="009C6AC0" w:rsidRPr="00732156" w:rsidRDefault="009535D8" w:rsidP="00732156">
            <w:pPr>
              <w:suppressAutoHyphens w:val="0"/>
              <w:autoSpaceDN/>
              <w:textAlignment w:val="auto"/>
              <w:rPr>
                <w:u w:val="single"/>
                <w:lang w:eastAsia="en-US"/>
              </w:rPr>
            </w:pPr>
            <w:r w:rsidRPr="00347C87">
              <w:rPr>
                <w:rFonts w:eastAsia="Calibri"/>
                <w:lang w:eastAsia="en-US"/>
              </w:rPr>
              <w:t>Прийняття  регуляторного акта</w:t>
            </w:r>
          </w:p>
        </w:tc>
        <w:tc>
          <w:tcPr>
            <w:tcW w:w="1559" w:type="pct"/>
          </w:tcPr>
          <w:p w14:paraId="5DDB09D9" w14:textId="25A56AB0" w:rsidR="00732156" w:rsidRPr="00732156" w:rsidRDefault="009535D8" w:rsidP="009535D8">
            <w:pPr>
              <w:suppressAutoHyphens w:val="0"/>
              <w:autoSpaceDN/>
              <w:jc w:val="both"/>
              <w:textAlignment w:val="auto"/>
              <w:rPr>
                <w:lang w:eastAsia="en-US"/>
              </w:rPr>
            </w:pPr>
            <w:r>
              <w:t>Врахування інтересів територіальної громади. Культурно-туристична привабливість громади. Вирішення кількісної проблеми розміщених засобів зовнішньої реклами на території громади.</w:t>
            </w:r>
          </w:p>
        </w:tc>
        <w:tc>
          <w:tcPr>
            <w:tcW w:w="2225" w:type="pct"/>
          </w:tcPr>
          <w:p w14:paraId="5728CD24" w14:textId="43682241" w:rsidR="00732156" w:rsidRPr="00732156" w:rsidRDefault="00352DAD" w:rsidP="00732156">
            <w:pPr>
              <w:suppressAutoHyphens w:val="0"/>
              <w:autoSpaceDN/>
              <w:textAlignment w:val="auto"/>
              <w:rPr>
                <w:lang w:eastAsia="en-US"/>
              </w:rPr>
            </w:pPr>
            <w:r>
              <w:t>Витрати, пов’язані з його впровадженням не можуть бути прогнозованими, оскільки прямо залежать від практичної ситуації.</w:t>
            </w:r>
          </w:p>
        </w:tc>
      </w:tr>
      <w:tr w:rsidR="00732156" w:rsidRPr="00732156" w14:paraId="794ADE89" w14:textId="77777777" w:rsidTr="008530FA">
        <w:tc>
          <w:tcPr>
            <w:tcW w:w="1216" w:type="pct"/>
          </w:tcPr>
          <w:p w14:paraId="339D21C7" w14:textId="412EAD8B" w:rsidR="00732156" w:rsidRDefault="008530FA" w:rsidP="00732156">
            <w:pPr>
              <w:suppressAutoHyphens w:val="0"/>
              <w:autoSpaceDN/>
              <w:textAlignment w:val="auto"/>
              <w:rPr>
                <w:u w:val="single"/>
                <w:lang w:eastAsia="en-US"/>
              </w:rPr>
            </w:pPr>
            <w:r>
              <w:rPr>
                <w:u w:val="single"/>
                <w:lang w:eastAsia="en-US"/>
              </w:rPr>
              <w:t>Альтернатива 2</w:t>
            </w:r>
          </w:p>
          <w:p w14:paraId="16FBE86E" w14:textId="7F5EC1D7" w:rsidR="009C6AC0" w:rsidRPr="00732156" w:rsidRDefault="009535D8" w:rsidP="00732156">
            <w:pPr>
              <w:suppressAutoHyphens w:val="0"/>
              <w:autoSpaceDN/>
              <w:textAlignment w:val="auto"/>
              <w:rPr>
                <w:u w:val="single"/>
                <w:lang w:eastAsia="en-US"/>
              </w:rPr>
            </w:pPr>
            <w:r w:rsidRPr="00347C87">
              <w:rPr>
                <w:rFonts w:eastAsia="Calibri"/>
                <w:lang w:eastAsia="en-US"/>
              </w:rPr>
              <w:t>Залишення без змін діючого акта</w:t>
            </w:r>
          </w:p>
        </w:tc>
        <w:tc>
          <w:tcPr>
            <w:tcW w:w="1559" w:type="pct"/>
          </w:tcPr>
          <w:p w14:paraId="66C020FF" w14:textId="70FEF1FC" w:rsidR="00732156" w:rsidRPr="00732156" w:rsidRDefault="009535D8" w:rsidP="007F3649">
            <w:pPr>
              <w:suppressAutoHyphens w:val="0"/>
              <w:autoSpaceDN/>
              <w:textAlignment w:val="auto"/>
              <w:rPr>
                <w:lang w:eastAsia="en-US"/>
              </w:rPr>
            </w:pPr>
            <w:r>
              <w:t>Відсутні.</w:t>
            </w:r>
          </w:p>
        </w:tc>
        <w:tc>
          <w:tcPr>
            <w:tcW w:w="2225" w:type="pct"/>
          </w:tcPr>
          <w:p w14:paraId="73BEC9A6" w14:textId="17081512" w:rsidR="00732156" w:rsidRPr="00732156" w:rsidRDefault="009535D8" w:rsidP="00732156">
            <w:pPr>
              <w:suppressAutoHyphens w:val="0"/>
              <w:autoSpaceDN/>
              <w:jc w:val="center"/>
              <w:textAlignment w:val="auto"/>
              <w:rPr>
                <w:lang w:eastAsia="en-US"/>
              </w:rPr>
            </w:pPr>
            <w:r>
              <w:t>Відсутні.</w:t>
            </w:r>
          </w:p>
        </w:tc>
      </w:tr>
    </w:tbl>
    <w:p w14:paraId="450D365F" w14:textId="77777777" w:rsidR="004C6822" w:rsidRPr="0066141F" w:rsidRDefault="004C6822" w:rsidP="0066141F">
      <w:pPr>
        <w:autoSpaceDN/>
        <w:textAlignment w:val="auto"/>
        <w:rPr>
          <w:b/>
          <w:lang w:eastAsia="ar-SA"/>
        </w:rPr>
      </w:pPr>
    </w:p>
    <w:p w14:paraId="63611EC8" w14:textId="2239A17F" w:rsidR="0066141F" w:rsidRPr="00B63B38" w:rsidRDefault="00F216A0" w:rsidP="00B63B38">
      <w:pPr>
        <w:suppressAutoHyphens w:val="0"/>
        <w:autoSpaceDN/>
        <w:jc w:val="both"/>
        <w:textAlignment w:val="auto"/>
        <w:rPr>
          <w:rFonts w:eastAsia="Calibri"/>
          <w:i/>
          <w:lang w:eastAsia="en-US"/>
        </w:rPr>
      </w:pPr>
      <w:r w:rsidRPr="00F216A0">
        <w:rPr>
          <w:rFonts w:eastAsia="Calibri"/>
          <w:i/>
          <w:lang w:eastAsia="en-US"/>
        </w:rPr>
        <w:t>Оцінка впливу регуляторного акта на суб’єктів господарювання</w:t>
      </w:r>
    </w:p>
    <w:tbl>
      <w:tblPr>
        <w:tblStyle w:val="17"/>
        <w:tblW w:w="4811" w:type="pct"/>
        <w:tblLook w:val="00A0" w:firstRow="1" w:lastRow="0" w:firstColumn="1" w:lastColumn="0" w:noHBand="0" w:noVBand="0"/>
      </w:tblPr>
      <w:tblGrid>
        <w:gridCol w:w="2812"/>
        <w:gridCol w:w="1337"/>
        <w:gridCol w:w="1339"/>
        <w:gridCol w:w="1339"/>
        <w:gridCol w:w="1339"/>
        <w:gridCol w:w="1316"/>
      </w:tblGrid>
      <w:tr w:rsidR="00F216A0" w:rsidRPr="00F216A0" w14:paraId="6D0EDF5C" w14:textId="77777777" w:rsidTr="00DF6A33">
        <w:tc>
          <w:tcPr>
            <w:tcW w:w="1435" w:type="pct"/>
          </w:tcPr>
          <w:p w14:paraId="2D5EAE0D"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Показник</w:t>
            </w:r>
          </w:p>
        </w:tc>
        <w:tc>
          <w:tcPr>
            <w:tcW w:w="682" w:type="pct"/>
          </w:tcPr>
          <w:p w14:paraId="2447E6D7"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Великі</w:t>
            </w:r>
          </w:p>
        </w:tc>
        <w:tc>
          <w:tcPr>
            <w:tcW w:w="683" w:type="pct"/>
          </w:tcPr>
          <w:p w14:paraId="756F8FD5"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Середні</w:t>
            </w:r>
          </w:p>
        </w:tc>
        <w:tc>
          <w:tcPr>
            <w:tcW w:w="683" w:type="pct"/>
          </w:tcPr>
          <w:p w14:paraId="53EDD464"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Малі</w:t>
            </w:r>
          </w:p>
        </w:tc>
        <w:tc>
          <w:tcPr>
            <w:tcW w:w="683" w:type="pct"/>
          </w:tcPr>
          <w:p w14:paraId="65F9DD76"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Мікро</w:t>
            </w:r>
          </w:p>
        </w:tc>
        <w:tc>
          <w:tcPr>
            <w:tcW w:w="671" w:type="pct"/>
          </w:tcPr>
          <w:p w14:paraId="6E41CAD2"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Разом</w:t>
            </w:r>
          </w:p>
        </w:tc>
      </w:tr>
      <w:tr w:rsidR="00F216A0" w:rsidRPr="00F216A0" w14:paraId="379BD996" w14:textId="77777777" w:rsidTr="00DF6A33">
        <w:trPr>
          <w:trHeight w:val="1211"/>
        </w:trPr>
        <w:tc>
          <w:tcPr>
            <w:tcW w:w="1435" w:type="pct"/>
          </w:tcPr>
          <w:p w14:paraId="6E9BBD09" w14:textId="77777777" w:rsidR="00F216A0" w:rsidRPr="00F216A0" w:rsidRDefault="00F216A0" w:rsidP="00F216A0">
            <w:pPr>
              <w:suppressAutoHyphens w:val="0"/>
              <w:autoSpaceDN/>
              <w:textAlignment w:val="auto"/>
              <w:rPr>
                <w:lang w:eastAsia="en-US"/>
              </w:rPr>
            </w:pPr>
            <w:r w:rsidRPr="00F216A0">
              <w:rPr>
                <w:lang w:eastAsia="en-US"/>
              </w:rPr>
              <w:t>Розрахункова кількість суб'єктів господарювання, що підпадають під дію регулювання, одиниць</w:t>
            </w:r>
          </w:p>
        </w:tc>
        <w:tc>
          <w:tcPr>
            <w:tcW w:w="682" w:type="pct"/>
          </w:tcPr>
          <w:p w14:paraId="67B002C5" w14:textId="7F8F33FA"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66672D2F" w14:textId="5240FE54"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F3D5A50" w14:textId="176B48AE"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0FBE7AAB" w14:textId="4F7FED42" w:rsidR="00F216A0" w:rsidRPr="00A250B0" w:rsidRDefault="00EA0CCD" w:rsidP="00F216A0">
            <w:pPr>
              <w:suppressAutoHyphens w:val="0"/>
              <w:autoSpaceDN/>
              <w:spacing w:before="100" w:beforeAutospacing="1" w:after="100" w:afterAutospacing="1" w:line="276" w:lineRule="auto"/>
              <w:jc w:val="center"/>
              <w:textAlignment w:val="auto"/>
            </w:pPr>
            <w:r>
              <w:t>0</w:t>
            </w:r>
          </w:p>
        </w:tc>
        <w:tc>
          <w:tcPr>
            <w:tcW w:w="671" w:type="pct"/>
          </w:tcPr>
          <w:p w14:paraId="2C96FE05" w14:textId="066A991F" w:rsidR="00F216A0" w:rsidRPr="00A250B0" w:rsidRDefault="00EA0CCD" w:rsidP="00F216A0">
            <w:pPr>
              <w:suppressAutoHyphens w:val="0"/>
              <w:autoSpaceDN/>
              <w:spacing w:before="100" w:beforeAutospacing="1" w:after="100" w:afterAutospacing="1" w:line="276" w:lineRule="auto"/>
              <w:jc w:val="center"/>
              <w:textAlignment w:val="auto"/>
            </w:pPr>
            <w:r>
              <w:t>0</w:t>
            </w:r>
          </w:p>
        </w:tc>
      </w:tr>
      <w:tr w:rsidR="00F216A0" w:rsidRPr="00F216A0" w14:paraId="4FCB7775" w14:textId="77777777" w:rsidTr="00DF6A33">
        <w:trPr>
          <w:trHeight w:val="987"/>
        </w:trPr>
        <w:tc>
          <w:tcPr>
            <w:tcW w:w="1435" w:type="pct"/>
          </w:tcPr>
          <w:p w14:paraId="70F72C2D" w14:textId="77777777" w:rsidR="00F216A0" w:rsidRPr="00F216A0" w:rsidRDefault="00F216A0" w:rsidP="00F216A0">
            <w:pPr>
              <w:suppressAutoHyphens w:val="0"/>
              <w:autoSpaceDN/>
              <w:textAlignment w:val="auto"/>
              <w:rPr>
                <w:lang w:eastAsia="en-US"/>
              </w:rPr>
            </w:pPr>
            <w:r w:rsidRPr="00F216A0">
              <w:rPr>
                <w:lang w:eastAsia="en-US"/>
              </w:rPr>
              <w:t>Питома вага групи у загальній кількості, відсотків</w:t>
            </w:r>
          </w:p>
        </w:tc>
        <w:tc>
          <w:tcPr>
            <w:tcW w:w="682" w:type="pct"/>
          </w:tcPr>
          <w:p w14:paraId="5566AEA3" w14:textId="670BFEF6" w:rsidR="00F216A0" w:rsidRPr="00F216A0" w:rsidRDefault="001C02CB" w:rsidP="00DF6A33">
            <w:pPr>
              <w:suppressAutoHyphens w:val="0"/>
              <w:autoSpaceDN/>
              <w:spacing w:before="100" w:beforeAutospacing="1" w:after="100" w:afterAutospacing="1" w:line="276" w:lineRule="auto"/>
              <w:jc w:val="center"/>
              <w:textAlignment w:val="auto"/>
            </w:pPr>
            <w:r>
              <w:t>0</w:t>
            </w:r>
          </w:p>
        </w:tc>
        <w:tc>
          <w:tcPr>
            <w:tcW w:w="683" w:type="pct"/>
          </w:tcPr>
          <w:p w14:paraId="5F467975" w14:textId="2269C9FD"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2DAE59F8" w14:textId="0A7D36AC"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4BE381E" w14:textId="6949A504" w:rsidR="00F216A0" w:rsidRPr="00F216A0" w:rsidRDefault="00EA0CCD" w:rsidP="00F216A0">
            <w:pPr>
              <w:suppressAutoHyphens w:val="0"/>
              <w:autoSpaceDN/>
              <w:spacing w:before="100" w:beforeAutospacing="1" w:after="100" w:afterAutospacing="1" w:line="276" w:lineRule="auto"/>
              <w:jc w:val="center"/>
              <w:textAlignment w:val="auto"/>
            </w:pPr>
            <w:r>
              <w:t>0</w:t>
            </w:r>
          </w:p>
        </w:tc>
        <w:tc>
          <w:tcPr>
            <w:tcW w:w="671" w:type="pct"/>
          </w:tcPr>
          <w:p w14:paraId="7FC8A76A" w14:textId="24D36F9A" w:rsidR="00F216A0" w:rsidRPr="00F216A0" w:rsidRDefault="001C02CB" w:rsidP="00F216A0">
            <w:pPr>
              <w:suppressAutoHyphens w:val="0"/>
              <w:autoSpaceDN/>
              <w:spacing w:before="100" w:beforeAutospacing="1" w:after="100" w:afterAutospacing="1" w:line="276" w:lineRule="auto"/>
              <w:jc w:val="center"/>
              <w:textAlignment w:val="auto"/>
            </w:pPr>
            <w:r>
              <w:t>х</w:t>
            </w:r>
          </w:p>
        </w:tc>
      </w:tr>
    </w:tbl>
    <w:p w14:paraId="417D7BFF" w14:textId="77777777" w:rsidR="0024569A" w:rsidRDefault="0024569A" w:rsidP="00DD159F">
      <w:pPr>
        <w:shd w:val="clear" w:color="auto" w:fill="FFFFFF"/>
        <w:suppressAutoHyphens w:val="0"/>
        <w:autoSpaceDN/>
        <w:spacing w:after="150"/>
        <w:jc w:val="center"/>
        <w:textAlignment w:val="auto"/>
        <w:rPr>
          <w:b/>
        </w:rPr>
      </w:pPr>
    </w:p>
    <w:tbl>
      <w:tblPr>
        <w:tblStyle w:val="17"/>
        <w:tblW w:w="5000" w:type="pct"/>
        <w:tblLook w:val="00A0" w:firstRow="1" w:lastRow="0" w:firstColumn="1" w:lastColumn="0" w:noHBand="0" w:noVBand="0"/>
      </w:tblPr>
      <w:tblGrid>
        <w:gridCol w:w="3348"/>
        <w:gridCol w:w="3254"/>
        <w:gridCol w:w="3252"/>
      </w:tblGrid>
      <w:tr w:rsidR="00E7764C" w:rsidRPr="00E7764C" w14:paraId="5446C17C" w14:textId="77777777" w:rsidTr="00177E58">
        <w:tc>
          <w:tcPr>
            <w:tcW w:w="1699" w:type="pct"/>
          </w:tcPr>
          <w:p w14:paraId="2D13E1AF" w14:textId="77777777" w:rsidR="00E7764C" w:rsidRPr="00E7764C" w:rsidRDefault="00E7764C" w:rsidP="00E7764C">
            <w:pPr>
              <w:suppressAutoHyphens w:val="0"/>
              <w:autoSpaceDN/>
              <w:spacing w:line="276" w:lineRule="auto"/>
              <w:jc w:val="center"/>
              <w:textAlignment w:val="auto"/>
            </w:pPr>
            <w:r w:rsidRPr="00E7764C">
              <w:t>Вид альтернативи</w:t>
            </w:r>
          </w:p>
        </w:tc>
        <w:tc>
          <w:tcPr>
            <w:tcW w:w="1651" w:type="pct"/>
          </w:tcPr>
          <w:p w14:paraId="6EC5B00B" w14:textId="77777777" w:rsidR="00E7764C" w:rsidRPr="00E7764C" w:rsidRDefault="00E7764C" w:rsidP="00E7764C">
            <w:pPr>
              <w:suppressAutoHyphens w:val="0"/>
              <w:autoSpaceDN/>
              <w:spacing w:line="276" w:lineRule="auto"/>
              <w:jc w:val="center"/>
              <w:textAlignment w:val="auto"/>
            </w:pPr>
            <w:r w:rsidRPr="00E7764C">
              <w:t>Вигоди</w:t>
            </w:r>
          </w:p>
        </w:tc>
        <w:tc>
          <w:tcPr>
            <w:tcW w:w="1650" w:type="pct"/>
          </w:tcPr>
          <w:p w14:paraId="30FF7C0D" w14:textId="77777777" w:rsidR="00E7764C" w:rsidRPr="00E7764C" w:rsidRDefault="00E7764C" w:rsidP="00E7764C">
            <w:pPr>
              <w:suppressAutoHyphens w:val="0"/>
              <w:autoSpaceDN/>
              <w:spacing w:line="276" w:lineRule="auto"/>
              <w:jc w:val="center"/>
              <w:textAlignment w:val="auto"/>
            </w:pPr>
            <w:r w:rsidRPr="00E7764C">
              <w:t>Витрати</w:t>
            </w:r>
          </w:p>
        </w:tc>
      </w:tr>
      <w:tr w:rsidR="00E7764C" w:rsidRPr="00E7764C" w14:paraId="10D3B323" w14:textId="77777777" w:rsidTr="00177E58">
        <w:trPr>
          <w:trHeight w:val="2227"/>
        </w:trPr>
        <w:tc>
          <w:tcPr>
            <w:tcW w:w="1699" w:type="pct"/>
          </w:tcPr>
          <w:p w14:paraId="346F3A00" w14:textId="77777777" w:rsidR="00E7764C" w:rsidRPr="00D36E59" w:rsidRDefault="00E7764C" w:rsidP="00E7764C">
            <w:pPr>
              <w:suppressAutoHyphens w:val="0"/>
              <w:autoSpaceDN/>
              <w:jc w:val="both"/>
              <w:textAlignment w:val="auto"/>
              <w:rPr>
                <w:u w:val="single"/>
                <w:lang w:eastAsia="en-US"/>
              </w:rPr>
            </w:pPr>
            <w:r w:rsidRPr="00D36E59">
              <w:rPr>
                <w:u w:val="single"/>
                <w:lang w:eastAsia="en-US"/>
              </w:rPr>
              <w:lastRenderedPageBreak/>
              <w:t>Альтернатива 1</w:t>
            </w:r>
          </w:p>
          <w:p w14:paraId="397985D1" w14:textId="25F9381C" w:rsidR="00A70F87" w:rsidRPr="00D36E59" w:rsidRDefault="001A6DCD" w:rsidP="00E7764C">
            <w:pPr>
              <w:suppressAutoHyphens w:val="0"/>
              <w:autoSpaceDN/>
              <w:jc w:val="both"/>
              <w:textAlignment w:val="auto"/>
              <w:rPr>
                <w:u w:val="single"/>
                <w:lang w:eastAsia="en-US"/>
              </w:rPr>
            </w:pPr>
            <w:r w:rsidRPr="00347C87">
              <w:rPr>
                <w:rFonts w:eastAsia="Calibri"/>
                <w:lang w:eastAsia="en-US"/>
              </w:rPr>
              <w:t>Прийняття  регуляторного акта</w:t>
            </w:r>
          </w:p>
        </w:tc>
        <w:tc>
          <w:tcPr>
            <w:tcW w:w="1651" w:type="pct"/>
          </w:tcPr>
          <w:p w14:paraId="54AACCB2" w14:textId="77777777" w:rsidR="00C62B87" w:rsidRPr="00C62B87" w:rsidRDefault="00C62B87" w:rsidP="00C62B87">
            <w:pPr>
              <w:suppressAutoHyphens w:val="0"/>
              <w:autoSpaceDN/>
              <w:jc w:val="both"/>
              <w:textAlignment w:val="auto"/>
              <w:rPr>
                <w:rFonts w:eastAsia="Calibri"/>
                <w:lang w:val="ru-RU"/>
              </w:rPr>
            </w:pPr>
            <w:r w:rsidRPr="00C62B87">
              <w:rPr>
                <w:rFonts w:eastAsia="Calibri"/>
                <w:lang w:val="ru-RU"/>
              </w:rPr>
              <w:t>- Розміщення зовнішньої реклами відповідно до вимог чинного законодавства для успішного ведення бізнесу;</w:t>
            </w:r>
          </w:p>
          <w:p w14:paraId="377BA32E" w14:textId="17AE783C" w:rsidR="00C62B87" w:rsidRPr="00C62B87" w:rsidRDefault="00C62B87" w:rsidP="00C62B87">
            <w:pPr>
              <w:suppressAutoHyphens w:val="0"/>
              <w:autoSpaceDN/>
              <w:jc w:val="both"/>
              <w:textAlignment w:val="auto"/>
              <w:rPr>
                <w:rFonts w:eastAsia="Calibri"/>
                <w:lang w:val="ru-RU"/>
              </w:rPr>
            </w:pPr>
            <w:r w:rsidRPr="00C62B87">
              <w:rPr>
                <w:rFonts w:eastAsia="Calibri"/>
                <w:lang w:val="ru-RU"/>
              </w:rPr>
              <w:t xml:space="preserve">- Чіткий та прозорий механізм отримання дозволів на розміщення зовнішньої реклами на території </w:t>
            </w:r>
            <w:r>
              <w:rPr>
                <w:rFonts w:eastAsia="Calibri"/>
                <w:lang w:val="ru-RU"/>
              </w:rPr>
              <w:t xml:space="preserve">Кутської </w:t>
            </w:r>
            <w:r w:rsidRPr="00C62B87">
              <w:rPr>
                <w:rFonts w:eastAsia="Calibri"/>
                <w:lang w:val="ru-RU"/>
              </w:rPr>
              <w:t>ТГ.</w:t>
            </w:r>
          </w:p>
          <w:p w14:paraId="1D2FDF60" w14:textId="3C9D3E4C" w:rsidR="00C62B87" w:rsidRPr="00C62B87" w:rsidRDefault="00C62B87" w:rsidP="00C62B87">
            <w:pPr>
              <w:suppressAutoHyphens w:val="0"/>
              <w:autoSpaceDN/>
              <w:jc w:val="both"/>
              <w:textAlignment w:val="auto"/>
              <w:rPr>
                <w:rFonts w:eastAsia="Calibri"/>
                <w:lang w:val="ru-RU"/>
              </w:rPr>
            </w:pPr>
            <w:r w:rsidRPr="00C62B87">
              <w:rPr>
                <w:rFonts w:eastAsia="Calibri"/>
                <w:lang w:val="ru-RU"/>
              </w:rPr>
              <w:t xml:space="preserve">- Чіткий та прозорий механізм  розрахунку  плати за тимчасове користування місцем розташування рекламних засобів, що перебуває у комунальній власності </w:t>
            </w:r>
            <w:r w:rsidR="007A5A25">
              <w:rPr>
                <w:rFonts w:eastAsia="Calibri"/>
                <w:lang w:val="ru-RU"/>
              </w:rPr>
              <w:t>Кутської ТГ</w:t>
            </w:r>
            <w:r w:rsidRPr="00C62B87">
              <w:rPr>
                <w:rFonts w:eastAsia="Calibri"/>
                <w:lang w:val="ru-RU"/>
              </w:rPr>
              <w:t>.</w:t>
            </w:r>
          </w:p>
          <w:p w14:paraId="060F7F9E" w14:textId="27A088BF" w:rsidR="00E7764C" w:rsidRPr="00C62B87" w:rsidRDefault="00E7764C" w:rsidP="008668A2">
            <w:pPr>
              <w:suppressAutoHyphens w:val="0"/>
              <w:autoSpaceDN/>
              <w:jc w:val="both"/>
              <w:textAlignment w:val="auto"/>
              <w:rPr>
                <w:lang w:val="ru-RU" w:eastAsia="en-US"/>
              </w:rPr>
            </w:pPr>
          </w:p>
        </w:tc>
        <w:tc>
          <w:tcPr>
            <w:tcW w:w="1650" w:type="pct"/>
          </w:tcPr>
          <w:p w14:paraId="27DAE2D2" w14:textId="77777777" w:rsidR="001D7DB7" w:rsidRPr="001D7DB7" w:rsidRDefault="001D7DB7" w:rsidP="001D7DB7">
            <w:pPr>
              <w:suppressAutoHyphens w:val="0"/>
              <w:autoSpaceDN/>
              <w:spacing w:after="160" w:line="259" w:lineRule="auto"/>
              <w:textAlignment w:val="auto"/>
              <w:rPr>
                <w:rFonts w:eastAsia="Calibri"/>
                <w:lang w:eastAsia="uk-UA"/>
              </w:rPr>
            </w:pPr>
            <w:r w:rsidRPr="001D7DB7">
              <w:rPr>
                <w:rFonts w:eastAsia="Calibri"/>
                <w:lang w:eastAsia="uk-UA"/>
              </w:rPr>
              <w:t>Внормовується законодавча база, збільшується кількість суб’єктів які підпадають під дію регуляторного акта:</w:t>
            </w:r>
          </w:p>
          <w:p w14:paraId="133C4997" w14:textId="61260788" w:rsidR="001D7DB7" w:rsidRPr="001D7DB7" w:rsidRDefault="001D7DB7" w:rsidP="001D7DB7">
            <w:pPr>
              <w:suppressAutoHyphens w:val="0"/>
              <w:autoSpaceDN/>
              <w:spacing w:after="160" w:line="259" w:lineRule="auto"/>
              <w:textAlignment w:val="auto"/>
              <w:rPr>
                <w:rFonts w:eastAsia="Calibri"/>
                <w:lang w:eastAsia="en-US"/>
              </w:rPr>
            </w:pPr>
            <w:r w:rsidRPr="001D7DB7">
              <w:rPr>
                <w:rFonts w:eastAsia="Calibri"/>
                <w:lang w:eastAsia="uk-UA"/>
              </w:rPr>
              <w:t>-</w:t>
            </w:r>
            <w:r w:rsidRPr="001D7DB7">
              <w:rPr>
                <w:rFonts w:eastAsia="Calibri"/>
                <w:lang w:eastAsia="en-US"/>
              </w:rPr>
              <w:t xml:space="preserve"> Витрати часу на отримання інформації про регуляторний акт.</w:t>
            </w:r>
          </w:p>
          <w:p w14:paraId="4FC9EE9C" w14:textId="3975CC74" w:rsidR="00E7764C" w:rsidRPr="001D7DB7" w:rsidRDefault="001D7DB7" w:rsidP="001D7DB7">
            <w:pPr>
              <w:suppressAutoHyphens w:val="0"/>
              <w:autoSpaceDN/>
              <w:spacing w:after="160" w:line="259" w:lineRule="auto"/>
              <w:textAlignment w:val="auto"/>
              <w:rPr>
                <w:rFonts w:eastAsia="Calibri"/>
                <w:lang w:eastAsia="en-US"/>
              </w:rPr>
            </w:pPr>
            <w:r w:rsidRPr="001D7DB7">
              <w:rPr>
                <w:rFonts w:eastAsia="Calibri"/>
                <w:lang w:eastAsia="en-US"/>
              </w:rPr>
              <w:t>- витрати часу на збір документів , що подаються для одержання дозволу  суб’єктом малого бізнесу та підписання Договору про здійснення плати за тимчасове користування місцем</w:t>
            </w:r>
            <w:r>
              <w:rPr>
                <w:rFonts w:eastAsia="Calibri"/>
                <w:lang w:eastAsia="en-US"/>
              </w:rPr>
              <w:t xml:space="preserve"> розташування рекламного засобу</w:t>
            </w:r>
            <w:r w:rsidRPr="001D7DB7">
              <w:rPr>
                <w:rFonts w:eastAsia="Calibri"/>
                <w:lang w:eastAsia="en-US"/>
              </w:rPr>
              <w:t>.</w:t>
            </w:r>
          </w:p>
        </w:tc>
      </w:tr>
      <w:tr w:rsidR="00E7764C" w:rsidRPr="00E7764C" w14:paraId="20374148" w14:textId="77777777" w:rsidTr="00177E58">
        <w:tc>
          <w:tcPr>
            <w:tcW w:w="1699" w:type="pct"/>
          </w:tcPr>
          <w:p w14:paraId="1527BDB9" w14:textId="68DD9C34" w:rsidR="00E7764C" w:rsidRDefault="00DE1267" w:rsidP="00E7764C">
            <w:pPr>
              <w:suppressAutoHyphens w:val="0"/>
              <w:autoSpaceDN/>
              <w:textAlignment w:val="auto"/>
              <w:rPr>
                <w:u w:val="single"/>
                <w:lang w:eastAsia="en-US"/>
              </w:rPr>
            </w:pPr>
            <w:r>
              <w:rPr>
                <w:u w:val="single"/>
                <w:lang w:eastAsia="en-US"/>
              </w:rPr>
              <w:t>Альтернатива 2</w:t>
            </w:r>
          </w:p>
          <w:p w14:paraId="3BCEFA72" w14:textId="338152FF" w:rsidR="00A70F87" w:rsidRPr="00E7764C" w:rsidRDefault="001A6DCD" w:rsidP="00E7764C">
            <w:pPr>
              <w:suppressAutoHyphens w:val="0"/>
              <w:autoSpaceDN/>
              <w:textAlignment w:val="auto"/>
              <w:rPr>
                <w:u w:val="single"/>
                <w:lang w:eastAsia="en-US"/>
              </w:rPr>
            </w:pPr>
            <w:r w:rsidRPr="00347C87">
              <w:rPr>
                <w:rFonts w:eastAsia="Calibri"/>
                <w:lang w:eastAsia="en-US"/>
              </w:rPr>
              <w:t>Залишення без змін діючого акта</w:t>
            </w:r>
          </w:p>
        </w:tc>
        <w:tc>
          <w:tcPr>
            <w:tcW w:w="1651" w:type="pct"/>
          </w:tcPr>
          <w:p w14:paraId="0E6AB977" w14:textId="1DAC485E" w:rsidR="00E7764C" w:rsidRPr="002D1027" w:rsidRDefault="00E3655B" w:rsidP="00E3655B">
            <w:pPr>
              <w:suppressAutoHyphens w:val="0"/>
              <w:autoSpaceDN/>
              <w:textAlignment w:val="auto"/>
              <w:rPr>
                <w:lang w:eastAsia="en-US"/>
              </w:rPr>
            </w:pPr>
            <w:r w:rsidRPr="00E3655B">
              <w:rPr>
                <w:rFonts w:eastAsia="Calibri"/>
                <w:lang w:eastAsia="en-US"/>
              </w:rPr>
              <w:t xml:space="preserve">Невнормовані відносини між суб’єктами господарювання усіх населених пунктів, що утворили </w:t>
            </w:r>
            <w:r>
              <w:rPr>
                <w:rFonts w:eastAsia="Calibri"/>
                <w:lang w:eastAsia="en-US"/>
              </w:rPr>
              <w:t>Кутську селищну ТГ</w:t>
            </w:r>
            <w:r w:rsidRPr="00E3655B">
              <w:rPr>
                <w:rFonts w:eastAsia="Calibri"/>
                <w:lang w:eastAsia="en-US"/>
              </w:rPr>
              <w:t xml:space="preserve">  в частині розміщення зовнішньої реклами та розрахунку плати за тимчасове користування місцем розташування рекламних засобів</w:t>
            </w:r>
          </w:p>
        </w:tc>
        <w:tc>
          <w:tcPr>
            <w:tcW w:w="1650" w:type="pct"/>
          </w:tcPr>
          <w:p w14:paraId="2F59B9BD" w14:textId="4FF9B59C" w:rsidR="00E7764C" w:rsidRPr="00E7764C" w:rsidRDefault="00D50CA2" w:rsidP="00E12629">
            <w:pPr>
              <w:suppressAutoHyphens w:val="0"/>
              <w:autoSpaceDN/>
              <w:textAlignment w:val="auto"/>
              <w:rPr>
                <w:lang w:eastAsia="en-US"/>
              </w:rPr>
            </w:pPr>
            <w:r>
              <w:t>Відсутні</w:t>
            </w:r>
          </w:p>
        </w:tc>
      </w:tr>
    </w:tbl>
    <w:p w14:paraId="7CCF0CF1" w14:textId="77777777" w:rsidR="00177E58" w:rsidRDefault="00177E58" w:rsidP="00177E58">
      <w:pPr>
        <w:suppressAutoHyphens w:val="0"/>
        <w:autoSpaceDN/>
        <w:spacing w:before="100" w:beforeAutospacing="1" w:after="100" w:afterAutospacing="1"/>
        <w:ind w:firstLine="708"/>
        <w:jc w:val="both"/>
        <w:textAlignment w:val="auto"/>
        <w:outlineLvl w:val="2"/>
        <w:rPr>
          <w:bCs/>
          <w:color w:val="000000"/>
        </w:rPr>
      </w:pPr>
      <w:r w:rsidRPr="00177E58">
        <w:rPr>
          <w:bCs/>
          <w:color w:val="000000"/>
        </w:rPr>
        <w:t xml:space="preserve">У зв’язку з відсутністю суб'єктів господарювання великого і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w:t>
      </w:r>
      <w:r w:rsidRPr="00177E58">
        <w:rPr>
          <w:bCs/>
        </w:rPr>
        <w:t>Додатка 2 до Методики проведення аналізу впливу  регуляторного акта</w:t>
      </w:r>
      <w:r w:rsidRPr="00177E58">
        <w:rPr>
          <w:bCs/>
          <w:color w:val="000000"/>
        </w:rPr>
        <w:t xml:space="preserve"> не розраховувалися.</w:t>
      </w:r>
    </w:p>
    <w:p w14:paraId="4E3A7A71" w14:textId="77777777" w:rsidR="0096109F" w:rsidRPr="0096109F" w:rsidRDefault="0096109F" w:rsidP="0096109F">
      <w:pPr>
        <w:suppressAutoHyphens w:val="0"/>
        <w:autoSpaceDN/>
        <w:jc w:val="center"/>
        <w:textAlignment w:val="auto"/>
        <w:rPr>
          <w:rFonts w:eastAsia="Calibri"/>
          <w:b/>
          <w:lang w:eastAsia="en-US"/>
        </w:rPr>
      </w:pPr>
      <w:r w:rsidRPr="0096109F">
        <w:rPr>
          <w:rFonts w:eastAsia="Calibri"/>
          <w:b/>
          <w:lang w:eastAsia="en-US"/>
        </w:rPr>
        <w:t>IV. Вибір найбільш оптимального альтернативного способу досягнення цілей</w:t>
      </w:r>
    </w:p>
    <w:p w14:paraId="279F6625" w14:textId="77777777" w:rsidR="00BC66BC" w:rsidRPr="00BC66BC" w:rsidRDefault="00BC66BC" w:rsidP="00BC66BC">
      <w:pPr>
        <w:suppressAutoHyphens w:val="0"/>
        <w:autoSpaceDN/>
        <w:ind w:firstLine="708"/>
        <w:jc w:val="both"/>
        <w:textAlignment w:val="auto"/>
        <w:rPr>
          <w:rFonts w:eastAsia="Calibri"/>
          <w:lang w:eastAsia="en-US"/>
        </w:rPr>
      </w:pPr>
      <w:r w:rsidRPr="00BC66BC">
        <w:rPr>
          <w:rFonts w:eastAsia="Calibri"/>
          <w:lang w:eastAsia="en-US"/>
        </w:rPr>
        <w:t xml:space="preserve">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 </w:t>
      </w:r>
    </w:p>
    <w:p w14:paraId="291E5D41"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4 – цілі ухвалення регуляторного акта можуть бути досягнуті повною мірою (проблеми більше не буде); </w:t>
      </w:r>
    </w:p>
    <w:p w14:paraId="0CEC48DA"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3 – цілі ухвалення регуляторного акта можуть бути досягнуті майже повною мірою (усі важливі аспекти проблеми усунені); </w:t>
      </w:r>
    </w:p>
    <w:p w14:paraId="5FB39C8C"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 </w:t>
      </w:r>
    </w:p>
    <w:p w14:paraId="0889A066"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1 – цілі ухвалення регуляторного акта не можуть бути досягнуті (проблема залишається).</w:t>
      </w:r>
    </w:p>
    <w:tbl>
      <w:tblPr>
        <w:tblStyle w:val="17"/>
        <w:tblW w:w="4728" w:type="pct"/>
        <w:tblLook w:val="00A0" w:firstRow="1" w:lastRow="0" w:firstColumn="1" w:lastColumn="0" w:noHBand="0" w:noVBand="0"/>
      </w:tblPr>
      <w:tblGrid>
        <w:gridCol w:w="2904"/>
        <w:gridCol w:w="2152"/>
        <w:gridCol w:w="4262"/>
      </w:tblGrid>
      <w:tr w:rsidR="009E784E" w:rsidRPr="009E784E" w14:paraId="0FA4353D" w14:textId="77777777" w:rsidTr="00A67A19">
        <w:tc>
          <w:tcPr>
            <w:tcW w:w="1558" w:type="pct"/>
          </w:tcPr>
          <w:p w14:paraId="4E42E1CE" w14:textId="77777777" w:rsidR="009E784E" w:rsidRPr="009E784E" w:rsidRDefault="009E784E" w:rsidP="009E784E">
            <w:pPr>
              <w:suppressAutoHyphens w:val="0"/>
              <w:autoSpaceDN/>
              <w:jc w:val="center"/>
              <w:textAlignment w:val="auto"/>
              <w:rPr>
                <w:b/>
                <w:lang w:eastAsia="en-US"/>
              </w:rPr>
            </w:pPr>
            <w:r w:rsidRPr="009E784E">
              <w:rPr>
                <w:b/>
                <w:lang w:eastAsia="en-US"/>
              </w:rPr>
              <w:t>Рейтинг результативності (досягнення цілей під час вирішення проблеми)</w:t>
            </w:r>
          </w:p>
        </w:tc>
        <w:tc>
          <w:tcPr>
            <w:tcW w:w="1155" w:type="pct"/>
          </w:tcPr>
          <w:p w14:paraId="76DD7AD8" w14:textId="77777777" w:rsidR="009E784E" w:rsidRPr="009E784E" w:rsidRDefault="009E784E" w:rsidP="009E784E">
            <w:pPr>
              <w:suppressAutoHyphens w:val="0"/>
              <w:autoSpaceDN/>
              <w:jc w:val="center"/>
              <w:textAlignment w:val="auto"/>
              <w:rPr>
                <w:b/>
                <w:lang w:eastAsia="en-US"/>
              </w:rPr>
            </w:pPr>
            <w:r w:rsidRPr="009E784E">
              <w:rPr>
                <w:b/>
                <w:lang w:eastAsia="en-US"/>
              </w:rPr>
              <w:t>Бал результативності (за чотирибальною системою оцінки)</w:t>
            </w:r>
          </w:p>
        </w:tc>
        <w:tc>
          <w:tcPr>
            <w:tcW w:w="2287" w:type="pct"/>
          </w:tcPr>
          <w:p w14:paraId="29BE9699" w14:textId="77777777" w:rsidR="009E784E" w:rsidRPr="009E784E" w:rsidRDefault="009E784E" w:rsidP="009E784E">
            <w:pPr>
              <w:suppressAutoHyphens w:val="0"/>
              <w:autoSpaceDN/>
              <w:jc w:val="center"/>
              <w:textAlignment w:val="auto"/>
              <w:rPr>
                <w:b/>
                <w:lang w:eastAsia="en-US"/>
              </w:rPr>
            </w:pPr>
            <w:r w:rsidRPr="009E784E">
              <w:rPr>
                <w:b/>
                <w:lang w:eastAsia="en-US"/>
              </w:rPr>
              <w:t>Коментарі щодо присвоєння відповідного бала</w:t>
            </w:r>
          </w:p>
        </w:tc>
      </w:tr>
      <w:tr w:rsidR="009E784E" w:rsidRPr="009E784E" w14:paraId="008B1647" w14:textId="77777777" w:rsidTr="00A67A19">
        <w:tc>
          <w:tcPr>
            <w:tcW w:w="1558" w:type="pct"/>
          </w:tcPr>
          <w:p w14:paraId="028B9E4A"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1</w:t>
            </w:r>
          </w:p>
          <w:p w14:paraId="299B2DD8" w14:textId="7819CB76" w:rsidR="004801EF" w:rsidRPr="009E784E" w:rsidRDefault="00E21703" w:rsidP="00E21703">
            <w:pPr>
              <w:suppressAutoHyphens w:val="0"/>
              <w:autoSpaceDN/>
              <w:textAlignment w:val="auto"/>
              <w:rPr>
                <w:u w:val="single"/>
                <w:lang w:eastAsia="en-US"/>
              </w:rPr>
            </w:pPr>
            <w:r w:rsidRPr="00347C87">
              <w:rPr>
                <w:rFonts w:eastAsia="Calibri"/>
                <w:lang w:eastAsia="en-US"/>
              </w:rPr>
              <w:t>Прийняття  регуляторного акта</w:t>
            </w:r>
            <w:r w:rsidRPr="004C6822">
              <w:rPr>
                <w:lang w:eastAsia="en-US"/>
              </w:rPr>
              <w:t xml:space="preserve"> </w:t>
            </w:r>
          </w:p>
        </w:tc>
        <w:tc>
          <w:tcPr>
            <w:tcW w:w="1155" w:type="pct"/>
          </w:tcPr>
          <w:p w14:paraId="413A724A" w14:textId="77777777" w:rsidR="009E784E" w:rsidRPr="002E73C3" w:rsidRDefault="009E784E" w:rsidP="009E784E">
            <w:pPr>
              <w:suppressAutoHyphens w:val="0"/>
              <w:autoSpaceDN/>
              <w:jc w:val="center"/>
              <w:textAlignment w:val="auto"/>
              <w:rPr>
                <w:lang w:eastAsia="en-US"/>
              </w:rPr>
            </w:pPr>
            <w:r w:rsidRPr="002E73C3">
              <w:rPr>
                <w:lang w:eastAsia="en-US"/>
              </w:rPr>
              <w:t>2</w:t>
            </w:r>
          </w:p>
        </w:tc>
        <w:tc>
          <w:tcPr>
            <w:tcW w:w="2287" w:type="pct"/>
          </w:tcPr>
          <w:p w14:paraId="6929B82A" w14:textId="7CE37360" w:rsidR="009E784E" w:rsidRPr="00280DD2" w:rsidRDefault="00517253" w:rsidP="009004FE">
            <w:pPr>
              <w:suppressAutoHyphens w:val="0"/>
              <w:autoSpaceDN/>
              <w:textAlignment w:val="auto"/>
              <w:rPr>
                <w:lang w:eastAsia="en-US"/>
              </w:rPr>
            </w:pPr>
            <w:r>
              <w:t>Альтернатива не прийнятна</w:t>
            </w:r>
          </w:p>
        </w:tc>
      </w:tr>
      <w:tr w:rsidR="009E784E" w:rsidRPr="009E784E" w14:paraId="662AFF15" w14:textId="77777777" w:rsidTr="00A67A19">
        <w:tc>
          <w:tcPr>
            <w:tcW w:w="1558" w:type="pct"/>
          </w:tcPr>
          <w:p w14:paraId="15D38F60" w14:textId="77777777" w:rsidR="009E784E" w:rsidRDefault="009E784E" w:rsidP="009E784E">
            <w:pPr>
              <w:suppressAutoHyphens w:val="0"/>
              <w:autoSpaceDN/>
              <w:textAlignment w:val="auto"/>
              <w:rPr>
                <w:u w:val="single"/>
                <w:lang w:eastAsia="en-US"/>
              </w:rPr>
            </w:pPr>
            <w:r w:rsidRPr="009E784E">
              <w:rPr>
                <w:u w:val="single"/>
                <w:lang w:eastAsia="en-US"/>
              </w:rPr>
              <w:lastRenderedPageBreak/>
              <w:t>Альтернатива 3</w:t>
            </w:r>
          </w:p>
          <w:p w14:paraId="1AC16EA4" w14:textId="7C47A801" w:rsidR="004801EF" w:rsidRPr="009E784E" w:rsidRDefault="00E21703" w:rsidP="009E784E">
            <w:pPr>
              <w:suppressAutoHyphens w:val="0"/>
              <w:autoSpaceDN/>
              <w:textAlignment w:val="auto"/>
              <w:rPr>
                <w:u w:val="single"/>
                <w:lang w:eastAsia="en-US"/>
              </w:rPr>
            </w:pPr>
            <w:r w:rsidRPr="00347C87">
              <w:rPr>
                <w:rFonts w:eastAsia="Calibri"/>
                <w:lang w:eastAsia="en-US"/>
              </w:rPr>
              <w:t>Залишення без змін діючого акта</w:t>
            </w:r>
          </w:p>
        </w:tc>
        <w:tc>
          <w:tcPr>
            <w:tcW w:w="1155" w:type="pct"/>
          </w:tcPr>
          <w:p w14:paraId="09BE3CE8" w14:textId="77777777" w:rsidR="009E784E" w:rsidRPr="009E784E" w:rsidRDefault="009E784E" w:rsidP="009E784E">
            <w:pPr>
              <w:suppressAutoHyphens w:val="0"/>
              <w:autoSpaceDN/>
              <w:jc w:val="center"/>
              <w:textAlignment w:val="auto"/>
              <w:rPr>
                <w:lang w:eastAsia="en-US"/>
              </w:rPr>
            </w:pPr>
            <w:r w:rsidRPr="009E784E">
              <w:rPr>
                <w:lang w:eastAsia="en-US"/>
              </w:rPr>
              <w:t>4</w:t>
            </w:r>
          </w:p>
        </w:tc>
        <w:tc>
          <w:tcPr>
            <w:tcW w:w="2287" w:type="pct"/>
          </w:tcPr>
          <w:p w14:paraId="62335404" w14:textId="7C6570C2" w:rsidR="009E784E" w:rsidRPr="009E784E" w:rsidRDefault="00517253" w:rsidP="00764F85">
            <w:pPr>
              <w:suppressAutoHyphens w:val="0"/>
              <w:autoSpaceDN/>
              <w:textAlignment w:val="auto"/>
              <w:rPr>
                <w:lang w:eastAsia="en-US"/>
              </w:rPr>
            </w:pPr>
            <w:r>
              <w:t>Забезпечує досягнення визначених цілей та повністю сприяє вирішенню проблеми</w:t>
            </w:r>
          </w:p>
        </w:tc>
      </w:tr>
    </w:tbl>
    <w:p w14:paraId="6DE03ABE" w14:textId="77777777" w:rsidR="0096109F" w:rsidRDefault="0096109F" w:rsidP="00FF435C">
      <w:pPr>
        <w:suppressAutoHyphens w:val="0"/>
        <w:autoSpaceDN/>
        <w:spacing w:before="100" w:beforeAutospacing="1" w:after="100" w:afterAutospacing="1"/>
        <w:jc w:val="both"/>
        <w:textAlignment w:val="auto"/>
        <w:outlineLvl w:val="2"/>
        <w:rPr>
          <w:bCs/>
          <w:color w:val="000000"/>
        </w:rPr>
      </w:pPr>
    </w:p>
    <w:tbl>
      <w:tblPr>
        <w:tblStyle w:val="17"/>
        <w:tblW w:w="5000" w:type="pct"/>
        <w:tblLook w:val="00A0" w:firstRow="1" w:lastRow="0" w:firstColumn="1" w:lastColumn="0" w:noHBand="0" w:noVBand="0"/>
      </w:tblPr>
      <w:tblGrid>
        <w:gridCol w:w="2115"/>
        <w:gridCol w:w="1188"/>
        <w:gridCol w:w="784"/>
        <w:gridCol w:w="2513"/>
        <w:gridCol w:w="1137"/>
        <w:gridCol w:w="2117"/>
      </w:tblGrid>
      <w:tr w:rsidR="00EC7982" w:rsidRPr="00EC7982" w14:paraId="65BF2589" w14:textId="77777777" w:rsidTr="008E4CE1">
        <w:tc>
          <w:tcPr>
            <w:tcW w:w="1073" w:type="pct"/>
          </w:tcPr>
          <w:p w14:paraId="1D2CE68D" w14:textId="77777777" w:rsidR="00EC7982" w:rsidRPr="00EC7982" w:rsidRDefault="00EC7982" w:rsidP="00EC7982">
            <w:pPr>
              <w:suppressAutoHyphens w:val="0"/>
              <w:autoSpaceDN/>
              <w:jc w:val="center"/>
              <w:textAlignment w:val="auto"/>
              <w:rPr>
                <w:b/>
                <w:lang w:eastAsia="en-US"/>
              </w:rPr>
            </w:pPr>
            <w:r w:rsidRPr="00EC7982">
              <w:rPr>
                <w:b/>
                <w:lang w:eastAsia="en-US"/>
              </w:rPr>
              <w:t>Рейтинг результативності</w:t>
            </w:r>
          </w:p>
        </w:tc>
        <w:tc>
          <w:tcPr>
            <w:tcW w:w="1001" w:type="pct"/>
            <w:gridSpan w:val="2"/>
          </w:tcPr>
          <w:p w14:paraId="5E955E6D" w14:textId="77777777" w:rsidR="00EC7982" w:rsidRPr="00EC7982" w:rsidRDefault="00EC7982" w:rsidP="00EC7982">
            <w:pPr>
              <w:suppressAutoHyphens w:val="0"/>
              <w:autoSpaceDN/>
              <w:jc w:val="center"/>
              <w:textAlignment w:val="auto"/>
              <w:rPr>
                <w:b/>
                <w:lang w:eastAsia="en-US"/>
              </w:rPr>
            </w:pPr>
            <w:r w:rsidRPr="00EC7982">
              <w:rPr>
                <w:b/>
                <w:lang w:eastAsia="en-US"/>
              </w:rPr>
              <w:t>Вигоди (підсумок)</w:t>
            </w:r>
          </w:p>
        </w:tc>
        <w:tc>
          <w:tcPr>
            <w:tcW w:w="1852" w:type="pct"/>
            <w:gridSpan w:val="2"/>
          </w:tcPr>
          <w:p w14:paraId="23546613" w14:textId="77777777" w:rsidR="00EC7982" w:rsidRPr="00EC7982" w:rsidRDefault="00EC7982" w:rsidP="00EC7982">
            <w:pPr>
              <w:suppressAutoHyphens w:val="0"/>
              <w:autoSpaceDN/>
              <w:jc w:val="center"/>
              <w:textAlignment w:val="auto"/>
              <w:rPr>
                <w:b/>
                <w:lang w:eastAsia="en-US"/>
              </w:rPr>
            </w:pPr>
            <w:r w:rsidRPr="00EC7982">
              <w:rPr>
                <w:b/>
                <w:lang w:eastAsia="en-US"/>
              </w:rPr>
              <w:t>Витрати (підсумок)</w:t>
            </w:r>
          </w:p>
        </w:tc>
        <w:tc>
          <w:tcPr>
            <w:tcW w:w="1074" w:type="pct"/>
          </w:tcPr>
          <w:p w14:paraId="77DC9EA5" w14:textId="77777777" w:rsidR="00EC7982" w:rsidRPr="00EC7982" w:rsidRDefault="00EC7982" w:rsidP="00EC7982">
            <w:pPr>
              <w:suppressAutoHyphens w:val="0"/>
              <w:autoSpaceDN/>
              <w:jc w:val="center"/>
              <w:textAlignment w:val="auto"/>
              <w:rPr>
                <w:b/>
                <w:lang w:eastAsia="en-US"/>
              </w:rPr>
            </w:pPr>
            <w:r w:rsidRPr="00EC7982">
              <w:rPr>
                <w:b/>
                <w:lang w:eastAsia="en-US"/>
              </w:rPr>
              <w:t>Обґрунтування відповідного місця альтернативи у рейтингу</w:t>
            </w:r>
          </w:p>
        </w:tc>
      </w:tr>
      <w:tr w:rsidR="00EC7982" w:rsidRPr="00EC7982" w14:paraId="68FE5FAC" w14:textId="77777777" w:rsidTr="008E4CE1">
        <w:tc>
          <w:tcPr>
            <w:tcW w:w="1073" w:type="pct"/>
          </w:tcPr>
          <w:p w14:paraId="5D77A0D8"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1</w:t>
            </w:r>
          </w:p>
          <w:p w14:paraId="710FF3E0" w14:textId="4A3B222E" w:rsidR="00EC7982" w:rsidRPr="00EC7982" w:rsidRDefault="0062324A" w:rsidP="00EC7982">
            <w:pPr>
              <w:suppressAutoHyphens w:val="0"/>
              <w:autoSpaceDN/>
              <w:textAlignment w:val="auto"/>
              <w:rPr>
                <w:u w:val="single"/>
                <w:lang w:eastAsia="en-US"/>
              </w:rPr>
            </w:pPr>
            <w:r w:rsidRPr="00347C87">
              <w:rPr>
                <w:rFonts w:eastAsia="Calibri"/>
                <w:lang w:eastAsia="en-US"/>
              </w:rPr>
              <w:t>Прийняття  регуляторного акта</w:t>
            </w:r>
          </w:p>
        </w:tc>
        <w:tc>
          <w:tcPr>
            <w:tcW w:w="1001" w:type="pct"/>
            <w:gridSpan w:val="2"/>
          </w:tcPr>
          <w:p w14:paraId="0C0BC2ED" w14:textId="287B3155" w:rsidR="00EC7982" w:rsidRPr="00EC7982" w:rsidRDefault="00016048" w:rsidP="00016048">
            <w:pPr>
              <w:suppressAutoHyphens w:val="0"/>
              <w:autoSpaceDN/>
              <w:textAlignment w:val="auto"/>
              <w:rPr>
                <w:lang w:eastAsia="en-US"/>
              </w:rPr>
            </w:pPr>
            <w:r>
              <w:t>Покращення естетики громади та підвищення його туристичної привабливості. Удосконалення механізму розміщення зовнішньої реклами на території громади, рівні умови ведення діяльності.</w:t>
            </w:r>
          </w:p>
        </w:tc>
        <w:tc>
          <w:tcPr>
            <w:tcW w:w="1852" w:type="pct"/>
            <w:gridSpan w:val="2"/>
          </w:tcPr>
          <w:p w14:paraId="3A41BCF7" w14:textId="0A951879" w:rsidR="00EC7982" w:rsidRPr="00EC7982" w:rsidRDefault="00E232C3" w:rsidP="00FE7CA4">
            <w:pPr>
              <w:suppressAutoHyphens w:val="0"/>
              <w:autoSpaceDN/>
              <w:textAlignment w:val="auto"/>
              <w:rPr>
                <w:lang w:eastAsia="en-US"/>
              </w:rPr>
            </w:pPr>
            <w:r>
              <w:t>Опублікування прийнятого нормативного документа в засобах масової інформації.</w:t>
            </w:r>
          </w:p>
        </w:tc>
        <w:tc>
          <w:tcPr>
            <w:tcW w:w="1074" w:type="pct"/>
          </w:tcPr>
          <w:p w14:paraId="06FB126C" w14:textId="35248FEA" w:rsidR="00EC7982" w:rsidRPr="00EC7982" w:rsidRDefault="00D15CCE" w:rsidP="00EC7982">
            <w:pPr>
              <w:suppressAutoHyphens w:val="0"/>
              <w:autoSpaceDN/>
              <w:textAlignment w:val="auto"/>
              <w:rPr>
                <w:lang w:eastAsia="en-US"/>
              </w:rPr>
            </w:pPr>
            <w:r>
              <w:t>Причини для відмови відсутні. Обрана альтернатива є найбільш раціональним варіантом урахування інтересів всіх основних груп, на яких проблема справляє вплив. Встановлення чітких та зрозумілих правил розміщення рекламних засобів.</w:t>
            </w:r>
          </w:p>
        </w:tc>
      </w:tr>
      <w:tr w:rsidR="00EC7982" w:rsidRPr="00EC7982" w14:paraId="5C651377" w14:textId="77777777" w:rsidTr="008E4CE1">
        <w:trPr>
          <w:trHeight w:val="358"/>
        </w:trPr>
        <w:tc>
          <w:tcPr>
            <w:tcW w:w="1073" w:type="pct"/>
          </w:tcPr>
          <w:p w14:paraId="6814897F" w14:textId="58295714" w:rsidR="00EC7982" w:rsidRDefault="008E4CE1" w:rsidP="00EC7982">
            <w:pPr>
              <w:suppressAutoHyphens w:val="0"/>
              <w:autoSpaceDN/>
              <w:textAlignment w:val="auto"/>
              <w:rPr>
                <w:u w:val="single"/>
                <w:lang w:eastAsia="en-US"/>
              </w:rPr>
            </w:pPr>
            <w:r>
              <w:rPr>
                <w:u w:val="single"/>
                <w:lang w:eastAsia="en-US"/>
              </w:rPr>
              <w:t>Альтернатива 2</w:t>
            </w:r>
          </w:p>
          <w:p w14:paraId="6788346A" w14:textId="10ABF9F3" w:rsidR="005B1B07" w:rsidRPr="00EC7982" w:rsidRDefault="0062324A" w:rsidP="00EC7982">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001" w:type="pct"/>
            <w:gridSpan w:val="2"/>
          </w:tcPr>
          <w:p w14:paraId="6F4FA8BC" w14:textId="4878FF07" w:rsidR="00EC7982" w:rsidRPr="00EC7982" w:rsidRDefault="00A7585D" w:rsidP="00A7585D">
            <w:pPr>
              <w:suppressAutoHyphens w:val="0"/>
              <w:autoSpaceDN/>
              <w:textAlignment w:val="auto"/>
              <w:rPr>
                <w:lang w:eastAsia="en-US"/>
              </w:rPr>
            </w:pPr>
            <w:r>
              <w:t>Порушення прав мешканців та гостей громади, непривабливий зовнішній вигляд та порушення цілісного сприйняття територій.</w:t>
            </w:r>
          </w:p>
        </w:tc>
        <w:tc>
          <w:tcPr>
            <w:tcW w:w="1852" w:type="pct"/>
            <w:gridSpan w:val="2"/>
          </w:tcPr>
          <w:p w14:paraId="5E093985" w14:textId="160C5069" w:rsidR="00EC7982" w:rsidRPr="00EC7982" w:rsidRDefault="00A12922" w:rsidP="00C37ED1">
            <w:pPr>
              <w:suppressAutoHyphens w:val="0"/>
              <w:autoSpaceDN/>
              <w:textAlignment w:val="auto"/>
              <w:rPr>
                <w:color w:val="FF0000"/>
                <w:lang w:eastAsia="en-US"/>
              </w:rPr>
            </w:pPr>
            <w:r>
              <w:t>Відсутні</w:t>
            </w:r>
          </w:p>
        </w:tc>
        <w:tc>
          <w:tcPr>
            <w:tcW w:w="1074" w:type="pct"/>
          </w:tcPr>
          <w:p w14:paraId="7EC4BBC9" w14:textId="28F4989B" w:rsidR="00EC7982" w:rsidRPr="00EC7982" w:rsidRDefault="00A12922" w:rsidP="00EC7982">
            <w:pPr>
              <w:suppressAutoHyphens w:val="0"/>
              <w:autoSpaceDN/>
              <w:textAlignment w:val="auto"/>
              <w:rPr>
                <w:lang w:eastAsia="en-US"/>
              </w:rPr>
            </w:pPr>
            <w:r>
              <w:t>Переваги обраної альтернативи відсутні. Важливі та критичні аспекти проблеми залишаються невирішеними. Не враховує інтереси жодної із сторін.</w:t>
            </w:r>
          </w:p>
        </w:tc>
      </w:tr>
      <w:tr w:rsidR="00DE0E38" w:rsidRPr="00EC7982" w14:paraId="631DA308" w14:textId="77777777" w:rsidTr="00DE0E38">
        <w:trPr>
          <w:trHeight w:val="358"/>
        </w:trPr>
        <w:tc>
          <w:tcPr>
            <w:tcW w:w="5000" w:type="pct"/>
            <w:gridSpan w:val="6"/>
            <w:tcBorders>
              <w:left w:val="nil"/>
              <w:right w:val="nil"/>
            </w:tcBorders>
          </w:tcPr>
          <w:p w14:paraId="35218CA7" w14:textId="77777777" w:rsidR="00DE0E38" w:rsidRPr="00EC7982" w:rsidRDefault="00DE0E38" w:rsidP="00EC7982">
            <w:pPr>
              <w:suppressAutoHyphens w:val="0"/>
              <w:autoSpaceDN/>
              <w:textAlignment w:val="auto"/>
              <w:rPr>
                <w:lang w:eastAsia="en-US"/>
              </w:rPr>
            </w:pPr>
          </w:p>
        </w:tc>
      </w:tr>
      <w:tr w:rsidR="006C4F6B" w:rsidRPr="00F70ED9" w14:paraId="19B04822" w14:textId="77777777" w:rsidTr="008E4CE1">
        <w:tc>
          <w:tcPr>
            <w:tcW w:w="1676" w:type="pct"/>
            <w:gridSpan w:val="2"/>
          </w:tcPr>
          <w:p w14:paraId="6D25912E" w14:textId="77777777" w:rsidR="00A86600" w:rsidRPr="00F70ED9" w:rsidRDefault="00A86600" w:rsidP="00144CFE">
            <w:pPr>
              <w:pStyle w:val="a7"/>
              <w:spacing w:after="0" w:line="276" w:lineRule="auto"/>
              <w:jc w:val="center"/>
              <w:rPr>
                <w:b/>
              </w:rPr>
            </w:pPr>
            <w:r w:rsidRPr="00F70ED9">
              <w:rPr>
                <w:b/>
              </w:rPr>
              <w:t>Рейтинг</w:t>
            </w:r>
          </w:p>
        </w:tc>
        <w:tc>
          <w:tcPr>
            <w:tcW w:w="1673" w:type="pct"/>
            <w:gridSpan w:val="2"/>
          </w:tcPr>
          <w:p w14:paraId="553F7F8E" w14:textId="77777777" w:rsidR="00A86600" w:rsidRPr="00F70ED9" w:rsidRDefault="00A86600" w:rsidP="00144CFE">
            <w:pPr>
              <w:pStyle w:val="a7"/>
              <w:spacing w:after="0" w:line="276" w:lineRule="auto"/>
              <w:jc w:val="center"/>
              <w:rPr>
                <w:b/>
              </w:rPr>
            </w:pPr>
            <w:r w:rsidRPr="00F70ED9">
              <w:rPr>
                <w:b/>
              </w:rPr>
              <w:t>Аргументи щодо переваги обраної альтернативи / причини відмови від альтернативи</w:t>
            </w:r>
          </w:p>
        </w:tc>
        <w:tc>
          <w:tcPr>
            <w:tcW w:w="1651" w:type="pct"/>
            <w:gridSpan w:val="2"/>
          </w:tcPr>
          <w:p w14:paraId="000D4F85" w14:textId="77777777" w:rsidR="00A86600" w:rsidRPr="00F70ED9" w:rsidRDefault="00A86600" w:rsidP="00144CFE">
            <w:pPr>
              <w:pStyle w:val="a7"/>
              <w:spacing w:after="0" w:line="276" w:lineRule="auto"/>
              <w:jc w:val="center"/>
              <w:rPr>
                <w:b/>
              </w:rPr>
            </w:pPr>
            <w:r w:rsidRPr="00F70ED9">
              <w:rPr>
                <w:b/>
              </w:rPr>
              <w:t>Оцінка ризику зовнішніх чинників на дію запропонованого регуляторного акта</w:t>
            </w:r>
          </w:p>
        </w:tc>
      </w:tr>
      <w:tr w:rsidR="006C4F6B" w:rsidRPr="00782119" w14:paraId="33B932AD" w14:textId="77777777" w:rsidTr="008E4CE1">
        <w:trPr>
          <w:trHeight w:val="2342"/>
        </w:trPr>
        <w:tc>
          <w:tcPr>
            <w:tcW w:w="1676" w:type="pct"/>
            <w:gridSpan w:val="2"/>
          </w:tcPr>
          <w:p w14:paraId="7534DC23" w14:textId="77777777" w:rsidR="00A86600" w:rsidRDefault="00A86600" w:rsidP="00144CFE">
            <w:pPr>
              <w:pStyle w:val="18"/>
              <w:jc w:val="center"/>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1</w:t>
            </w:r>
          </w:p>
          <w:p w14:paraId="1ACBF747" w14:textId="5EC16C8B" w:rsidR="006C4F6B" w:rsidRPr="00740A54" w:rsidRDefault="00740A54" w:rsidP="00144CFE">
            <w:pPr>
              <w:pStyle w:val="18"/>
              <w:jc w:val="center"/>
              <w:rPr>
                <w:rFonts w:ascii="Times New Roman" w:hAnsi="Times New Roman"/>
                <w:b/>
                <w:i/>
                <w:sz w:val="24"/>
                <w:szCs w:val="24"/>
                <w:u w:val="single"/>
                <w:lang w:val="uk-UA"/>
              </w:rPr>
            </w:pPr>
            <w:r w:rsidRPr="00740A54">
              <w:rPr>
                <w:rFonts w:ascii="Times New Roman" w:eastAsia="Calibri" w:hAnsi="Times New Roman"/>
                <w:sz w:val="24"/>
                <w:szCs w:val="24"/>
              </w:rPr>
              <w:t>Прийняття  регуляторного акта</w:t>
            </w:r>
          </w:p>
        </w:tc>
        <w:tc>
          <w:tcPr>
            <w:tcW w:w="1673" w:type="pct"/>
            <w:gridSpan w:val="2"/>
          </w:tcPr>
          <w:p w14:paraId="57C8967D" w14:textId="22361EFB" w:rsidR="005112D6" w:rsidRPr="005112D6" w:rsidRDefault="005112D6" w:rsidP="005112D6">
            <w:pPr>
              <w:suppressAutoHyphens w:val="0"/>
              <w:autoSpaceDN/>
              <w:spacing w:after="160" w:line="259" w:lineRule="auto"/>
              <w:jc w:val="both"/>
              <w:textAlignment w:val="auto"/>
              <w:rPr>
                <w:rFonts w:eastAsia="Calibri"/>
                <w:bCs/>
                <w:sz w:val="22"/>
                <w:szCs w:val="22"/>
                <w:bdr w:val="none" w:sz="0" w:space="0" w:color="auto" w:frame="1"/>
                <w:lang w:eastAsia="uk-UA"/>
              </w:rPr>
            </w:pPr>
            <w:r w:rsidRPr="005112D6">
              <w:rPr>
                <w:rFonts w:eastAsia="Calibri"/>
                <w:bCs/>
                <w:sz w:val="22"/>
                <w:szCs w:val="22"/>
                <w:bdr w:val="none" w:sz="0" w:space="0" w:color="auto" w:frame="1"/>
                <w:lang w:eastAsia="uk-UA"/>
              </w:rPr>
              <w:t xml:space="preserve">Забезпечення створення єдиного механізму отримання дозволів на  розміщення зовнішньої реклами на території </w:t>
            </w:r>
            <w:r>
              <w:rPr>
                <w:rFonts w:eastAsia="Calibri"/>
                <w:bCs/>
                <w:sz w:val="22"/>
                <w:szCs w:val="22"/>
                <w:bdr w:val="none" w:sz="0" w:space="0" w:color="auto" w:frame="1"/>
                <w:lang w:eastAsia="uk-UA"/>
              </w:rPr>
              <w:t xml:space="preserve">Кутської </w:t>
            </w:r>
            <w:r w:rsidRPr="005112D6">
              <w:rPr>
                <w:rFonts w:eastAsia="Calibri"/>
                <w:bCs/>
                <w:sz w:val="22"/>
                <w:szCs w:val="22"/>
                <w:bdr w:val="none" w:sz="0" w:space="0" w:color="auto" w:frame="1"/>
                <w:lang w:eastAsia="uk-UA"/>
              </w:rPr>
              <w:t xml:space="preserve">ТГ та єдиного прозорого розрахунку плати за тимчасове користування місцем розташування рекламних засобів, що перебуває у комунальній власності </w:t>
            </w:r>
            <w:r>
              <w:rPr>
                <w:rFonts w:eastAsia="Calibri"/>
                <w:bCs/>
                <w:sz w:val="22"/>
                <w:szCs w:val="22"/>
                <w:bdr w:val="none" w:sz="0" w:space="0" w:color="auto" w:frame="1"/>
                <w:lang w:eastAsia="uk-UA"/>
              </w:rPr>
              <w:t xml:space="preserve">Кутської </w:t>
            </w:r>
            <w:r w:rsidRPr="005112D6">
              <w:rPr>
                <w:rFonts w:eastAsia="Calibri"/>
                <w:bCs/>
                <w:sz w:val="22"/>
                <w:szCs w:val="22"/>
                <w:bdr w:val="none" w:sz="0" w:space="0" w:color="auto" w:frame="1"/>
                <w:lang w:eastAsia="uk-UA"/>
              </w:rPr>
              <w:t>ТГ.</w:t>
            </w:r>
          </w:p>
          <w:p w14:paraId="1DDA2566" w14:textId="3EB59958" w:rsidR="00A86600" w:rsidRPr="00782119" w:rsidRDefault="00A86600" w:rsidP="003F756E">
            <w:pPr>
              <w:pStyle w:val="18"/>
              <w:rPr>
                <w:rFonts w:ascii="Times New Roman" w:hAnsi="Times New Roman"/>
                <w:b/>
                <w:i/>
                <w:sz w:val="24"/>
                <w:szCs w:val="24"/>
                <w:lang w:val="uk-UA"/>
              </w:rPr>
            </w:pPr>
          </w:p>
        </w:tc>
        <w:tc>
          <w:tcPr>
            <w:tcW w:w="1651" w:type="pct"/>
            <w:gridSpan w:val="2"/>
          </w:tcPr>
          <w:p w14:paraId="54D969B5" w14:textId="3CF7F57D" w:rsidR="00A86600" w:rsidRPr="00782119" w:rsidRDefault="00174A83" w:rsidP="00EA50B3">
            <w:pPr>
              <w:pStyle w:val="18"/>
              <w:jc w:val="center"/>
              <w:rPr>
                <w:rFonts w:ascii="Times New Roman" w:hAnsi="Times New Roman"/>
                <w:b/>
                <w:i/>
                <w:sz w:val="24"/>
                <w:szCs w:val="24"/>
                <w:lang w:val="uk-UA"/>
              </w:rPr>
            </w:pPr>
            <w:r w:rsidRPr="00174A83">
              <w:rPr>
                <w:rFonts w:ascii="Times New Roman" w:eastAsia="Calibri" w:hAnsi="Times New Roman"/>
                <w:sz w:val="24"/>
                <w:szCs w:val="24"/>
                <w:lang w:val="uk-UA"/>
              </w:rPr>
              <w:t>Змінна чинного законодавства</w:t>
            </w:r>
          </w:p>
        </w:tc>
      </w:tr>
      <w:tr w:rsidR="006C4F6B" w:rsidRPr="00F70ED9" w14:paraId="2526E7AF" w14:textId="77777777" w:rsidTr="008E4CE1">
        <w:tc>
          <w:tcPr>
            <w:tcW w:w="1676" w:type="pct"/>
            <w:gridSpan w:val="2"/>
          </w:tcPr>
          <w:p w14:paraId="1ED24311" w14:textId="77777777" w:rsidR="00A86600" w:rsidRDefault="00A86600" w:rsidP="00144CFE">
            <w:pPr>
              <w:pStyle w:val="18"/>
              <w:jc w:val="both"/>
              <w:rPr>
                <w:rFonts w:ascii="Times New Roman" w:hAnsi="Times New Roman"/>
                <w:sz w:val="24"/>
                <w:szCs w:val="24"/>
                <w:u w:val="single"/>
                <w:lang w:val="uk-UA"/>
              </w:rPr>
            </w:pPr>
            <w:r w:rsidRPr="009854DB">
              <w:rPr>
                <w:rFonts w:ascii="Times New Roman" w:hAnsi="Times New Roman"/>
                <w:sz w:val="24"/>
                <w:szCs w:val="24"/>
                <w:u w:val="single"/>
                <w:lang w:val="uk-UA"/>
              </w:rPr>
              <w:lastRenderedPageBreak/>
              <w:t>Альтернатива 2</w:t>
            </w:r>
          </w:p>
          <w:p w14:paraId="62D9DC3B" w14:textId="44149A07" w:rsidR="00670286" w:rsidRPr="00740A54" w:rsidRDefault="00740A54" w:rsidP="00144CFE">
            <w:pPr>
              <w:pStyle w:val="18"/>
              <w:jc w:val="both"/>
              <w:rPr>
                <w:rFonts w:ascii="Times New Roman" w:hAnsi="Times New Roman"/>
                <w:sz w:val="24"/>
                <w:szCs w:val="24"/>
                <w:u w:val="single"/>
                <w:lang w:val="uk-UA"/>
              </w:rPr>
            </w:pPr>
            <w:r w:rsidRPr="00740A54">
              <w:rPr>
                <w:rFonts w:ascii="Times New Roman" w:hAnsi="Times New Roman"/>
                <w:sz w:val="24"/>
                <w:szCs w:val="24"/>
              </w:rPr>
              <w:t>Залишення існуючої на даний момент ситуації без змін</w:t>
            </w:r>
          </w:p>
        </w:tc>
        <w:tc>
          <w:tcPr>
            <w:tcW w:w="1673" w:type="pct"/>
            <w:gridSpan w:val="2"/>
          </w:tcPr>
          <w:p w14:paraId="3621C7AD" w14:textId="7817C8D7" w:rsidR="00851996" w:rsidRPr="00851996" w:rsidRDefault="00851996" w:rsidP="00851996">
            <w:pPr>
              <w:suppressAutoHyphens w:val="0"/>
              <w:autoSpaceDN/>
              <w:spacing w:after="160" w:line="259" w:lineRule="auto"/>
              <w:ind w:left="31"/>
              <w:contextualSpacing/>
              <w:jc w:val="both"/>
              <w:textAlignment w:val="auto"/>
              <w:rPr>
                <w:rFonts w:eastAsia="Calibri"/>
                <w:bCs/>
                <w:sz w:val="22"/>
                <w:szCs w:val="22"/>
                <w:bdr w:val="none" w:sz="0" w:space="0" w:color="auto" w:frame="1"/>
                <w:lang w:eastAsia="uk-UA"/>
              </w:rPr>
            </w:pPr>
            <w:r w:rsidRPr="00851996">
              <w:rPr>
                <w:rFonts w:eastAsia="Calibri"/>
                <w:bCs/>
                <w:sz w:val="22"/>
                <w:szCs w:val="22"/>
                <w:bdr w:val="none" w:sz="0" w:space="0" w:color="auto" w:frame="1"/>
                <w:lang w:eastAsia="uk-UA"/>
              </w:rPr>
              <w:t xml:space="preserve">Відсутність єдиного механізму отримання дозволів на  розміщення зовнішньої реклами на території </w:t>
            </w:r>
            <w:r>
              <w:rPr>
                <w:rFonts w:eastAsia="Calibri"/>
                <w:bCs/>
                <w:sz w:val="22"/>
                <w:szCs w:val="22"/>
                <w:bdr w:val="none" w:sz="0" w:space="0" w:color="auto" w:frame="1"/>
                <w:lang w:eastAsia="uk-UA"/>
              </w:rPr>
              <w:t xml:space="preserve">Кутської </w:t>
            </w:r>
            <w:r w:rsidRPr="00851996">
              <w:rPr>
                <w:rFonts w:eastAsia="Calibri"/>
                <w:bCs/>
                <w:sz w:val="22"/>
                <w:szCs w:val="22"/>
                <w:bdr w:val="none" w:sz="0" w:space="0" w:color="auto" w:frame="1"/>
                <w:lang w:eastAsia="uk-UA"/>
              </w:rPr>
              <w:t>ТГ та єдиного прозорого розрахунку плати за тимчасове користування місцем розташування рекламних засобів, що перебуває у комунальній влас</w:t>
            </w:r>
            <w:r>
              <w:rPr>
                <w:rFonts w:eastAsia="Calibri"/>
                <w:bCs/>
                <w:sz w:val="22"/>
                <w:szCs w:val="22"/>
                <w:bdr w:val="none" w:sz="0" w:space="0" w:color="auto" w:frame="1"/>
                <w:lang w:eastAsia="uk-UA"/>
              </w:rPr>
              <w:t xml:space="preserve">ності Кутської </w:t>
            </w:r>
            <w:r w:rsidRPr="00851996">
              <w:rPr>
                <w:rFonts w:eastAsia="Calibri"/>
                <w:bCs/>
                <w:sz w:val="22"/>
                <w:szCs w:val="22"/>
                <w:bdr w:val="none" w:sz="0" w:space="0" w:color="auto" w:frame="1"/>
                <w:lang w:eastAsia="uk-UA"/>
              </w:rPr>
              <w:t xml:space="preserve">ТГ. </w:t>
            </w:r>
          </w:p>
          <w:p w14:paraId="5AE2A4EA" w14:textId="093E4D22" w:rsidR="00A86600" w:rsidRPr="00851996" w:rsidRDefault="00A86600" w:rsidP="003C6669">
            <w:pPr>
              <w:pStyle w:val="18"/>
              <w:jc w:val="both"/>
              <w:rPr>
                <w:rFonts w:ascii="Times New Roman" w:hAnsi="Times New Roman"/>
                <w:sz w:val="24"/>
                <w:szCs w:val="24"/>
                <w:lang w:val="uk-UA"/>
              </w:rPr>
            </w:pPr>
          </w:p>
        </w:tc>
        <w:tc>
          <w:tcPr>
            <w:tcW w:w="1651" w:type="pct"/>
            <w:gridSpan w:val="2"/>
          </w:tcPr>
          <w:p w14:paraId="43DD8AE9" w14:textId="11313E06" w:rsidR="00A86600" w:rsidRPr="00C241DC" w:rsidRDefault="00E02B0B" w:rsidP="00315598">
            <w:pPr>
              <w:pStyle w:val="18"/>
              <w:jc w:val="both"/>
              <w:rPr>
                <w:rFonts w:ascii="Times New Roman" w:hAnsi="Times New Roman"/>
                <w:sz w:val="24"/>
                <w:szCs w:val="24"/>
                <w:lang w:val="uk-UA" w:eastAsia="ru-RU"/>
              </w:rPr>
            </w:pPr>
            <w:r w:rsidRPr="00E02B0B">
              <w:rPr>
                <w:rFonts w:ascii="Times New Roman" w:eastAsia="Calibri" w:hAnsi="Times New Roman"/>
                <w:sz w:val="24"/>
                <w:szCs w:val="24"/>
                <w:lang w:val="uk-UA"/>
              </w:rPr>
              <w:t>Змінна чинного законодавства</w:t>
            </w:r>
          </w:p>
        </w:tc>
      </w:tr>
    </w:tbl>
    <w:p w14:paraId="57B51A4F" w14:textId="14499DC2" w:rsidR="00E34119" w:rsidRPr="00153B1E" w:rsidRDefault="00266649" w:rsidP="00153B1E">
      <w:pPr>
        <w:jc w:val="both"/>
      </w:pPr>
      <w:r>
        <w:rPr>
          <w:lang w:eastAsia="ar-SA"/>
        </w:rPr>
        <w:t>Д</w:t>
      </w:r>
      <w:r w:rsidRPr="00266649">
        <w:rPr>
          <w:lang w:eastAsia="ar-SA"/>
        </w:rPr>
        <w:t>ля реалізації обрано Альтернативу</w:t>
      </w:r>
      <w:r w:rsidR="00153B1E">
        <w:rPr>
          <w:lang w:eastAsia="ar-SA"/>
        </w:rPr>
        <w:t xml:space="preserve"> 1</w:t>
      </w:r>
      <w:r w:rsidR="00E34119">
        <w:rPr>
          <w:lang w:eastAsia="ar-SA"/>
        </w:rPr>
        <w:t>.</w:t>
      </w:r>
      <w:r w:rsidRPr="00266649">
        <w:rPr>
          <w:lang w:eastAsia="ar-SA"/>
        </w:rPr>
        <w:t xml:space="preserve"> </w:t>
      </w:r>
      <w:r w:rsidR="00E34119" w:rsidRPr="00E34119">
        <w:rPr>
          <w:rFonts w:eastAsia="Calibri"/>
          <w:lang w:eastAsia="en-US"/>
        </w:rPr>
        <w:t>Найбільш оптимальним альтернативним способом досягнення цілей є прийняття сесією Кутської селищної ради рішення «</w:t>
      </w:r>
      <w:r w:rsidR="00153B1E" w:rsidRPr="00153B1E">
        <w:t xml:space="preserve">Про </w:t>
      </w:r>
      <w:r w:rsidR="00153B1E">
        <w:t xml:space="preserve">затвердження </w:t>
      </w:r>
      <w:r w:rsidR="00153B1E" w:rsidRPr="00153B1E">
        <w:t>Правил розміщення зовнішньої</w:t>
      </w:r>
      <w:r w:rsidR="00153B1E">
        <w:t xml:space="preserve"> </w:t>
      </w:r>
      <w:r w:rsidR="00153B1E" w:rsidRPr="00153B1E">
        <w:t>реклами на території</w:t>
      </w:r>
      <w:r w:rsidR="00153B1E" w:rsidRPr="00153B1E">
        <w:rPr>
          <w:rFonts w:eastAsia="Droid Sans Fallback"/>
          <w:color w:val="000000"/>
          <w:kern w:val="1"/>
          <w:lang w:eastAsia="zh-CN"/>
        </w:rPr>
        <w:t xml:space="preserve"> </w:t>
      </w:r>
      <w:r w:rsidR="00153B1E" w:rsidRPr="00153B1E">
        <w:t>Кутської територіальної</w:t>
      </w:r>
      <w:r w:rsidR="00153B1E">
        <w:t xml:space="preserve"> </w:t>
      </w:r>
      <w:r w:rsidR="00153B1E" w:rsidRPr="00153B1E">
        <w:t>громади Косівського району Івано-Франківської області</w:t>
      </w:r>
      <w:r w:rsidR="00E34119" w:rsidRPr="00153B1E">
        <w:rPr>
          <w:rFonts w:eastAsia="Calibri"/>
          <w:lang w:eastAsia="en-US"/>
        </w:rPr>
        <w:t>»</w:t>
      </w:r>
      <w:r w:rsidR="00E34119" w:rsidRPr="00E34119">
        <w:rPr>
          <w:rFonts w:eastAsia="Calibri"/>
          <w:lang w:eastAsia="en-US"/>
        </w:rPr>
        <w:t>.</w:t>
      </w:r>
    </w:p>
    <w:p w14:paraId="69204211" w14:textId="77777777" w:rsidR="003B2907" w:rsidRDefault="003B2907" w:rsidP="00E34119">
      <w:pPr>
        <w:ind w:firstLine="708"/>
        <w:jc w:val="both"/>
        <w:rPr>
          <w:rFonts w:eastAsia="Calibri"/>
          <w:lang w:eastAsia="en-US"/>
        </w:rPr>
      </w:pPr>
    </w:p>
    <w:p w14:paraId="591ED524" w14:textId="77777777" w:rsidR="004D6C0B" w:rsidRDefault="003B2907" w:rsidP="004D6C0B">
      <w:pPr>
        <w:ind w:firstLine="708"/>
        <w:jc w:val="both"/>
        <w:rPr>
          <w:rFonts w:eastAsia="Droid Sans Fallback"/>
          <w:color w:val="000000"/>
          <w:kern w:val="1"/>
          <w:lang w:eastAsia="zh-CN"/>
        </w:rPr>
      </w:pPr>
      <w:r w:rsidRPr="003B2907">
        <w:rPr>
          <w:rFonts w:eastAsia="Calibri"/>
          <w:b/>
          <w:lang w:eastAsia="en-US"/>
        </w:rPr>
        <w:t>V. Механізми та заходи, які забезпечать розв'язання визначеної проблеми</w:t>
      </w:r>
    </w:p>
    <w:p w14:paraId="41C7AA67" w14:textId="77777777" w:rsidR="005F121D" w:rsidRDefault="002D6747" w:rsidP="004D6C0B">
      <w:pPr>
        <w:ind w:firstLine="708"/>
        <w:jc w:val="both"/>
      </w:pPr>
      <w:r>
        <w:t xml:space="preserve">Механізм, закладений в основу проекту регуляторного акта, передбачає врегулювання правовідносин, що виникають між виконавчим органом Кутської селищної ради та фізичними і юридичними особами, незалежно від форми власності та підпорядкованості, що виникають в процесі розміщення зовнішньої реклами в на території громади. Проєктом регуляторного акта стане затвердження </w:t>
      </w:r>
      <w:r w:rsidR="005649AC" w:rsidRPr="002E5CF3">
        <w:rPr>
          <w:color w:val="000000"/>
        </w:rPr>
        <w:t>П</w:t>
      </w:r>
      <w:r w:rsidR="005649AC">
        <w:rPr>
          <w:color w:val="000000"/>
        </w:rPr>
        <w:t>равил</w:t>
      </w:r>
      <w:r w:rsidR="005649AC" w:rsidRPr="002E5CF3">
        <w:rPr>
          <w:color w:val="000000"/>
        </w:rPr>
        <w:t xml:space="preserve"> </w:t>
      </w:r>
      <w:r w:rsidR="005649AC" w:rsidRPr="002E5CF3">
        <w:t xml:space="preserve">розміщення зовнішньої реклами на </w:t>
      </w:r>
      <w:r w:rsidR="005649AC" w:rsidRPr="002E5CF3">
        <w:rPr>
          <w:rFonts w:ascii="inherit" w:hAnsi="inherit"/>
          <w:bCs/>
          <w:sz w:val="23"/>
          <w:szCs w:val="23"/>
          <w:bdr w:val="none" w:sz="0" w:space="0" w:color="auto" w:frame="1"/>
          <w:lang w:eastAsia="uk-UA"/>
        </w:rPr>
        <w:t>території</w:t>
      </w:r>
      <w:r w:rsidR="005649AC">
        <w:rPr>
          <w:sz w:val="23"/>
          <w:szCs w:val="23"/>
          <w:lang w:eastAsia="uk-UA"/>
        </w:rPr>
        <w:t xml:space="preserve"> </w:t>
      </w:r>
      <w:r w:rsidR="005649AC" w:rsidRPr="002E5CF3">
        <w:t>Кутської територіальної громади Косівського району Івано-Франківської області</w:t>
      </w:r>
      <w:r>
        <w:t xml:space="preserve"> що відповідає сучасним реаліям. Зазначений проєкт буде впроваджуватись з механізмами, які містять в собі перспективу підвищення відповідності рекламних конструкцій по естетичності, якості та дизайну сучасним стандартам і правилам, та впорядкованості в розміщенні на території </w:t>
      </w:r>
      <w:r w:rsidR="005F121D">
        <w:t>селища</w:t>
      </w:r>
    </w:p>
    <w:p w14:paraId="17F037B2" w14:textId="441BD5DE" w:rsidR="004D6C0B" w:rsidRPr="004D6C0B" w:rsidRDefault="002D6747" w:rsidP="004D6C0B">
      <w:pPr>
        <w:ind w:firstLine="708"/>
        <w:jc w:val="both"/>
      </w:pPr>
      <w:r>
        <w:t>.</w:t>
      </w:r>
      <w:r w:rsidR="004D6C0B" w:rsidRPr="004D6C0B">
        <w:t xml:space="preserve"> Принципу прозорості - оприлюднення проекту рішення </w:t>
      </w:r>
      <w:r w:rsidR="004D6C0B" w:rsidRPr="004D6C0B">
        <w:rPr>
          <w:rFonts w:eastAsia="Calibri"/>
          <w:lang w:eastAsia="en-US"/>
        </w:rPr>
        <w:t>«</w:t>
      </w:r>
      <w:r w:rsidR="005F121D" w:rsidRPr="00153B1E">
        <w:t xml:space="preserve">Про </w:t>
      </w:r>
      <w:r w:rsidR="005F121D">
        <w:t xml:space="preserve">затвердження </w:t>
      </w:r>
      <w:r w:rsidR="005F121D" w:rsidRPr="00153B1E">
        <w:t>Правил розміщення зовнішньої</w:t>
      </w:r>
      <w:r w:rsidR="005F121D">
        <w:t xml:space="preserve"> </w:t>
      </w:r>
      <w:r w:rsidR="005F121D" w:rsidRPr="00153B1E">
        <w:t>реклами на території</w:t>
      </w:r>
      <w:r w:rsidR="005F121D" w:rsidRPr="00153B1E">
        <w:rPr>
          <w:rFonts w:eastAsia="Droid Sans Fallback"/>
          <w:color w:val="000000"/>
          <w:kern w:val="1"/>
          <w:lang w:eastAsia="zh-CN"/>
        </w:rPr>
        <w:t xml:space="preserve"> </w:t>
      </w:r>
      <w:r w:rsidR="005F121D" w:rsidRPr="00153B1E">
        <w:t>Кутської територіальної</w:t>
      </w:r>
      <w:r w:rsidR="005F121D">
        <w:t xml:space="preserve"> </w:t>
      </w:r>
      <w:r w:rsidR="005F121D" w:rsidRPr="00153B1E">
        <w:t>громади Косівського району Івано-Франківської області</w:t>
      </w:r>
      <w:r w:rsidR="004D6C0B" w:rsidRPr="004D6C0B">
        <w:rPr>
          <w:rFonts w:eastAsia="Calibri"/>
          <w:lang w:eastAsia="en-US"/>
        </w:rPr>
        <w:t>»</w:t>
      </w:r>
      <w:r w:rsidR="004D6C0B" w:rsidRPr="004D6C0B">
        <w:t xml:space="preserve"> з метою отримання зауважень та пропозицій на офіційній сторінці Кутської селищної ради </w:t>
      </w:r>
      <w:hyperlink r:id="rId10" w:history="1">
        <w:r w:rsidR="00A87090" w:rsidRPr="00A87090">
          <w:rPr>
            <w:color w:val="0000FF"/>
            <w:u w:val="single"/>
          </w:rPr>
          <w:t>(kuty-rada.gov.ua)</w:t>
        </w:r>
      </w:hyperlink>
      <w:r w:rsidR="004D6C0B" w:rsidRPr="004D6C0B">
        <w:t xml:space="preserve"> в розділі «Регуляторна політика», підрозділ «Оприлюднення проектів регуляторних актів».</w:t>
      </w:r>
    </w:p>
    <w:p w14:paraId="759562EE" w14:textId="77777777" w:rsidR="004D6C0B" w:rsidRDefault="004D6C0B" w:rsidP="004D6C0B">
      <w:pPr>
        <w:ind w:firstLine="708"/>
        <w:jc w:val="both"/>
      </w:pPr>
      <w:r w:rsidRPr="004D6C0B">
        <w:t xml:space="preserve">Врахування громадської думки – протягом 30 календарних днів з дня опублікування. Направляти пропозиції та зауваження на адресу: 78665, с-ще Кути, пл. Вічевий майдан,9, або  електронною поштою </w:t>
      </w:r>
      <w:hyperlink r:id="rId11" w:history="1">
        <w:r w:rsidRPr="004D6C0B">
          <w:rPr>
            <w:color w:val="0000FF"/>
            <w:u w:val="single"/>
          </w:rPr>
          <w:t>kytskasr@gmail.com</w:t>
        </w:r>
      </w:hyperlink>
      <w:r w:rsidRPr="004D6C0B">
        <w:t>.</w:t>
      </w:r>
    </w:p>
    <w:p w14:paraId="6BBB119F" w14:textId="77777777" w:rsidR="0091696F" w:rsidRDefault="0091696F" w:rsidP="004D6C0B">
      <w:pPr>
        <w:ind w:firstLine="708"/>
        <w:jc w:val="both"/>
      </w:pPr>
    </w:p>
    <w:p w14:paraId="6E962837" w14:textId="77777777" w:rsidR="00ED4A2D" w:rsidRDefault="00ED4A2D" w:rsidP="004D6C0B">
      <w:pPr>
        <w:ind w:firstLine="708"/>
        <w:jc w:val="both"/>
      </w:pPr>
    </w:p>
    <w:p w14:paraId="1191C630" w14:textId="77777777" w:rsidR="00ED4A2D" w:rsidRDefault="00ED4A2D" w:rsidP="004D6C0B">
      <w:pPr>
        <w:ind w:firstLine="708"/>
        <w:jc w:val="both"/>
      </w:pPr>
    </w:p>
    <w:p w14:paraId="4B0D869F" w14:textId="77777777" w:rsidR="0091696F" w:rsidRPr="0091696F" w:rsidRDefault="0091696F" w:rsidP="0091696F">
      <w:pPr>
        <w:ind w:firstLine="708"/>
        <w:jc w:val="center"/>
        <w:rPr>
          <w:b/>
        </w:rPr>
      </w:pPr>
      <w:r w:rsidRPr="0091696F">
        <w:rPr>
          <w:rFonts w:eastAsia="Calibri"/>
          <w:b/>
          <w:lang w:eastAsia="en-US"/>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17EB42F" w14:textId="77777777" w:rsidR="00F45877" w:rsidRPr="00F45877" w:rsidRDefault="00F45877" w:rsidP="00F45877">
      <w:pPr>
        <w:ind w:firstLine="708"/>
        <w:jc w:val="both"/>
        <w:rPr>
          <w:rFonts w:eastAsia="Calibri"/>
          <w:lang w:eastAsia="en-US"/>
        </w:rPr>
      </w:pPr>
      <w:r w:rsidRPr="00F45877">
        <w:rPr>
          <w:rFonts w:eastAsia="Calibri"/>
          <w:lang w:eastAsia="en-US"/>
        </w:rPr>
        <w:t>Здійснено розрахунок витрат на виконання вимог регуляторного акта для органів місцевого самоврядування згідно з додатком 4 до Методики проведення аналізу впливу регуляторного акта (Тест малого підприємництва).</w:t>
      </w:r>
    </w:p>
    <w:p w14:paraId="7E8B525D" w14:textId="7723D731" w:rsidR="007D1D7E" w:rsidRPr="006E09F5" w:rsidRDefault="00F45877" w:rsidP="007D1D7E">
      <w:pPr>
        <w:ind w:firstLine="708"/>
        <w:jc w:val="both"/>
        <w:rPr>
          <w:rFonts w:eastAsia="Droid Sans Fallback"/>
          <w:b/>
          <w:kern w:val="1"/>
          <w:lang w:eastAsia="zh-CN"/>
        </w:rPr>
      </w:pPr>
      <w:r w:rsidRPr="00F45877">
        <w:rPr>
          <w:rFonts w:eastAsia="Calibri"/>
          <w:lang w:eastAsia="en-US"/>
        </w:rPr>
        <w:t xml:space="preserve">Позитивним наслідком прийняття проекту рішення є </w:t>
      </w:r>
      <w:r w:rsidR="007D1D7E">
        <w:rPr>
          <w:lang w:eastAsia="uk-UA"/>
        </w:rPr>
        <w:t>прозоре та ефективне</w:t>
      </w:r>
      <w:r w:rsidR="007D1D7E" w:rsidRPr="006E09F5">
        <w:rPr>
          <w:lang w:eastAsia="uk-UA"/>
        </w:rPr>
        <w:t xml:space="preserve"> </w:t>
      </w:r>
      <w:r w:rsidR="00F20936" w:rsidRPr="002E5CF3">
        <w:t xml:space="preserve">розміщення зовнішньої реклами на </w:t>
      </w:r>
      <w:r w:rsidR="00F20936" w:rsidRPr="002E5CF3">
        <w:rPr>
          <w:rFonts w:ascii="inherit" w:hAnsi="inherit"/>
          <w:bCs/>
          <w:sz w:val="23"/>
          <w:szCs w:val="23"/>
          <w:bdr w:val="none" w:sz="0" w:space="0" w:color="auto" w:frame="1"/>
          <w:lang w:eastAsia="uk-UA"/>
        </w:rPr>
        <w:t>території</w:t>
      </w:r>
      <w:r w:rsidR="00F20936">
        <w:rPr>
          <w:sz w:val="23"/>
          <w:szCs w:val="23"/>
          <w:lang w:eastAsia="uk-UA"/>
        </w:rPr>
        <w:t xml:space="preserve"> </w:t>
      </w:r>
      <w:r w:rsidR="00F20936" w:rsidRPr="002E5CF3">
        <w:t>Кутської територіальної громади</w:t>
      </w:r>
      <w:r w:rsidR="007D1D7E" w:rsidRPr="006E09F5">
        <w:rPr>
          <w:lang w:eastAsia="uk-UA"/>
        </w:rPr>
        <w:t>.</w:t>
      </w:r>
    </w:p>
    <w:p w14:paraId="067C0BD2" w14:textId="672189A2" w:rsidR="00F20936" w:rsidRDefault="00F20936" w:rsidP="00F45877">
      <w:pPr>
        <w:ind w:firstLine="708"/>
        <w:jc w:val="both"/>
      </w:pPr>
      <w:r>
        <w:t>На дію регуляторного акта можуть вплинути зміни в чинному законодавстві про рекламу та про дозвільну систему у сфері господарської діяльності, які можуть привести застосування даного акта до недоцільності. Для впровадження вимог даного регуляторного акта органам місцевого самоврядування не потрібно додаткових витрат з бюджету.</w:t>
      </w:r>
    </w:p>
    <w:p w14:paraId="5BA4D6C3" w14:textId="0CAA0803" w:rsidR="00C8779D" w:rsidRDefault="00F20936" w:rsidP="00F45877">
      <w:pPr>
        <w:ind w:firstLine="708"/>
        <w:jc w:val="both"/>
        <w:rPr>
          <w:rFonts w:eastAsia="Calibri"/>
          <w:lang w:eastAsia="en-US"/>
        </w:rPr>
      </w:pPr>
      <w:r>
        <w:t xml:space="preserve">Таким чином, поставлені цілі досягаються при виконанні вимог цього регуляторного акта з найменшими витратами для суб’єктів господарювання, громадян та держави. </w:t>
      </w:r>
    </w:p>
    <w:p w14:paraId="72020DBD" w14:textId="77777777" w:rsidR="00F20936" w:rsidRDefault="00F20936" w:rsidP="00F76848">
      <w:pPr>
        <w:ind w:firstLine="708"/>
        <w:jc w:val="center"/>
        <w:rPr>
          <w:rFonts w:eastAsia="Calibri"/>
          <w:b/>
          <w:lang w:eastAsia="en-US"/>
        </w:rPr>
      </w:pPr>
    </w:p>
    <w:p w14:paraId="53D603C5" w14:textId="77777777" w:rsidR="00F20936" w:rsidRDefault="00F20936" w:rsidP="00F76848">
      <w:pPr>
        <w:ind w:firstLine="708"/>
        <w:jc w:val="center"/>
        <w:rPr>
          <w:rFonts w:eastAsia="Calibri"/>
          <w:b/>
          <w:lang w:eastAsia="en-US"/>
        </w:rPr>
      </w:pPr>
    </w:p>
    <w:p w14:paraId="5DCFEDF9" w14:textId="0CE96252" w:rsidR="00C8779D" w:rsidRDefault="00C8779D" w:rsidP="00F76848">
      <w:pPr>
        <w:ind w:firstLine="708"/>
        <w:jc w:val="center"/>
        <w:rPr>
          <w:rFonts w:eastAsia="Calibri"/>
          <w:b/>
          <w:lang w:eastAsia="en-US"/>
        </w:rPr>
      </w:pPr>
      <w:r w:rsidRPr="00C8779D">
        <w:rPr>
          <w:rFonts w:eastAsia="Calibri"/>
          <w:b/>
          <w:lang w:eastAsia="en-US"/>
        </w:rPr>
        <w:lastRenderedPageBreak/>
        <w:t>VII. Обґрунтування запропонованого строку дії регуляторного акт</w:t>
      </w:r>
    </w:p>
    <w:p w14:paraId="3136299A" w14:textId="77777777" w:rsidR="0067546B" w:rsidRPr="00F45877" w:rsidRDefault="0067546B" w:rsidP="00F45877">
      <w:pPr>
        <w:ind w:firstLine="708"/>
        <w:jc w:val="both"/>
        <w:rPr>
          <w:rFonts w:eastAsia="Calibri"/>
          <w:lang w:eastAsia="en-US"/>
        </w:rPr>
      </w:pPr>
    </w:p>
    <w:p w14:paraId="1E7119B7" w14:textId="414F22DC" w:rsidR="002D6C7F" w:rsidRDefault="0067546B" w:rsidP="00B1682C">
      <w:pPr>
        <w:ind w:firstLine="708"/>
        <w:jc w:val="both"/>
        <w:rPr>
          <w:rFonts w:eastAsia="Calibri"/>
          <w:lang w:eastAsia="en-US"/>
        </w:rPr>
      </w:pPr>
      <w:r w:rsidRPr="0067546B">
        <w:rPr>
          <w:rFonts w:eastAsia="Calibri"/>
          <w:lang w:eastAsia="en-US"/>
        </w:rPr>
        <w:t>Рішення набирає чинності з початку бюджетного періоду, тобто з 01.01.2022 року</w:t>
      </w:r>
      <w:r w:rsidR="000D4E1F">
        <w:rPr>
          <w:rFonts w:eastAsia="Calibri"/>
          <w:lang w:eastAsia="en-US"/>
        </w:rPr>
        <w:t xml:space="preserve"> </w:t>
      </w:r>
      <w:r w:rsidR="001141A6" w:rsidRPr="001141A6">
        <w:t>та чинне протягом наступних років</w:t>
      </w:r>
      <w:r w:rsidR="001141A6" w:rsidRPr="001141A6">
        <w:rPr>
          <w:rFonts w:ascii="Calibri" w:eastAsia="Calibri" w:hAnsi="Calibri"/>
          <w:sz w:val="22"/>
          <w:szCs w:val="22"/>
          <w:lang w:eastAsia="en-US"/>
        </w:rPr>
        <w:t xml:space="preserve"> </w:t>
      </w:r>
      <w:r w:rsidR="001141A6" w:rsidRPr="001141A6">
        <w:rPr>
          <w:rFonts w:eastAsia="Calibri"/>
          <w:sz w:val="22"/>
          <w:szCs w:val="22"/>
          <w:lang w:eastAsia="en-US"/>
        </w:rPr>
        <w:t>до заміни новим регуляторним актом</w:t>
      </w:r>
      <w:r w:rsidRPr="0067546B">
        <w:rPr>
          <w:rFonts w:eastAsia="Calibri"/>
          <w:lang w:eastAsia="en-US"/>
        </w:rPr>
        <w:t xml:space="preserve">. </w:t>
      </w:r>
    </w:p>
    <w:p w14:paraId="68AEB060" w14:textId="73F44BBB" w:rsidR="00B1682C" w:rsidRPr="00B1682C" w:rsidRDefault="00B1682C" w:rsidP="00B1682C">
      <w:pPr>
        <w:ind w:firstLine="708"/>
        <w:jc w:val="both"/>
        <w:rPr>
          <w:rFonts w:eastAsia="Calibri"/>
          <w:lang w:eastAsia="en-US"/>
        </w:rPr>
      </w:pPr>
      <w:r w:rsidRPr="00B1682C">
        <w:rPr>
          <w:rFonts w:eastAsia="Calibri"/>
          <w:lang w:eastAsia="en-US"/>
        </w:rPr>
        <w:t>На дію регуляторного акта можуть негативно вплинути економічна криза</w:t>
      </w:r>
      <w:r w:rsidR="00D31068">
        <w:rPr>
          <w:rFonts w:eastAsia="Calibri"/>
          <w:lang w:eastAsia="en-US"/>
        </w:rPr>
        <w:t>,</w:t>
      </w:r>
      <w:r w:rsidRPr="00B1682C">
        <w:rPr>
          <w:rFonts w:eastAsia="Calibri"/>
          <w:lang w:eastAsia="en-US"/>
        </w:rPr>
        <w:t xml:space="preserve"> та значні темпи інфляції</w:t>
      </w:r>
      <w:r w:rsidR="00D31068">
        <w:rPr>
          <w:rFonts w:eastAsia="Calibri"/>
          <w:lang w:eastAsia="en-US"/>
        </w:rPr>
        <w:t>,</w:t>
      </w:r>
      <w:r w:rsidR="00D31068" w:rsidRPr="00D31068">
        <w:t xml:space="preserve"> </w:t>
      </w:r>
      <w:r w:rsidR="007740FD">
        <w:t>введення карантинн</w:t>
      </w:r>
      <w:r w:rsidR="00D31068" w:rsidRPr="00D31068">
        <w:t xml:space="preserve">их обмежень спричинених захворюваністю </w:t>
      </w:r>
      <w:r w:rsidR="00D31068" w:rsidRPr="00D31068">
        <w:rPr>
          <w:lang w:val="en-US"/>
        </w:rPr>
        <w:t>COVID</w:t>
      </w:r>
      <w:r w:rsidR="00D31068" w:rsidRPr="00D31068">
        <w:t>-19</w:t>
      </w:r>
      <w:r w:rsidRPr="00B1682C">
        <w:rPr>
          <w:rFonts w:eastAsia="Calibri"/>
          <w:lang w:eastAsia="en-US"/>
        </w:rPr>
        <w:t>.</w:t>
      </w:r>
    </w:p>
    <w:p w14:paraId="3BF2B24B" w14:textId="77777777" w:rsidR="00B1682C" w:rsidRDefault="00B1682C" w:rsidP="0067546B">
      <w:pPr>
        <w:ind w:firstLine="708"/>
        <w:jc w:val="both"/>
        <w:rPr>
          <w:rFonts w:eastAsia="Calibri"/>
          <w:lang w:eastAsia="en-US"/>
        </w:rPr>
      </w:pPr>
    </w:p>
    <w:p w14:paraId="4B2C4C27" w14:textId="77777777" w:rsidR="000D4E1F" w:rsidRPr="000D4E1F" w:rsidRDefault="000D4E1F" w:rsidP="000D4E1F">
      <w:pPr>
        <w:ind w:firstLine="708"/>
        <w:jc w:val="center"/>
        <w:rPr>
          <w:rFonts w:eastAsia="Calibri"/>
          <w:b/>
          <w:lang w:eastAsia="en-US"/>
        </w:rPr>
      </w:pPr>
      <w:r w:rsidRPr="000D4E1F">
        <w:rPr>
          <w:rFonts w:eastAsia="Calibri"/>
          <w:b/>
          <w:lang w:eastAsia="en-US"/>
        </w:rPr>
        <w:t>VIII. Визначення показників результативності дії регуляторного акта</w:t>
      </w:r>
    </w:p>
    <w:p w14:paraId="47E8779F" w14:textId="77777777" w:rsidR="005845D2" w:rsidRDefault="005845D2" w:rsidP="005845D2">
      <w:pPr>
        <w:jc w:val="both"/>
      </w:pPr>
      <w:r>
        <w:t>У результаті прийняття рішення «</w:t>
      </w:r>
      <w:r w:rsidRPr="008B47A4">
        <w:t>Про затвердження Правил розміщення зовнішньої реклами на території</w:t>
      </w:r>
      <w:r w:rsidRPr="008B47A4">
        <w:rPr>
          <w:rFonts w:eastAsia="Droid Sans Fallback"/>
          <w:color w:val="000000"/>
          <w:kern w:val="1"/>
          <w:lang w:eastAsia="zh-CN"/>
        </w:rPr>
        <w:t xml:space="preserve"> </w:t>
      </w:r>
      <w:r>
        <w:t xml:space="preserve">Кутської територіальної </w:t>
      </w:r>
      <w:r w:rsidRPr="008B47A4">
        <w:t>громади Косівського району Івано-Франківської області</w:t>
      </w:r>
      <w:r>
        <w:t xml:space="preserve">» буде збережено автентичность історичного середовища громади, підвищено його туристичну привабливість. </w:t>
      </w:r>
    </w:p>
    <w:p w14:paraId="44EA4B9F" w14:textId="77777777" w:rsidR="005845D2" w:rsidRDefault="005845D2" w:rsidP="005845D2">
      <w:pPr>
        <w:jc w:val="both"/>
      </w:pPr>
      <w:r>
        <w:t>Показниками результативності даного регуляторного акта стане:</w:t>
      </w:r>
    </w:p>
    <w:p w14:paraId="01317BC6" w14:textId="77777777" w:rsidR="005845D2" w:rsidRDefault="005845D2" w:rsidP="005845D2">
      <w:pPr>
        <w:jc w:val="both"/>
      </w:pPr>
      <w:r>
        <w:t xml:space="preserve"> - очищення історичної частини селища від засобів зовнішньої реклами та гармонізація простору середовища громади;</w:t>
      </w:r>
    </w:p>
    <w:p w14:paraId="7FF5E0F1" w14:textId="77777777" w:rsidR="005845D2" w:rsidRDefault="005845D2" w:rsidP="005845D2">
      <w:pPr>
        <w:jc w:val="both"/>
      </w:pPr>
      <w:r>
        <w:t xml:space="preserve"> - рівні умови для всіх розповсюджувачів зовнішньої реклами;</w:t>
      </w:r>
    </w:p>
    <w:p w14:paraId="5F34F5B9" w14:textId="77777777" w:rsidR="005845D2" w:rsidRDefault="005845D2" w:rsidP="005845D2">
      <w:pPr>
        <w:jc w:val="both"/>
      </w:pPr>
      <w:r>
        <w:t xml:space="preserve"> - наближення порядку розміщення зовнішньої реклами на території громади до європейських стандартів. </w:t>
      </w:r>
    </w:p>
    <w:p w14:paraId="4A08DE0A" w14:textId="77777777" w:rsidR="007F5240" w:rsidRDefault="005845D2" w:rsidP="005845D2">
      <w:pPr>
        <w:ind w:firstLine="708"/>
        <w:jc w:val="both"/>
        <w:rPr>
          <w:lang w:eastAsia="en-US"/>
        </w:rPr>
      </w:pPr>
      <w:r>
        <w:t>Прийняте рішення дозволить забезпечити належний контроль за встановленням в центральній частині селища будь-яких засобів зовнішньої реклами та забезпечить очищення історичної частини громади від уже встановлених.</w:t>
      </w:r>
      <w:r w:rsidR="000D4E1F" w:rsidRPr="000D4E1F">
        <w:rPr>
          <w:lang w:eastAsia="en-US"/>
        </w:rPr>
        <w:t xml:space="preserve">    </w:t>
      </w:r>
    </w:p>
    <w:p w14:paraId="41CB1168" w14:textId="77777777" w:rsidR="00670F51" w:rsidRDefault="00670F51" w:rsidP="007B6F80">
      <w:pPr>
        <w:ind w:firstLine="708"/>
        <w:jc w:val="center"/>
        <w:rPr>
          <w:b/>
        </w:rPr>
      </w:pPr>
    </w:p>
    <w:p w14:paraId="2667A6BD" w14:textId="77777777" w:rsidR="00670F51" w:rsidRDefault="00670F51" w:rsidP="007B6F80">
      <w:pPr>
        <w:ind w:firstLine="708"/>
        <w:jc w:val="center"/>
        <w:rPr>
          <w:b/>
        </w:rPr>
      </w:pPr>
    </w:p>
    <w:p w14:paraId="115DF196" w14:textId="7B98D64C" w:rsidR="007B6F80" w:rsidRDefault="007B6F80" w:rsidP="007B6F80">
      <w:pPr>
        <w:ind w:firstLine="708"/>
        <w:jc w:val="center"/>
      </w:pPr>
      <w:r w:rsidRPr="007B6F80">
        <w:rPr>
          <w:b/>
        </w:rPr>
        <w:t>IX. Визначення заходів, за допомогою яких здійснюватиметься відстеження результативності дії регуляторного акта</w:t>
      </w:r>
    </w:p>
    <w:p w14:paraId="6C617DDA" w14:textId="77777777" w:rsidR="00B917E5" w:rsidRDefault="00B917E5" w:rsidP="00B917E5">
      <w:pPr>
        <w:ind w:firstLine="708"/>
        <w:jc w:val="both"/>
      </w:pPr>
      <w:r>
        <w:t>Відносно цього регуляторного акта повинно послідовно здійснюватися базове, повторне та періодичне відстеження його результативності. Зокрема:</w:t>
      </w:r>
    </w:p>
    <w:p w14:paraId="139964E1" w14:textId="77777777" w:rsidR="00B917E5" w:rsidRDefault="00B917E5" w:rsidP="00B917E5">
      <w:pPr>
        <w:ind w:firstLine="708"/>
        <w:jc w:val="both"/>
      </w:pPr>
      <w:r>
        <w:t xml:space="preserve"> - базове відстеження результативності регуляторного акта здійснюється до дня набрання чинності цим регуляторним актом або набрання чинності більшістю його положень. Якщо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може бути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14:paraId="20FFC5A6" w14:textId="77777777" w:rsidR="00B917E5" w:rsidRDefault="00B917E5" w:rsidP="00B917E5">
      <w:pPr>
        <w:ind w:firstLine="708"/>
        <w:jc w:val="both"/>
      </w:pPr>
      <w:r>
        <w:t xml:space="preserve"> - повторне відстеження результативності регуляторного акта здійснюється через рік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 якщо рішенням регуляторного органу, який прийняв цей регуляторний акт, не встановлено більш ранній строк;</w:t>
      </w:r>
    </w:p>
    <w:p w14:paraId="4EF04BB0" w14:textId="77777777" w:rsidR="004E7EA8" w:rsidRDefault="00B917E5" w:rsidP="00B917E5">
      <w:pPr>
        <w:ind w:firstLine="708"/>
        <w:jc w:val="both"/>
      </w:pPr>
      <w:r>
        <w:t xml:space="preserve"> - 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 у тому числі і в разі, коли дію регуляторного акта, прийнятого на визначений строк, було продовжено після закінчення цього визначеного строку. Відповідні відстеження будуть проводитись шляхом аналізу статистичних даних. </w:t>
      </w:r>
    </w:p>
    <w:p w14:paraId="0CC9D5B0" w14:textId="24122323" w:rsidR="004C0FAC" w:rsidRPr="004C0FAC" w:rsidRDefault="00BC25D4" w:rsidP="00B917E5">
      <w:pPr>
        <w:ind w:firstLine="708"/>
        <w:jc w:val="both"/>
      </w:pPr>
      <w:r>
        <w:t>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методом з можливим проведенням соціологічного опитування</w:t>
      </w:r>
      <w:r w:rsidR="003D45DA">
        <w:t>.</w:t>
      </w:r>
      <w:r w:rsidRPr="004C0FAC">
        <w:t xml:space="preserve"> </w:t>
      </w:r>
    </w:p>
    <w:p w14:paraId="36210D9C" w14:textId="77777777" w:rsidR="00E7764C" w:rsidRPr="00D308E6" w:rsidRDefault="00E7764C" w:rsidP="00DD159F">
      <w:pPr>
        <w:shd w:val="clear" w:color="auto" w:fill="FFFFFF"/>
        <w:suppressAutoHyphens w:val="0"/>
        <w:autoSpaceDN/>
        <w:spacing w:after="150"/>
        <w:jc w:val="center"/>
        <w:textAlignment w:val="auto"/>
        <w:rPr>
          <w:b/>
        </w:rPr>
      </w:pPr>
    </w:p>
    <w:p w14:paraId="7F962361" w14:textId="77777777" w:rsidR="00B22B39" w:rsidRDefault="00B22B39" w:rsidP="003E2366">
      <w:pPr>
        <w:jc w:val="center"/>
      </w:pPr>
    </w:p>
    <w:p w14:paraId="61EA69C8" w14:textId="77777777" w:rsidR="00D6030A" w:rsidRDefault="00D6030A" w:rsidP="003E2366">
      <w:pPr>
        <w:jc w:val="center"/>
      </w:pPr>
    </w:p>
    <w:p w14:paraId="5306A904" w14:textId="77777777" w:rsidR="00B667E7" w:rsidRDefault="00B667E7" w:rsidP="009F7999">
      <w:pPr>
        <w:jc w:val="both"/>
      </w:pPr>
    </w:p>
    <w:p w14:paraId="418ED2AC" w14:textId="122B45CC" w:rsidR="00B667E7" w:rsidRPr="00B667E7" w:rsidRDefault="00B667E7" w:rsidP="009F7999">
      <w:pPr>
        <w:jc w:val="both"/>
        <w:rPr>
          <w:b/>
        </w:rPr>
      </w:pPr>
      <w:r w:rsidRPr="00B667E7">
        <w:rPr>
          <w:b/>
        </w:rPr>
        <w:t>Селищний голова                                                                                     Дмитро П</w:t>
      </w:r>
      <w:r w:rsidR="000417B7">
        <w:rPr>
          <w:b/>
        </w:rPr>
        <w:t>АВЛЮК</w:t>
      </w:r>
    </w:p>
    <w:p w14:paraId="69255E77" w14:textId="44047ED3" w:rsidR="006066DA" w:rsidRDefault="006066DA" w:rsidP="0052388E">
      <w:pPr>
        <w:jc w:val="both"/>
        <w:rPr>
          <w:color w:val="000000"/>
          <w:sz w:val="20"/>
          <w:szCs w:val="20"/>
        </w:rPr>
      </w:pPr>
    </w:p>
    <w:p w14:paraId="168201C5" w14:textId="59A5E3C1" w:rsidR="00D30768" w:rsidRPr="00D30768" w:rsidRDefault="006066DA" w:rsidP="00967A6C">
      <w:pPr>
        <w:ind w:left="4107" w:firstLine="141"/>
        <w:jc w:val="both"/>
        <w:rPr>
          <w:color w:val="000000"/>
          <w:sz w:val="20"/>
          <w:szCs w:val="20"/>
        </w:rPr>
      </w:pPr>
      <w:r>
        <w:rPr>
          <w:color w:val="000000"/>
          <w:sz w:val="20"/>
          <w:szCs w:val="20"/>
        </w:rPr>
        <w:lastRenderedPageBreak/>
        <w:t xml:space="preserve">       </w:t>
      </w:r>
      <w:r w:rsidR="00D30768">
        <w:rPr>
          <w:color w:val="000000"/>
          <w:sz w:val="20"/>
          <w:szCs w:val="20"/>
        </w:rPr>
        <w:t xml:space="preserve">    </w:t>
      </w:r>
      <w:r w:rsidR="00D30768" w:rsidRPr="00D30768">
        <w:rPr>
          <w:color w:val="000000"/>
          <w:sz w:val="20"/>
          <w:szCs w:val="20"/>
        </w:rPr>
        <w:t>Додаток</w:t>
      </w:r>
    </w:p>
    <w:p w14:paraId="148AA64E" w14:textId="7190D199" w:rsidR="00D30768" w:rsidRPr="008F7441" w:rsidRDefault="00D30768" w:rsidP="00D30768">
      <w:pPr>
        <w:ind w:left="4815"/>
        <w:jc w:val="both"/>
        <w:rPr>
          <w:color w:val="000000"/>
          <w:sz w:val="20"/>
          <w:szCs w:val="20"/>
        </w:rPr>
      </w:pPr>
      <w:r w:rsidRPr="00D30768">
        <w:rPr>
          <w:color w:val="000000"/>
          <w:sz w:val="20"/>
          <w:szCs w:val="20"/>
        </w:rPr>
        <w:t>до аналізу регуляторного впливу проекту              рішення Кутської селищної ради  «</w:t>
      </w:r>
      <w:r w:rsidR="004C157B" w:rsidRPr="004C157B">
        <w:rPr>
          <w:sz w:val="20"/>
          <w:szCs w:val="20"/>
        </w:rPr>
        <w:t>Про затвердження Правил розміщення зовнішньої реклами на території</w:t>
      </w:r>
      <w:r w:rsidR="004C157B" w:rsidRPr="004C157B">
        <w:rPr>
          <w:rFonts w:eastAsia="Droid Sans Fallback"/>
          <w:color w:val="000000"/>
          <w:kern w:val="1"/>
          <w:sz w:val="20"/>
          <w:szCs w:val="20"/>
          <w:lang w:eastAsia="zh-CN"/>
        </w:rPr>
        <w:t xml:space="preserve"> </w:t>
      </w:r>
      <w:r w:rsidR="004C157B" w:rsidRPr="004C157B">
        <w:rPr>
          <w:sz w:val="20"/>
          <w:szCs w:val="20"/>
        </w:rPr>
        <w:t>Кутської територіальної громади Косівського району Івано-Франківської області</w:t>
      </w:r>
      <w:r w:rsidRPr="008F7441">
        <w:rPr>
          <w:sz w:val="20"/>
          <w:szCs w:val="20"/>
        </w:rPr>
        <w:t>»</w:t>
      </w:r>
    </w:p>
    <w:p w14:paraId="261AC7F9" w14:textId="77777777" w:rsidR="00D30768" w:rsidRPr="00D30768" w:rsidRDefault="00D30768" w:rsidP="00D30768">
      <w:pPr>
        <w:ind w:firstLine="708"/>
        <w:jc w:val="right"/>
      </w:pPr>
    </w:p>
    <w:p w14:paraId="6C766BFC" w14:textId="77777777" w:rsidR="00D30768" w:rsidRPr="00D30768" w:rsidRDefault="00D30768" w:rsidP="00D30768">
      <w:pPr>
        <w:ind w:firstLine="708"/>
        <w:jc w:val="right"/>
      </w:pPr>
    </w:p>
    <w:p w14:paraId="16198E5F" w14:textId="77777777" w:rsidR="00D30768" w:rsidRPr="00D30768" w:rsidRDefault="00D30768" w:rsidP="00D30768">
      <w:pPr>
        <w:jc w:val="center"/>
        <w:rPr>
          <w:b/>
          <w:color w:val="000000"/>
        </w:rPr>
      </w:pPr>
      <w:r w:rsidRPr="00D30768">
        <w:rPr>
          <w:b/>
          <w:color w:val="000000"/>
        </w:rPr>
        <w:t>ТЕСТ малого підприємництва (М-Тест)</w:t>
      </w:r>
    </w:p>
    <w:p w14:paraId="6D7794AC" w14:textId="77777777" w:rsidR="00D30768" w:rsidRPr="00D30768" w:rsidRDefault="00D30768" w:rsidP="00D30768">
      <w:pPr>
        <w:ind w:firstLine="708"/>
        <w:jc w:val="both"/>
      </w:pPr>
    </w:p>
    <w:p w14:paraId="1F8F733D" w14:textId="77777777" w:rsidR="00D30768" w:rsidRPr="00D30768" w:rsidRDefault="00D30768" w:rsidP="00D30768">
      <w:pPr>
        <w:numPr>
          <w:ilvl w:val="0"/>
          <w:numId w:val="12"/>
        </w:numPr>
        <w:suppressAutoHyphens w:val="0"/>
        <w:autoSpaceDN/>
        <w:spacing w:after="200" w:line="276" w:lineRule="auto"/>
        <w:contextualSpacing/>
        <w:jc w:val="both"/>
        <w:textAlignment w:val="auto"/>
        <w:rPr>
          <w:b/>
          <w:color w:val="000000"/>
        </w:rPr>
      </w:pPr>
      <w:r w:rsidRPr="00D30768">
        <w:rPr>
          <w:b/>
          <w:color w:val="000000"/>
        </w:rPr>
        <w:t>Консультації</w:t>
      </w:r>
      <w:r w:rsidRPr="00D30768">
        <w:rPr>
          <w:b/>
        </w:rPr>
        <w:t xml:space="preserve"> з представниками мікро- та малого підприємництва щодо оцінки впливу регулювання</w:t>
      </w:r>
    </w:p>
    <w:p w14:paraId="2CFE3CA1" w14:textId="6BDE7F27" w:rsidR="00197198" w:rsidRDefault="00630B3A" w:rsidP="004354A7">
      <w:pPr>
        <w:jc w:val="both"/>
      </w:pPr>
      <w:r w:rsidRPr="00630B3A">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Pr="005148D4">
        <w:t>з 01.02.2021р. по 28.02.2022р.</w:t>
      </w:r>
    </w:p>
    <w:p w14:paraId="3068C701" w14:textId="77777777" w:rsidR="00197198" w:rsidRDefault="00197198" w:rsidP="00630B3A">
      <w:pPr>
        <w:ind w:left="5664"/>
        <w:jc w:val="both"/>
        <w:rPr>
          <w:color w:val="000000"/>
        </w:rPr>
      </w:pPr>
    </w:p>
    <w:tbl>
      <w:tblPr>
        <w:tblStyle w:val="110"/>
        <w:tblW w:w="0" w:type="auto"/>
        <w:tblLook w:val="04A0" w:firstRow="1" w:lastRow="0" w:firstColumn="1" w:lastColumn="0" w:noHBand="0" w:noVBand="1"/>
      </w:tblPr>
      <w:tblGrid>
        <w:gridCol w:w="1572"/>
        <w:gridCol w:w="3376"/>
        <w:gridCol w:w="2453"/>
        <w:gridCol w:w="2453"/>
      </w:tblGrid>
      <w:tr w:rsidR="004610E2" w:rsidRPr="004610E2" w14:paraId="25410356" w14:textId="77777777" w:rsidTr="00144CFE">
        <w:tc>
          <w:tcPr>
            <w:tcW w:w="1572" w:type="dxa"/>
          </w:tcPr>
          <w:p w14:paraId="4E3AD266" w14:textId="77777777" w:rsidR="004610E2" w:rsidRPr="004610E2" w:rsidRDefault="004610E2" w:rsidP="004610E2">
            <w:pPr>
              <w:jc w:val="both"/>
              <w:rPr>
                <w:b/>
                <w:color w:val="000000"/>
              </w:rPr>
            </w:pPr>
            <w:r w:rsidRPr="004610E2">
              <w:rPr>
                <w:b/>
                <w:color w:val="000000"/>
              </w:rPr>
              <w:t>Порядковий номер</w:t>
            </w:r>
          </w:p>
        </w:tc>
        <w:tc>
          <w:tcPr>
            <w:tcW w:w="3377" w:type="dxa"/>
          </w:tcPr>
          <w:p w14:paraId="41A68446" w14:textId="77777777" w:rsidR="004610E2" w:rsidRPr="004610E2" w:rsidRDefault="004610E2" w:rsidP="004610E2">
            <w:pPr>
              <w:jc w:val="both"/>
              <w:rPr>
                <w:b/>
                <w:color w:val="000000"/>
              </w:rPr>
            </w:pPr>
            <w:r w:rsidRPr="004610E2">
              <w:rPr>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53" w:type="dxa"/>
          </w:tcPr>
          <w:p w14:paraId="2C2D3684" w14:textId="77777777" w:rsidR="004610E2" w:rsidRPr="004610E2" w:rsidRDefault="004610E2" w:rsidP="004610E2">
            <w:pPr>
              <w:jc w:val="both"/>
              <w:rPr>
                <w:b/>
                <w:color w:val="000000"/>
              </w:rPr>
            </w:pPr>
            <w:r w:rsidRPr="004610E2">
              <w:rPr>
                <w:b/>
              </w:rPr>
              <w:t>Кількість учасників консультацій, осіб</w:t>
            </w:r>
          </w:p>
        </w:tc>
        <w:tc>
          <w:tcPr>
            <w:tcW w:w="2453" w:type="dxa"/>
          </w:tcPr>
          <w:p w14:paraId="5D912B8F" w14:textId="77777777" w:rsidR="004610E2" w:rsidRPr="004610E2" w:rsidRDefault="004610E2" w:rsidP="004610E2">
            <w:pPr>
              <w:jc w:val="both"/>
              <w:rPr>
                <w:b/>
                <w:color w:val="000000"/>
              </w:rPr>
            </w:pPr>
            <w:r w:rsidRPr="004610E2">
              <w:rPr>
                <w:b/>
              </w:rPr>
              <w:t>Основні результати консультацій (опис)</w:t>
            </w:r>
          </w:p>
        </w:tc>
      </w:tr>
      <w:tr w:rsidR="004610E2" w:rsidRPr="004610E2" w14:paraId="6B6B895D" w14:textId="77777777" w:rsidTr="00144CFE">
        <w:tc>
          <w:tcPr>
            <w:tcW w:w="1572" w:type="dxa"/>
          </w:tcPr>
          <w:p w14:paraId="4A29D3C8" w14:textId="77777777" w:rsidR="004610E2" w:rsidRPr="004610E2" w:rsidRDefault="004610E2" w:rsidP="004610E2">
            <w:pPr>
              <w:jc w:val="center"/>
              <w:rPr>
                <w:color w:val="000000"/>
              </w:rPr>
            </w:pPr>
            <w:r w:rsidRPr="004610E2">
              <w:rPr>
                <w:color w:val="000000"/>
              </w:rPr>
              <w:t>1</w:t>
            </w:r>
          </w:p>
        </w:tc>
        <w:tc>
          <w:tcPr>
            <w:tcW w:w="3377" w:type="dxa"/>
          </w:tcPr>
          <w:p w14:paraId="41AE7BD1" w14:textId="77777777" w:rsidR="004610E2" w:rsidRPr="004610E2" w:rsidRDefault="004610E2" w:rsidP="004610E2">
            <w:pPr>
              <w:jc w:val="center"/>
              <w:rPr>
                <w:color w:val="000000"/>
              </w:rPr>
            </w:pPr>
            <w:r w:rsidRPr="004610E2">
              <w:t>Робочі наради та зустрічі</w:t>
            </w:r>
          </w:p>
        </w:tc>
        <w:tc>
          <w:tcPr>
            <w:tcW w:w="2453" w:type="dxa"/>
          </w:tcPr>
          <w:p w14:paraId="5DD0EACC" w14:textId="5BFDE81D" w:rsidR="004610E2" w:rsidRPr="004610E2" w:rsidRDefault="00EB64E7" w:rsidP="004610E2">
            <w:pPr>
              <w:jc w:val="center"/>
              <w:rPr>
                <w:color w:val="000000"/>
              </w:rPr>
            </w:pPr>
            <w:r>
              <w:rPr>
                <w:color w:val="000000"/>
              </w:rPr>
              <w:t>1</w:t>
            </w:r>
          </w:p>
        </w:tc>
        <w:tc>
          <w:tcPr>
            <w:tcW w:w="2453" w:type="dxa"/>
          </w:tcPr>
          <w:p w14:paraId="32CC8733" w14:textId="3C8CEA75" w:rsidR="004610E2" w:rsidRPr="004610E2" w:rsidRDefault="004610E2" w:rsidP="004610E2">
            <w:pPr>
              <w:jc w:val="center"/>
              <w:rPr>
                <w:color w:val="000000"/>
              </w:rPr>
            </w:pPr>
            <w:r w:rsidRPr="004610E2">
              <w:t>Отримання інформації</w:t>
            </w:r>
          </w:p>
        </w:tc>
      </w:tr>
      <w:tr w:rsidR="004610E2" w:rsidRPr="004610E2" w14:paraId="0B47C970" w14:textId="77777777" w:rsidTr="00144CFE">
        <w:tc>
          <w:tcPr>
            <w:tcW w:w="1572" w:type="dxa"/>
          </w:tcPr>
          <w:p w14:paraId="1781ACD3" w14:textId="77777777" w:rsidR="004610E2" w:rsidRPr="004610E2" w:rsidRDefault="004610E2" w:rsidP="004610E2">
            <w:pPr>
              <w:jc w:val="center"/>
              <w:rPr>
                <w:color w:val="000000"/>
              </w:rPr>
            </w:pPr>
            <w:r w:rsidRPr="004610E2">
              <w:rPr>
                <w:color w:val="000000"/>
              </w:rPr>
              <w:t>2</w:t>
            </w:r>
          </w:p>
        </w:tc>
        <w:tc>
          <w:tcPr>
            <w:tcW w:w="3377" w:type="dxa"/>
          </w:tcPr>
          <w:p w14:paraId="64CFCDD4" w14:textId="77777777" w:rsidR="004610E2" w:rsidRPr="004610E2" w:rsidRDefault="004610E2" w:rsidP="004610E2">
            <w:pPr>
              <w:jc w:val="center"/>
              <w:rPr>
                <w:color w:val="000000"/>
              </w:rPr>
            </w:pPr>
            <w:r w:rsidRPr="004610E2">
              <w:t>Проведення телефонних консультацій з представниками суб’єктів господарювання</w:t>
            </w:r>
          </w:p>
        </w:tc>
        <w:tc>
          <w:tcPr>
            <w:tcW w:w="2453" w:type="dxa"/>
          </w:tcPr>
          <w:p w14:paraId="13181A2E" w14:textId="60116D0D" w:rsidR="004610E2" w:rsidRPr="004610E2" w:rsidRDefault="00A35547" w:rsidP="004610E2">
            <w:pPr>
              <w:jc w:val="center"/>
              <w:rPr>
                <w:color w:val="000000"/>
              </w:rPr>
            </w:pPr>
            <w:r>
              <w:rPr>
                <w:color w:val="000000"/>
              </w:rPr>
              <w:t>8</w:t>
            </w:r>
          </w:p>
        </w:tc>
        <w:tc>
          <w:tcPr>
            <w:tcW w:w="2453" w:type="dxa"/>
          </w:tcPr>
          <w:p w14:paraId="1EB11A39" w14:textId="77777777" w:rsidR="004610E2" w:rsidRPr="004610E2" w:rsidRDefault="004610E2" w:rsidP="004610E2">
            <w:pPr>
              <w:jc w:val="center"/>
              <w:rPr>
                <w:color w:val="000000"/>
              </w:rPr>
            </w:pPr>
            <w:r w:rsidRPr="004610E2">
              <w:t>Отримання інформації</w:t>
            </w:r>
          </w:p>
        </w:tc>
      </w:tr>
    </w:tbl>
    <w:p w14:paraId="3EA73506" w14:textId="77777777" w:rsidR="00197198" w:rsidRDefault="00197198" w:rsidP="004610E2"/>
    <w:p w14:paraId="67FAF9AD" w14:textId="7A15C586" w:rsidR="00AB63E2" w:rsidRPr="00AB63E2" w:rsidRDefault="00AB63E2" w:rsidP="007112E6">
      <w:pPr>
        <w:pStyle w:val="af0"/>
        <w:numPr>
          <w:ilvl w:val="0"/>
          <w:numId w:val="12"/>
        </w:numPr>
        <w:suppressAutoHyphens w:val="0"/>
        <w:autoSpaceDN/>
        <w:spacing w:after="200" w:line="276" w:lineRule="auto"/>
        <w:jc w:val="both"/>
        <w:textAlignment w:val="auto"/>
      </w:pPr>
      <w:r w:rsidRPr="007112E6">
        <w:rPr>
          <w:b/>
        </w:rPr>
        <w:t>Вимірювання впливу регулювання на суб'єктів малого підприємництва (мікро- та малі):</w:t>
      </w:r>
    </w:p>
    <w:p w14:paraId="22495C35" w14:textId="1B552F8F" w:rsidR="00AB63E2" w:rsidRPr="00AB63E2" w:rsidRDefault="00AB63E2" w:rsidP="00AB63E2">
      <w:pPr>
        <w:ind w:left="502"/>
        <w:contextualSpacing/>
        <w:jc w:val="both"/>
      </w:pPr>
      <w:r w:rsidRPr="00AB63E2">
        <w:t xml:space="preserve">-кількість суб'єктів, на яких поширюється регулювання: </w:t>
      </w:r>
      <w:r w:rsidR="00B9258B">
        <w:t>0 (одиниць</w:t>
      </w:r>
      <w:r>
        <w:t>)</w:t>
      </w:r>
      <w:r w:rsidRPr="00AB63E2">
        <w:t xml:space="preserve">; </w:t>
      </w:r>
    </w:p>
    <w:p w14:paraId="7363287B" w14:textId="7F816EB4" w:rsidR="00AB63E2" w:rsidRPr="00AB63E2" w:rsidRDefault="00AB63E2" w:rsidP="00AB63E2">
      <w:pPr>
        <w:ind w:left="502"/>
        <w:contextualSpacing/>
        <w:jc w:val="both"/>
      </w:pPr>
      <w:r>
        <w:t>- питома вага</w:t>
      </w:r>
      <w:r w:rsidRPr="00AB63E2">
        <w:t xml:space="preserve"> у загальній кількості суб'єктів господарювання, на</w:t>
      </w:r>
      <w:r w:rsidR="00B9258B">
        <w:t xml:space="preserve"> яких проблема справляє вплив </w:t>
      </w:r>
      <w:r w:rsidRPr="00AB63E2">
        <w:t>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2FAA01D8" w14:textId="24955C54" w:rsidR="00197198" w:rsidRDefault="00AB63E2" w:rsidP="00692092">
      <w:pPr>
        <w:ind w:firstLine="502"/>
        <w:jc w:val="both"/>
        <w:rPr>
          <w:color w:val="000000"/>
        </w:rPr>
      </w:pPr>
      <w:r w:rsidRPr="00AB63E2">
        <w:rPr>
          <w:rFonts w:eastAsia="Calibri"/>
          <w:lang w:eastAsia="en-US"/>
        </w:rPr>
        <w:t>Регуляторний акт поширюєть</w:t>
      </w:r>
      <w:r w:rsidR="00314565">
        <w:rPr>
          <w:rFonts w:eastAsia="Calibri"/>
          <w:lang w:eastAsia="en-US"/>
        </w:rPr>
        <w:t xml:space="preserve">ся </w:t>
      </w:r>
      <w:r w:rsidR="00692092">
        <w:rPr>
          <w:rFonts w:eastAsia="Calibri"/>
          <w:lang w:eastAsia="en-US"/>
        </w:rPr>
        <w:t>на</w:t>
      </w:r>
      <w:r w:rsidR="00856BB4">
        <w:rPr>
          <w:rFonts w:eastAsia="Calibri"/>
          <w:lang w:eastAsia="en-US"/>
        </w:rPr>
        <w:t xml:space="preserve"> </w:t>
      </w:r>
      <w:r w:rsidR="00692092">
        <w:t>фізичних і юридичних осіб, незалежно від форми власності та підпорядкованості, що виникають в процесі розміщення зовнішньої реклами в на території громади</w:t>
      </w:r>
    </w:p>
    <w:p w14:paraId="71CA48CB" w14:textId="77777777" w:rsidR="002C554C" w:rsidRPr="002C554C" w:rsidRDefault="002C554C" w:rsidP="002C554C">
      <w:pPr>
        <w:jc w:val="both"/>
        <w:rPr>
          <w:b/>
          <w:color w:val="000000"/>
        </w:rPr>
      </w:pPr>
      <w:r w:rsidRPr="002C554C">
        <w:rPr>
          <w:b/>
        </w:rPr>
        <w:t>3. Розрахунок витрат суб'єктів малого підприємництва на виконання вимог регулювання</w:t>
      </w:r>
    </w:p>
    <w:tbl>
      <w:tblPr>
        <w:tblStyle w:val="24"/>
        <w:tblW w:w="0" w:type="auto"/>
        <w:tblLayout w:type="fixed"/>
        <w:tblLook w:val="04A0" w:firstRow="1" w:lastRow="0" w:firstColumn="1" w:lastColumn="0" w:noHBand="0" w:noVBand="1"/>
      </w:tblPr>
      <w:tblGrid>
        <w:gridCol w:w="959"/>
        <w:gridCol w:w="3450"/>
        <w:gridCol w:w="1918"/>
        <w:gridCol w:w="1807"/>
        <w:gridCol w:w="1720"/>
      </w:tblGrid>
      <w:tr w:rsidR="002C554C" w:rsidRPr="002C554C" w14:paraId="799740D0" w14:textId="77777777" w:rsidTr="00144CFE">
        <w:tc>
          <w:tcPr>
            <w:tcW w:w="959" w:type="dxa"/>
          </w:tcPr>
          <w:p w14:paraId="78577A65" w14:textId="77777777" w:rsidR="002C554C" w:rsidRPr="002C554C" w:rsidRDefault="002C554C" w:rsidP="002C554C">
            <w:pPr>
              <w:jc w:val="both"/>
              <w:rPr>
                <w:b/>
                <w:color w:val="000000"/>
              </w:rPr>
            </w:pPr>
            <w:r w:rsidRPr="002C554C">
              <w:rPr>
                <w:b/>
                <w:color w:val="000000"/>
              </w:rPr>
              <w:t>Порядковий номер</w:t>
            </w:r>
          </w:p>
        </w:tc>
        <w:tc>
          <w:tcPr>
            <w:tcW w:w="3450" w:type="dxa"/>
          </w:tcPr>
          <w:p w14:paraId="4EFF6F33" w14:textId="77777777" w:rsidR="002C554C" w:rsidRPr="002C554C" w:rsidRDefault="002C554C" w:rsidP="002C554C">
            <w:pPr>
              <w:jc w:val="both"/>
              <w:rPr>
                <w:b/>
                <w:color w:val="000000"/>
              </w:rPr>
            </w:pPr>
            <w:r w:rsidRPr="002C554C">
              <w:rPr>
                <w:b/>
                <w:color w:val="000000"/>
              </w:rPr>
              <w:t>Найменування оцінки</w:t>
            </w:r>
          </w:p>
        </w:tc>
        <w:tc>
          <w:tcPr>
            <w:tcW w:w="1918" w:type="dxa"/>
          </w:tcPr>
          <w:p w14:paraId="3859D0C5" w14:textId="77777777" w:rsidR="002C554C" w:rsidRPr="002C554C" w:rsidRDefault="002C554C" w:rsidP="002C554C">
            <w:pPr>
              <w:jc w:val="both"/>
              <w:rPr>
                <w:b/>
                <w:color w:val="000000"/>
              </w:rPr>
            </w:pPr>
            <w:r w:rsidRPr="002C554C">
              <w:rPr>
                <w:b/>
                <w:color w:val="000000"/>
              </w:rPr>
              <w:t>У перший рік (стартовий рік впровадження регулювання)</w:t>
            </w:r>
          </w:p>
        </w:tc>
        <w:tc>
          <w:tcPr>
            <w:tcW w:w="1807" w:type="dxa"/>
          </w:tcPr>
          <w:p w14:paraId="68AAD5DA" w14:textId="77777777" w:rsidR="002C554C" w:rsidRPr="002C554C" w:rsidRDefault="002C554C" w:rsidP="002C554C">
            <w:pPr>
              <w:jc w:val="both"/>
              <w:rPr>
                <w:b/>
                <w:color w:val="000000"/>
              </w:rPr>
            </w:pPr>
            <w:r w:rsidRPr="002C554C">
              <w:rPr>
                <w:b/>
                <w:color w:val="000000"/>
              </w:rPr>
              <w:t>Періодичні (за наступний рік)</w:t>
            </w:r>
          </w:p>
        </w:tc>
        <w:tc>
          <w:tcPr>
            <w:tcW w:w="1720" w:type="dxa"/>
          </w:tcPr>
          <w:p w14:paraId="7CDB068D" w14:textId="77777777" w:rsidR="002C554C" w:rsidRPr="002C554C" w:rsidRDefault="002C554C" w:rsidP="002C554C">
            <w:pPr>
              <w:jc w:val="both"/>
              <w:rPr>
                <w:b/>
                <w:color w:val="000000"/>
              </w:rPr>
            </w:pPr>
            <w:r w:rsidRPr="002C554C">
              <w:rPr>
                <w:b/>
                <w:color w:val="000000"/>
              </w:rPr>
              <w:t>Витрати за п’ять років</w:t>
            </w:r>
          </w:p>
        </w:tc>
      </w:tr>
      <w:tr w:rsidR="002C554C" w:rsidRPr="002C554C" w14:paraId="6198B302" w14:textId="77777777" w:rsidTr="00144CFE">
        <w:tc>
          <w:tcPr>
            <w:tcW w:w="959" w:type="dxa"/>
          </w:tcPr>
          <w:p w14:paraId="3A9E537D" w14:textId="77777777" w:rsidR="002C554C" w:rsidRPr="002C554C" w:rsidRDefault="002C554C" w:rsidP="002C554C">
            <w:pPr>
              <w:jc w:val="both"/>
              <w:rPr>
                <w:color w:val="000000"/>
              </w:rPr>
            </w:pPr>
            <w:r w:rsidRPr="002C554C">
              <w:rPr>
                <w:color w:val="000000"/>
              </w:rPr>
              <w:t>1</w:t>
            </w:r>
          </w:p>
        </w:tc>
        <w:tc>
          <w:tcPr>
            <w:tcW w:w="3450" w:type="dxa"/>
          </w:tcPr>
          <w:p w14:paraId="66F5B9D9" w14:textId="77777777" w:rsidR="002C554C" w:rsidRPr="002C554C" w:rsidRDefault="002C554C" w:rsidP="002C554C">
            <w:pPr>
              <w:jc w:val="both"/>
              <w:rPr>
                <w:color w:val="000000"/>
              </w:rPr>
            </w:pPr>
            <w:r w:rsidRPr="002C554C">
              <w:t>Придбання необхідного обладнання (пристроїв, машин, механізмів)</w:t>
            </w:r>
          </w:p>
        </w:tc>
        <w:tc>
          <w:tcPr>
            <w:tcW w:w="1918" w:type="dxa"/>
          </w:tcPr>
          <w:p w14:paraId="7BE7B90F" w14:textId="77777777" w:rsidR="002C554C" w:rsidRPr="002C554C" w:rsidRDefault="002C554C" w:rsidP="002C554C">
            <w:pPr>
              <w:jc w:val="both"/>
              <w:rPr>
                <w:color w:val="000000"/>
              </w:rPr>
            </w:pPr>
            <w:r w:rsidRPr="002C554C">
              <w:rPr>
                <w:color w:val="000000"/>
              </w:rPr>
              <w:t>0</w:t>
            </w:r>
          </w:p>
        </w:tc>
        <w:tc>
          <w:tcPr>
            <w:tcW w:w="1807" w:type="dxa"/>
          </w:tcPr>
          <w:p w14:paraId="03B35EA0" w14:textId="77777777" w:rsidR="002C554C" w:rsidRPr="002C554C" w:rsidRDefault="002C554C" w:rsidP="002C554C">
            <w:pPr>
              <w:jc w:val="both"/>
              <w:rPr>
                <w:color w:val="000000"/>
              </w:rPr>
            </w:pPr>
            <w:r w:rsidRPr="002C554C">
              <w:rPr>
                <w:color w:val="000000"/>
              </w:rPr>
              <w:t>0</w:t>
            </w:r>
          </w:p>
        </w:tc>
        <w:tc>
          <w:tcPr>
            <w:tcW w:w="1720" w:type="dxa"/>
          </w:tcPr>
          <w:p w14:paraId="1341E271" w14:textId="77777777" w:rsidR="002C554C" w:rsidRPr="002C554C" w:rsidRDefault="002C554C" w:rsidP="002C554C">
            <w:pPr>
              <w:jc w:val="both"/>
              <w:rPr>
                <w:color w:val="000000"/>
              </w:rPr>
            </w:pPr>
            <w:r w:rsidRPr="002C554C">
              <w:rPr>
                <w:color w:val="000000"/>
              </w:rPr>
              <w:t>0</w:t>
            </w:r>
          </w:p>
        </w:tc>
      </w:tr>
      <w:tr w:rsidR="002C554C" w:rsidRPr="002C554C" w14:paraId="43C2CDE3" w14:textId="77777777" w:rsidTr="00144CFE">
        <w:tc>
          <w:tcPr>
            <w:tcW w:w="959" w:type="dxa"/>
          </w:tcPr>
          <w:p w14:paraId="3A184924" w14:textId="77777777" w:rsidR="002C554C" w:rsidRPr="002C554C" w:rsidRDefault="002C554C" w:rsidP="002C554C">
            <w:pPr>
              <w:jc w:val="both"/>
              <w:rPr>
                <w:color w:val="000000"/>
              </w:rPr>
            </w:pPr>
            <w:r w:rsidRPr="002C554C">
              <w:rPr>
                <w:color w:val="000000"/>
              </w:rPr>
              <w:t>2</w:t>
            </w:r>
          </w:p>
        </w:tc>
        <w:tc>
          <w:tcPr>
            <w:tcW w:w="3450" w:type="dxa"/>
          </w:tcPr>
          <w:p w14:paraId="50BAB5C1" w14:textId="77777777" w:rsidR="002C554C" w:rsidRPr="002C554C" w:rsidRDefault="002C554C" w:rsidP="002C554C">
            <w:pPr>
              <w:jc w:val="both"/>
              <w:rPr>
                <w:color w:val="000000"/>
              </w:rPr>
            </w:pPr>
            <w:r w:rsidRPr="002C554C">
              <w:t xml:space="preserve">Процедури повірки та/або постановки на відповідний </w:t>
            </w:r>
            <w:r w:rsidRPr="002C554C">
              <w:lastRenderedPageBreak/>
              <w:t>облік у визначеному органі державної влади чи місцевого самоврядува ння</w:t>
            </w:r>
          </w:p>
        </w:tc>
        <w:tc>
          <w:tcPr>
            <w:tcW w:w="1918" w:type="dxa"/>
          </w:tcPr>
          <w:p w14:paraId="25DB987D" w14:textId="77777777" w:rsidR="002C554C" w:rsidRPr="002C554C" w:rsidRDefault="002C554C" w:rsidP="002C554C">
            <w:pPr>
              <w:jc w:val="both"/>
              <w:rPr>
                <w:color w:val="000000"/>
              </w:rPr>
            </w:pPr>
            <w:r w:rsidRPr="002C554C">
              <w:rPr>
                <w:color w:val="000000"/>
              </w:rPr>
              <w:lastRenderedPageBreak/>
              <w:t>0</w:t>
            </w:r>
          </w:p>
        </w:tc>
        <w:tc>
          <w:tcPr>
            <w:tcW w:w="1807" w:type="dxa"/>
          </w:tcPr>
          <w:p w14:paraId="7475B20C" w14:textId="77777777" w:rsidR="002C554C" w:rsidRPr="002C554C" w:rsidRDefault="002C554C" w:rsidP="002C554C">
            <w:pPr>
              <w:jc w:val="both"/>
              <w:rPr>
                <w:color w:val="000000"/>
              </w:rPr>
            </w:pPr>
            <w:r w:rsidRPr="002C554C">
              <w:rPr>
                <w:color w:val="000000"/>
              </w:rPr>
              <w:t>0</w:t>
            </w:r>
          </w:p>
        </w:tc>
        <w:tc>
          <w:tcPr>
            <w:tcW w:w="1720" w:type="dxa"/>
          </w:tcPr>
          <w:p w14:paraId="623C70DE" w14:textId="77777777" w:rsidR="002C554C" w:rsidRPr="002C554C" w:rsidRDefault="002C554C" w:rsidP="002C554C">
            <w:pPr>
              <w:jc w:val="both"/>
              <w:rPr>
                <w:color w:val="000000"/>
              </w:rPr>
            </w:pPr>
            <w:r w:rsidRPr="002C554C">
              <w:rPr>
                <w:color w:val="000000"/>
              </w:rPr>
              <w:t>0</w:t>
            </w:r>
          </w:p>
        </w:tc>
      </w:tr>
      <w:tr w:rsidR="002C554C" w:rsidRPr="002C554C" w14:paraId="1BE9C138" w14:textId="77777777" w:rsidTr="00144CFE">
        <w:tc>
          <w:tcPr>
            <w:tcW w:w="959" w:type="dxa"/>
          </w:tcPr>
          <w:p w14:paraId="2361641E" w14:textId="77777777" w:rsidR="002C554C" w:rsidRPr="002C554C" w:rsidRDefault="002C554C" w:rsidP="002C554C">
            <w:pPr>
              <w:jc w:val="both"/>
              <w:rPr>
                <w:color w:val="000000"/>
              </w:rPr>
            </w:pPr>
            <w:r w:rsidRPr="002C554C">
              <w:rPr>
                <w:color w:val="000000"/>
              </w:rPr>
              <w:lastRenderedPageBreak/>
              <w:t>3</w:t>
            </w:r>
          </w:p>
        </w:tc>
        <w:tc>
          <w:tcPr>
            <w:tcW w:w="3450" w:type="dxa"/>
          </w:tcPr>
          <w:p w14:paraId="6A4AA6E4" w14:textId="77777777" w:rsidR="002C554C" w:rsidRPr="002C554C" w:rsidRDefault="002C554C" w:rsidP="002C554C">
            <w:pPr>
              <w:jc w:val="both"/>
              <w:rPr>
                <w:color w:val="000000"/>
              </w:rPr>
            </w:pPr>
            <w:r w:rsidRPr="002C554C">
              <w:t>Процедури експлуатації обладнання (експлуатаційні витрати - витратні матеріали)</w:t>
            </w:r>
          </w:p>
        </w:tc>
        <w:tc>
          <w:tcPr>
            <w:tcW w:w="1918" w:type="dxa"/>
          </w:tcPr>
          <w:p w14:paraId="4CF16A6B" w14:textId="77777777" w:rsidR="002C554C" w:rsidRPr="002C554C" w:rsidRDefault="002C554C" w:rsidP="002C554C">
            <w:pPr>
              <w:jc w:val="both"/>
              <w:rPr>
                <w:color w:val="000000"/>
              </w:rPr>
            </w:pPr>
            <w:r w:rsidRPr="002C554C">
              <w:rPr>
                <w:color w:val="000000"/>
              </w:rPr>
              <w:t>0</w:t>
            </w:r>
          </w:p>
        </w:tc>
        <w:tc>
          <w:tcPr>
            <w:tcW w:w="1807" w:type="dxa"/>
          </w:tcPr>
          <w:p w14:paraId="648C72CB" w14:textId="77777777" w:rsidR="002C554C" w:rsidRPr="002C554C" w:rsidRDefault="002C554C" w:rsidP="002C554C">
            <w:pPr>
              <w:jc w:val="both"/>
              <w:rPr>
                <w:color w:val="000000"/>
              </w:rPr>
            </w:pPr>
            <w:r w:rsidRPr="002C554C">
              <w:rPr>
                <w:color w:val="000000"/>
              </w:rPr>
              <w:t>0</w:t>
            </w:r>
          </w:p>
        </w:tc>
        <w:tc>
          <w:tcPr>
            <w:tcW w:w="1720" w:type="dxa"/>
          </w:tcPr>
          <w:p w14:paraId="7B1CD379" w14:textId="77777777" w:rsidR="002C554C" w:rsidRPr="002C554C" w:rsidRDefault="002C554C" w:rsidP="002C554C">
            <w:pPr>
              <w:jc w:val="both"/>
              <w:rPr>
                <w:color w:val="000000"/>
              </w:rPr>
            </w:pPr>
            <w:r w:rsidRPr="002C554C">
              <w:rPr>
                <w:color w:val="000000"/>
              </w:rPr>
              <w:t>0</w:t>
            </w:r>
          </w:p>
        </w:tc>
      </w:tr>
      <w:tr w:rsidR="002C554C" w:rsidRPr="002C554C" w14:paraId="5934AFC8" w14:textId="77777777" w:rsidTr="00144CFE">
        <w:tc>
          <w:tcPr>
            <w:tcW w:w="959" w:type="dxa"/>
          </w:tcPr>
          <w:p w14:paraId="71A64959" w14:textId="77777777" w:rsidR="002C554C" w:rsidRPr="002C554C" w:rsidRDefault="002C554C" w:rsidP="002C554C">
            <w:pPr>
              <w:jc w:val="both"/>
              <w:rPr>
                <w:color w:val="000000"/>
              </w:rPr>
            </w:pPr>
            <w:r w:rsidRPr="002C554C">
              <w:rPr>
                <w:color w:val="000000"/>
              </w:rPr>
              <w:t>4</w:t>
            </w:r>
          </w:p>
        </w:tc>
        <w:tc>
          <w:tcPr>
            <w:tcW w:w="3450" w:type="dxa"/>
          </w:tcPr>
          <w:p w14:paraId="1358CA87" w14:textId="13E86C2E" w:rsidR="002C554C" w:rsidRPr="002C554C" w:rsidRDefault="007C702F" w:rsidP="002C554C">
            <w:pPr>
              <w:jc w:val="both"/>
              <w:rPr>
                <w:color w:val="000000"/>
              </w:rPr>
            </w:pPr>
            <w:r>
              <w:t>Процедури обслуговуван</w:t>
            </w:r>
            <w:r w:rsidR="002C554C" w:rsidRPr="002C554C">
              <w:t>ня обладнання (технічне обслуговуван ня)</w:t>
            </w:r>
          </w:p>
        </w:tc>
        <w:tc>
          <w:tcPr>
            <w:tcW w:w="1918" w:type="dxa"/>
          </w:tcPr>
          <w:p w14:paraId="505E65CC" w14:textId="77777777" w:rsidR="002C554C" w:rsidRPr="002C554C" w:rsidRDefault="002C554C" w:rsidP="002C554C">
            <w:pPr>
              <w:jc w:val="both"/>
              <w:rPr>
                <w:color w:val="000000"/>
              </w:rPr>
            </w:pPr>
            <w:r w:rsidRPr="002C554C">
              <w:rPr>
                <w:color w:val="000000"/>
              </w:rPr>
              <w:t>20,00</w:t>
            </w:r>
          </w:p>
        </w:tc>
        <w:tc>
          <w:tcPr>
            <w:tcW w:w="1807" w:type="dxa"/>
          </w:tcPr>
          <w:p w14:paraId="50742B42" w14:textId="77777777" w:rsidR="002C554C" w:rsidRPr="002C554C" w:rsidRDefault="002C554C" w:rsidP="002C554C">
            <w:pPr>
              <w:jc w:val="both"/>
              <w:rPr>
                <w:color w:val="000000"/>
              </w:rPr>
            </w:pPr>
            <w:r w:rsidRPr="002C554C">
              <w:rPr>
                <w:color w:val="000000"/>
              </w:rPr>
              <w:t>0</w:t>
            </w:r>
          </w:p>
        </w:tc>
        <w:tc>
          <w:tcPr>
            <w:tcW w:w="1720" w:type="dxa"/>
          </w:tcPr>
          <w:p w14:paraId="13AC6F40" w14:textId="77777777" w:rsidR="002C554C" w:rsidRPr="002C554C" w:rsidRDefault="002C554C" w:rsidP="002C554C">
            <w:pPr>
              <w:jc w:val="both"/>
              <w:rPr>
                <w:color w:val="000000"/>
              </w:rPr>
            </w:pPr>
            <w:r w:rsidRPr="002C554C">
              <w:rPr>
                <w:color w:val="000000"/>
              </w:rPr>
              <w:t>0</w:t>
            </w:r>
          </w:p>
        </w:tc>
      </w:tr>
      <w:tr w:rsidR="002C554C" w:rsidRPr="002C554C" w14:paraId="2A488BA3" w14:textId="77777777" w:rsidTr="00144CFE">
        <w:tc>
          <w:tcPr>
            <w:tcW w:w="959" w:type="dxa"/>
          </w:tcPr>
          <w:p w14:paraId="55487B13" w14:textId="77777777" w:rsidR="002C554C" w:rsidRPr="002C554C" w:rsidRDefault="002C554C" w:rsidP="002C554C">
            <w:pPr>
              <w:jc w:val="both"/>
              <w:rPr>
                <w:color w:val="000000"/>
              </w:rPr>
            </w:pPr>
            <w:r w:rsidRPr="002C554C">
              <w:rPr>
                <w:color w:val="000000"/>
              </w:rPr>
              <w:t>5</w:t>
            </w:r>
          </w:p>
        </w:tc>
        <w:tc>
          <w:tcPr>
            <w:tcW w:w="3450" w:type="dxa"/>
          </w:tcPr>
          <w:p w14:paraId="58A66590" w14:textId="77777777" w:rsidR="002C554C" w:rsidRPr="002C554C" w:rsidRDefault="002C554C" w:rsidP="002C554C">
            <w:pPr>
              <w:jc w:val="both"/>
            </w:pPr>
            <w:r w:rsidRPr="002C554C">
              <w:t>Інші процедури (уточнити)</w:t>
            </w:r>
          </w:p>
        </w:tc>
        <w:tc>
          <w:tcPr>
            <w:tcW w:w="1918" w:type="dxa"/>
          </w:tcPr>
          <w:p w14:paraId="0293211B" w14:textId="77777777" w:rsidR="002C554C" w:rsidRPr="002C554C" w:rsidRDefault="002C554C" w:rsidP="002C554C">
            <w:pPr>
              <w:jc w:val="both"/>
              <w:rPr>
                <w:color w:val="000000"/>
              </w:rPr>
            </w:pPr>
            <w:r w:rsidRPr="002C554C">
              <w:rPr>
                <w:color w:val="000000"/>
              </w:rPr>
              <w:t>0</w:t>
            </w:r>
          </w:p>
        </w:tc>
        <w:tc>
          <w:tcPr>
            <w:tcW w:w="1807" w:type="dxa"/>
          </w:tcPr>
          <w:p w14:paraId="6169A97A" w14:textId="77777777" w:rsidR="002C554C" w:rsidRPr="002C554C" w:rsidRDefault="002C554C" w:rsidP="002C554C">
            <w:pPr>
              <w:jc w:val="both"/>
              <w:rPr>
                <w:color w:val="000000"/>
              </w:rPr>
            </w:pPr>
            <w:r w:rsidRPr="002C554C">
              <w:rPr>
                <w:color w:val="000000"/>
              </w:rPr>
              <w:t>0</w:t>
            </w:r>
          </w:p>
        </w:tc>
        <w:tc>
          <w:tcPr>
            <w:tcW w:w="1720" w:type="dxa"/>
          </w:tcPr>
          <w:p w14:paraId="2D978EA8" w14:textId="77777777" w:rsidR="002C554C" w:rsidRPr="002C554C" w:rsidRDefault="002C554C" w:rsidP="002C554C">
            <w:pPr>
              <w:jc w:val="both"/>
              <w:rPr>
                <w:color w:val="000000"/>
              </w:rPr>
            </w:pPr>
            <w:r w:rsidRPr="002C554C">
              <w:rPr>
                <w:color w:val="000000"/>
              </w:rPr>
              <w:t>0</w:t>
            </w:r>
          </w:p>
        </w:tc>
      </w:tr>
      <w:tr w:rsidR="002C554C" w:rsidRPr="002C554C" w14:paraId="4822BA47" w14:textId="77777777" w:rsidTr="00144CFE">
        <w:tc>
          <w:tcPr>
            <w:tcW w:w="959" w:type="dxa"/>
          </w:tcPr>
          <w:p w14:paraId="3C21C66E" w14:textId="77777777" w:rsidR="002C554C" w:rsidRPr="002C554C" w:rsidRDefault="002C554C" w:rsidP="002C554C">
            <w:pPr>
              <w:jc w:val="both"/>
              <w:rPr>
                <w:color w:val="000000"/>
              </w:rPr>
            </w:pPr>
            <w:r w:rsidRPr="002C554C">
              <w:rPr>
                <w:color w:val="000000"/>
              </w:rPr>
              <w:t>6</w:t>
            </w:r>
          </w:p>
        </w:tc>
        <w:tc>
          <w:tcPr>
            <w:tcW w:w="3450" w:type="dxa"/>
          </w:tcPr>
          <w:p w14:paraId="76C6381C" w14:textId="77777777" w:rsidR="002C554C" w:rsidRPr="002C554C" w:rsidRDefault="002C554C" w:rsidP="002C554C">
            <w:pPr>
              <w:jc w:val="both"/>
            </w:pPr>
            <w:r w:rsidRPr="002C554C">
              <w:t>Разом, гривень Формула: (сума рядків 1 + 2 + 3 + 4 + 5)</w:t>
            </w:r>
          </w:p>
        </w:tc>
        <w:tc>
          <w:tcPr>
            <w:tcW w:w="1918" w:type="dxa"/>
          </w:tcPr>
          <w:p w14:paraId="2D637552" w14:textId="77777777" w:rsidR="002C554C" w:rsidRPr="002C554C" w:rsidRDefault="002C554C" w:rsidP="002C554C">
            <w:pPr>
              <w:jc w:val="both"/>
              <w:rPr>
                <w:color w:val="000000"/>
              </w:rPr>
            </w:pPr>
            <w:r w:rsidRPr="002C554C">
              <w:rPr>
                <w:color w:val="000000"/>
              </w:rPr>
              <w:t>20,00</w:t>
            </w:r>
          </w:p>
        </w:tc>
        <w:tc>
          <w:tcPr>
            <w:tcW w:w="1807" w:type="dxa"/>
          </w:tcPr>
          <w:p w14:paraId="5B989B09" w14:textId="77777777" w:rsidR="002C554C" w:rsidRPr="002C554C" w:rsidRDefault="002C554C" w:rsidP="002C554C">
            <w:pPr>
              <w:jc w:val="both"/>
              <w:rPr>
                <w:color w:val="000000"/>
              </w:rPr>
            </w:pPr>
            <w:r w:rsidRPr="002C554C">
              <w:rPr>
                <w:color w:val="000000"/>
              </w:rPr>
              <w:t>Х</w:t>
            </w:r>
          </w:p>
        </w:tc>
        <w:tc>
          <w:tcPr>
            <w:tcW w:w="1720" w:type="dxa"/>
          </w:tcPr>
          <w:p w14:paraId="088096B8" w14:textId="77777777" w:rsidR="002C554C" w:rsidRPr="002C554C" w:rsidRDefault="002C554C" w:rsidP="002C554C">
            <w:pPr>
              <w:jc w:val="both"/>
              <w:rPr>
                <w:color w:val="000000"/>
              </w:rPr>
            </w:pPr>
            <w:r w:rsidRPr="002C554C">
              <w:rPr>
                <w:color w:val="000000"/>
              </w:rPr>
              <w:t>0</w:t>
            </w:r>
          </w:p>
        </w:tc>
      </w:tr>
      <w:tr w:rsidR="002C554C" w:rsidRPr="002C554C" w14:paraId="520AF9CC" w14:textId="77777777" w:rsidTr="00144CFE">
        <w:tc>
          <w:tcPr>
            <w:tcW w:w="959" w:type="dxa"/>
          </w:tcPr>
          <w:p w14:paraId="775120CA" w14:textId="77777777" w:rsidR="002C554C" w:rsidRPr="002C554C" w:rsidRDefault="002C554C" w:rsidP="002C554C">
            <w:pPr>
              <w:jc w:val="both"/>
              <w:rPr>
                <w:color w:val="000000"/>
              </w:rPr>
            </w:pPr>
            <w:r w:rsidRPr="002C554C">
              <w:rPr>
                <w:color w:val="000000"/>
              </w:rPr>
              <w:t>7</w:t>
            </w:r>
          </w:p>
        </w:tc>
        <w:tc>
          <w:tcPr>
            <w:tcW w:w="3450" w:type="dxa"/>
          </w:tcPr>
          <w:p w14:paraId="7E63CDE8" w14:textId="77777777" w:rsidR="002C554C" w:rsidRPr="002C554C" w:rsidRDefault="002C554C" w:rsidP="002C554C">
            <w:pPr>
              <w:jc w:val="both"/>
            </w:pPr>
            <w:r w:rsidRPr="002C554C">
              <w:t>Кількість суб'єктів господарювання, що повинні виконати вимоги регулювання, одиниць</w:t>
            </w:r>
          </w:p>
        </w:tc>
        <w:tc>
          <w:tcPr>
            <w:tcW w:w="1918" w:type="dxa"/>
          </w:tcPr>
          <w:p w14:paraId="55DF261B" w14:textId="69711C74" w:rsidR="002C554C" w:rsidRPr="002C554C" w:rsidRDefault="00BA48D4" w:rsidP="002C554C">
            <w:pPr>
              <w:jc w:val="both"/>
              <w:rPr>
                <w:color w:val="000000"/>
              </w:rPr>
            </w:pPr>
            <w:r>
              <w:rPr>
                <w:sz w:val="27"/>
                <w:szCs w:val="20"/>
                <w:lang w:bidi="ru-RU"/>
              </w:rPr>
              <w:t>0</w:t>
            </w:r>
          </w:p>
        </w:tc>
        <w:tc>
          <w:tcPr>
            <w:tcW w:w="1807" w:type="dxa"/>
          </w:tcPr>
          <w:p w14:paraId="6CC5B824" w14:textId="77777777" w:rsidR="002C554C" w:rsidRPr="002C554C" w:rsidRDefault="002C554C" w:rsidP="002C554C">
            <w:pPr>
              <w:jc w:val="both"/>
              <w:rPr>
                <w:color w:val="000000"/>
              </w:rPr>
            </w:pPr>
            <w:r w:rsidRPr="002C554C">
              <w:rPr>
                <w:color w:val="000000"/>
              </w:rPr>
              <w:t>0</w:t>
            </w:r>
          </w:p>
        </w:tc>
        <w:tc>
          <w:tcPr>
            <w:tcW w:w="1720" w:type="dxa"/>
          </w:tcPr>
          <w:p w14:paraId="78363137" w14:textId="77777777" w:rsidR="002C554C" w:rsidRPr="002C554C" w:rsidRDefault="002C554C" w:rsidP="002C554C">
            <w:pPr>
              <w:jc w:val="both"/>
              <w:rPr>
                <w:color w:val="000000"/>
              </w:rPr>
            </w:pPr>
            <w:r w:rsidRPr="002C554C">
              <w:rPr>
                <w:color w:val="000000"/>
              </w:rPr>
              <w:t>0</w:t>
            </w:r>
          </w:p>
        </w:tc>
      </w:tr>
      <w:tr w:rsidR="002C554C" w:rsidRPr="002C554C" w14:paraId="3DE39A55" w14:textId="77777777" w:rsidTr="00144CFE">
        <w:tc>
          <w:tcPr>
            <w:tcW w:w="959" w:type="dxa"/>
          </w:tcPr>
          <w:p w14:paraId="0A1DF9D4" w14:textId="77777777" w:rsidR="002C554C" w:rsidRPr="002C554C" w:rsidRDefault="002C554C" w:rsidP="002C554C">
            <w:pPr>
              <w:jc w:val="both"/>
              <w:rPr>
                <w:color w:val="000000"/>
              </w:rPr>
            </w:pPr>
            <w:r w:rsidRPr="002C554C">
              <w:rPr>
                <w:color w:val="000000"/>
              </w:rPr>
              <w:t>8</w:t>
            </w:r>
          </w:p>
        </w:tc>
        <w:tc>
          <w:tcPr>
            <w:tcW w:w="3450" w:type="dxa"/>
          </w:tcPr>
          <w:p w14:paraId="3B05F103" w14:textId="77777777" w:rsidR="002C554C" w:rsidRPr="002C554C" w:rsidRDefault="002C554C" w:rsidP="002C554C">
            <w:pPr>
              <w:jc w:val="both"/>
            </w:pPr>
            <w:r w:rsidRPr="002C554C">
              <w:t>Сумарно, гривень</w:t>
            </w:r>
          </w:p>
          <w:p w14:paraId="6DFBE65D"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73C17BA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6 Х рядок 7)</w:t>
            </w:r>
          </w:p>
          <w:p w14:paraId="60B20897" w14:textId="77777777" w:rsidR="002C554C" w:rsidRPr="002C554C" w:rsidRDefault="002C554C" w:rsidP="002C554C">
            <w:pPr>
              <w:jc w:val="both"/>
            </w:pPr>
          </w:p>
        </w:tc>
        <w:tc>
          <w:tcPr>
            <w:tcW w:w="1918" w:type="dxa"/>
          </w:tcPr>
          <w:p w14:paraId="29006EFC" w14:textId="2CAFDBD8" w:rsidR="002C554C" w:rsidRPr="002C554C" w:rsidRDefault="00A2155C" w:rsidP="00BA48D4">
            <w:pPr>
              <w:jc w:val="both"/>
              <w:rPr>
                <w:sz w:val="27"/>
                <w:szCs w:val="20"/>
                <w:highlight w:val="yellow"/>
                <w:lang w:bidi="ru-RU"/>
              </w:rPr>
            </w:pPr>
            <w:r>
              <w:rPr>
                <w:sz w:val="27"/>
                <w:szCs w:val="20"/>
                <w:lang w:bidi="ru-RU"/>
              </w:rPr>
              <w:t>0</w:t>
            </w:r>
            <w:r w:rsidR="000D0854">
              <w:rPr>
                <w:sz w:val="27"/>
                <w:szCs w:val="20"/>
                <w:lang w:bidi="ru-RU"/>
              </w:rPr>
              <w:t>,00</w:t>
            </w:r>
            <w:r w:rsidR="002C554C" w:rsidRPr="002C554C">
              <w:rPr>
                <w:sz w:val="27"/>
                <w:szCs w:val="20"/>
                <w:lang w:bidi="ru-RU"/>
              </w:rPr>
              <w:t xml:space="preserve"> (20*</w:t>
            </w:r>
            <w:r w:rsidR="00BA48D4">
              <w:rPr>
                <w:sz w:val="27"/>
                <w:szCs w:val="20"/>
                <w:lang w:bidi="ru-RU"/>
              </w:rPr>
              <w:t>0</w:t>
            </w:r>
            <w:r>
              <w:rPr>
                <w:sz w:val="27"/>
                <w:szCs w:val="20"/>
                <w:lang w:bidi="ru-RU"/>
              </w:rPr>
              <w:t>)</w:t>
            </w:r>
          </w:p>
        </w:tc>
        <w:tc>
          <w:tcPr>
            <w:tcW w:w="1807" w:type="dxa"/>
          </w:tcPr>
          <w:p w14:paraId="10AE8321" w14:textId="77777777" w:rsidR="002C554C" w:rsidRPr="002C554C" w:rsidRDefault="002C554C" w:rsidP="002C554C">
            <w:pPr>
              <w:jc w:val="both"/>
              <w:rPr>
                <w:color w:val="000000"/>
              </w:rPr>
            </w:pPr>
            <w:r w:rsidRPr="002C554C">
              <w:rPr>
                <w:color w:val="000000"/>
              </w:rPr>
              <w:t>Х</w:t>
            </w:r>
          </w:p>
        </w:tc>
        <w:tc>
          <w:tcPr>
            <w:tcW w:w="1720" w:type="dxa"/>
          </w:tcPr>
          <w:p w14:paraId="11E94AB4" w14:textId="77777777" w:rsidR="002C554C" w:rsidRPr="002C554C" w:rsidRDefault="002C554C" w:rsidP="002C554C">
            <w:pPr>
              <w:jc w:val="both"/>
              <w:rPr>
                <w:color w:val="000000"/>
              </w:rPr>
            </w:pPr>
            <w:r w:rsidRPr="002C554C">
              <w:rPr>
                <w:color w:val="000000"/>
              </w:rPr>
              <w:t>0</w:t>
            </w:r>
          </w:p>
        </w:tc>
      </w:tr>
      <w:tr w:rsidR="002C554C" w:rsidRPr="002C554C" w14:paraId="43B0E873" w14:textId="77777777" w:rsidTr="00144CFE">
        <w:tc>
          <w:tcPr>
            <w:tcW w:w="9854" w:type="dxa"/>
            <w:gridSpan w:val="5"/>
          </w:tcPr>
          <w:p w14:paraId="5FA47888" w14:textId="77777777" w:rsidR="002C554C" w:rsidRPr="002C554C" w:rsidRDefault="002C554C" w:rsidP="002C554C">
            <w:pPr>
              <w:jc w:val="both"/>
              <w:rPr>
                <w:b/>
                <w:color w:val="000000"/>
              </w:rPr>
            </w:pPr>
            <w:r w:rsidRPr="002C554C">
              <w:rPr>
                <w:b/>
              </w:rPr>
              <w:t>Оцінка вартості адміністративних процедур суб’єктів малого підприємництва щодо виконання регулювання та звітування</w:t>
            </w:r>
          </w:p>
        </w:tc>
      </w:tr>
      <w:tr w:rsidR="002C554C" w:rsidRPr="002C554C" w14:paraId="3315DD8B" w14:textId="77777777" w:rsidTr="00144CFE">
        <w:tc>
          <w:tcPr>
            <w:tcW w:w="959" w:type="dxa"/>
          </w:tcPr>
          <w:p w14:paraId="74D264F5" w14:textId="77777777" w:rsidR="002C554C" w:rsidRPr="002C554C" w:rsidRDefault="002C554C" w:rsidP="002C554C">
            <w:pPr>
              <w:jc w:val="both"/>
              <w:rPr>
                <w:color w:val="000000"/>
              </w:rPr>
            </w:pPr>
            <w:r w:rsidRPr="002C554C">
              <w:rPr>
                <w:color w:val="000000"/>
              </w:rPr>
              <w:t>9</w:t>
            </w:r>
          </w:p>
        </w:tc>
        <w:tc>
          <w:tcPr>
            <w:tcW w:w="3450" w:type="dxa"/>
          </w:tcPr>
          <w:p w14:paraId="4677FB65" w14:textId="77777777" w:rsidR="002C554C" w:rsidRPr="002C554C" w:rsidRDefault="002C554C" w:rsidP="002C554C">
            <w:pPr>
              <w:jc w:val="both"/>
            </w:pPr>
            <w:r w:rsidRPr="002C554C">
              <w:t>Процедури отримання первинної інформації про вимоги регулювання</w:t>
            </w:r>
          </w:p>
          <w:p w14:paraId="03F43D38"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4BDD338F"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 xml:space="preserve">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 </w:t>
            </w:r>
            <w:r w:rsidRPr="002C554C">
              <w:rPr>
                <w:iCs/>
                <w:color w:val="333333"/>
                <w:lang w:eastAsia="uk-UA"/>
              </w:rPr>
              <w:t>(0,5год *36,11 грн *1)</w:t>
            </w:r>
          </w:p>
        </w:tc>
        <w:tc>
          <w:tcPr>
            <w:tcW w:w="1918" w:type="dxa"/>
          </w:tcPr>
          <w:p w14:paraId="000FC0DB" w14:textId="77777777" w:rsidR="002C554C" w:rsidRPr="002C554C" w:rsidRDefault="002C554C" w:rsidP="002C554C">
            <w:pPr>
              <w:jc w:val="both"/>
              <w:rPr>
                <w:sz w:val="27"/>
                <w:szCs w:val="20"/>
                <w:highlight w:val="yellow"/>
                <w:lang w:bidi="ru-RU"/>
              </w:rPr>
            </w:pPr>
            <w:r w:rsidRPr="002C554C">
              <w:rPr>
                <w:sz w:val="27"/>
                <w:szCs w:val="20"/>
                <w:lang w:bidi="ru-RU"/>
              </w:rPr>
              <w:t>18,05</w:t>
            </w:r>
          </w:p>
        </w:tc>
        <w:tc>
          <w:tcPr>
            <w:tcW w:w="1807" w:type="dxa"/>
          </w:tcPr>
          <w:p w14:paraId="7766451B" w14:textId="77777777" w:rsidR="002C554C" w:rsidRPr="002C554C" w:rsidRDefault="002C554C" w:rsidP="002C554C">
            <w:pPr>
              <w:jc w:val="both"/>
              <w:rPr>
                <w:color w:val="000000"/>
              </w:rPr>
            </w:pPr>
            <w:r w:rsidRPr="002C554C">
              <w:rPr>
                <w:color w:val="000000"/>
              </w:rPr>
              <w:t>19,11</w:t>
            </w:r>
          </w:p>
        </w:tc>
        <w:tc>
          <w:tcPr>
            <w:tcW w:w="1720" w:type="dxa"/>
          </w:tcPr>
          <w:p w14:paraId="29761BD1" w14:textId="77777777" w:rsidR="002C554C" w:rsidRPr="002C554C" w:rsidRDefault="002C554C" w:rsidP="002C554C">
            <w:pPr>
              <w:jc w:val="both"/>
              <w:rPr>
                <w:color w:val="000000"/>
              </w:rPr>
            </w:pPr>
            <w:r w:rsidRPr="002C554C">
              <w:rPr>
                <w:color w:val="000000"/>
              </w:rPr>
              <w:t>165,63</w:t>
            </w:r>
          </w:p>
        </w:tc>
      </w:tr>
      <w:tr w:rsidR="002C554C" w:rsidRPr="002C554C" w14:paraId="4A93EFF4" w14:textId="77777777" w:rsidTr="00144CFE">
        <w:tc>
          <w:tcPr>
            <w:tcW w:w="959" w:type="dxa"/>
          </w:tcPr>
          <w:p w14:paraId="68E0F54F" w14:textId="77777777" w:rsidR="002C554C" w:rsidRPr="002C554C" w:rsidRDefault="002C554C" w:rsidP="002C554C">
            <w:pPr>
              <w:jc w:val="both"/>
              <w:rPr>
                <w:color w:val="000000"/>
              </w:rPr>
            </w:pPr>
            <w:r w:rsidRPr="002C554C">
              <w:rPr>
                <w:color w:val="000000"/>
              </w:rPr>
              <w:t>10</w:t>
            </w:r>
          </w:p>
        </w:tc>
        <w:tc>
          <w:tcPr>
            <w:tcW w:w="3450" w:type="dxa"/>
          </w:tcPr>
          <w:p w14:paraId="192FD369" w14:textId="77777777" w:rsidR="002C554C" w:rsidRPr="002C554C" w:rsidRDefault="002C554C" w:rsidP="002C554C">
            <w:pPr>
              <w:jc w:val="both"/>
            </w:pPr>
            <w:r w:rsidRPr="002C554C">
              <w:t>Процедури організації виконання вимог регулювання</w:t>
            </w:r>
          </w:p>
          <w:p w14:paraId="5ACE1259" w14:textId="77777777" w:rsidR="002C554C" w:rsidRPr="002C554C" w:rsidRDefault="002C554C" w:rsidP="002C554C">
            <w:pPr>
              <w:jc w:val="both"/>
            </w:pPr>
          </w:p>
          <w:p w14:paraId="2EA2CACE" w14:textId="77777777" w:rsidR="002C554C" w:rsidRPr="002C554C" w:rsidRDefault="002C554C" w:rsidP="002C554C">
            <w:pPr>
              <w:jc w:val="both"/>
              <w:rPr>
                <w:i/>
              </w:rPr>
            </w:pPr>
            <w:r w:rsidRPr="002C554C">
              <w:rPr>
                <w:i/>
              </w:rPr>
              <w:t>Формула:</w:t>
            </w:r>
          </w:p>
          <w:p w14:paraId="364B1EF2" w14:textId="77777777" w:rsidR="002C554C" w:rsidRPr="002C554C" w:rsidRDefault="002C554C" w:rsidP="002C554C">
            <w:pPr>
              <w:jc w:val="both"/>
              <w:rPr>
                <w:i/>
              </w:rPr>
            </w:pPr>
          </w:p>
          <w:p w14:paraId="7AEF0925" w14:textId="77777777" w:rsidR="002C554C" w:rsidRPr="002C554C" w:rsidRDefault="002C554C" w:rsidP="002C554C">
            <w:pPr>
              <w:jc w:val="both"/>
              <w:rPr>
                <w:i/>
              </w:rPr>
            </w:pPr>
            <w:r w:rsidRPr="002C554C">
              <w:rPr>
                <w:i/>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w:t>
            </w:r>
            <w:r w:rsidRPr="002C554C">
              <w:rPr>
                <w:i/>
              </w:rPr>
              <w:lastRenderedPageBreak/>
              <w:t>суб’єкта малого підприємництва (заробітна плата) Х оціночна кількість внутрішніх процедур</w:t>
            </w:r>
          </w:p>
          <w:p w14:paraId="3F3ECB79" w14:textId="77777777" w:rsidR="002C554C" w:rsidRPr="002C554C" w:rsidRDefault="002C554C" w:rsidP="002C554C">
            <w:pPr>
              <w:jc w:val="both"/>
            </w:pPr>
            <w:r w:rsidRPr="002C554C">
              <w:rPr>
                <w:i/>
                <w:iCs/>
                <w:color w:val="333333"/>
              </w:rPr>
              <w:t xml:space="preserve">форм </w:t>
            </w:r>
            <w:r w:rsidRPr="002C554C">
              <w:rPr>
                <w:iCs/>
                <w:color w:val="333333"/>
              </w:rPr>
              <w:t>(0,5год *36,11 грн *1)</w:t>
            </w:r>
          </w:p>
          <w:p w14:paraId="6710C4AF" w14:textId="77777777" w:rsidR="002C554C" w:rsidRPr="002C554C" w:rsidRDefault="002C554C" w:rsidP="002C554C">
            <w:pPr>
              <w:jc w:val="both"/>
            </w:pPr>
          </w:p>
        </w:tc>
        <w:tc>
          <w:tcPr>
            <w:tcW w:w="1918" w:type="dxa"/>
          </w:tcPr>
          <w:p w14:paraId="095664B7" w14:textId="77777777" w:rsidR="002C554C" w:rsidRPr="002C554C" w:rsidRDefault="002C554C" w:rsidP="002C554C">
            <w:pPr>
              <w:jc w:val="both"/>
              <w:rPr>
                <w:sz w:val="27"/>
                <w:szCs w:val="20"/>
                <w:highlight w:val="yellow"/>
                <w:lang w:bidi="ru-RU"/>
              </w:rPr>
            </w:pPr>
            <w:r w:rsidRPr="002C554C">
              <w:rPr>
                <w:sz w:val="27"/>
                <w:szCs w:val="20"/>
                <w:lang w:bidi="ru-RU"/>
              </w:rPr>
              <w:lastRenderedPageBreak/>
              <w:t>18,05</w:t>
            </w:r>
          </w:p>
        </w:tc>
        <w:tc>
          <w:tcPr>
            <w:tcW w:w="1807" w:type="dxa"/>
          </w:tcPr>
          <w:p w14:paraId="52626C9D" w14:textId="77777777" w:rsidR="002C554C" w:rsidRPr="002C554C" w:rsidRDefault="002C554C" w:rsidP="002C554C">
            <w:pPr>
              <w:jc w:val="both"/>
              <w:rPr>
                <w:color w:val="000000"/>
              </w:rPr>
            </w:pPr>
            <w:r w:rsidRPr="002C554C">
              <w:rPr>
                <w:color w:val="000000"/>
              </w:rPr>
              <w:t>19,11</w:t>
            </w:r>
          </w:p>
        </w:tc>
        <w:tc>
          <w:tcPr>
            <w:tcW w:w="1720" w:type="dxa"/>
          </w:tcPr>
          <w:p w14:paraId="24ED9C5A" w14:textId="77777777" w:rsidR="002C554C" w:rsidRPr="002C554C" w:rsidRDefault="002C554C" w:rsidP="002C554C">
            <w:pPr>
              <w:jc w:val="both"/>
              <w:rPr>
                <w:color w:val="000000"/>
              </w:rPr>
            </w:pPr>
            <w:r w:rsidRPr="002C554C">
              <w:rPr>
                <w:color w:val="000000"/>
              </w:rPr>
              <w:t>165,63</w:t>
            </w:r>
          </w:p>
        </w:tc>
      </w:tr>
      <w:tr w:rsidR="002C554C" w:rsidRPr="002C554C" w14:paraId="2EE31D6E" w14:textId="77777777" w:rsidTr="00144CFE">
        <w:tc>
          <w:tcPr>
            <w:tcW w:w="959" w:type="dxa"/>
          </w:tcPr>
          <w:p w14:paraId="28693384" w14:textId="77777777" w:rsidR="002C554C" w:rsidRPr="002C554C" w:rsidRDefault="002C554C" w:rsidP="002C554C">
            <w:pPr>
              <w:jc w:val="both"/>
              <w:rPr>
                <w:color w:val="000000"/>
              </w:rPr>
            </w:pPr>
            <w:r w:rsidRPr="002C554C">
              <w:rPr>
                <w:color w:val="000000"/>
              </w:rPr>
              <w:lastRenderedPageBreak/>
              <w:t>11</w:t>
            </w:r>
          </w:p>
        </w:tc>
        <w:tc>
          <w:tcPr>
            <w:tcW w:w="3450" w:type="dxa"/>
          </w:tcPr>
          <w:p w14:paraId="66EA1A8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офіційного звітування</w:t>
            </w:r>
          </w:p>
          <w:p w14:paraId="3E099DF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11FEDC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14:paraId="794C1909" w14:textId="77777777" w:rsidR="002C554C" w:rsidRPr="002C554C" w:rsidRDefault="002C554C" w:rsidP="002C554C">
            <w:pPr>
              <w:jc w:val="both"/>
            </w:pPr>
            <w:r w:rsidRPr="002C554C">
              <w:rPr>
                <w:iCs/>
                <w:color w:val="333333"/>
              </w:rPr>
              <w:t>(0,5год *36,11 грн *1*1)</w:t>
            </w:r>
          </w:p>
        </w:tc>
        <w:tc>
          <w:tcPr>
            <w:tcW w:w="1918" w:type="dxa"/>
          </w:tcPr>
          <w:p w14:paraId="77697151" w14:textId="77777777" w:rsidR="002C554C" w:rsidRPr="002C554C" w:rsidRDefault="002C554C" w:rsidP="002C554C">
            <w:pPr>
              <w:jc w:val="both"/>
              <w:rPr>
                <w:sz w:val="27"/>
                <w:szCs w:val="20"/>
                <w:highlight w:val="yellow"/>
                <w:lang w:bidi="ru-RU"/>
              </w:rPr>
            </w:pPr>
            <w:r w:rsidRPr="002C554C">
              <w:rPr>
                <w:sz w:val="27"/>
                <w:szCs w:val="20"/>
                <w:lang w:bidi="ru-RU"/>
              </w:rPr>
              <w:t>18,05</w:t>
            </w:r>
          </w:p>
        </w:tc>
        <w:tc>
          <w:tcPr>
            <w:tcW w:w="1807" w:type="dxa"/>
          </w:tcPr>
          <w:p w14:paraId="232D24CB" w14:textId="77777777" w:rsidR="002C554C" w:rsidRPr="002C554C" w:rsidRDefault="002C554C" w:rsidP="002C554C">
            <w:pPr>
              <w:jc w:val="both"/>
              <w:rPr>
                <w:color w:val="000000"/>
              </w:rPr>
            </w:pPr>
            <w:r w:rsidRPr="002C554C">
              <w:rPr>
                <w:color w:val="000000"/>
              </w:rPr>
              <w:t>19,11</w:t>
            </w:r>
          </w:p>
        </w:tc>
        <w:tc>
          <w:tcPr>
            <w:tcW w:w="1720" w:type="dxa"/>
          </w:tcPr>
          <w:p w14:paraId="15E936AC" w14:textId="77777777" w:rsidR="002C554C" w:rsidRPr="002C554C" w:rsidRDefault="002C554C" w:rsidP="002C554C">
            <w:pPr>
              <w:jc w:val="both"/>
              <w:rPr>
                <w:color w:val="000000"/>
              </w:rPr>
            </w:pPr>
            <w:r w:rsidRPr="002C554C">
              <w:rPr>
                <w:color w:val="000000"/>
              </w:rPr>
              <w:t>165,63</w:t>
            </w:r>
          </w:p>
        </w:tc>
      </w:tr>
      <w:tr w:rsidR="002C554C" w:rsidRPr="002C554C" w14:paraId="1EBBA49E" w14:textId="77777777" w:rsidTr="00144CFE">
        <w:tc>
          <w:tcPr>
            <w:tcW w:w="959" w:type="dxa"/>
          </w:tcPr>
          <w:p w14:paraId="59ECE099" w14:textId="77777777" w:rsidR="002C554C" w:rsidRPr="002C554C" w:rsidRDefault="002C554C" w:rsidP="002C554C">
            <w:pPr>
              <w:jc w:val="both"/>
              <w:rPr>
                <w:color w:val="000000"/>
              </w:rPr>
            </w:pPr>
            <w:r w:rsidRPr="002C554C">
              <w:rPr>
                <w:color w:val="000000"/>
              </w:rPr>
              <w:t>12</w:t>
            </w:r>
          </w:p>
        </w:tc>
        <w:tc>
          <w:tcPr>
            <w:tcW w:w="3450" w:type="dxa"/>
          </w:tcPr>
          <w:p w14:paraId="6F712D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щодо забезпечення процесу перевірок</w:t>
            </w:r>
          </w:p>
          <w:p w14:paraId="63D9C234"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33FC42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918" w:type="dxa"/>
          </w:tcPr>
          <w:p w14:paraId="6F91BFC9" w14:textId="77777777" w:rsidR="002C554C" w:rsidRPr="002C554C" w:rsidRDefault="002C554C" w:rsidP="002C554C">
            <w:pPr>
              <w:jc w:val="both"/>
              <w:rPr>
                <w:sz w:val="27"/>
                <w:szCs w:val="20"/>
                <w:highlight w:val="yellow"/>
                <w:lang w:bidi="ru-RU"/>
              </w:rPr>
            </w:pPr>
            <w:r w:rsidRPr="002C554C">
              <w:rPr>
                <w:sz w:val="27"/>
                <w:szCs w:val="20"/>
                <w:lang w:bidi="ru-RU"/>
              </w:rPr>
              <w:t>0</w:t>
            </w:r>
          </w:p>
        </w:tc>
        <w:tc>
          <w:tcPr>
            <w:tcW w:w="1807" w:type="dxa"/>
          </w:tcPr>
          <w:p w14:paraId="4577746F" w14:textId="77777777" w:rsidR="002C554C" w:rsidRPr="002C554C" w:rsidRDefault="002C554C" w:rsidP="002C554C">
            <w:pPr>
              <w:jc w:val="both"/>
              <w:rPr>
                <w:color w:val="000000"/>
              </w:rPr>
            </w:pPr>
            <w:r w:rsidRPr="002C554C">
              <w:rPr>
                <w:color w:val="000000"/>
              </w:rPr>
              <w:t>0</w:t>
            </w:r>
          </w:p>
        </w:tc>
        <w:tc>
          <w:tcPr>
            <w:tcW w:w="1720" w:type="dxa"/>
          </w:tcPr>
          <w:p w14:paraId="12BAAE41" w14:textId="77777777" w:rsidR="002C554C" w:rsidRPr="002C554C" w:rsidRDefault="002C554C" w:rsidP="002C554C">
            <w:pPr>
              <w:jc w:val="both"/>
              <w:rPr>
                <w:color w:val="000000"/>
              </w:rPr>
            </w:pPr>
            <w:r w:rsidRPr="002C554C">
              <w:rPr>
                <w:color w:val="000000"/>
              </w:rPr>
              <w:t>0</w:t>
            </w:r>
          </w:p>
        </w:tc>
      </w:tr>
      <w:tr w:rsidR="002C554C" w:rsidRPr="002C554C" w14:paraId="692F4478" w14:textId="77777777" w:rsidTr="00144CFE">
        <w:tc>
          <w:tcPr>
            <w:tcW w:w="959" w:type="dxa"/>
          </w:tcPr>
          <w:p w14:paraId="1FA7134C" w14:textId="77777777" w:rsidR="002C554C" w:rsidRPr="002C554C" w:rsidRDefault="002C554C" w:rsidP="002C554C">
            <w:pPr>
              <w:jc w:val="both"/>
              <w:rPr>
                <w:color w:val="000000"/>
              </w:rPr>
            </w:pPr>
            <w:r w:rsidRPr="002C554C">
              <w:rPr>
                <w:color w:val="000000"/>
              </w:rPr>
              <w:t>13</w:t>
            </w:r>
          </w:p>
        </w:tc>
        <w:tc>
          <w:tcPr>
            <w:tcW w:w="3450" w:type="dxa"/>
          </w:tcPr>
          <w:p w14:paraId="679C128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shd w:val="clear" w:color="auto" w:fill="FFFFFF"/>
                <w:lang w:eastAsia="uk-UA"/>
              </w:rPr>
              <w:t>Інші процедури (уточнити)</w:t>
            </w:r>
          </w:p>
        </w:tc>
        <w:tc>
          <w:tcPr>
            <w:tcW w:w="1918" w:type="dxa"/>
          </w:tcPr>
          <w:p w14:paraId="6980205B" w14:textId="77777777" w:rsidR="002C554C" w:rsidRPr="002C554C" w:rsidRDefault="002C554C" w:rsidP="002C554C">
            <w:pPr>
              <w:jc w:val="both"/>
              <w:rPr>
                <w:sz w:val="27"/>
                <w:szCs w:val="20"/>
                <w:highlight w:val="yellow"/>
                <w:lang w:bidi="ru-RU"/>
              </w:rPr>
            </w:pPr>
            <w:r w:rsidRPr="002C554C">
              <w:rPr>
                <w:sz w:val="27"/>
                <w:szCs w:val="20"/>
                <w:lang w:bidi="ru-RU"/>
              </w:rPr>
              <w:t>0</w:t>
            </w:r>
          </w:p>
        </w:tc>
        <w:tc>
          <w:tcPr>
            <w:tcW w:w="1807" w:type="dxa"/>
          </w:tcPr>
          <w:p w14:paraId="7366364C" w14:textId="77777777" w:rsidR="002C554C" w:rsidRPr="002C554C" w:rsidRDefault="002C554C" w:rsidP="002C554C">
            <w:pPr>
              <w:jc w:val="both"/>
              <w:rPr>
                <w:color w:val="000000"/>
              </w:rPr>
            </w:pPr>
            <w:r w:rsidRPr="002C554C">
              <w:rPr>
                <w:color w:val="000000"/>
              </w:rPr>
              <w:t>0</w:t>
            </w:r>
          </w:p>
        </w:tc>
        <w:tc>
          <w:tcPr>
            <w:tcW w:w="1720" w:type="dxa"/>
          </w:tcPr>
          <w:p w14:paraId="333DE963" w14:textId="77777777" w:rsidR="002C554C" w:rsidRPr="002C554C" w:rsidRDefault="002C554C" w:rsidP="002C554C">
            <w:pPr>
              <w:jc w:val="both"/>
              <w:rPr>
                <w:color w:val="000000"/>
              </w:rPr>
            </w:pPr>
            <w:r w:rsidRPr="002C554C">
              <w:rPr>
                <w:color w:val="000000"/>
              </w:rPr>
              <w:t>0</w:t>
            </w:r>
          </w:p>
        </w:tc>
      </w:tr>
      <w:tr w:rsidR="002C554C" w:rsidRPr="002C554C" w14:paraId="32DF3A0E" w14:textId="77777777" w:rsidTr="00144CFE">
        <w:trPr>
          <w:trHeight w:val="415"/>
        </w:trPr>
        <w:tc>
          <w:tcPr>
            <w:tcW w:w="959" w:type="dxa"/>
          </w:tcPr>
          <w:p w14:paraId="556290B3" w14:textId="77777777" w:rsidR="002C554C" w:rsidRPr="002C554C" w:rsidRDefault="002C554C" w:rsidP="002C554C">
            <w:pPr>
              <w:jc w:val="both"/>
              <w:rPr>
                <w:color w:val="000000"/>
              </w:rPr>
            </w:pPr>
            <w:r w:rsidRPr="002C554C">
              <w:rPr>
                <w:color w:val="000000"/>
              </w:rPr>
              <w:t>14</w:t>
            </w:r>
          </w:p>
        </w:tc>
        <w:tc>
          <w:tcPr>
            <w:tcW w:w="3450" w:type="dxa"/>
          </w:tcPr>
          <w:p w14:paraId="41560C74"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Разом, гривень</w:t>
            </w:r>
          </w:p>
          <w:p w14:paraId="1D28876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lastRenderedPageBreak/>
              <w:t>Формула:</w:t>
            </w:r>
          </w:p>
          <w:p w14:paraId="36E00670"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(сума рядків 9 + 10 + 11 + 12 + 13)</w:t>
            </w:r>
          </w:p>
        </w:tc>
        <w:tc>
          <w:tcPr>
            <w:tcW w:w="1918" w:type="dxa"/>
          </w:tcPr>
          <w:p w14:paraId="4B63C61C" w14:textId="77777777" w:rsidR="002C554C" w:rsidRPr="002C554C" w:rsidRDefault="002C554C" w:rsidP="002C554C">
            <w:pPr>
              <w:jc w:val="both"/>
              <w:rPr>
                <w:sz w:val="27"/>
                <w:szCs w:val="20"/>
                <w:lang w:bidi="ru-RU"/>
              </w:rPr>
            </w:pPr>
            <w:r w:rsidRPr="002C554C">
              <w:rPr>
                <w:sz w:val="27"/>
                <w:szCs w:val="20"/>
                <w:lang w:bidi="ru-RU"/>
              </w:rPr>
              <w:lastRenderedPageBreak/>
              <w:t>54,15</w:t>
            </w:r>
          </w:p>
        </w:tc>
        <w:tc>
          <w:tcPr>
            <w:tcW w:w="1807" w:type="dxa"/>
          </w:tcPr>
          <w:p w14:paraId="4DB40EB1" w14:textId="77777777" w:rsidR="002C554C" w:rsidRPr="002C554C" w:rsidRDefault="002C554C" w:rsidP="002C554C">
            <w:pPr>
              <w:jc w:val="both"/>
              <w:rPr>
                <w:color w:val="000000"/>
              </w:rPr>
            </w:pPr>
            <w:r w:rsidRPr="002C554C">
              <w:rPr>
                <w:color w:val="000000"/>
              </w:rPr>
              <w:t>Х</w:t>
            </w:r>
          </w:p>
        </w:tc>
        <w:tc>
          <w:tcPr>
            <w:tcW w:w="1720" w:type="dxa"/>
          </w:tcPr>
          <w:p w14:paraId="0FA47312" w14:textId="77777777" w:rsidR="002C554C" w:rsidRPr="002C554C" w:rsidRDefault="002C554C" w:rsidP="002C554C">
            <w:pPr>
              <w:jc w:val="both"/>
              <w:rPr>
                <w:color w:val="000000"/>
              </w:rPr>
            </w:pPr>
            <w:r w:rsidRPr="002C554C">
              <w:rPr>
                <w:color w:val="000000"/>
              </w:rPr>
              <w:t>496,89</w:t>
            </w:r>
          </w:p>
        </w:tc>
      </w:tr>
      <w:tr w:rsidR="002C554C" w:rsidRPr="002C554C" w14:paraId="33604883" w14:textId="77777777" w:rsidTr="00144CFE">
        <w:trPr>
          <w:trHeight w:val="415"/>
        </w:trPr>
        <w:tc>
          <w:tcPr>
            <w:tcW w:w="959" w:type="dxa"/>
          </w:tcPr>
          <w:p w14:paraId="38C2ED9F" w14:textId="77777777" w:rsidR="002C554C" w:rsidRPr="002C554C" w:rsidRDefault="002C554C" w:rsidP="002C554C">
            <w:pPr>
              <w:jc w:val="both"/>
              <w:rPr>
                <w:color w:val="000000"/>
              </w:rPr>
            </w:pPr>
            <w:r w:rsidRPr="002C554C">
              <w:rPr>
                <w:color w:val="000000"/>
              </w:rPr>
              <w:lastRenderedPageBreak/>
              <w:t>15</w:t>
            </w:r>
          </w:p>
        </w:tc>
        <w:tc>
          <w:tcPr>
            <w:tcW w:w="3450" w:type="dxa"/>
          </w:tcPr>
          <w:p w14:paraId="2922D1FE"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shd w:val="clear" w:color="auto" w:fill="FFFFFF"/>
                <w:lang w:eastAsia="uk-UA"/>
              </w:rPr>
              <w:t>Кількість суб’єктів малого підприємництва, що повинні виконати вимоги регулювання, одиниць</w:t>
            </w:r>
          </w:p>
        </w:tc>
        <w:tc>
          <w:tcPr>
            <w:tcW w:w="1918" w:type="dxa"/>
          </w:tcPr>
          <w:p w14:paraId="37DEBFF6" w14:textId="0058B638" w:rsidR="002C554C" w:rsidRPr="002C554C" w:rsidRDefault="00BA48D4" w:rsidP="002C554C">
            <w:pPr>
              <w:jc w:val="both"/>
              <w:rPr>
                <w:sz w:val="27"/>
                <w:szCs w:val="20"/>
                <w:highlight w:val="yellow"/>
                <w:lang w:bidi="ru-RU"/>
              </w:rPr>
            </w:pPr>
            <w:r>
              <w:rPr>
                <w:sz w:val="27"/>
                <w:szCs w:val="20"/>
                <w:lang w:bidi="ru-RU"/>
              </w:rPr>
              <w:t>0</w:t>
            </w:r>
          </w:p>
        </w:tc>
        <w:tc>
          <w:tcPr>
            <w:tcW w:w="1807" w:type="dxa"/>
          </w:tcPr>
          <w:p w14:paraId="77770D2A" w14:textId="2349F3B0" w:rsidR="002C554C" w:rsidRPr="002C554C" w:rsidRDefault="00BA48D4" w:rsidP="002C554C">
            <w:pPr>
              <w:jc w:val="both"/>
              <w:rPr>
                <w:color w:val="000000"/>
              </w:rPr>
            </w:pPr>
            <w:r>
              <w:rPr>
                <w:color w:val="000000"/>
              </w:rPr>
              <w:t>1</w:t>
            </w:r>
          </w:p>
        </w:tc>
        <w:tc>
          <w:tcPr>
            <w:tcW w:w="1720" w:type="dxa"/>
          </w:tcPr>
          <w:p w14:paraId="2D410B6E" w14:textId="77777777" w:rsidR="002C554C" w:rsidRPr="002C554C" w:rsidRDefault="002C554C" w:rsidP="002C554C">
            <w:pPr>
              <w:jc w:val="both"/>
              <w:rPr>
                <w:color w:val="000000"/>
              </w:rPr>
            </w:pPr>
            <w:r w:rsidRPr="002C554C">
              <w:rPr>
                <w:color w:val="000000"/>
              </w:rPr>
              <w:t>0</w:t>
            </w:r>
          </w:p>
        </w:tc>
      </w:tr>
      <w:tr w:rsidR="002C554C" w:rsidRPr="002C554C" w14:paraId="3B40EA73" w14:textId="77777777" w:rsidTr="00144CFE">
        <w:trPr>
          <w:trHeight w:val="415"/>
        </w:trPr>
        <w:tc>
          <w:tcPr>
            <w:tcW w:w="959" w:type="dxa"/>
          </w:tcPr>
          <w:p w14:paraId="0FCAA35B" w14:textId="77777777" w:rsidR="002C554C" w:rsidRPr="002C554C" w:rsidRDefault="002C554C" w:rsidP="002C554C">
            <w:pPr>
              <w:jc w:val="both"/>
              <w:rPr>
                <w:color w:val="000000"/>
              </w:rPr>
            </w:pPr>
            <w:r w:rsidRPr="002C554C">
              <w:rPr>
                <w:color w:val="000000"/>
              </w:rPr>
              <w:t>16</w:t>
            </w:r>
          </w:p>
        </w:tc>
        <w:tc>
          <w:tcPr>
            <w:tcW w:w="3450" w:type="dxa"/>
          </w:tcPr>
          <w:p w14:paraId="6BE9A4C2"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Сумарно, гривень</w:t>
            </w:r>
          </w:p>
          <w:p w14:paraId="7D62AA5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4D2E0C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1918" w:type="dxa"/>
          </w:tcPr>
          <w:p w14:paraId="7AA42635" w14:textId="5FBFA45E" w:rsidR="002C554C" w:rsidRPr="002C554C" w:rsidRDefault="00BA48D4" w:rsidP="002C554C">
            <w:pPr>
              <w:jc w:val="both"/>
              <w:rPr>
                <w:highlight w:val="yellow"/>
              </w:rPr>
            </w:pPr>
            <w:r>
              <w:t>0,00</w:t>
            </w:r>
          </w:p>
        </w:tc>
        <w:tc>
          <w:tcPr>
            <w:tcW w:w="1807" w:type="dxa"/>
          </w:tcPr>
          <w:p w14:paraId="065AA6CF" w14:textId="77777777" w:rsidR="002C554C" w:rsidRPr="002C554C" w:rsidRDefault="002C554C" w:rsidP="002C554C">
            <w:pPr>
              <w:jc w:val="both"/>
              <w:rPr>
                <w:color w:val="000000"/>
              </w:rPr>
            </w:pPr>
            <w:r w:rsidRPr="002C554C">
              <w:rPr>
                <w:color w:val="000000"/>
              </w:rPr>
              <w:t>0</w:t>
            </w:r>
          </w:p>
        </w:tc>
        <w:tc>
          <w:tcPr>
            <w:tcW w:w="1720" w:type="dxa"/>
          </w:tcPr>
          <w:p w14:paraId="5EBE07DF" w14:textId="77777777" w:rsidR="002C554C" w:rsidRPr="002C554C" w:rsidRDefault="002C554C" w:rsidP="002C554C">
            <w:pPr>
              <w:jc w:val="both"/>
              <w:rPr>
                <w:color w:val="000000"/>
              </w:rPr>
            </w:pPr>
            <w:r w:rsidRPr="002C554C">
              <w:rPr>
                <w:color w:val="000000"/>
              </w:rPr>
              <w:t>0</w:t>
            </w:r>
          </w:p>
        </w:tc>
      </w:tr>
    </w:tbl>
    <w:p w14:paraId="446F21F5" w14:textId="77777777" w:rsidR="002C554C" w:rsidRPr="002C554C" w:rsidRDefault="002C554C" w:rsidP="002C554C">
      <w:pPr>
        <w:jc w:val="both"/>
      </w:pPr>
      <w:r w:rsidRPr="002C554C">
        <w:t>* Всі розрахунки проведені згідно даних, які були отримані від суб'єктів підприємництва.</w:t>
      </w:r>
    </w:p>
    <w:p w14:paraId="76768838" w14:textId="571FD29F" w:rsidR="002C554C" w:rsidRPr="002C554C" w:rsidRDefault="002C554C" w:rsidP="002C554C">
      <w:pPr>
        <w:ind w:firstLine="708"/>
        <w:jc w:val="both"/>
      </w:pPr>
      <w:r w:rsidRPr="002C554C">
        <w:t>Норма робочого часу на 2021 рік становить при 40-годинному робочому ти</w:t>
      </w:r>
      <w:r w:rsidR="00144CFE">
        <w:t xml:space="preserve">жні – 1994 годин на рік. (Лист </w:t>
      </w:r>
      <w:r w:rsidRPr="002C554C">
        <w:t>міністерства розвитку економіки, торгівлі та сільського господарства України від 12.08.2020 №3501-06/219 «Про розрахунок норми тривалості робочого часу на 2021 рік»</w:t>
      </w:r>
    </w:p>
    <w:p w14:paraId="3C54D2D7" w14:textId="77777777" w:rsidR="002C554C" w:rsidRPr="002C554C" w:rsidRDefault="002C554C" w:rsidP="002C554C">
      <w:pPr>
        <w:jc w:val="both"/>
      </w:pPr>
      <w:r w:rsidRPr="002C554C">
        <w:tab/>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D295DBF" w14:textId="77777777" w:rsidR="002C554C" w:rsidRPr="002C554C" w:rsidRDefault="002C554C" w:rsidP="002C554C">
      <w:pPr>
        <w:jc w:val="both"/>
      </w:pPr>
      <w:r w:rsidRPr="002C554C">
        <w:tab/>
        <w:t>Вартість 1 людино-годин становить 1994/12=166,17год/міс.;</w:t>
      </w:r>
    </w:p>
    <w:p w14:paraId="56FE217B" w14:textId="77777777" w:rsidR="002C554C" w:rsidRDefault="002C554C" w:rsidP="002C554C">
      <w:pPr>
        <w:jc w:val="both"/>
      </w:pPr>
      <w:r w:rsidRPr="002C554C">
        <w:tab/>
        <w:t>6000,00/166,17=36,11грн/год.</w:t>
      </w:r>
    </w:p>
    <w:p w14:paraId="7F921414" w14:textId="77777777" w:rsidR="00085526" w:rsidRDefault="00085526" w:rsidP="002C554C">
      <w:pPr>
        <w:jc w:val="both"/>
      </w:pPr>
    </w:p>
    <w:p w14:paraId="1DE46407" w14:textId="77777777" w:rsidR="00DB33F1" w:rsidRPr="00DB33F1" w:rsidRDefault="00DB33F1" w:rsidP="00DB33F1">
      <w:pPr>
        <w:jc w:val="center"/>
        <w:rPr>
          <w:b/>
          <w:color w:val="000000"/>
        </w:rPr>
      </w:pPr>
      <w:r w:rsidRPr="00DB33F1">
        <w:rPr>
          <w:b/>
        </w:rPr>
        <w:t>Бюджетні витрати на адміністрування регулювання суб'єктів малого підприємництва</w:t>
      </w:r>
    </w:p>
    <w:p w14:paraId="20735A2D" w14:textId="7A710DAB" w:rsidR="00DB33F1" w:rsidRPr="00DB33F1" w:rsidRDefault="00DB33F1" w:rsidP="00DB33F1">
      <w:pPr>
        <w:ind w:firstLine="708"/>
        <w:jc w:val="both"/>
      </w:pPr>
      <w:r w:rsidRPr="00DB33F1">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04573297" w14:textId="77777777" w:rsidR="00DB33F1" w:rsidRPr="00DB33F1" w:rsidRDefault="00DB33F1" w:rsidP="00DB33F1">
      <w:pPr>
        <w:jc w:val="both"/>
        <w:rPr>
          <w:b/>
        </w:rPr>
      </w:pPr>
    </w:p>
    <w:p w14:paraId="203C6DD9" w14:textId="77777777" w:rsidR="00DB33F1" w:rsidRPr="00DB33F1" w:rsidRDefault="00DB33F1" w:rsidP="00DB33F1">
      <w:pPr>
        <w:ind w:firstLine="708"/>
        <w:jc w:val="both"/>
        <w:rPr>
          <w:b/>
        </w:rPr>
      </w:pPr>
      <w:r w:rsidRPr="00DB33F1">
        <w:rPr>
          <w:b/>
        </w:rPr>
        <w:t>Державний орган, для якого здійснюється розрахунок вартості адміністрування регулювання:</w:t>
      </w:r>
    </w:p>
    <w:p w14:paraId="494EF101" w14:textId="77777777" w:rsidR="00DB33F1" w:rsidRPr="00DB33F1" w:rsidRDefault="00DB33F1" w:rsidP="00DB33F1">
      <w:pPr>
        <w:ind w:firstLine="708"/>
        <w:jc w:val="both"/>
        <w:rPr>
          <w:b/>
        </w:rPr>
      </w:pPr>
    </w:p>
    <w:p w14:paraId="74807EAA" w14:textId="379B5F93" w:rsidR="00DB33F1" w:rsidRPr="00DB33F1" w:rsidRDefault="00450584" w:rsidP="00DB33F1">
      <w:pPr>
        <w:ind w:firstLine="708"/>
        <w:jc w:val="center"/>
        <w:rPr>
          <w:b/>
          <w:u w:val="single"/>
        </w:rPr>
      </w:pPr>
      <w:r>
        <w:rPr>
          <w:b/>
          <w:u w:val="single"/>
          <w:shd w:val="clear" w:color="auto" w:fill="FFFFFF"/>
        </w:rPr>
        <w:t xml:space="preserve">Кутська селищна рада Косівського району </w:t>
      </w:r>
      <w:r w:rsidR="00DB33F1" w:rsidRPr="00DB33F1">
        <w:rPr>
          <w:b/>
          <w:u w:val="single"/>
          <w:shd w:val="clear" w:color="auto" w:fill="FFFFFF"/>
        </w:rPr>
        <w:t xml:space="preserve"> Івано-Франківській області</w:t>
      </w:r>
    </w:p>
    <w:p w14:paraId="00882EA8" w14:textId="77777777" w:rsidR="00DB33F1" w:rsidRPr="00DB33F1" w:rsidRDefault="00DB33F1" w:rsidP="00DB33F1">
      <w:pPr>
        <w:jc w:val="both"/>
        <w:rPr>
          <w:color w:val="000000"/>
        </w:rPr>
      </w:pPr>
    </w:p>
    <w:tbl>
      <w:tblPr>
        <w:tblStyle w:val="31"/>
        <w:tblW w:w="0" w:type="auto"/>
        <w:tblLayout w:type="fixed"/>
        <w:tblLook w:val="04A0" w:firstRow="1" w:lastRow="0" w:firstColumn="1" w:lastColumn="0" w:noHBand="0" w:noVBand="1"/>
      </w:tblPr>
      <w:tblGrid>
        <w:gridCol w:w="2660"/>
        <w:gridCol w:w="1276"/>
        <w:gridCol w:w="1417"/>
        <w:gridCol w:w="1559"/>
        <w:gridCol w:w="1418"/>
        <w:gridCol w:w="1524"/>
      </w:tblGrid>
      <w:tr w:rsidR="00DB33F1" w:rsidRPr="00DB33F1" w14:paraId="68C71BF6" w14:textId="77777777" w:rsidTr="00D6358E">
        <w:tc>
          <w:tcPr>
            <w:tcW w:w="2660" w:type="dxa"/>
          </w:tcPr>
          <w:p w14:paraId="03728FEB" w14:textId="77777777" w:rsidR="00DB33F1" w:rsidRPr="00DB33F1" w:rsidRDefault="00DB33F1" w:rsidP="00DB33F1">
            <w:pPr>
              <w:jc w:val="both"/>
              <w:rPr>
                <w:b/>
                <w:color w:val="000000"/>
              </w:rPr>
            </w:pPr>
            <w:r w:rsidRPr="00DB33F1">
              <w:rPr>
                <w:b/>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мікропідприємництва)</w:t>
            </w:r>
          </w:p>
        </w:tc>
        <w:tc>
          <w:tcPr>
            <w:tcW w:w="1276" w:type="dxa"/>
          </w:tcPr>
          <w:p w14:paraId="5D07D647" w14:textId="77777777" w:rsidR="00DB33F1" w:rsidRPr="00DB33F1" w:rsidRDefault="00DB33F1" w:rsidP="00DB33F1">
            <w:pPr>
              <w:jc w:val="both"/>
              <w:rPr>
                <w:b/>
                <w:color w:val="000000"/>
              </w:rPr>
            </w:pPr>
            <w:r w:rsidRPr="00DB33F1">
              <w:rPr>
                <w:b/>
              </w:rPr>
              <w:t>Планові витрати часу на процедуру</w:t>
            </w:r>
          </w:p>
        </w:tc>
        <w:tc>
          <w:tcPr>
            <w:tcW w:w="1417" w:type="dxa"/>
          </w:tcPr>
          <w:p w14:paraId="10B45811" w14:textId="77777777" w:rsidR="00DB33F1" w:rsidRPr="00DB33F1" w:rsidRDefault="00DB33F1" w:rsidP="00DB33F1">
            <w:pPr>
              <w:jc w:val="both"/>
              <w:rPr>
                <w:b/>
                <w:color w:val="000000"/>
              </w:rPr>
            </w:pPr>
            <w:r w:rsidRPr="00DB33F1">
              <w:rPr>
                <w:b/>
              </w:rPr>
              <w:t>Вартість часу співробітника органу державної влади відповідної категорії (заробітна плата)</w:t>
            </w:r>
          </w:p>
        </w:tc>
        <w:tc>
          <w:tcPr>
            <w:tcW w:w="1559" w:type="dxa"/>
          </w:tcPr>
          <w:p w14:paraId="71A33879" w14:textId="77777777" w:rsidR="00DB33F1" w:rsidRPr="00DB33F1" w:rsidRDefault="00DB33F1" w:rsidP="00DB33F1">
            <w:pPr>
              <w:jc w:val="both"/>
              <w:rPr>
                <w:b/>
                <w:color w:val="000000"/>
              </w:rPr>
            </w:pPr>
            <w:r w:rsidRPr="00DB33F1">
              <w:rPr>
                <w:b/>
              </w:rPr>
              <w:t>Оцінка кількості процедур за рік, що припадають на одного суб'єкта</w:t>
            </w:r>
          </w:p>
        </w:tc>
        <w:tc>
          <w:tcPr>
            <w:tcW w:w="1418" w:type="dxa"/>
          </w:tcPr>
          <w:p w14:paraId="1DBA71EB" w14:textId="77777777" w:rsidR="00DB33F1" w:rsidRPr="00DB33F1" w:rsidRDefault="00DB33F1" w:rsidP="00DB33F1">
            <w:pPr>
              <w:jc w:val="both"/>
              <w:rPr>
                <w:b/>
                <w:color w:val="000000"/>
              </w:rPr>
            </w:pPr>
            <w:r w:rsidRPr="00DB33F1">
              <w:rPr>
                <w:b/>
              </w:rPr>
              <w:t>Оцінка кількості суб'єктів, що підпадають під дію процедури регулювання</w:t>
            </w:r>
          </w:p>
        </w:tc>
        <w:tc>
          <w:tcPr>
            <w:tcW w:w="1524" w:type="dxa"/>
          </w:tcPr>
          <w:p w14:paraId="14B116DF" w14:textId="77777777" w:rsidR="00DB33F1" w:rsidRPr="00DB33F1" w:rsidRDefault="00DB33F1" w:rsidP="00DB33F1">
            <w:pPr>
              <w:jc w:val="both"/>
              <w:rPr>
                <w:b/>
                <w:color w:val="000000"/>
              </w:rPr>
            </w:pPr>
            <w:r w:rsidRPr="00DB33F1">
              <w:rPr>
                <w:b/>
              </w:rPr>
              <w:t>Витрати на адміністрування регулювання* (за рік), гривень</w:t>
            </w:r>
          </w:p>
        </w:tc>
      </w:tr>
      <w:tr w:rsidR="00DB33F1" w:rsidRPr="00DB33F1" w14:paraId="1A225C33" w14:textId="77777777" w:rsidTr="00D6358E">
        <w:tc>
          <w:tcPr>
            <w:tcW w:w="2660" w:type="dxa"/>
          </w:tcPr>
          <w:p w14:paraId="398899FD" w14:textId="77777777" w:rsidR="00DB33F1" w:rsidRPr="00DB33F1" w:rsidRDefault="00DB33F1" w:rsidP="00DB33F1">
            <w:pPr>
              <w:jc w:val="both"/>
              <w:rPr>
                <w:color w:val="000000"/>
              </w:rPr>
            </w:pPr>
            <w:r w:rsidRPr="00DB33F1">
              <w:t xml:space="preserve">1. Облік суб'єкта </w:t>
            </w:r>
            <w:r w:rsidRPr="00DB33F1">
              <w:lastRenderedPageBreak/>
              <w:t>господарювання, що перебуває у сфері регулювання</w:t>
            </w:r>
          </w:p>
        </w:tc>
        <w:tc>
          <w:tcPr>
            <w:tcW w:w="1276" w:type="dxa"/>
          </w:tcPr>
          <w:p w14:paraId="48884EC9" w14:textId="77777777" w:rsidR="00DB33F1" w:rsidRPr="00DB33F1" w:rsidRDefault="00DB33F1" w:rsidP="00DB33F1">
            <w:pPr>
              <w:jc w:val="both"/>
              <w:rPr>
                <w:color w:val="000000"/>
              </w:rPr>
            </w:pPr>
            <w:r w:rsidRPr="00DB33F1">
              <w:rPr>
                <w:color w:val="000000"/>
              </w:rPr>
              <w:lastRenderedPageBreak/>
              <w:t>0,20**</w:t>
            </w:r>
          </w:p>
        </w:tc>
        <w:tc>
          <w:tcPr>
            <w:tcW w:w="1417" w:type="dxa"/>
          </w:tcPr>
          <w:p w14:paraId="304340A0" w14:textId="77777777" w:rsidR="00DB33F1" w:rsidRPr="00DB33F1" w:rsidRDefault="00DB33F1" w:rsidP="00DB33F1">
            <w:pPr>
              <w:jc w:val="both"/>
              <w:rPr>
                <w:color w:val="000000"/>
              </w:rPr>
            </w:pPr>
            <w:r w:rsidRPr="00DB33F1">
              <w:rPr>
                <w:color w:val="000000"/>
              </w:rPr>
              <w:t>36,11***</w:t>
            </w:r>
          </w:p>
        </w:tc>
        <w:tc>
          <w:tcPr>
            <w:tcW w:w="1559" w:type="dxa"/>
          </w:tcPr>
          <w:p w14:paraId="1F12F82B" w14:textId="77777777" w:rsidR="00DB33F1" w:rsidRPr="00DB33F1" w:rsidRDefault="00DB33F1" w:rsidP="00DB33F1">
            <w:pPr>
              <w:jc w:val="both"/>
              <w:rPr>
                <w:color w:val="000000"/>
              </w:rPr>
            </w:pPr>
            <w:r w:rsidRPr="00DB33F1">
              <w:rPr>
                <w:color w:val="000000"/>
              </w:rPr>
              <w:t>1</w:t>
            </w:r>
          </w:p>
        </w:tc>
        <w:tc>
          <w:tcPr>
            <w:tcW w:w="1418" w:type="dxa"/>
          </w:tcPr>
          <w:p w14:paraId="35C74C62"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39CA1F5F" w14:textId="77777777" w:rsidR="00DB33F1" w:rsidRPr="00DB33F1" w:rsidRDefault="00DB33F1" w:rsidP="00DB33F1">
            <w:pPr>
              <w:jc w:val="both"/>
              <w:rPr>
                <w:color w:val="000000"/>
              </w:rPr>
            </w:pPr>
            <w:r w:rsidRPr="00DB33F1">
              <w:rPr>
                <w:color w:val="000000"/>
              </w:rPr>
              <w:t>0</w:t>
            </w:r>
          </w:p>
        </w:tc>
      </w:tr>
      <w:tr w:rsidR="00DB33F1" w:rsidRPr="00DB33F1" w14:paraId="72E07115" w14:textId="77777777" w:rsidTr="00D6358E">
        <w:tc>
          <w:tcPr>
            <w:tcW w:w="2660" w:type="dxa"/>
          </w:tcPr>
          <w:p w14:paraId="3337DE74" w14:textId="77777777" w:rsidR="00DB33F1" w:rsidRPr="00DB33F1" w:rsidRDefault="00DB33F1" w:rsidP="00DB33F1">
            <w:pPr>
              <w:jc w:val="both"/>
              <w:rPr>
                <w:color w:val="000000"/>
              </w:rPr>
            </w:pPr>
            <w:r w:rsidRPr="00DB33F1">
              <w:lastRenderedPageBreak/>
              <w:t>2. Поточний контроль за суб'єктом господарювання, що перебуває у сфері регулювання, у тому числі:</w:t>
            </w:r>
          </w:p>
        </w:tc>
        <w:tc>
          <w:tcPr>
            <w:tcW w:w="1276" w:type="dxa"/>
          </w:tcPr>
          <w:p w14:paraId="015DDE63" w14:textId="77777777" w:rsidR="00DB33F1" w:rsidRPr="00DB33F1" w:rsidRDefault="00DB33F1" w:rsidP="00DB33F1">
            <w:pPr>
              <w:jc w:val="both"/>
              <w:rPr>
                <w:color w:val="000000"/>
              </w:rPr>
            </w:pPr>
            <w:r w:rsidRPr="00DB33F1">
              <w:rPr>
                <w:color w:val="000000"/>
              </w:rPr>
              <w:t>0,5</w:t>
            </w:r>
          </w:p>
        </w:tc>
        <w:tc>
          <w:tcPr>
            <w:tcW w:w="1417" w:type="dxa"/>
          </w:tcPr>
          <w:p w14:paraId="09293211" w14:textId="77777777" w:rsidR="00DB33F1" w:rsidRPr="00DB33F1" w:rsidRDefault="00DB33F1" w:rsidP="00DB33F1">
            <w:pPr>
              <w:jc w:val="both"/>
              <w:rPr>
                <w:color w:val="000000"/>
              </w:rPr>
            </w:pPr>
            <w:r w:rsidRPr="00DB33F1">
              <w:t>36,11</w:t>
            </w:r>
          </w:p>
        </w:tc>
        <w:tc>
          <w:tcPr>
            <w:tcW w:w="1559" w:type="dxa"/>
          </w:tcPr>
          <w:p w14:paraId="0C726F33" w14:textId="77777777" w:rsidR="00DB33F1" w:rsidRPr="00DB33F1" w:rsidRDefault="00DB33F1" w:rsidP="00DB33F1">
            <w:pPr>
              <w:jc w:val="both"/>
              <w:rPr>
                <w:color w:val="000000"/>
              </w:rPr>
            </w:pPr>
            <w:r w:rsidRPr="00DB33F1">
              <w:rPr>
                <w:color w:val="000000"/>
              </w:rPr>
              <w:t>1</w:t>
            </w:r>
          </w:p>
        </w:tc>
        <w:tc>
          <w:tcPr>
            <w:tcW w:w="1418" w:type="dxa"/>
          </w:tcPr>
          <w:p w14:paraId="1D20BF46"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0C56A40E" w14:textId="77777777" w:rsidR="00DB33F1" w:rsidRPr="00DB33F1" w:rsidRDefault="00DB33F1" w:rsidP="00DB33F1">
            <w:pPr>
              <w:jc w:val="both"/>
              <w:rPr>
                <w:color w:val="000000"/>
              </w:rPr>
            </w:pPr>
            <w:r w:rsidRPr="00DB33F1">
              <w:rPr>
                <w:color w:val="000000"/>
              </w:rPr>
              <w:t>0</w:t>
            </w:r>
          </w:p>
        </w:tc>
      </w:tr>
      <w:tr w:rsidR="00DB33F1" w:rsidRPr="00DB33F1" w14:paraId="2FBE5F20" w14:textId="77777777" w:rsidTr="00D6358E">
        <w:tc>
          <w:tcPr>
            <w:tcW w:w="2660" w:type="dxa"/>
          </w:tcPr>
          <w:p w14:paraId="275F1978" w14:textId="77777777" w:rsidR="00DB33F1" w:rsidRPr="00DB33F1" w:rsidRDefault="00DB33F1" w:rsidP="00DB33F1">
            <w:pPr>
              <w:jc w:val="both"/>
              <w:rPr>
                <w:color w:val="000000"/>
              </w:rPr>
            </w:pPr>
            <w:r w:rsidRPr="00DB33F1">
              <w:t>камеральні</w:t>
            </w:r>
          </w:p>
        </w:tc>
        <w:tc>
          <w:tcPr>
            <w:tcW w:w="1276" w:type="dxa"/>
          </w:tcPr>
          <w:p w14:paraId="0660E2F2" w14:textId="77777777" w:rsidR="00DB33F1" w:rsidRPr="00DB33F1" w:rsidRDefault="00DB33F1" w:rsidP="00DB33F1">
            <w:pPr>
              <w:jc w:val="both"/>
              <w:rPr>
                <w:color w:val="000000"/>
              </w:rPr>
            </w:pPr>
            <w:r w:rsidRPr="00DB33F1">
              <w:rPr>
                <w:color w:val="000000"/>
              </w:rPr>
              <w:t>0,5</w:t>
            </w:r>
          </w:p>
        </w:tc>
        <w:tc>
          <w:tcPr>
            <w:tcW w:w="1417" w:type="dxa"/>
          </w:tcPr>
          <w:p w14:paraId="4DEF02EE" w14:textId="77777777" w:rsidR="00DB33F1" w:rsidRPr="00DB33F1" w:rsidRDefault="00DB33F1" w:rsidP="00DB33F1">
            <w:pPr>
              <w:jc w:val="both"/>
              <w:rPr>
                <w:color w:val="000000"/>
              </w:rPr>
            </w:pPr>
            <w:r w:rsidRPr="00DB33F1">
              <w:rPr>
                <w:color w:val="000000"/>
              </w:rPr>
              <w:t>36,11</w:t>
            </w:r>
          </w:p>
        </w:tc>
        <w:tc>
          <w:tcPr>
            <w:tcW w:w="1559" w:type="dxa"/>
          </w:tcPr>
          <w:p w14:paraId="655033F5" w14:textId="77777777" w:rsidR="00DB33F1" w:rsidRPr="00DB33F1" w:rsidRDefault="00DB33F1" w:rsidP="00DB33F1">
            <w:pPr>
              <w:jc w:val="both"/>
              <w:rPr>
                <w:color w:val="000000"/>
              </w:rPr>
            </w:pPr>
            <w:r w:rsidRPr="00DB33F1">
              <w:rPr>
                <w:color w:val="000000"/>
              </w:rPr>
              <w:t>1</w:t>
            </w:r>
          </w:p>
        </w:tc>
        <w:tc>
          <w:tcPr>
            <w:tcW w:w="1418" w:type="dxa"/>
          </w:tcPr>
          <w:p w14:paraId="50E6337E"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2A523B6C" w14:textId="77777777" w:rsidR="00DB33F1" w:rsidRPr="00DB33F1" w:rsidRDefault="00DB33F1" w:rsidP="00DB33F1">
            <w:pPr>
              <w:jc w:val="both"/>
              <w:rPr>
                <w:color w:val="000000"/>
              </w:rPr>
            </w:pPr>
            <w:r w:rsidRPr="00DB33F1">
              <w:rPr>
                <w:color w:val="000000"/>
              </w:rPr>
              <w:t>0</w:t>
            </w:r>
          </w:p>
        </w:tc>
      </w:tr>
      <w:tr w:rsidR="00DB33F1" w:rsidRPr="00DB33F1" w14:paraId="000C0485" w14:textId="77777777" w:rsidTr="00D6358E">
        <w:tc>
          <w:tcPr>
            <w:tcW w:w="2660" w:type="dxa"/>
          </w:tcPr>
          <w:p w14:paraId="35540DA4" w14:textId="77777777" w:rsidR="00DB33F1" w:rsidRPr="00DB33F1" w:rsidRDefault="00DB33F1" w:rsidP="00DB33F1">
            <w:pPr>
              <w:jc w:val="both"/>
            </w:pPr>
            <w:r w:rsidRPr="00DB33F1">
              <w:t>виїзні (5 % загальної кількості)</w:t>
            </w:r>
          </w:p>
        </w:tc>
        <w:tc>
          <w:tcPr>
            <w:tcW w:w="1276" w:type="dxa"/>
          </w:tcPr>
          <w:p w14:paraId="749C1D33" w14:textId="77777777" w:rsidR="00DB33F1" w:rsidRPr="00DB33F1" w:rsidRDefault="00DB33F1" w:rsidP="00DB33F1">
            <w:pPr>
              <w:jc w:val="both"/>
              <w:rPr>
                <w:color w:val="000000"/>
              </w:rPr>
            </w:pPr>
            <w:r w:rsidRPr="00DB33F1">
              <w:rPr>
                <w:rFonts w:eastAsia="Calibri"/>
                <w:lang w:eastAsia="uk-UA"/>
              </w:rPr>
              <w:t>0</w:t>
            </w:r>
          </w:p>
        </w:tc>
        <w:tc>
          <w:tcPr>
            <w:tcW w:w="1417" w:type="dxa"/>
          </w:tcPr>
          <w:p w14:paraId="24191874" w14:textId="77777777" w:rsidR="00DB33F1" w:rsidRPr="00DB33F1" w:rsidRDefault="00DB33F1" w:rsidP="00DB33F1">
            <w:pPr>
              <w:jc w:val="both"/>
              <w:rPr>
                <w:color w:val="000000"/>
              </w:rPr>
            </w:pPr>
            <w:r w:rsidRPr="00DB33F1">
              <w:rPr>
                <w:color w:val="000000"/>
              </w:rPr>
              <w:t>0</w:t>
            </w:r>
          </w:p>
        </w:tc>
        <w:tc>
          <w:tcPr>
            <w:tcW w:w="1559" w:type="dxa"/>
          </w:tcPr>
          <w:p w14:paraId="71CBD568" w14:textId="77777777" w:rsidR="00DB33F1" w:rsidRPr="00DB33F1" w:rsidRDefault="00DB33F1" w:rsidP="00DB33F1">
            <w:pPr>
              <w:jc w:val="both"/>
              <w:rPr>
                <w:color w:val="000000"/>
              </w:rPr>
            </w:pPr>
            <w:r w:rsidRPr="00DB33F1">
              <w:rPr>
                <w:color w:val="000000"/>
              </w:rPr>
              <w:t>0</w:t>
            </w:r>
          </w:p>
        </w:tc>
        <w:tc>
          <w:tcPr>
            <w:tcW w:w="1418" w:type="dxa"/>
          </w:tcPr>
          <w:p w14:paraId="33C6EA9F" w14:textId="77777777" w:rsidR="00DB33F1" w:rsidRPr="00DB33F1" w:rsidRDefault="00DB33F1" w:rsidP="00DB33F1">
            <w:pPr>
              <w:jc w:val="both"/>
              <w:rPr>
                <w:color w:val="000000"/>
              </w:rPr>
            </w:pPr>
            <w:r w:rsidRPr="00DB33F1">
              <w:rPr>
                <w:color w:val="000000"/>
              </w:rPr>
              <w:t>0</w:t>
            </w:r>
          </w:p>
        </w:tc>
        <w:tc>
          <w:tcPr>
            <w:tcW w:w="1524" w:type="dxa"/>
          </w:tcPr>
          <w:p w14:paraId="7123A8B4" w14:textId="77777777" w:rsidR="00DB33F1" w:rsidRPr="00DB33F1" w:rsidRDefault="00DB33F1" w:rsidP="00DB33F1">
            <w:pPr>
              <w:jc w:val="both"/>
              <w:rPr>
                <w:color w:val="000000"/>
              </w:rPr>
            </w:pPr>
            <w:r w:rsidRPr="00DB33F1">
              <w:rPr>
                <w:color w:val="000000"/>
              </w:rPr>
              <w:t>0</w:t>
            </w:r>
          </w:p>
        </w:tc>
      </w:tr>
      <w:tr w:rsidR="00DB33F1" w:rsidRPr="00DB33F1" w14:paraId="4F502C57" w14:textId="77777777" w:rsidTr="00D6358E">
        <w:tc>
          <w:tcPr>
            <w:tcW w:w="2660" w:type="dxa"/>
          </w:tcPr>
          <w:p w14:paraId="681610FF" w14:textId="77777777" w:rsidR="00DB33F1" w:rsidRPr="00DB33F1" w:rsidRDefault="00DB33F1" w:rsidP="00DB33F1">
            <w:pPr>
              <w:jc w:val="both"/>
            </w:pPr>
            <w:r w:rsidRPr="00DB33F1">
              <w:rPr>
                <w:shd w:val="clear" w:color="auto" w:fill="FFFFFF"/>
              </w:rPr>
              <w:t>3. Підготовка, затвердження та опрацювання одного окремого акта про порушення вимог регулювання</w:t>
            </w:r>
          </w:p>
        </w:tc>
        <w:tc>
          <w:tcPr>
            <w:tcW w:w="1276" w:type="dxa"/>
          </w:tcPr>
          <w:p w14:paraId="3196E6B3" w14:textId="77777777" w:rsidR="00DB33F1" w:rsidRPr="00DB33F1" w:rsidRDefault="00DB33F1" w:rsidP="00DB33F1">
            <w:pPr>
              <w:jc w:val="both"/>
              <w:rPr>
                <w:color w:val="000000"/>
              </w:rPr>
            </w:pPr>
            <w:r w:rsidRPr="00DB33F1">
              <w:rPr>
                <w:color w:val="000000"/>
              </w:rPr>
              <w:t>0,5</w:t>
            </w:r>
          </w:p>
        </w:tc>
        <w:tc>
          <w:tcPr>
            <w:tcW w:w="1417" w:type="dxa"/>
          </w:tcPr>
          <w:p w14:paraId="051D1CE6" w14:textId="77777777" w:rsidR="00DB33F1" w:rsidRPr="00DB33F1" w:rsidRDefault="00DB33F1" w:rsidP="00DB33F1">
            <w:pPr>
              <w:jc w:val="both"/>
              <w:rPr>
                <w:color w:val="000000"/>
              </w:rPr>
            </w:pPr>
            <w:r w:rsidRPr="00DB33F1">
              <w:rPr>
                <w:color w:val="000000"/>
              </w:rPr>
              <w:t>36,11</w:t>
            </w:r>
          </w:p>
        </w:tc>
        <w:tc>
          <w:tcPr>
            <w:tcW w:w="1559" w:type="dxa"/>
          </w:tcPr>
          <w:p w14:paraId="48EA5C0D" w14:textId="77777777" w:rsidR="00DB33F1" w:rsidRPr="00DB33F1" w:rsidRDefault="00DB33F1" w:rsidP="00DB33F1">
            <w:pPr>
              <w:jc w:val="both"/>
              <w:rPr>
                <w:color w:val="000000"/>
              </w:rPr>
            </w:pPr>
            <w:r w:rsidRPr="00DB33F1">
              <w:rPr>
                <w:color w:val="000000"/>
              </w:rPr>
              <w:t>1</w:t>
            </w:r>
          </w:p>
        </w:tc>
        <w:tc>
          <w:tcPr>
            <w:tcW w:w="1418" w:type="dxa"/>
          </w:tcPr>
          <w:p w14:paraId="61DA36E9" w14:textId="77777777" w:rsidR="00DB33F1" w:rsidRPr="00DB33F1" w:rsidRDefault="00DB33F1" w:rsidP="00DB33F1">
            <w:pPr>
              <w:jc w:val="both"/>
              <w:rPr>
                <w:color w:val="000000"/>
              </w:rPr>
            </w:pPr>
            <w:r w:rsidRPr="00DB33F1">
              <w:rPr>
                <w:color w:val="000000"/>
              </w:rPr>
              <w:t>0</w:t>
            </w:r>
          </w:p>
        </w:tc>
        <w:tc>
          <w:tcPr>
            <w:tcW w:w="1524" w:type="dxa"/>
          </w:tcPr>
          <w:p w14:paraId="0B7980D5" w14:textId="77777777" w:rsidR="00DB33F1" w:rsidRPr="00DB33F1" w:rsidRDefault="00DB33F1" w:rsidP="00DB33F1">
            <w:pPr>
              <w:jc w:val="both"/>
              <w:rPr>
                <w:color w:val="000000"/>
              </w:rPr>
            </w:pPr>
            <w:r w:rsidRPr="00DB33F1">
              <w:rPr>
                <w:color w:val="000000"/>
              </w:rPr>
              <w:t>0</w:t>
            </w:r>
          </w:p>
        </w:tc>
      </w:tr>
      <w:tr w:rsidR="00DB33F1" w:rsidRPr="00DB33F1" w14:paraId="4AD44A6B" w14:textId="77777777" w:rsidTr="00D6358E">
        <w:tc>
          <w:tcPr>
            <w:tcW w:w="2660" w:type="dxa"/>
          </w:tcPr>
          <w:p w14:paraId="51C1F1F3" w14:textId="77777777" w:rsidR="00DB33F1" w:rsidRPr="00DB33F1" w:rsidRDefault="00DB33F1" w:rsidP="00DB33F1">
            <w:pPr>
              <w:jc w:val="both"/>
              <w:rPr>
                <w:shd w:val="clear" w:color="auto" w:fill="FFFFFF"/>
              </w:rPr>
            </w:pPr>
            <w:r w:rsidRPr="00DB33F1">
              <w:rPr>
                <w:shd w:val="clear" w:color="auto" w:fill="FFFFFF"/>
              </w:rPr>
              <w:t>4. Реалізація одного окремого рішення щодо порушення вимог регулювання</w:t>
            </w:r>
          </w:p>
        </w:tc>
        <w:tc>
          <w:tcPr>
            <w:tcW w:w="1276" w:type="dxa"/>
          </w:tcPr>
          <w:p w14:paraId="186BEA25" w14:textId="77777777" w:rsidR="00DB33F1" w:rsidRPr="00DB33F1" w:rsidRDefault="00DB33F1" w:rsidP="00DB33F1">
            <w:pPr>
              <w:jc w:val="both"/>
              <w:rPr>
                <w:color w:val="000000"/>
              </w:rPr>
            </w:pPr>
            <w:r w:rsidRPr="00DB33F1">
              <w:rPr>
                <w:color w:val="000000"/>
              </w:rPr>
              <w:t>0,5</w:t>
            </w:r>
          </w:p>
        </w:tc>
        <w:tc>
          <w:tcPr>
            <w:tcW w:w="1417" w:type="dxa"/>
          </w:tcPr>
          <w:p w14:paraId="7F02525F" w14:textId="77777777" w:rsidR="00DB33F1" w:rsidRPr="00DB33F1" w:rsidRDefault="00DB33F1" w:rsidP="00DB33F1">
            <w:pPr>
              <w:jc w:val="both"/>
              <w:rPr>
                <w:color w:val="000000"/>
              </w:rPr>
            </w:pPr>
            <w:r w:rsidRPr="00DB33F1">
              <w:rPr>
                <w:color w:val="000000"/>
              </w:rPr>
              <w:t>36,11</w:t>
            </w:r>
          </w:p>
        </w:tc>
        <w:tc>
          <w:tcPr>
            <w:tcW w:w="1559" w:type="dxa"/>
          </w:tcPr>
          <w:p w14:paraId="171F0AEA" w14:textId="77777777" w:rsidR="00DB33F1" w:rsidRPr="00DB33F1" w:rsidRDefault="00DB33F1" w:rsidP="00DB33F1">
            <w:pPr>
              <w:jc w:val="both"/>
              <w:rPr>
                <w:color w:val="000000"/>
              </w:rPr>
            </w:pPr>
            <w:r w:rsidRPr="00DB33F1">
              <w:rPr>
                <w:color w:val="000000"/>
              </w:rPr>
              <w:t>1</w:t>
            </w:r>
          </w:p>
        </w:tc>
        <w:tc>
          <w:tcPr>
            <w:tcW w:w="1418" w:type="dxa"/>
          </w:tcPr>
          <w:p w14:paraId="1CF264FD" w14:textId="77777777" w:rsidR="00DB33F1" w:rsidRPr="00DB33F1" w:rsidRDefault="00DB33F1" w:rsidP="00DB33F1">
            <w:pPr>
              <w:jc w:val="both"/>
              <w:rPr>
                <w:color w:val="000000"/>
              </w:rPr>
            </w:pPr>
            <w:r w:rsidRPr="00DB33F1">
              <w:rPr>
                <w:color w:val="000000"/>
              </w:rPr>
              <w:t>0</w:t>
            </w:r>
          </w:p>
        </w:tc>
        <w:tc>
          <w:tcPr>
            <w:tcW w:w="1524" w:type="dxa"/>
          </w:tcPr>
          <w:p w14:paraId="1A18F74F" w14:textId="77777777" w:rsidR="00DB33F1" w:rsidRPr="00DB33F1" w:rsidRDefault="00DB33F1" w:rsidP="00DB33F1">
            <w:pPr>
              <w:jc w:val="both"/>
              <w:rPr>
                <w:color w:val="000000"/>
              </w:rPr>
            </w:pPr>
            <w:r w:rsidRPr="00DB33F1">
              <w:rPr>
                <w:color w:val="000000"/>
              </w:rPr>
              <w:t>0</w:t>
            </w:r>
          </w:p>
        </w:tc>
      </w:tr>
      <w:tr w:rsidR="00DB33F1" w:rsidRPr="00DB33F1" w14:paraId="5714A61E" w14:textId="77777777" w:rsidTr="00D6358E">
        <w:tc>
          <w:tcPr>
            <w:tcW w:w="2660" w:type="dxa"/>
          </w:tcPr>
          <w:p w14:paraId="4D37D7F7" w14:textId="77777777" w:rsidR="00DB33F1" w:rsidRPr="00DB33F1" w:rsidRDefault="00DB33F1" w:rsidP="00DB33F1">
            <w:pPr>
              <w:jc w:val="both"/>
              <w:rPr>
                <w:shd w:val="clear" w:color="auto" w:fill="FFFFFF"/>
              </w:rPr>
            </w:pPr>
            <w:r w:rsidRPr="00DB33F1">
              <w:rPr>
                <w:shd w:val="clear" w:color="auto" w:fill="FFFFFF"/>
              </w:rPr>
              <w:t>5. Оскарження одного окремого рішення суб’єктами господарювання</w:t>
            </w:r>
          </w:p>
        </w:tc>
        <w:tc>
          <w:tcPr>
            <w:tcW w:w="1276" w:type="dxa"/>
          </w:tcPr>
          <w:p w14:paraId="72650A8D" w14:textId="77777777" w:rsidR="00DB33F1" w:rsidRPr="00DB33F1" w:rsidRDefault="00DB33F1" w:rsidP="00DB33F1">
            <w:pPr>
              <w:jc w:val="both"/>
              <w:rPr>
                <w:color w:val="000000"/>
              </w:rPr>
            </w:pPr>
            <w:r w:rsidRPr="00DB33F1">
              <w:rPr>
                <w:color w:val="000000"/>
              </w:rPr>
              <w:t>0,5</w:t>
            </w:r>
          </w:p>
        </w:tc>
        <w:tc>
          <w:tcPr>
            <w:tcW w:w="1417" w:type="dxa"/>
          </w:tcPr>
          <w:p w14:paraId="2952ABAD" w14:textId="77777777" w:rsidR="00DB33F1" w:rsidRPr="00DB33F1" w:rsidRDefault="00DB33F1" w:rsidP="00DB33F1">
            <w:pPr>
              <w:jc w:val="both"/>
              <w:rPr>
                <w:color w:val="000000"/>
              </w:rPr>
            </w:pPr>
            <w:r w:rsidRPr="00DB33F1">
              <w:rPr>
                <w:color w:val="000000"/>
              </w:rPr>
              <w:t>36,11</w:t>
            </w:r>
          </w:p>
        </w:tc>
        <w:tc>
          <w:tcPr>
            <w:tcW w:w="1559" w:type="dxa"/>
          </w:tcPr>
          <w:p w14:paraId="6390C76A" w14:textId="77777777" w:rsidR="00DB33F1" w:rsidRPr="00DB33F1" w:rsidRDefault="00DB33F1" w:rsidP="00DB33F1">
            <w:pPr>
              <w:jc w:val="both"/>
              <w:rPr>
                <w:color w:val="000000"/>
              </w:rPr>
            </w:pPr>
            <w:r w:rsidRPr="00DB33F1">
              <w:rPr>
                <w:color w:val="000000"/>
              </w:rPr>
              <w:t>1</w:t>
            </w:r>
          </w:p>
        </w:tc>
        <w:tc>
          <w:tcPr>
            <w:tcW w:w="1418" w:type="dxa"/>
          </w:tcPr>
          <w:p w14:paraId="443F16DB" w14:textId="77777777" w:rsidR="00DB33F1" w:rsidRPr="00DB33F1" w:rsidRDefault="00DB33F1" w:rsidP="00DB33F1">
            <w:pPr>
              <w:jc w:val="both"/>
              <w:rPr>
                <w:color w:val="000000"/>
              </w:rPr>
            </w:pPr>
            <w:r w:rsidRPr="00DB33F1">
              <w:rPr>
                <w:color w:val="000000"/>
              </w:rPr>
              <w:t>0</w:t>
            </w:r>
          </w:p>
        </w:tc>
        <w:tc>
          <w:tcPr>
            <w:tcW w:w="1524" w:type="dxa"/>
          </w:tcPr>
          <w:p w14:paraId="435CB83C" w14:textId="77777777" w:rsidR="00DB33F1" w:rsidRPr="00DB33F1" w:rsidRDefault="00DB33F1" w:rsidP="00DB33F1">
            <w:pPr>
              <w:jc w:val="both"/>
              <w:rPr>
                <w:color w:val="000000"/>
              </w:rPr>
            </w:pPr>
            <w:r w:rsidRPr="00DB33F1">
              <w:rPr>
                <w:color w:val="000000"/>
              </w:rPr>
              <w:t>0</w:t>
            </w:r>
          </w:p>
        </w:tc>
      </w:tr>
      <w:tr w:rsidR="00DB33F1" w:rsidRPr="00DB33F1" w14:paraId="0221D3A4" w14:textId="77777777" w:rsidTr="00D6358E">
        <w:tc>
          <w:tcPr>
            <w:tcW w:w="2660" w:type="dxa"/>
          </w:tcPr>
          <w:p w14:paraId="4E35C24F" w14:textId="77777777" w:rsidR="00DB33F1" w:rsidRPr="00DB33F1" w:rsidRDefault="00DB33F1" w:rsidP="00DB33F1">
            <w:pPr>
              <w:jc w:val="both"/>
              <w:rPr>
                <w:shd w:val="clear" w:color="auto" w:fill="FFFFFF"/>
              </w:rPr>
            </w:pPr>
            <w:r w:rsidRPr="00DB33F1">
              <w:rPr>
                <w:shd w:val="clear" w:color="auto" w:fill="FFFFFF"/>
              </w:rPr>
              <w:t>6. Підготовка звітності за результатами регулювання</w:t>
            </w:r>
          </w:p>
        </w:tc>
        <w:tc>
          <w:tcPr>
            <w:tcW w:w="1276" w:type="dxa"/>
          </w:tcPr>
          <w:p w14:paraId="7F6C42BD" w14:textId="77777777" w:rsidR="00DB33F1" w:rsidRPr="00DB33F1" w:rsidRDefault="00DB33F1" w:rsidP="00DB33F1">
            <w:pPr>
              <w:jc w:val="both"/>
              <w:rPr>
                <w:color w:val="000000"/>
              </w:rPr>
            </w:pPr>
            <w:r w:rsidRPr="00DB33F1">
              <w:rPr>
                <w:color w:val="000000"/>
              </w:rPr>
              <w:t>0,2</w:t>
            </w:r>
          </w:p>
        </w:tc>
        <w:tc>
          <w:tcPr>
            <w:tcW w:w="1417" w:type="dxa"/>
          </w:tcPr>
          <w:p w14:paraId="77493808" w14:textId="77777777" w:rsidR="00DB33F1" w:rsidRPr="00DB33F1" w:rsidRDefault="00DB33F1" w:rsidP="00DB33F1">
            <w:pPr>
              <w:jc w:val="both"/>
              <w:rPr>
                <w:color w:val="000000"/>
              </w:rPr>
            </w:pPr>
            <w:r w:rsidRPr="00DB33F1">
              <w:rPr>
                <w:color w:val="000000"/>
              </w:rPr>
              <w:t>36,11</w:t>
            </w:r>
          </w:p>
        </w:tc>
        <w:tc>
          <w:tcPr>
            <w:tcW w:w="1559" w:type="dxa"/>
          </w:tcPr>
          <w:p w14:paraId="4EF76FFC" w14:textId="77777777" w:rsidR="00DB33F1" w:rsidRPr="00DB33F1" w:rsidRDefault="00DB33F1" w:rsidP="00DB33F1">
            <w:pPr>
              <w:jc w:val="both"/>
              <w:rPr>
                <w:color w:val="000000"/>
              </w:rPr>
            </w:pPr>
            <w:r w:rsidRPr="00DB33F1">
              <w:rPr>
                <w:color w:val="000000"/>
              </w:rPr>
              <w:t>1</w:t>
            </w:r>
          </w:p>
        </w:tc>
        <w:tc>
          <w:tcPr>
            <w:tcW w:w="1418" w:type="dxa"/>
          </w:tcPr>
          <w:p w14:paraId="058FF1BD" w14:textId="77777777" w:rsidR="00DB33F1" w:rsidRPr="00DB33F1" w:rsidRDefault="00DB33F1" w:rsidP="00DB33F1">
            <w:pPr>
              <w:jc w:val="both"/>
              <w:rPr>
                <w:color w:val="000000"/>
              </w:rPr>
            </w:pPr>
            <w:r w:rsidRPr="00DB33F1">
              <w:rPr>
                <w:color w:val="000000"/>
              </w:rPr>
              <w:t>0</w:t>
            </w:r>
          </w:p>
        </w:tc>
        <w:tc>
          <w:tcPr>
            <w:tcW w:w="1524" w:type="dxa"/>
          </w:tcPr>
          <w:p w14:paraId="7E39954E" w14:textId="77777777" w:rsidR="00DB33F1" w:rsidRPr="00DB33F1" w:rsidRDefault="00DB33F1" w:rsidP="00DB33F1">
            <w:pPr>
              <w:jc w:val="both"/>
              <w:rPr>
                <w:color w:val="000000"/>
              </w:rPr>
            </w:pPr>
            <w:r w:rsidRPr="00DB33F1">
              <w:rPr>
                <w:color w:val="000000"/>
              </w:rPr>
              <w:t>0</w:t>
            </w:r>
          </w:p>
        </w:tc>
      </w:tr>
      <w:tr w:rsidR="00DB33F1" w:rsidRPr="00DB33F1" w14:paraId="790DE402" w14:textId="77777777" w:rsidTr="00D6358E">
        <w:tc>
          <w:tcPr>
            <w:tcW w:w="2660" w:type="dxa"/>
          </w:tcPr>
          <w:p w14:paraId="66C0E942" w14:textId="77777777" w:rsidR="00DB33F1" w:rsidRPr="00DB33F1" w:rsidRDefault="00DB33F1" w:rsidP="00DB33F1">
            <w:pPr>
              <w:jc w:val="both"/>
              <w:rPr>
                <w:shd w:val="clear" w:color="auto" w:fill="FFFFFF"/>
              </w:rPr>
            </w:pPr>
            <w:r w:rsidRPr="00DB33F1">
              <w:rPr>
                <w:shd w:val="clear" w:color="auto" w:fill="FFFFFF"/>
              </w:rPr>
              <w:t>7. Інші адміністративні процедури (уточнити):</w:t>
            </w:r>
          </w:p>
        </w:tc>
        <w:tc>
          <w:tcPr>
            <w:tcW w:w="1276" w:type="dxa"/>
          </w:tcPr>
          <w:p w14:paraId="11C1690A" w14:textId="77777777" w:rsidR="00DB33F1" w:rsidRPr="00DB33F1" w:rsidRDefault="00DB33F1" w:rsidP="00DB33F1">
            <w:pPr>
              <w:jc w:val="both"/>
              <w:rPr>
                <w:color w:val="000000"/>
              </w:rPr>
            </w:pPr>
            <w:r w:rsidRPr="00DB33F1">
              <w:rPr>
                <w:color w:val="000000"/>
              </w:rPr>
              <w:t>0</w:t>
            </w:r>
          </w:p>
        </w:tc>
        <w:tc>
          <w:tcPr>
            <w:tcW w:w="1417" w:type="dxa"/>
          </w:tcPr>
          <w:p w14:paraId="43E769DE" w14:textId="77777777" w:rsidR="00DB33F1" w:rsidRPr="00DB33F1" w:rsidRDefault="00DB33F1" w:rsidP="00DB33F1">
            <w:pPr>
              <w:jc w:val="both"/>
              <w:rPr>
                <w:color w:val="000000"/>
              </w:rPr>
            </w:pPr>
            <w:r w:rsidRPr="00DB33F1">
              <w:rPr>
                <w:color w:val="000000"/>
              </w:rPr>
              <w:t>0</w:t>
            </w:r>
          </w:p>
        </w:tc>
        <w:tc>
          <w:tcPr>
            <w:tcW w:w="1559" w:type="dxa"/>
          </w:tcPr>
          <w:p w14:paraId="1FD53D32" w14:textId="77777777" w:rsidR="00DB33F1" w:rsidRPr="00DB33F1" w:rsidRDefault="00DB33F1" w:rsidP="00DB33F1">
            <w:pPr>
              <w:jc w:val="both"/>
              <w:rPr>
                <w:color w:val="000000"/>
              </w:rPr>
            </w:pPr>
            <w:r w:rsidRPr="00DB33F1">
              <w:rPr>
                <w:color w:val="000000"/>
              </w:rPr>
              <w:t>0</w:t>
            </w:r>
          </w:p>
        </w:tc>
        <w:tc>
          <w:tcPr>
            <w:tcW w:w="1418" w:type="dxa"/>
          </w:tcPr>
          <w:p w14:paraId="52996EF2" w14:textId="77777777" w:rsidR="00DB33F1" w:rsidRPr="00DB33F1" w:rsidRDefault="00DB33F1" w:rsidP="00DB33F1">
            <w:pPr>
              <w:jc w:val="both"/>
              <w:rPr>
                <w:color w:val="000000"/>
              </w:rPr>
            </w:pPr>
            <w:r w:rsidRPr="00DB33F1">
              <w:rPr>
                <w:color w:val="000000"/>
              </w:rPr>
              <w:t>0</w:t>
            </w:r>
          </w:p>
        </w:tc>
        <w:tc>
          <w:tcPr>
            <w:tcW w:w="1524" w:type="dxa"/>
          </w:tcPr>
          <w:p w14:paraId="63421433" w14:textId="77777777" w:rsidR="00DB33F1" w:rsidRPr="00DB33F1" w:rsidRDefault="00DB33F1" w:rsidP="00DB33F1">
            <w:pPr>
              <w:jc w:val="both"/>
              <w:rPr>
                <w:color w:val="000000"/>
              </w:rPr>
            </w:pPr>
            <w:r w:rsidRPr="00DB33F1">
              <w:rPr>
                <w:color w:val="000000"/>
              </w:rPr>
              <w:t>0</w:t>
            </w:r>
          </w:p>
        </w:tc>
      </w:tr>
      <w:tr w:rsidR="00DB33F1" w:rsidRPr="00DB33F1" w14:paraId="32F0AE80" w14:textId="77777777" w:rsidTr="00D6358E">
        <w:tc>
          <w:tcPr>
            <w:tcW w:w="2660" w:type="dxa"/>
          </w:tcPr>
          <w:p w14:paraId="24F107C1" w14:textId="77777777" w:rsidR="00DB33F1" w:rsidRPr="00DB33F1" w:rsidRDefault="00DB33F1" w:rsidP="00DB33F1">
            <w:pPr>
              <w:jc w:val="both"/>
              <w:rPr>
                <w:shd w:val="clear" w:color="auto" w:fill="FFFFFF"/>
              </w:rPr>
            </w:pPr>
            <w:r w:rsidRPr="00DB33F1">
              <w:rPr>
                <w:shd w:val="clear" w:color="auto" w:fill="FFFFFF"/>
              </w:rPr>
              <w:t>Разом за рік</w:t>
            </w:r>
          </w:p>
        </w:tc>
        <w:tc>
          <w:tcPr>
            <w:tcW w:w="1276" w:type="dxa"/>
          </w:tcPr>
          <w:p w14:paraId="4DC347A9" w14:textId="77777777" w:rsidR="00DB33F1" w:rsidRPr="00DB33F1" w:rsidRDefault="00DB33F1" w:rsidP="00DB33F1">
            <w:pPr>
              <w:jc w:val="both"/>
              <w:rPr>
                <w:color w:val="000000"/>
              </w:rPr>
            </w:pPr>
            <w:r w:rsidRPr="00DB33F1">
              <w:rPr>
                <w:color w:val="000000"/>
              </w:rPr>
              <w:t>х</w:t>
            </w:r>
          </w:p>
        </w:tc>
        <w:tc>
          <w:tcPr>
            <w:tcW w:w="1417" w:type="dxa"/>
          </w:tcPr>
          <w:p w14:paraId="57A10259" w14:textId="77777777" w:rsidR="00DB33F1" w:rsidRPr="00DB33F1" w:rsidRDefault="00DB33F1" w:rsidP="00DB33F1">
            <w:pPr>
              <w:jc w:val="both"/>
              <w:rPr>
                <w:color w:val="000000"/>
              </w:rPr>
            </w:pPr>
            <w:r w:rsidRPr="00DB33F1">
              <w:rPr>
                <w:color w:val="000000"/>
              </w:rPr>
              <w:t>х</w:t>
            </w:r>
          </w:p>
        </w:tc>
        <w:tc>
          <w:tcPr>
            <w:tcW w:w="1559" w:type="dxa"/>
          </w:tcPr>
          <w:p w14:paraId="56E3F602" w14:textId="77777777" w:rsidR="00DB33F1" w:rsidRPr="00DB33F1" w:rsidRDefault="00DB33F1" w:rsidP="00DB33F1">
            <w:pPr>
              <w:jc w:val="both"/>
              <w:rPr>
                <w:color w:val="000000"/>
              </w:rPr>
            </w:pPr>
            <w:r w:rsidRPr="00DB33F1">
              <w:rPr>
                <w:color w:val="000000"/>
              </w:rPr>
              <w:t>х</w:t>
            </w:r>
          </w:p>
        </w:tc>
        <w:tc>
          <w:tcPr>
            <w:tcW w:w="1418" w:type="dxa"/>
          </w:tcPr>
          <w:p w14:paraId="0261973A" w14:textId="77777777" w:rsidR="00DB33F1" w:rsidRPr="00DB33F1" w:rsidRDefault="00DB33F1" w:rsidP="00DB33F1">
            <w:pPr>
              <w:jc w:val="both"/>
              <w:rPr>
                <w:color w:val="000000"/>
              </w:rPr>
            </w:pPr>
            <w:r w:rsidRPr="00DB33F1">
              <w:rPr>
                <w:color w:val="000000"/>
              </w:rPr>
              <w:t>х</w:t>
            </w:r>
          </w:p>
        </w:tc>
        <w:tc>
          <w:tcPr>
            <w:tcW w:w="1524" w:type="dxa"/>
          </w:tcPr>
          <w:p w14:paraId="74F34024" w14:textId="77777777" w:rsidR="00DB33F1" w:rsidRPr="00DB33F1" w:rsidRDefault="00DB33F1" w:rsidP="00DB33F1">
            <w:pPr>
              <w:jc w:val="both"/>
              <w:rPr>
                <w:color w:val="000000"/>
              </w:rPr>
            </w:pPr>
            <w:r w:rsidRPr="00DB33F1">
              <w:rPr>
                <w:color w:val="000000"/>
              </w:rPr>
              <w:t>0</w:t>
            </w:r>
          </w:p>
        </w:tc>
      </w:tr>
      <w:tr w:rsidR="00DB33F1" w:rsidRPr="00DB33F1" w14:paraId="1C2E396E" w14:textId="77777777" w:rsidTr="00D6358E">
        <w:tc>
          <w:tcPr>
            <w:tcW w:w="2660" w:type="dxa"/>
          </w:tcPr>
          <w:p w14:paraId="566333FF" w14:textId="77777777" w:rsidR="00DB33F1" w:rsidRPr="00DB33F1" w:rsidRDefault="00DB33F1" w:rsidP="00DB33F1">
            <w:pPr>
              <w:jc w:val="both"/>
              <w:rPr>
                <w:shd w:val="clear" w:color="auto" w:fill="FFFFFF"/>
              </w:rPr>
            </w:pPr>
            <w:r w:rsidRPr="00DB33F1">
              <w:rPr>
                <w:shd w:val="clear" w:color="auto" w:fill="FFFFFF"/>
              </w:rPr>
              <w:t>Сумарно за п’ять років</w:t>
            </w:r>
          </w:p>
        </w:tc>
        <w:tc>
          <w:tcPr>
            <w:tcW w:w="1276" w:type="dxa"/>
          </w:tcPr>
          <w:p w14:paraId="36CEB320" w14:textId="77777777" w:rsidR="00DB33F1" w:rsidRPr="00DB33F1" w:rsidRDefault="00DB33F1" w:rsidP="00DB33F1">
            <w:pPr>
              <w:jc w:val="both"/>
              <w:rPr>
                <w:color w:val="000000"/>
              </w:rPr>
            </w:pPr>
            <w:r w:rsidRPr="00DB33F1">
              <w:rPr>
                <w:color w:val="000000"/>
              </w:rPr>
              <w:t>х</w:t>
            </w:r>
          </w:p>
        </w:tc>
        <w:tc>
          <w:tcPr>
            <w:tcW w:w="1417" w:type="dxa"/>
          </w:tcPr>
          <w:p w14:paraId="32BAA546" w14:textId="77777777" w:rsidR="00DB33F1" w:rsidRPr="00DB33F1" w:rsidRDefault="00DB33F1" w:rsidP="00DB33F1">
            <w:pPr>
              <w:jc w:val="both"/>
              <w:rPr>
                <w:color w:val="000000"/>
              </w:rPr>
            </w:pPr>
            <w:r w:rsidRPr="00DB33F1">
              <w:rPr>
                <w:color w:val="000000"/>
              </w:rPr>
              <w:t>х</w:t>
            </w:r>
          </w:p>
        </w:tc>
        <w:tc>
          <w:tcPr>
            <w:tcW w:w="1559" w:type="dxa"/>
          </w:tcPr>
          <w:p w14:paraId="3D632F51" w14:textId="77777777" w:rsidR="00DB33F1" w:rsidRPr="00DB33F1" w:rsidRDefault="00DB33F1" w:rsidP="00DB33F1">
            <w:pPr>
              <w:jc w:val="both"/>
              <w:rPr>
                <w:color w:val="000000"/>
              </w:rPr>
            </w:pPr>
            <w:r w:rsidRPr="00DB33F1">
              <w:rPr>
                <w:color w:val="000000"/>
              </w:rPr>
              <w:t>х</w:t>
            </w:r>
          </w:p>
        </w:tc>
        <w:tc>
          <w:tcPr>
            <w:tcW w:w="1418" w:type="dxa"/>
          </w:tcPr>
          <w:p w14:paraId="211B1BCE" w14:textId="77777777" w:rsidR="00DB33F1" w:rsidRPr="00DB33F1" w:rsidRDefault="00DB33F1" w:rsidP="00DB33F1">
            <w:pPr>
              <w:jc w:val="both"/>
              <w:rPr>
                <w:color w:val="000000"/>
              </w:rPr>
            </w:pPr>
            <w:r w:rsidRPr="00DB33F1">
              <w:rPr>
                <w:color w:val="000000"/>
              </w:rPr>
              <w:t>х</w:t>
            </w:r>
          </w:p>
        </w:tc>
        <w:tc>
          <w:tcPr>
            <w:tcW w:w="1524" w:type="dxa"/>
          </w:tcPr>
          <w:p w14:paraId="28067E76" w14:textId="77777777" w:rsidR="00DB33F1" w:rsidRPr="00DB33F1" w:rsidRDefault="00DB33F1" w:rsidP="00DB33F1">
            <w:pPr>
              <w:jc w:val="both"/>
              <w:rPr>
                <w:color w:val="000000"/>
              </w:rPr>
            </w:pPr>
            <w:r w:rsidRPr="00DB33F1">
              <w:rPr>
                <w:color w:val="000000"/>
              </w:rPr>
              <w:t>0</w:t>
            </w:r>
          </w:p>
        </w:tc>
      </w:tr>
    </w:tbl>
    <w:p w14:paraId="345DEC28"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 </w:t>
      </w:r>
    </w:p>
    <w:p w14:paraId="1239810B"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 </w:t>
      </w:r>
    </w:p>
    <w:p w14:paraId="4318338D" w14:textId="77777777" w:rsidR="00DB33F1" w:rsidRPr="00DB33F1" w:rsidRDefault="00DB33F1" w:rsidP="00DB33F1">
      <w:pPr>
        <w:jc w:val="both"/>
        <w:rPr>
          <w:i/>
        </w:rPr>
      </w:pPr>
      <w:r w:rsidRPr="00DB33F1">
        <w:rPr>
          <w:rFonts w:eastAsia="Calibri"/>
          <w:i/>
          <w:lang w:eastAsia="en-US"/>
        </w:rPr>
        <w:t xml:space="preserve">***Для розрахунку витрат </w:t>
      </w:r>
      <w:r w:rsidRPr="00DB33F1">
        <w:rPr>
          <w:i/>
        </w:rPr>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27E76AD" w14:textId="77777777" w:rsidR="00DB33F1" w:rsidRPr="00DB33F1" w:rsidRDefault="00DB33F1" w:rsidP="00DB33F1">
      <w:pPr>
        <w:jc w:val="both"/>
        <w:rPr>
          <w:i/>
        </w:rPr>
      </w:pPr>
      <w:r w:rsidRPr="00DB33F1">
        <w:rPr>
          <w:i/>
        </w:rPr>
        <w:tab/>
        <w:t>Вартість 1 людино-годин становить 1994/12=166,17год/міс.;</w:t>
      </w:r>
    </w:p>
    <w:p w14:paraId="189B8525" w14:textId="77777777" w:rsidR="00DB33F1" w:rsidRPr="00DB33F1" w:rsidRDefault="00DB33F1" w:rsidP="00DB33F1">
      <w:pPr>
        <w:jc w:val="both"/>
        <w:rPr>
          <w:i/>
        </w:rPr>
      </w:pPr>
      <w:r w:rsidRPr="00DB33F1">
        <w:rPr>
          <w:i/>
        </w:rPr>
        <w:tab/>
        <w:t>6000,00/166,17=36,11грн/год.</w:t>
      </w:r>
    </w:p>
    <w:p w14:paraId="2ECCB6C7" w14:textId="77777777" w:rsidR="0073122F" w:rsidRDefault="00DB33F1" w:rsidP="0073122F">
      <w:pPr>
        <w:ind w:firstLine="708"/>
        <w:jc w:val="both"/>
        <w:rPr>
          <w:color w:val="000000"/>
        </w:rPr>
      </w:pPr>
      <w:r w:rsidRPr="00DB33F1">
        <w:rPr>
          <w:color w:val="000000"/>
        </w:rPr>
        <w:t xml:space="preserve">Бюджетні витрати на адміністрування регулювання суб’єктів малого підприємництва – відсутні. </w:t>
      </w:r>
    </w:p>
    <w:p w14:paraId="5DD19798" w14:textId="77777777" w:rsidR="00197198" w:rsidRDefault="00197198" w:rsidP="00F85476">
      <w:pPr>
        <w:ind w:left="5664"/>
        <w:jc w:val="center"/>
        <w:rPr>
          <w:color w:val="000000"/>
        </w:rPr>
      </w:pPr>
    </w:p>
    <w:p w14:paraId="4CB19AEE" w14:textId="77777777" w:rsidR="00197198" w:rsidRDefault="00197198" w:rsidP="00F85476">
      <w:pPr>
        <w:ind w:left="5664"/>
        <w:jc w:val="center"/>
        <w:rPr>
          <w:color w:val="000000"/>
        </w:rPr>
      </w:pPr>
    </w:p>
    <w:p w14:paraId="60E0B912" w14:textId="77777777" w:rsidR="00972CD8" w:rsidRDefault="00972CD8" w:rsidP="00F85476">
      <w:pPr>
        <w:ind w:left="5664"/>
        <w:jc w:val="center"/>
        <w:rPr>
          <w:color w:val="000000"/>
        </w:rPr>
      </w:pPr>
    </w:p>
    <w:p w14:paraId="2828DD8E" w14:textId="77777777" w:rsidR="00972CD8" w:rsidRDefault="00972CD8" w:rsidP="00F85476">
      <w:pPr>
        <w:ind w:left="5664"/>
        <w:jc w:val="center"/>
        <w:rPr>
          <w:color w:val="000000"/>
        </w:rPr>
      </w:pPr>
    </w:p>
    <w:p w14:paraId="32655221" w14:textId="77777777" w:rsidR="00EC49C1" w:rsidRPr="00EC49C1" w:rsidRDefault="00EC49C1" w:rsidP="00EC49C1">
      <w:pPr>
        <w:numPr>
          <w:ilvl w:val="0"/>
          <w:numId w:val="13"/>
        </w:numPr>
        <w:suppressAutoHyphens w:val="0"/>
        <w:autoSpaceDN/>
        <w:spacing w:after="200" w:line="276" w:lineRule="auto"/>
        <w:contextualSpacing/>
        <w:jc w:val="both"/>
        <w:textAlignment w:val="auto"/>
        <w:rPr>
          <w:b/>
          <w:shd w:val="clear" w:color="auto" w:fill="FFFFFF"/>
        </w:rPr>
      </w:pPr>
      <w:r w:rsidRPr="00EC49C1">
        <w:rPr>
          <w:b/>
          <w:shd w:val="clear" w:color="auto" w:fill="FFFFFF"/>
        </w:rPr>
        <w:lastRenderedPageBreak/>
        <w:t>Розрахунок сумарних витрат суб’єктів малого підприємництва, що виникають на виконання вимог регулювання</w:t>
      </w:r>
    </w:p>
    <w:tbl>
      <w:tblPr>
        <w:tblStyle w:val="41"/>
        <w:tblW w:w="0" w:type="auto"/>
        <w:tblInd w:w="142" w:type="dxa"/>
        <w:tblLayout w:type="fixed"/>
        <w:tblLook w:val="04A0" w:firstRow="1" w:lastRow="0" w:firstColumn="1" w:lastColumn="0" w:noHBand="0" w:noVBand="1"/>
      </w:tblPr>
      <w:tblGrid>
        <w:gridCol w:w="959"/>
        <w:gridCol w:w="3902"/>
        <w:gridCol w:w="2439"/>
        <w:gridCol w:w="2412"/>
      </w:tblGrid>
      <w:tr w:rsidR="00BE1E2C" w:rsidRPr="00BE1E2C" w14:paraId="6B5CC678" w14:textId="77777777" w:rsidTr="00D6358E">
        <w:tc>
          <w:tcPr>
            <w:tcW w:w="959" w:type="dxa"/>
          </w:tcPr>
          <w:p w14:paraId="539F0013" w14:textId="77777777" w:rsidR="00BE1E2C" w:rsidRPr="00BE1E2C" w:rsidRDefault="00BE1E2C" w:rsidP="00BE1E2C">
            <w:pPr>
              <w:jc w:val="center"/>
              <w:rPr>
                <w:b/>
              </w:rPr>
            </w:pPr>
            <w:r w:rsidRPr="00BE1E2C">
              <w:rPr>
                <w:b/>
                <w:shd w:val="clear" w:color="auto" w:fill="FFFFFF"/>
              </w:rPr>
              <w:t>Порядковий номер</w:t>
            </w:r>
          </w:p>
        </w:tc>
        <w:tc>
          <w:tcPr>
            <w:tcW w:w="3902" w:type="dxa"/>
          </w:tcPr>
          <w:p w14:paraId="15D2B1B2" w14:textId="77777777" w:rsidR="00BE1E2C" w:rsidRPr="00BE1E2C" w:rsidRDefault="00BE1E2C" w:rsidP="00BE1E2C">
            <w:pPr>
              <w:jc w:val="center"/>
              <w:rPr>
                <w:b/>
              </w:rPr>
            </w:pPr>
            <w:r w:rsidRPr="00BE1E2C">
              <w:rPr>
                <w:b/>
                <w:shd w:val="clear" w:color="auto" w:fill="FFFFFF"/>
              </w:rPr>
              <w:t>Показник</w:t>
            </w:r>
          </w:p>
        </w:tc>
        <w:tc>
          <w:tcPr>
            <w:tcW w:w="2439" w:type="dxa"/>
          </w:tcPr>
          <w:p w14:paraId="4EF7B681" w14:textId="77777777" w:rsidR="00BE1E2C" w:rsidRPr="00BE1E2C" w:rsidRDefault="00BE1E2C" w:rsidP="00BE1E2C">
            <w:pPr>
              <w:jc w:val="center"/>
              <w:rPr>
                <w:b/>
              </w:rPr>
            </w:pPr>
            <w:r w:rsidRPr="00BE1E2C">
              <w:rPr>
                <w:b/>
                <w:shd w:val="clear" w:color="auto" w:fill="FFFFFF"/>
              </w:rPr>
              <w:t>Перший рік регулювання (стартовий)</w:t>
            </w:r>
          </w:p>
        </w:tc>
        <w:tc>
          <w:tcPr>
            <w:tcW w:w="2412" w:type="dxa"/>
          </w:tcPr>
          <w:p w14:paraId="10215F96" w14:textId="77777777" w:rsidR="00BE1E2C" w:rsidRPr="00BE1E2C" w:rsidRDefault="00BE1E2C" w:rsidP="00BE1E2C">
            <w:pPr>
              <w:jc w:val="center"/>
              <w:rPr>
                <w:b/>
              </w:rPr>
            </w:pPr>
            <w:r w:rsidRPr="00BE1E2C">
              <w:rPr>
                <w:b/>
                <w:shd w:val="clear" w:color="auto" w:fill="FFFFFF"/>
              </w:rPr>
              <w:t>За п’ять років</w:t>
            </w:r>
          </w:p>
        </w:tc>
      </w:tr>
      <w:tr w:rsidR="00BE1E2C" w:rsidRPr="00BE1E2C" w14:paraId="0B66142B" w14:textId="77777777" w:rsidTr="00D6358E">
        <w:tc>
          <w:tcPr>
            <w:tcW w:w="959" w:type="dxa"/>
          </w:tcPr>
          <w:p w14:paraId="6136E6A6" w14:textId="77777777" w:rsidR="00BE1E2C" w:rsidRPr="00BE1E2C" w:rsidRDefault="00BE1E2C" w:rsidP="00BE1E2C">
            <w:pPr>
              <w:jc w:val="both"/>
              <w:rPr>
                <w:color w:val="000000"/>
              </w:rPr>
            </w:pPr>
            <w:r w:rsidRPr="00BE1E2C">
              <w:rPr>
                <w:color w:val="000000"/>
              </w:rPr>
              <w:t>1</w:t>
            </w:r>
          </w:p>
        </w:tc>
        <w:tc>
          <w:tcPr>
            <w:tcW w:w="3902" w:type="dxa"/>
          </w:tcPr>
          <w:p w14:paraId="123B4E4A" w14:textId="77777777" w:rsidR="00BE1E2C" w:rsidRPr="00BE1E2C" w:rsidRDefault="00BE1E2C" w:rsidP="00BE1E2C">
            <w:pPr>
              <w:jc w:val="both"/>
              <w:rPr>
                <w:shd w:val="clear" w:color="auto" w:fill="FFFFFF"/>
              </w:rPr>
            </w:pPr>
            <w:r w:rsidRPr="00BE1E2C">
              <w:rPr>
                <w:shd w:val="clear" w:color="auto" w:fill="FFFFFF"/>
              </w:rPr>
              <w:t>Оцінка “прямих” витрат суб’єктів малого підприємництва на виконання регулювання</w:t>
            </w:r>
          </w:p>
          <w:p w14:paraId="08373A83" w14:textId="77777777" w:rsidR="00BE1E2C" w:rsidRPr="00BE1E2C" w:rsidRDefault="00BE1E2C" w:rsidP="00BE1E2C">
            <w:pPr>
              <w:jc w:val="both"/>
              <w:rPr>
                <w:i/>
                <w:sz w:val="20"/>
                <w:szCs w:val="20"/>
                <w:shd w:val="clear" w:color="auto" w:fill="FFFFFF"/>
              </w:rPr>
            </w:pPr>
            <w:r w:rsidRPr="00BE1E2C">
              <w:rPr>
                <w:rFonts w:eastAsia="Calibri"/>
                <w:i/>
                <w:sz w:val="20"/>
                <w:szCs w:val="20"/>
                <w:lang w:eastAsia="uk-UA"/>
              </w:rPr>
              <w:t>(дані рядка 8 пункту 3 цього додатка)</w:t>
            </w:r>
          </w:p>
        </w:tc>
        <w:tc>
          <w:tcPr>
            <w:tcW w:w="2439" w:type="dxa"/>
          </w:tcPr>
          <w:p w14:paraId="49CC6DF5" w14:textId="1D7169E8" w:rsidR="00BE1E2C" w:rsidRPr="00BE1E2C" w:rsidRDefault="0015429F" w:rsidP="00BE1E2C">
            <w:pPr>
              <w:jc w:val="both"/>
              <w:rPr>
                <w:color w:val="000000"/>
              </w:rPr>
            </w:pPr>
            <w:r>
              <w:rPr>
                <w:sz w:val="27"/>
                <w:szCs w:val="20"/>
                <w:lang w:bidi="ru-RU"/>
              </w:rPr>
              <w:t>0</w:t>
            </w:r>
            <w:r w:rsidR="000F3F44">
              <w:rPr>
                <w:sz w:val="27"/>
                <w:szCs w:val="20"/>
                <w:lang w:bidi="ru-RU"/>
              </w:rPr>
              <w:t>,00</w:t>
            </w:r>
          </w:p>
        </w:tc>
        <w:tc>
          <w:tcPr>
            <w:tcW w:w="2412" w:type="dxa"/>
          </w:tcPr>
          <w:p w14:paraId="42A33CF3" w14:textId="22F8A1A1" w:rsidR="00BE1E2C" w:rsidRPr="00BE1E2C" w:rsidRDefault="0015429F" w:rsidP="00BE1E2C">
            <w:pPr>
              <w:jc w:val="both"/>
              <w:rPr>
                <w:color w:val="000000"/>
              </w:rPr>
            </w:pPr>
            <w:r>
              <w:rPr>
                <w:sz w:val="27"/>
                <w:szCs w:val="20"/>
                <w:lang w:bidi="ru-RU"/>
              </w:rPr>
              <w:t>0</w:t>
            </w:r>
            <w:r w:rsidR="000F3F44">
              <w:rPr>
                <w:sz w:val="27"/>
                <w:szCs w:val="20"/>
                <w:lang w:bidi="ru-RU"/>
              </w:rPr>
              <w:t>,00</w:t>
            </w:r>
          </w:p>
        </w:tc>
      </w:tr>
      <w:tr w:rsidR="00BE1E2C" w:rsidRPr="00BE1E2C" w14:paraId="774BFBCF" w14:textId="77777777" w:rsidTr="00D6358E">
        <w:tc>
          <w:tcPr>
            <w:tcW w:w="959" w:type="dxa"/>
          </w:tcPr>
          <w:p w14:paraId="66205996" w14:textId="77777777" w:rsidR="00BE1E2C" w:rsidRPr="00BE1E2C" w:rsidRDefault="00BE1E2C" w:rsidP="00BE1E2C">
            <w:pPr>
              <w:jc w:val="both"/>
              <w:rPr>
                <w:color w:val="000000"/>
              </w:rPr>
            </w:pPr>
            <w:r w:rsidRPr="00BE1E2C">
              <w:rPr>
                <w:color w:val="000000"/>
              </w:rPr>
              <w:t>2</w:t>
            </w:r>
          </w:p>
        </w:tc>
        <w:tc>
          <w:tcPr>
            <w:tcW w:w="3902" w:type="dxa"/>
          </w:tcPr>
          <w:p w14:paraId="0219B087" w14:textId="77777777" w:rsidR="00BE1E2C" w:rsidRPr="00BE1E2C" w:rsidRDefault="00BE1E2C" w:rsidP="00BE1E2C">
            <w:pPr>
              <w:jc w:val="both"/>
              <w:rPr>
                <w:shd w:val="clear" w:color="auto" w:fill="FFFFFF"/>
              </w:rPr>
            </w:pPr>
            <w:r w:rsidRPr="00BE1E2C">
              <w:rPr>
                <w:shd w:val="clear" w:color="auto" w:fill="FFFFFF"/>
              </w:rPr>
              <w:t>Оцінка вартості адміністративних процедур для суб’єктів малого підприємництва щодо виконання регулювання та звітування</w:t>
            </w:r>
          </w:p>
          <w:p w14:paraId="2E95E723" w14:textId="77777777" w:rsidR="00BE1E2C" w:rsidRPr="00BE1E2C" w:rsidRDefault="00BE1E2C" w:rsidP="00BE1E2C">
            <w:pPr>
              <w:jc w:val="both"/>
              <w:rPr>
                <w:b/>
                <w:color w:val="000000"/>
              </w:rPr>
            </w:pPr>
            <w:r w:rsidRPr="00BE1E2C">
              <w:rPr>
                <w:rFonts w:eastAsia="Calibri"/>
                <w:i/>
                <w:sz w:val="20"/>
                <w:szCs w:val="20"/>
                <w:lang w:eastAsia="uk-UA"/>
              </w:rPr>
              <w:t>(дані рядка16 пункту 3 цього додатка)</w:t>
            </w:r>
          </w:p>
        </w:tc>
        <w:tc>
          <w:tcPr>
            <w:tcW w:w="2439" w:type="dxa"/>
          </w:tcPr>
          <w:p w14:paraId="47D0F71E" w14:textId="75F65CC9" w:rsidR="00BE1E2C" w:rsidRPr="00BE1E2C" w:rsidRDefault="008B76A3" w:rsidP="00BE1E2C">
            <w:pPr>
              <w:jc w:val="both"/>
              <w:rPr>
                <w:b/>
                <w:color w:val="000000"/>
              </w:rPr>
            </w:pPr>
            <w:r>
              <w:t>0,00</w:t>
            </w:r>
          </w:p>
        </w:tc>
        <w:tc>
          <w:tcPr>
            <w:tcW w:w="2412" w:type="dxa"/>
          </w:tcPr>
          <w:p w14:paraId="36A51CBB" w14:textId="0152A276" w:rsidR="00BE1E2C" w:rsidRPr="00BE1E2C" w:rsidRDefault="008B76A3" w:rsidP="00BE1E2C">
            <w:pPr>
              <w:jc w:val="both"/>
              <w:rPr>
                <w:b/>
                <w:color w:val="000000"/>
              </w:rPr>
            </w:pPr>
            <w:r>
              <w:t>0,00</w:t>
            </w:r>
          </w:p>
        </w:tc>
      </w:tr>
      <w:tr w:rsidR="00BE1E2C" w:rsidRPr="00BE1E2C" w14:paraId="200C0534" w14:textId="77777777" w:rsidTr="00D6358E">
        <w:tc>
          <w:tcPr>
            <w:tcW w:w="959" w:type="dxa"/>
          </w:tcPr>
          <w:p w14:paraId="39083826" w14:textId="77777777" w:rsidR="00BE1E2C" w:rsidRPr="00BE1E2C" w:rsidRDefault="00BE1E2C" w:rsidP="00BE1E2C">
            <w:pPr>
              <w:jc w:val="both"/>
            </w:pPr>
            <w:r w:rsidRPr="00BE1E2C">
              <w:t>3</w:t>
            </w:r>
          </w:p>
        </w:tc>
        <w:tc>
          <w:tcPr>
            <w:tcW w:w="3902" w:type="dxa"/>
          </w:tcPr>
          <w:p w14:paraId="0B5EDEB4" w14:textId="77777777" w:rsidR="00BE1E2C" w:rsidRPr="00BE1E2C" w:rsidRDefault="00BE1E2C" w:rsidP="00BE1E2C">
            <w:pPr>
              <w:jc w:val="both"/>
              <w:rPr>
                <w:shd w:val="clear" w:color="auto" w:fill="FFFFFF"/>
              </w:rPr>
            </w:pPr>
            <w:r w:rsidRPr="00BE1E2C">
              <w:rPr>
                <w:shd w:val="clear" w:color="auto" w:fill="FFFFFF"/>
              </w:rPr>
              <w:t>Сумарні витрати малого підприємництва на виконання запланованого  регулювання</w:t>
            </w:r>
          </w:p>
          <w:p w14:paraId="51924B26" w14:textId="77777777" w:rsidR="00BE1E2C" w:rsidRPr="00BE1E2C" w:rsidRDefault="00BE1E2C" w:rsidP="00BE1E2C">
            <w:pPr>
              <w:jc w:val="both"/>
              <w:rPr>
                <w:b/>
              </w:rPr>
            </w:pPr>
            <w:r w:rsidRPr="00BE1E2C">
              <w:rPr>
                <w:rFonts w:eastAsia="Calibri"/>
                <w:i/>
                <w:sz w:val="20"/>
                <w:szCs w:val="20"/>
                <w:lang w:eastAsia="uk-UA"/>
              </w:rPr>
              <w:t>(сума  рядків 1 та 2 цієї таблиці)</w:t>
            </w:r>
          </w:p>
        </w:tc>
        <w:tc>
          <w:tcPr>
            <w:tcW w:w="2439" w:type="dxa"/>
          </w:tcPr>
          <w:p w14:paraId="7459CDA3" w14:textId="5F5C0276" w:rsidR="00BE1E2C" w:rsidRPr="00BE1E2C" w:rsidRDefault="008B76A3" w:rsidP="00BE1E2C">
            <w:pPr>
              <w:jc w:val="both"/>
            </w:pPr>
            <w:r>
              <w:t>0,00</w:t>
            </w:r>
          </w:p>
        </w:tc>
        <w:tc>
          <w:tcPr>
            <w:tcW w:w="2412" w:type="dxa"/>
          </w:tcPr>
          <w:p w14:paraId="3432E871" w14:textId="4B7F84E3" w:rsidR="00BE1E2C" w:rsidRPr="00BE1E2C" w:rsidRDefault="008B76A3" w:rsidP="00BE1E2C">
            <w:pPr>
              <w:jc w:val="both"/>
            </w:pPr>
            <w:r>
              <w:t>0,00</w:t>
            </w:r>
          </w:p>
        </w:tc>
      </w:tr>
      <w:tr w:rsidR="00BE1E2C" w:rsidRPr="00BE1E2C" w14:paraId="108BB64A" w14:textId="77777777" w:rsidTr="00D6358E">
        <w:tc>
          <w:tcPr>
            <w:tcW w:w="959" w:type="dxa"/>
          </w:tcPr>
          <w:p w14:paraId="083060AE" w14:textId="77777777" w:rsidR="00BE1E2C" w:rsidRPr="00BE1E2C" w:rsidRDefault="00BE1E2C" w:rsidP="00BE1E2C">
            <w:pPr>
              <w:jc w:val="both"/>
            </w:pPr>
            <w:r w:rsidRPr="00BE1E2C">
              <w:t>4</w:t>
            </w:r>
          </w:p>
        </w:tc>
        <w:tc>
          <w:tcPr>
            <w:tcW w:w="3902" w:type="dxa"/>
          </w:tcPr>
          <w:p w14:paraId="42F99CF2" w14:textId="77777777" w:rsidR="00BE1E2C" w:rsidRPr="00BE1E2C" w:rsidRDefault="00BE1E2C" w:rsidP="00BE1E2C">
            <w:pPr>
              <w:jc w:val="both"/>
              <w:rPr>
                <w:shd w:val="clear" w:color="auto" w:fill="FFFFFF"/>
              </w:rPr>
            </w:pPr>
            <w:r w:rsidRPr="00BE1E2C">
              <w:rPr>
                <w:shd w:val="clear" w:color="auto" w:fill="FFFFFF"/>
              </w:rPr>
              <w:t>Бюджетні витрати  на адміністрування регулювання суб’єктів малого підприємництва</w:t>
            </w:r>
          </w:p>
          <w:p w14:paraId="7D06D06B" w14:textId="77777777" w:rsidR="00BE1E2C" w:rsidRPr="00BE1E2C" w:rsidRDefault="00BE1E2C" w:rsidP="00BE1E2C">
            <w:pPr>
              <w:jc w:val="both"/>
              <w:rPr>
                <w:shd w:val="clear" w:color="auto" w:fill="FFFFFF"/>
              </w:rPr>
            </w:pPr>
            <w:r w:rsidRPr="00BE1E2C">
              <w:rPr>
                <w:rFonts w:eastAsia="Calibri"/>
                <w:i/>
                <w:sz w:val="20"/>
                <w:szCs w:val="20"/>
                <w:lang w:eastAsia="uk-UA"/>
              </w:rPr>
              <w:t>(дані з таблиці «Бюджетні витрати на адміністрування регулювання суб’єктів малого підприємництва» цього додатка)</w:t>
            </w:r>
          </w:p>
        </w:tc>
        <w:tc>
          <w:tcPr>
            <w:tcW w:w="2439" w:type="dxa"/>
          </w:tcPr>
          <w:p w14:paraId="09769747" w14:textId="77777777" w:rsidR="00BE1E2C" w:rsidRPr="00BE1E2C" w:rsidRDefault="00BE1E2C" w:rsidP="00BE1E2C">
            <w:pPr>
              <w:jc w:val="both"/>
            </w:pPr>
            <w:r w:rsidRPr="00BE1E2C">
              <w:t>0</w:t>
            </w:r>
          </w:p>
        </w:tc>
        <w:tc>
          <w:tcPr>
            <w:tcW w:w="2412" w:type="dxa"/>
          </w:tcPr>
          <w:p w14:paraId="259642C1" w14:textId="77777777" w:rsidR="00BE1E2C" w:rsidRPr="00BE1E2C" w:rsidRDefault="00BE1E2C" w:rsidP="00BE1E2C">
            <w:pPr>
              <w:jc w:val="both"/>
            </w:pPr>
            <w:r w:rsidRPr="00BE1E2C">
              <w:t>0</w:t>
            </w:r>
          </w:p>
        </w:tc>
      </w:tr>
      <w:tr w:rsidR="00BE1E2C" w:rsidRPr="00BE1E2C" w14:paraId="79BE3325" w14:textId="77777777" w:rsidTr="00D6358E">
        <w:tc>
          <w:tcPr>
            <w:tcW w:w="959" w:type="dxa"/>
          </w:tcPr>
          <w:p w14:paraId="5ADCF5FF" w14:textId="77777777" w:rsidR="00BE1E2C" w:rsidRPr="00BE1E2C" w:rsidRDefault="00BE1E2C" w:rsidP="00BE1E2C">
            <w:pPr>
              <w:jc w:val="both"/>
            </w:pPr>
            <w:r w:rsidRPr="00BE1E2C">
              <w:t>5</w:t>
            </w:r>
          </w:p>
        </w:tc>
        <w:tc>
          <w:tcPr>
            <w:tcW w:w="3902" w:type="dxa"/>
          </w:tcPr>
          <w:p w14:paraId="69D60B8E" w14:textId="77777777" w:rsidR="00BE1E2C" w:rsidRPr="00BE1E2C" w:rsidRDefault="00BE1E2C" w:rsidP="00BE1E2C">
            <w:pPr>
              <w:jc w:val="both"/>
              <w:rPr>
                <w:shd w:val="clear" w:color="auto" w:fill="FFFFFF"/>
              </w:rPr>
            </w:pPr>
            <w:r w:rsidRPr="00BE1E2C">
              <w:rPr>
                <w:shd w:val="clear" w:color="auto" w:fill="FFFFFF"/>
              </w:rPr>
              <w:t>Сумарні витрати на виконання запланованого регулювання</w:t>
            </w:r>
          </w:p>
          <w:p w14:paraId="53863135" w14:textId="77777777" w:rsidR="00BE1E2C" w:rsidRPr="00BE1E2C" w:rsidRDefault="00BE1E2C" w:rsidP="00BE1E2C">
            <w:pPr>
              <w:jc w:val="both"/>
              <w:rPr>
                <w:shd w:val="clear" w:color="auto" w:fill="FFFFFF"/>
              </w:rPr>
            </w:pPr>
            <w:r w:rsidRPr="00BE1E2C">
              <w:rPr>
                <w:rFonts w:eastAsia="Calibri"/>
                <w:i/>
                <w:sz w:val="20"/>
                <w:szCs w:val="20"/>
                <w:lang w:eastAsia="uk-UA"/>
              </w:rPr>
              <w:t>(сума рядків 3 та 4 цієї таблиці)</w:t>
            </w:r>
          </w:p>
        </w:tc>
        <w:tc>
          <w:tcPr>
            <w:tcW w:w="2439" w:type="dxa"/>
          </w:tcPr>
          <w:p w14:paraId="5E1AAA4D" w14:textId="57834D8F" w:rsidR="00BE1E2C" w:rsidRPr="00BE1E2C" w:rsidRDefault="008B76A3" w:rsidP="00BE1E2C">
            <w:pPr>
              <w:jc w:val="both"/>
            </w:pPr>
            <w:r>
              <w:t>0,00</w:t>
            </w:r>
          </w:p>
        </w:tc>
        <w:tc>
          <w:tcPr>
            <w:tcW w:w="2412" w:type="dxa"/>
          </w:tcPr>
          <w:p w14:paraId="400422F7" w14:textId="27B7446F" w:rsidR="00BE1E2C" w:rsidRPr="00BE1E2C" w:rsidRDefault="008B76A3" w:rsidP="00BE1E2C">
            <w:pPr>
              <w:jc w:val="both"/>
            </w:pPr>
            <w:r>
              <w:t>0,00</w:t>
            </w:r>
          </w:p>
        </w:tc>
      </w:tr>
    </w:tbl>
    <w:p w14:paraId="18ACA5E7" w14:textId="77777777" w:rsidR="00EC49C1" w:rsidRDefault="00EC49C1" w:rsidP="00EC49C1">
      <w:pPr>
        <w:ind w:left="5664"/>
        <w:jc w:val="both"/>
        <w:rPr>
          <w:color w:val="000000"/>
        </w:rPr>
      </w:pPr>
    </w:p>
    <w:p w14:paraId="549167D6" w14:textId="10C236C1" w:rsidR="00197198" w:rsidRPr="0077203B" w:rsidRDefault="0077203B" w:rsidP="0077203B">
      <w:pPr>
        <w:pStyle w:val="af0"/>
        <w:numPr>
          <w:ilvl w:val="0"/>
          <w:numId w:val="13"/>
        </w:numPr>
        <w:rPr>
          <w:b/>
          <w:color w:val="000000"/>
        </w:rPr>
      </w:pPr>
      <w:r w:rsidRPr="0077203B">
        <w:rPr>
          <w:rFonts w:eastAsia="Calibri"/>
          <w:b/>
          <w:lang w:eastAsia="en-US"/>
        </w:rPr>
        <w:t>Розроблення корегуючих (пом’якшувальних) заходів для малого підприємництва щодо запропонованого регулювання</w:t>
      </w:r>
    </w:p>
    <w:p w14:paraId="6949729A" w14:textId="77777777" w:rsidR="00197198" w:rsidRDefault="00197198" w:rsidP="00E35DA4">
      <w:pPr>
        <w:ind w:left="5664"/>
        <w:jc w:val="both"/>
        <w:rPr>
          <w:color w:val="000000"/>
        </w:rPr>
      </w:pPr>
    </w:p>
    <w:p w14:paraId="425F3BF8" w14:textId="1667D4B5" w:rsidR="00197198" w:rsidRPr="00A87090" w:rsidRDefault="00820582" w:rsidP="00820582">
      <w:pPr>
        <w:ind w:firstLine="502"/>
        <w:jc w:val="both"/>
        <w:rPr>
          <w:color w:val="000000"/>
        </w:rPr>
      </w:pPr>
      <w:r w:rsidRPr="00A87090">
        <w:rPr>
          <w:lang w:eastAsia="zh-CN"/>
        </w:rPr>
        <w:t>Проект рішення розповсюджується тільки на сферу інтересів суб’єктів господарювання, які надають рекламні послуги або матимуть намір на розміщення реклами власної господарської діяльності в межах території населених пунктів  Кутської селищної територіальної громади. Для суб’єктів господарювання коригуючим (пом’якшувальним) заходом у цьому випадку є те, що вони матимуть можливість збільшити свій прибуток через рекламування своєї діяльності та направляти їх на господарчі потреби.</w:t>
      </w:r>
    </w:p>
    <w:p w14:paraId="7066351D" w14:textId="77777777" w:rsidR="00265DDA" w:rsidRDefault="00265DDA" w:rsidP="00265DDA">
      <w:pPr>
        <w:ind w:left="502"/>
        <w:jc w:val="both"/>
        <w:rPr>
          <w:b/>
        </w:rPr>
      </w:pPr>
    </w:p>
    <w:p w14:paraId="39C1A71F" w14:textId="77777777" w:rsidR="000C54AA" w:rsidRDefault="000C54AA" w:rsidP="00265DDA">
      <w:pPr>
        <w:ind w:left="502"/>
        <w:jc w:val="both"/>
        <w:rPr>
          <w:b/>
        </w:rPr>
      </w:pPr>
    </w:p>
    <w:p w14:paraId="546CE3A6" w14:textId="11F086B2" w:rsidR="00265DDA" w:rsidRPr="00265DDA" w:rsidRDefault="00265DDA" w:rsidP="00265DDA">
      <w:pPr>
        <w:ind w:left="502"/>
        <w:jc w:val="both"/>
        <w:rPr>
          <w:b/>
        </w:rPr>
      </w:pPr>
      <w:r w:rsidRPr="00265DDA">
        <w:rPr>
          <w:b/>
        </w:rPr>
        <w:t>Се</w:t>
      </w:r>
      <w:r w:rsidR="00F25DB4">
        <w:rPr>
          <w:b/>
        </w:rPr>
        <w:t xml:space="preserve">кретар селищної ради </w:t>
      </w:r>
      <w:r w:rsidRPr="00265DDA">
        <w:rPr>
          <w:b/>
        </w:rPr>
        <w:t xml:space="preserve">                                                              </w:t>
      </w:r>
      <w:r w:rsidR="00F25DB4">
        <w:rPr>
          <w:b/>
        </w:rPr>
        <w:t>Сергій КОЛОТИЛО</w:t>
      </w:r>
      <w:bookmarkStart w:id="6" w:name="_GoBack"/>
      <w:bookmarkEnd w:id="6"/>
    </w:p>
    <w:p w14:paraId="5A8C8058" w14:textId="77777777" w:rsidR="00197198" w:rsidRDefault="00197198" w:rsidP="00265DDA"/>
    <w:p w14:paraId="5B249558" w14:textId="77777777" w:rsidR="00197198" w:rsidRDefault="00197198" w:rsidP="00F85476">
      <w:pPr>
        <w:ind w:left="5664"/>
        <w:jc w:val="center"/>
        <w:rPr>
          <w:color w:val="000000"/>
        </w:rPr>
      </w:pPr>
    </w:p>
    <w:p w14:paraId="258247F5" w14:textId="77777777" w:rsidR="00197198" w:rsidRDefault="00197198" w:rsidP="00F85476">
      <w:pPr>
        <w:ind w:left="5664"/>
        <w:jc w:val="center"/>
        <w:rPr>
          <w:color w:val="000000"/>
        </w:rPr>
      </w:pPr>
    </w:p>
    <w:p w14:paraId="120F4691" w14:textId="77777777" w:rsidR="00197198" w:rsidRDefault="00197198" w:rsidP="00F85476">
      <w:pPr>
        <w:ind w:left="5664"/>
        <w:jc w:val="center"/>
        <w:rPr>
          <w:color w:val="000000"/>
        </w:rPr>
      </w:pPr>
    </w:p>
    <w:p w14:paraId="31643076" w14:textId="77777777" w:rsidR="00197198" w:rsidRDefault="00197198" w:rsidP="00A15E69">
      <w:pPr>
        <w:rPr>
          <w:color w:val="000000"/>
        </w:rPr>
      </w:pPr>
    </w:p>
    <w:p w14:paraId="6BA3E3E0" w14:textId="77777777" w:rsidR="00197198" w:rsidRDefault="00197198" w:rsidP="00F85476">
      <w:pPr>
        <w:ind w:left="5664"/>
        <w:jc w:val="center"/>
        <w:rPr>
          <w:color w:val="000000"/>
        </w:rPr>
      </w:pPr>
    </w:p>
    <w:p w14:paraId="0969ED62" w14:textId="77777777" w:rsidR="00197198" w:rsidRDefault="00197198" w:rsidP="00F85476">
      <w:pPr>
        <w:ind w:left="5664"/>
        <w:jc w:val="center"/>
        <w:rPr>
          <w:color w:val="000000"/>
        </w:rPr>
      </w:pPr>
    </w:p>
    <w:p w14:paraId="360F2A76" w14:textId="77777777" w:rsidR="008B2DDA" w:rsidRDefault="008B2DDA" w:rsidP="00927444">
      <w:pPr>
        <w:ind w:left="502"/>
        <w:jc w:val="center"/>
        <w:rPr>
          <w:b/>
        </w:rPr>
      </w:pPr>
    </w:p>
    <w:p w14:paraId="7EDCC396" w14:textId="77777777" w:rsidR="008B2DDA" w:rsidRDefault="008B2DDA" w:rsidP="00927444">
      <w:pPr>
        <w:ind w:left="502"/>
        <w:jc w:val="center"/>
        <w:rPr>
          <w:b/>
        </w:rPr>
      </w:pPr>
    </w:p>
    <w:p w14:paraId="55351113" w14:textId="77777777" w:rsidR="000C54AA" w:rsidRDefault="000C54AA" w:rsidP="00927444">
      <w:pPr>
        <w:ind w:left="502"/>
        <w:jc w:val="center"/>
        <w:rPr>
          <w:b/>
        </w:rPr>
      </w:pPr>
    </w:p>
    <w:p w14:paraId="6FDCE44F" w14:textId="77777777" w:rsidR="000C54AA" w:rsidRDefault="000C54AA" w:rsidP="00927444">
      <w:pPr>
        <w:ind w:left="502"/>
        <w:jc w:val="center"/>
        <w:rPr>
          <w:b/>
        </w:rPr>
      </w:pPr>
    </w:p>
    <w:p w14:paraId="082FA5CF" w14:textId="77777777" w:rsidR="000C54AA" w:rsidRDefault="000C54AA" w:rsidP="00927444">
      <w:pPr>
        <w:ind w:left="502"/>
        <w:jc w:val="center"/>
        <w:rPr>
          <w:b/>
        </w:rPr>
      </w:pPr>
    </w:p>
    <w:p w14:paraId="7D49EBDD" w14:textId="77777777" w:rsidR="009E1D98" w:rsidRDefault="009E1D98" w:rsidP="00927444">
      <w:pPr>
        <w:ind w:left="502"/>
        <w:jc w:val="center"/>
        <w:rPr>
          <w:b/>
        </w:rPr>
      </w:pPr>
    </w:p>
    <w:p w14:paraId="17EA7B78" w14:textId="77777777" w:rsidR="009E1D98" w:rsidRDefault="009E1D98" w:rsidP="00927444">
      <w:pPr>
        <w:ind w:left="502"/>
        <w:jc w:val="center"/>
        <w:rPr>
          <w:b/>
        </w:rPr>
      </w:pPr>
    </w:p>
    <w:p w14:paraId="728013B0" w14:textId="74E03F05" w:rsidR="0092167D" w:rsidRPr="0092167D" w:rsidRDefault="0092167D" w:rsidP="00927444">
      <w:pPr>
        <w:ind w:left="502"/>
        <w:jc w:val="center"/>
        <w:rPr>
          <w:b/>
        </w:rPr>
      </w:pPr>
      <w:r>
        <w:rPr>
          <w:b/>
        </w:rPr>
        <w:lastRenderedPageBreak/>
        <w:t>ЕКСПЕРТНИЙ ВИСНОВОК</w:t>
      </w:r>
    </w:p>
    <w:p w14:paraId="514942A3" w14:textId="4D66BF07" w:rsidR="004D6BCD" w:rsidRDefault="00523431" w:rsidP="004D6BCD">
      <w:pPr>
        <w:jc w:val="center"/>
        <w:rPr>
          <w:b/>
        </w:rPr>
      </w:pPr>
      <w:r w:rsidRPr="00523431">
        <w:rPr>
          <w:b/>
          <w:bCs/>
          <w:bdr w:val="none" w:sz="0" w:space="0" w:color="auto" w:frame="1"/>
          <w:shd w:val="clear" w:color="auto" w:fill="FBFBFB"/>
        </w:rPr>
        <w:t>постійної комісії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r w:rsidRPr="0092167D">
        <w:rPr>
          <w:b/>
        </w:rPr>
        <w:t xml:space="preserve"> </w:t>
      </w:r>
      <w:r w:rsidR="0092167D" w:rsidRPr="0092167D">
        <w:rPr>
          <w:b/>
        </w:rPr>
        <w:t xml:space="preserve">щодо регуляторного впливу регуляторного акта проекту рішення Кутської селищної ради </w:t>
      </w:r>
      <w:r w:rsidR="0092167D" w:rsidRPr="008F3E70">
        <w:rPr>
          <w:b/>
          <w:color w:val="000000"/>
        </w:rPr>
        <w:t>«</w:t>
      </w:r>
      <w:r w:rsidR="004D6BCD">
        <w:rPr>
          <w:b/>
        </w:rPr>
        <w:t xml:space="preserve">Про </w:t>
      </w:r>
      <w:r w:rsidR="004D6BCD" w:rsidRPr="00767900">
        <w:rPr>
          <w:b/>
        </w:rPr>
        <w:t>затвердження Правил розміщення зовнішньої</w:t>
      </w:r>
    </w:p>
    <w:p w14:paraId="6F75C195" w14:textId="57CF7921" w:rsidR="0092167D" w:rsidRDefault="004D6BCD" w:rsidP="004D6BCD">
      <w:pPr>
        <w:jc w:val="center"/>
        <w:rPr>
          <w:b/>
        </w:rPr>
      </w:pPr>
      <w:r w:rsidRPr="00767900">
        <w:rPr>
          <w:b/>
        </w:rPr>
        <w:t>реклами</w:t>
      </w:r>
      <w:r>
        <w:t xml:space="preserve"> </w:t>
      </w:r>
      <w:r w:rsidRPr="00D25A42">
        <w:rPr>
          <w:b/>
        </w:rPr>
        <w:t>на території</w:t>
      </w:r>
      <w:r>
        <w:rPr>
          <w:rFonts w:eastAsia="Droid Sans Fallback"/>
          <w:b/>
          <w:color w:val="000000"/>
          <w:kern w:val="1"/>
          <w:lang w:eastAsia="zh-CN"/>
        </w:rPr>
        <w:t xml:space="preserve"> </w:t>
      </w:r>
      <w:r>
        <w:rPr>
          <w:b/>
        </w:rPr>
        <w:t>Кутської</w:t>
      </w:r>
      <w:r w:rsidRPr="008666DB">
        <w:rPr>
          <w:b/>
        </w:rPr>
        <w:t xml:space="preserve"> територіальної громади </w:t>
      </w:r>
      <w:r>
        <w:rPr>
          <w:b/>
        </w:rPr>
        <w:t>Косівського</w:t>
      </w:r>
      <w:r w:rsidRPr="008666DB">
        <w:rPr>
          <w:b/>
        </w:rPr>
        <w:t xml:space="preserve"> району Івано-Франківської області</w:t>
      </w:r>
      <w:r w:rsidR="0092167D" w:rsidRPr="008F3E70">
        <w:rPr>
          <w:b/>
        </w:rPr>
        <w:t>»</w:t>
      </w:r>
      <w:r w:rsidR="0092167D" w:rsidRPr="0092167D">
        <w:rPr>
          <w:b/>
          <w:color w:val="000000"/>
        </w:rPr>
        <w:t xml:space="preserve"> </w:t>
      </w:r>
      <w:r w:rsidR="0092167D" w:rsidRPr="0092167D">
        <w:rPr>
          <w:b/>
        </w:rPr>
        <w:t>та аналізу його регуляторного впливу</w:t>
      </w:r>
    </w:p>
    <w:p w14:paraId="6E317268" w14:textId="77777777" w:rsidR="00EC4980" w:rsidRDefault="00EC4980" w:rsidP="0092167D">
      <w:pPr>
        <w:jc w:val="both"/>
        <w:rPr>
          <w:b/>
        </w:rPr>
      </w:pPr>
    </w:p>
    <w:p w14:paraId="79FEE78E" w14:textId="4F066985" w:rsidR="00EC4980" w:rsidRDefault="00D715EE" w:rsidP="004D6BCD">
      <w:pPr>
        <w:jc w:val="both"/>
      </w:pPr>
      <w:r>
        <w:rPr>
          <w:bCs/>
          <w:bdr w:val="none" w:sz="0" w:space="0" w:color="auto" w:frame="1"/>
          <w:shd w:val="clear" w:color="auto" w:fill="FBFBFB"/>
        </w:rPr>
        <w:t>Постійна комісія</w:t>
      </w:r>
      <w:r w:rsidRPr="00D715EE">
        <w:rPr>
          <w:bCs/>
          <w:bdr w:val="none" w:sz="0" w:space="0" w:color="auto" w:frame="1"/>
          <w:shd w:val="clear" w:color="auto" w:fill="FBFBFB"/>
        </w:rPr>
        <w:t xml:space="preserve"> селищної ради з </w:t>
      </w:r>
      <w:r w:rsidR="0048363A" w:rsidRPr="0048363A">
        <w:rPr>
          <w:bCs/>
          <w:bdr w:val="none" w:sz="0" w:space="0" w:color="auto" w:frame="1"/>
          <w:shd w:val="clear" w:color="auto" w:fill="FBFBFB"/>
        </w:rPr>
        <w:t>питань комунальної власності, житлово-комунального господарства, надзвичайних ситуацій, дорожнього будівництва, транспорту та інфраструктури</w:t>
      </w:r>
      <w:r w:rsidR="00EC4980" w:rsidRPr="0048363A">
        <w:t xml:space="preserve"> </w:t>
      </w:r>
      <w:r w:rsidR="00EC4980">
        <w:t xml:space="preserve">на виконання вимог статті 34 Закону України «Про засади державної регуляторної політики у сфері господарської діяльносіі» розглянула проект рішення економічного розвитку щодо регуляторного впливу регуляторного акта </w:t>
      </w:r>
      <w:r w:rsidRPr="00D715EE">
        <w:t xml:space="preserve">проекту рішення Кутської селищної ради </w:t>
      </w:r>
      <w:r w:rsidRPr="00D715EE">
        <w:rPr>
          <w:color w:val="000000"/>
        </w:rPr>
        <w:t>«</w:t>
      </w:r>
      <w:r w:rsidR="004D6BCD" w:rsidRPr="004D6BCD">
        <w:t>Про затвердження Правил розміщення зовнішньої реклами на території</w:t>
      </w:r>
      <w:r w:rsidR="004D6BCD" w:rsidRPr="004D6BCD">
        <w:rPr>
          <w:rFonts w:eastAsia="Droid Sans Fallback"/>
          <w:color w:val="000000"/>
          <w:kern w:val="1"/>
          <w:lang w:eastAsia="zh-CN"/>
        </w:rPr>
        <w:t xml:space="preserve"> </w:t>
      </w:r>
      <w:r w:rsidR="004D6BCD" w:rsidRPr="004D6BCD">
        <w:t>Кутської територіальної громади Косівського району Івано-Франківської області</w:t>
      </w:r>
      <w:r w:rsidRPr="00D715EE">
        <w:t>»</w:t>
      </w:r>
      <w:r w:rsidRPr="0092167D">
        <w:rPr>
          <w:b/>
          <w:color w:val="000000"/>
        </w:rPr>
        <w:t xml:space="preserve"> </w:t>
      </w:r>
      <w:r w:rsidR="00EC4980">
        <w:t>з аналізом його регуляторного впливу та встановила наступне:</w:t>
      </w:r>
    </w:p>
    <w:p w14:paraId="2F39A146" w14:textId="039FE7AC" w:rsidR="00D41131" w:rsidRPr="00194D87" w:rsidRDefault="00D41131" w:rsidP="00D41131">
      <w:pPr>
        <w:pStyle w:val="af0"/>
        <w:numPr>
          <w:ilvl w:val="0"/>
          <w:numId w:val="14"/>
        </w:numPr>
        <w:jc w:val="both"/>
      </w:pPr>
      <w:r>
        <w:t>розробник проекту регуляторного акта</w:t>
      </w:r>
      <w:r w:rsidR="005A09FE">
        <w:t xml:space="preserve"> - </w:t>
      </w:r>
      <w:r w:rsidR="005A09FE">
        <w:rPr>
          <w:bCs/>
          <w:bdr w:val="none" w:sz="0" w:space="0" w:color="auto" w:frame="1"/>
          <w:shd w:val="clear" w:color="auto" w:fill="FBFBFB"/>
        </w:rPr>
        <w:t>в</w:t>
      </w:r>
      <w:r w:rsidR="005A09FE" w:rsidRPr="005A09FE">
        <w:rPr>
          <w:bCs/>
          <w:bdr w:val="none" w:sz="0" w:space="0" w:color="auto" w:frame="1"/>
          <w:shd w:val="clear" w:color="auto" w:fill="FBFBFB"/>
        </w:rPr>
        <w:t>ідділ економічного розвитку, підприємництва, регуляторної діяльності та міжнародного співробітництва</w:t>
      </w:r>
      <w:r w:rsidR="00194D87">
        <w:rPr>
          <w:bCs/>
          <w:bdr w:val="none" w:sz="0" w:space="0" w:color="auto" w:frame="1"/>
          <w:shd w:val="clear" w:color="auto" w:fill="FBFBFB"/>
        </w:rPr>
        <w:t>.</w:t>
      </w:r>
    </w:p>
    <w:p w14:paraId="2887578D" w14:textId="77777777" w:rsidR="00194D87" w:rsidRDefault="00194D87" w:rsidP="00194D87">
      <w:pPr>
        <w:jc w:val="both"/>
      </w:pPr>
    </w:p>
    <w:p w14:paraId="677F2516" w14:textId="45E3A6CB" w:rsidR="00194D87" w:rsidRDefault="00194D87" w:rsidP="00194D87">
      <w:pPr>
        <w:jc w:val="both"/>
        <w:rPr>
          <w:b/>
        </w:rPr>
      </w:pPr>
      <w:r w:rsidRPr="00194D87">
        <w:rPr>
          <w:b/>
        </w:rPr>
        <w:t>1.Відповідність проекту регуляторного акта принципам державної регуляторної політики, встановлена статтею 4 Закону України «Про засади державної регуляторної політики у сфері господарської діяльності»</w:t>
      </w:r>
    </w:p>
    <w:p w14:paraId="4982A63E" w14:textId="6C89A77F" w:rsidR="00194D87" w:rsidRDefault="00194D87" w:rsidP="00194D87">
      <w:pPr>
        <w:ind w:firstLine="708"/>
        <w:jc w:val="both"/>
      </w:pPr>
      <w:r>
        <w:t>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2021 рік, проведені роботи з регуляторної процедури:</w:t>
      </w:r>
    </w:p>
    <w:p w14:paraId="0D67D1CB" w14:textId="72545562" w:rsidR="0010165C" w:rsidRPr="003E6612" w:rsidRDefault="000F24D6" w:rsidP="003E6612">
      <w:pPr>
        <w:jc w:val="both"/>
        <w:rPr>
          <w:rStyle w:val="af1"/>
          <w:color w:val="auto"/>
          <w:u w:val="none"/>
        </w:rPr>
      </w:pPr>
      <w:r>
        <w:t>розміщено повідомлення про оприлюднення проекту регуляторного акта та проект рішення з аналізом його регуляторного впливу «</w:t>
      </w:r>
      <w:r w:rsidR="003E6612" w:rsidRPr="003E6612">
        <w:t>Про затвердження Правил розміщення зовнішньої реклами на території</w:t>
      </w:r>
      <w:r w:rsidR="003E6612" w:rsidRPr="003E6612">
        <w:rPr>
          <w:rFonts w:eastAsia="Droid Sans Fallback"/>
          <w:color w:val="000000"/>
          <w:kern w:val="1"/>
          <w:lang w:eastAsia="zh-CN"/>
        </w:rPr>
        <w:t xml:space="preserve"> </w:t>
      </w:r>
      <w:r w:rsidR="003E6612" w:rsidRPr="003E6612">
        <w:t>Кутської територіальної громади Косівського району Івано-Франківської області</w:t>
      </w:r>
      <w:r>
        <w:t xml:space="preserve">» на дошці оголошень, офіційному сайті селищної ради </w:t>
      </w:r>
      <w:hyperlink r:id="rId12" w:history="1">
        <w:r w:rsidR="009E1D98" w:rsidRPr="009E1D98">
          <w:rPr>
            <w:color w:val="0000FF"/>
            <w:u w:val="single"/>
          </w:rPr>
          <w:t>(kuty-rada.gov.ua)</w:t>
        </w:r>
      </w:hyperlink>
      <w:r>
        <w:rPr>
          <w:rStyle w:val="af1"/>
        </w:rPr>
        <w:t>.</w:t>
      </w:r>
    </w:p>
    <w:p w14:paraId="5E9E7351" w14:textId="27BC45E5" w:rsidR="000F24D6" w:rsidRPr="008D742C" w:rsidRDefault="000F24D6" w:rsidP="0010165C">
      <w:pPr>
        <w:pStyle w:val="af0"/>
        <w:numPr>
          <w:ilvl w:val="0"/>
          <w:numId w:val="14"/>
        </w:numPr>
        <w:jc w:val="both"/>
        <w:rPr>
          <w:b/>
        </w:rPr>
      </w:pPr>
      <w:r>
        <w:t xml:space="preserve"> </w:t>
      </w:r>
      <w:r w:rsidR="0010165C" w:rsidRPr="008D742C">
        <w:t>зауваження та пропозиції до проекту рішення від фізичних та юридичних осіб не надходили.</w:t>
      </w:r>
    </w:p>
    <w:p w14:paraId="4996CEC8" w14:textId="77777777" w:rsidR="00DD2C09" w:rsidRDefault="00DD2C09" w:rsidP="00DD2C09">
      <w:pPr>
        <w:pStyle w:val="af0"/>
        <w:ind w:left="0"/>
        <w:jc w:val="both"/>
      </w:pPr>
      <w:r>
        <w:t xml:space="preserve">Метою прийняття вказаного рішення є врегулювання наступних питань: </w:t>
      </w:r>
    </w:p>
    <w:p w14:paraId="1F9AB353" w14:textId="77777777" w:rsidR="00DD2C09" w:rsidRDefault="00DD2C09" w:rsidP="00DD2C09">
      <w:pPr>
        <w:pStyle w:val="af0"/>
        <w:ind w:left="0" w:firstLine="708"/>
        <w:jc w:val="both"/>
      </w:pPr>
      <w:r>
        <w:t xml:space="preserve">- Дотримання вимог чинного законодавства щодо впорядкування розміщення та функціонування (експлуатації) зовнішніх рекламних носіїв, їх відповідність технічним та естетичним вимогам до рекламних об'єктів на території населених пунктів Куської територіальної громади. </w:t>
      </w:r>
    </w:p>
    <w:p w14:paraId="4207D4CF" w14:textId="77777777" w:rsidR="00DD2C09" w:rsidRDefault="00DD2C09" w:rsidP="00DD2C09">
      <w:pPr>
        <w:pStyle w:val="af0"/>
        <w:ind w:left="0" w:firstLine="708"/>
        <w:jc w:val="both"/>
      </w:pPr>
      <w:r>
        <w:t>- Забезпечення права суб’єктів господарювання на розташування тимчасових споруд (на розміщення засобів зовнішньої реклами) для здійснення підприємницької діяльності.</w:t>
      </w:r>
    </w:p>
    <w:p w14:paraId="7A654131" w14:textId="77777777" w:rsidR="00DD2C09" w:rsidRDefault="00DD2C09" w:rsidP="00DD2C09">
      <w:pPr>
        <w:pStyle w:val="af0"/>
        <w:ind w:left="0" w:firstLine="708"/>
        <w:jc w:val="both"/>
      </w:pPr>
      <w:r>
        <w:t xml:space="preserve"> - Запобігання самочинного та безоплатного розміщення конструкцій зовнішньої реклами на території населених пунктів Кутської територіальної громади. </w:t>
      </w:r>
    </w:p>
    <w:p w14:paraId="1D1283F6" w14:textId="7301593C" w:rsidR="00DD2C09" w:rsidRPr="001F369D" w:rsidRDefault="00DD2C09" w:rsidP="00DD2C09">
      <w:pPr>
        <w:pStyle w:val="af0"/>
        <w:ind w:left="0" w:firstLine="708"/>
        <w:jc w:val="both"/>
        <w:rPr>
          <w:b/>
          <w:highlight w:val="yellow"/>
        </w:rPr>
      </w:pPr>
      <w:r>
        <w:t>- Регулювання діяльності з розміщення зовнішньої реклами в населених пунктах Кутської територіальної громади.</w:t>
      </w:r>
    </w:p>
    <w:p w14:paraId="28E82155" w14:textId="5C28F918" w:rsidR="003E6612" w:rsidRPr="003E6612" w:rsidRDefault="001F369D" w:rsidP="00DD2C09">
      <w:pPr>
        <w:ind w:firstLine="708"/>
        <w:jc w:val="both"/>
      </w:pPr>
      <w:r>
        <w:t>Таким чином, проект регуляторного акта – проект рішення селищної ради «</w:t>
      </w:r>
      <w:r w:rsidR="003E6612" w:rsidRPr="003E6612">
        <w:t>Про затвердження Правил розміщення зовнішньої реклами на території</w:t>
      </w:r>
      <w:r w:rsidR="003E6612" w:rsidRPr="003E6612">
        <w:rPr>
          <w:rFonts w:eastAsia="Droid Sans Fallback"/>
          <w:color w:val="000000"/>
          <w:kern w:val="1"/>
          <w:lang w:eastAsia="zh-CN"/>
        </w:rPr>
        <w:t xml:space="preserve"> </w:t>
      </w:r>
      <w:r w:rsidR="003E6612" w:rsidRPr="003E6612">
        <w:t xml:space="preserve">Кутської територіальної </w:t>
      </w:r>
    </w:p>
    <w:p w14:paraId="65B6C838" w14:textId="6C538BD9" w:rsidR="001F369D" w:rsidRDefault="003E6612" w:rsidP="003E6612">
      <w:pPr>
        <w:jc w:val="both"/>
      </w:pPr>
      <w:r w:rsidRPr="003E6612">
        <w:t>громади Косівського району Івано-Франківської області</w:t>
      </w:r>
      <w:r w:rsidR="001F369D">
        <w:t>»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14:paraId="654A3885" w14:textId="77777777" w:rsidR="001B3D5D" w:rsidRDefault="001B3D5D" w:rsidP="001F369D">
      <w:pPr>
        <w:jc w:val="both"/>
      </w:pPr>
    </w:p>
    <w:p w14:paraId="6B672194" w14:textId="677F5340" w:rsidR="001B3D5D" w:rsidRDefault="001B3D5D" w:rsidP="001B3D5D">
      <w:pPr>
        <w:jc w:val="both"/>
        <w:rPr>
          <w:b/>
        </w:rPr>
      </w:pPr>
      <w:r w:rsidRPr="001B3D5D">
        <w:rPr>
          <w:b/>
        </w:rPr>
        <w:lastRenderedPageBreak/>
        <w:t>2.Відповідність проекту регуляторного акта вимогам статті 8 Закону України «Про засади державної регуляторної</w:t>
      </w:r>
      <w:r>
        <w:t xml:space="preserve"> </w:t>
      </w:r>
      <w:r w:rsidRPr="001B3D5D">
        <w:rPr>
          <w:b/>
        </w:rPr>
        <w:t>політики у сфері господарської діяльності» щодо підготов</w:t>
      </w:r>
      <w:r>
        <w:rPr>
          <w:b/>
        </w:rPr>
        <w:t>ки аналізу регуляторного впливу</w:t>
      </w:r>
      <w:r w:rsidRPr="001B3D5D">
        <w:rPr>
          <w:b/>
        </w:rPr>
        <w:t>.</w:t>
      </w:r>
    </w:p>
    <w:p w14:paraId="799D485F" w14:textId="77777777" w:rsidR="00903C94" w:rsidRDefault="00E00959" w:rsidP="00903C94">
      <w:pPr>
        <w:ind w:firstLine="708"/>
        <w:jc w:val="both"/>
      </w:pPr>
      <w:r>
        <w:t xml:space="preserve">Відповідно до Податкового кодексу України, Закону України «Про місцеве самоврядування в Україні» повноваження щодо встановлення ставок та пільг по місцевим податкам і зборам покладено на органи місцевого самоврядування. </w:t>
      </w:r>
    </w:p>
    <w:p w14:paraId="5010C405" w14:textId="77777777" w:rsidR="00903C94" w:rsidRDefault="00903C94" w:rsidP="00903C94">
      <w:pPr>
        <w:ind w:firstLine="708"/>
        <w:jc w:val="both"/>
      </w:pPr>
      <w:r>
        <w:t xml:space="preserve">Розробником регуляторного акта були враховані вимоги Податкового кодексу України, Земельного кодексу України, Закону України "Про рекламу", "Типових правил розміщення зовнішньої реклами". </w:t>
      </w:r>
    </w:p>
    <w:p w14:paraId="6E7B7D51" w14:textId="07B43EC6" w:rsidR="00DE10A9" w:rsidRDefault="00903C94" w:rsidP="00903C94">
      <w:pPr>
        <w:ind w:firstLine="708"/>
        <w:jc w:val="both"/>
      </w:pPr>
      <w:r>
        <w:t xml:space="preserve">Цей регуляторний акт певним чином впливає на інтереси суб’єктів господарювання, громадян, органів місцевого самоврядування та виконавчої влади, а також підприємств, установ і організацій, що знаходяться на території Кутської територіальної громади. </w:t>
      </w:r>
    </w:p>
    <w:p w14:paraId="6495457F" w14:textId="77777777" w:rsidR="00903C94" w:rsidRPr="00903C94" w:rsidRDefault="00903C94" w:rsidP="00903C94">
      <w:pPr>
        <w:ind w:firstLine="708"/>
        <w:jc w:val="both"/>
      </w:pPr>
      <w:r w:rsidRPr="00903C94">
        <w:t xml:space="preserve">При розробці аналізу регуляторного впливу : </w:t>
      </w:r>
    </w:p>
    <w:p w14:paraId="4D980B54" w14:textId="77777777" w:rsidR="00903C94" w:rsidRPr="00903C94" w:rsidRDefault="00903C94" w:rsidP="00903C94">
      <w:pPr>
        <w:jc w:val="both"/>
      </w:pPr>
      <w:r w:rsidRPr="00903C94">
        <w:t xml:space="preserve">           -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w:t>
      </w:r>
    </w:p>
    <w:p w14:paraId="5CF76876" w14:textId="77777777" w:rsidR="00903C94" w:rsidRPr="00903C94" w:rsidRDefault="00903C94" w:rsidP="00903C94">
      <w:pPr>
        <w:jc w:val="both"/>
      </w:pPr>
      <w:r w:rsidRPr="00903C94">
        <w:t xml:space="preserve">           - обґрунтовано, чому визначена проблема не може бути розв'язана за допомогою ринкових механізмів і потребує державного регулювання; </w:t>
      </w:r>
    </w:p>
    <w:p w14:paraId="1A6F53A2" w14:textId="77777777" w:rsidR="00903C94" w:rsidRPr="00903C94" w:rsidRDefault="00903C94" w:rsidP="00903C94">
      <w:pPr>
        <w:ind w:firstLine="708"/>
        <w:jc w:val="both"/>
      </w:pPr>
      <w:r w:rsidRPr="00903C94">
        <w:t xml:space="preserve">- обґрунтовано, чому визначена проблема не може бути розв'язана за допомогою діючих регуляторних актів; </w:t>
      </w:r>
    </w:p>
    <w:p w14:paraId="3BE81C62" w14:textId="77777777" w:rsidR="00903C94" w:rsidRPr="00903C94" w:rsidRDefault="00903C94" w:rsidP="00903C94">
      <w:pPr>
        <w:ind w:firstLine="708"/>
        <w:jc w:val="both"/>
      </w:pPr>
      <w:r w:rsidRPr="00903C94">
        <w:t xml:space="preserve">- визначено цілі державного регулювання; </w:t>
      </w:r>
    </w:p>
    <w:p w14:paraId="5295ADB9" w14:textId="77777777" w:rsidR="00903C94" w:rsidRPr="00903C94" w:rsidRDefault="00903C94" w:rsidP="00903C94">
      <w:pPr>
        <w:ind w:firstLine="708"/>
        <w:jc w:val="both"/>
      </w:pPr>
      <w:r w:rsidRPr="00903C94">
        <w:t xml:space="preserve">- визначено та оцінено усі прийняті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 </w:t>
      </w:r>
    </w:p>
    <w:p w14:paraId="53366F0B" w14:textId="77777777" w:rsidR="00903C94" w:rsidRPr="00903C94" w:rsidRDefault="00903C94" w:rsidP="00903C94">
      <w:pPr>
        <w:ind w:firstLine="708"/>
        <w:jc w:val="both"/>
      </w:pPr>
      <w:r w:rsidRPr="00903C94">
        <w:t xml:space="preserve">- аргументовано переваги обраного способу досягнення встановлених цілей; </w:t>
      </w:r>
    </w:p>
    <w:p w14:paraId="6A4ED4DB" w14:textId="77777777" w:rsidR="00903C94" w:rsidRPr="00903C94" w:rsidRDefault="00903C94" w:rsidP="00903C94">
      <w:pPr>
        <w:ind w:firstLine="708"/>
        <w:jc w:val="both"/>
      </w:pPr>
      <w:r w:rsidRPr="00903C94">
        <w:t xml:space="preserve">- описано механізм і заходи, які забезпечать розв'язання визначеної проблеми шляхом прийняття запропонованого регуляторного акта; </w:t>
      </w:r>
    </w:p>
    <w:p w14:paraId="6D48C9EB" w14:textId="77777777" w:rsidR="00903C94" w:rsidRPr="00903C94" w:rsidRDefault="00903C94" w:rsidP="00903C94">
      <w:pPr>
        <w:ind w:firstLine="708"/>
        <w:jc w:val="both"/>
      </w:pPr>
      <w:r w:rsidRPr="00903C94">
        <w:t xml:space="preserve">- обґрунтовано можливість досягнення встановлених цілей у разі прийняття запропонованого регуляторного акта; </w:t>
      </w:r>
    </w:p>
    <w:p w14:paraId="1C773FF3" w14:textId="77777777" w:rsidR="00903C94" w:rsidRPr="00903C94" w:rsidRDefault="00903C94" w:rsidP="00903C94">
      <w:pPr>
        <w:ind w:firstLine="708"/>
        <w:jc w:val="both"/>
      </w:pPr>
      <w:r w:rsidRPr="00903C94">
        <w:t>- обґрунтовано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14:paraId="584184EC" w14:textId="77777777" w:rsidR="00903C94" w:rsidRDefault="00903C94" w:rsidP="00903C94">
      <w:pPr>
        <w:ind w:firstLine="708"/>
        <w:jc w:val="both"/>
      </w:pPr>
    </w:p>
    <w:p w14:paraId="694A7329" w14:textId="77777777" w:rsidR="00B41FDC" w:rsidRDefault="00B41FDC" w:rsidP="00E00959">
      <w:pPr>
        <w:ind w:firstLine="708"/>
        <w:jc w:val="both"/>
      </w:pPr>
    </w:p>
    <w:p w14:paraId="6830EA26" w14:textId="6CB7B274" w:rsidR="00B41FDC" w:rsidRDefault="00B41FDC" w:rsidP="00B41FDC">
      <w:pPr>
        <w:ind w:firstLine="708"/>
        <w:jc w:val="center"/>
        <w:rPr>
          <w:b/>
        </w:rPr>
      </w:pPr>
      <w:r w:rsidRPr="00B41FDC">
        <w:rPr>
          <w:b/>
        </w:rPr>
        <w:t>Узагальнений висновок</w:t>
      </w:r>
    </w:p>
    <w:p w14:paraId="5E460167" w14:textId="011EBFE3" w:rsidR="00B41FDC" w:rsidRDefault="008E79E1" w:rsidP="00B41FDC">
      <w:pPr>
        <w:ind w:firstLine="708"/>
        <w:jc w:val="both"/>
      </w:pPr>
      <w:r>
        <w:rPr>
          <w:bCs/>
          <w:bdr w:val="none" w:sz="0" w:space="0" w:color="auto" w:frame="1"/>
          <w:shd w:val="clear" w:color="auto" w:fill="FBFBFB"/>
        </w:rPr>
        <w:t>Постійна комісія</w:t>
      </w:r>
      <w:r w:rsidRPr="00D715EE">
        <w:rPr>
          <w:bCs/>
          <w:bdr w:val="none" w:sz="0" w:space="0" w:color="auto" w:frame="1"/>
          <w:shd w:val="clear" w:color="auto" w:fill="FBFBFB"/>
        </w:rPr>
        <w:t xml:space="preserve"> селищної ради з </w:t>
      </w:r>
      <w:r w:rsidRPr="0048363A">
        <w:rPr>
          <w:bCs/>
          <w:bdr w:val="none" w:sz="0" w:space="0" w:color="auto" w:frame="1"/>
          <w:shd w:val="clear" w:color="auto" w:fill="FBFBFB"/>
        </w:rPr>
        <w:t>питань комунальної власності, житлово-комунального господарства, надзвичайних ситуацій, дорожнього будівництва, транспорту та інфраструктури</w:t>
      </w:r>
      <w:r w:rsidR="00B41FDC">
        <w:t xml:space="preserve"> враховуючи проведену експертизу вважає, що регуляторний акт - проект рішення сесії </w:t>
      </w:r>
      <w:r w:rsidR="00B41FDC" w:rsidRPr="00D715EE">
        <w:t xml:space="preserve">Кутської селищної ради </w:t>
      </w:r>
      <w:r w:rsidR="00B41FDC" w:rsidRPr="00D715EE">
        <w:rPr>
          <w:color w:val="000000"/>
        </w:rPr>
        <w:t>«</w:t>
      </w:r>
      <w:r w:rsidR="00903C94" w:rsidRPr="004D6BCD">
        <w:t>Про затвердження Правил розміщення зовнішньої реклами на території</w:t>
      </w:r>
      <w:r w:rsidR="00903C94" w:rsidRPr="004D6BCD">
        <w:rPr>
          <w:rFonts w:eastAsia="Droid Sans Fallback"/>
          <w:color w:val="000000"/>
          <w:kern w:val="1"/>
          <w:lang w:eastAsia="zh-CN"/>
        </w:rPr>
        <w:t xml:space="preserve"> </w:t>
      </w:r>
      <w:r w:rsidR="00903C94" w:rsidRPr="004D6BCD">
        <w:t>Кутської територіальної громади Косівського району Івано-Франківської області</w:t>
      </w:r>
      <w:r w:rsidR="00B41FDC" w:rsidRPr="00D715EE">
        <w:t>»</w:t>
      </w:r>
      <w:r w:rsidR="00B41FDC" w:rsidRPr="0092167D">
        <w:rPr>
          <w:b/>
          <w:color w:val="000000"/>
        </w:rPr>
        <w:t xml:space="preserve"> </w:t>
      </w:r>
      <w:r w:rsidR="00B41FDC">
        <w:t xml:space="preserve"> та аналіз його регуляторного впливу відповідає усім принципам державної регуляторної політики, встановленим вимогам статей 4 та 8 Закону України «Про засади державної регуляторної політики у сфері господарської діяльності».</w:t>
      </w:r>
    </w:p>
    <w:p w14:paraId="0776E121" w14:textId="77777777" w:rsidR="002F2140" w:rsidRDefault="002F2140" w:rsidP="00B41FDC">
      <w:pPr>
        <w:ind w:firstLine="708"/>
        <w:jc w:val="both"/>
      </w:pPr>
    </w:p>
    <w:p w14:paraId="76A7660F" w14:textId="77777777" w:rsidR="002F2140" w:rsidRDefault="002F2140" w:rsidP="00B41FDC">
      <w:pPr>
        <w:ind w:firstLine="708"/>
        <w:jc w:val="both"/>
      </w:pPr>
    </w:p>
    <w:p w14:paraId="0F033AB3" w14:textId="77777777" w:rsidR="002F2140" w:rsidRDefault="002F2140" w:rsidP="00B41FDC">
      <w:pPr>
        <w:ind w:firstLine="708"/>
        <w:jc w:val="both"/>
      </w:pPr>
    </w:p>
    <w:p w14:paraId="00CCCCAE" w14:textId="7CF8F0F6" w:rsidR="00263478" w:rsidRPr="00263478" w:rsidRDefault="002F2140" w:rsidP="00263478">
      <w:pPr>
        <w:jc w:val="both"/>
        <w:rPr>
          <w:b/>
          <w:bCs/>
          <w:bdr w:val="none" w:sz="0" w:space="0" w:color="auto" w:frame="1"/>
          <w:shd w:val="clear" w:color="auto" w:fill="FBFBFB"/>
        </w:rPr>
      </w:pPr>
      <w:r w:rsidRPr="002F2140">
        <w:rPr>
          <w:b/>
          <w:bCs/>
          <w:bdr w:val="none" w:sz="0" w:space="0" w:color="auto" w:frame="1"/>
          <w:shd w:val="clear" w:color="auto" w:fill="FBFBFB"/>
        </w:rPr>
        <w:t xml:space="preserve">Голова </w:t>
      </w:r>
      <w:r w:rsidR="00263478">
        <w:rPr>
          <w:b/>
          <w:bCs/>
          <w:bdr w:val="none" w:sz="0" w:space="0" w:color="auto" w:frame="1"/>
          <w:shd w:val="clear" w:color="auto" w:fill="FBFBFB"/>
        </w:rPr>
        <w:t>п</w:t>
      </w:r>
      <w:r w:rsidR="00263478" w:rsidRPr="00263478">
        <w:rPr>
          <w:b/>
          <w:bCs/>
          <w:bdr w:val="none" w:sz="0" w:space="0" w:color="auto" w:frame="1"/>
          <w:shd w:val="clear" w:color="auto" w:fill="FBFBFB"/>
        </w:rPr>
        <w:t>остійної комісії селищної ради</w:t>
      </w:r>
    </w:p>
    <w:p w14:paraId="3E90E810" w14:textId="7540F909"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з питань комунальної власності, </w:t>
      </w:r>
    </w:p>
    <w:p w14:paraId="65A208A4" w14:textId="77777777"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житлово-комунального господарства, </w:t>
      </w:r>
    </w:p>
    <w:p w14:paraId="6C45818C" w14:textId="77777777"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надзвичайних ситуацій, дорожнього </w:t>
      </w:r>
    </w:p>
    <w:p w14:paraId="31A7725C" w14:textId="4187C0E9" w:rsidR="0036397A"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будівництва, транспорту та інфраструктури</w:t>
      </w:r>
    </w:p>
    <w:p w14:paraId="09EF9236" w14:textId="3B1310CD" w:rsidR="002F2140" w:rsidRPr="002F2140" w:rsidRDefault="0036397A" w:rsidP="002F2140">
      <w:pPr>
        <w:jc w:val="both"/>
        <w:rPr>
          <w:b/>
          <w:highlight w:val="yellow"/>
        </w:rPr>
      </w:pPr>
      <w:r>
        <w:rPr>
          <w:b/>
          <w:bCs/>
          <w:bdr w:val="none" w:sz="0" w:space="0" w:color="auto" w:frame="1"/>
          <w:shd w:val="clear" w:color="auto" w:fill="FBFBFB"/>
        </w:rPr>
        <w:t xml:space="preserve">Кутської селищної ради                                        </w:t>
      </w:r>
      <w:r w:rsidR="002F2140" w:rsidRPr="002F2140">
        <w:rPr>
          <w:b/>
          <w:bCs/>
          <w:bdr w:val="none" w:sz="0" w:space="0" w:color="auto" w:frame="1"/>
          <w:shd w:val="clear" w:color="auto" w:fill="FBFBFB"/>
        </w:rPr>
        <w:t xml:space="preserve">               </w:t>
      </w:r>
      <w:r w:rsidR="00922A15">
        <w:rPr>
          <w:b/>
          <w:bCs/>
          <w:bdr w:val="none" w:sz="0" w:space="0" w:color="auto" w:frame="1"/>
          <w:shd w:val="clear" w:color="auto" w:fill="FBFBFB"/>
        </w:rPr>
        <w:t xml:space="preserve">                      Микола ДАНИЛЮК</w:t>
      </w:r>
      <w:r w:rsidR="002F2140" w:rsidRPr="002F2140">
        <w:rPr>
          <w:b/>
          <w:bCs/>
          <w:bdr w:val="none" w:sz="0" w:space="0" w:color="auto" w:frame="1"/>
          <w:shd w:val="clear" w:color="auto" w:fill="FBFBFB"/>
        </w:rPr>
        <w:t xml:space="preserve"> </w:t>
      </w:r>
    </w:p>
    <w:sectPr w:rsidR="002F2140" w:rsidRPr="002F2140" w:rsidSect="00902F61">
      <w:pgSz w:w="11906" w:h="16838"/>
      <w:pgMar w:top="1134" w:right="567" w:bottom="907" w:left="1701" w:header="72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018CD" w14:textId="77777777" w:rsidR="00930E7F" w:rsidRDefault="00930E7F" w:rsidP="00432480">
      <w:r>
        <w:separator/>
      </w:r>
    </w:p>
  </w:endnote>
  <w:endnote w:type="continuationSeparator" w:id="0">
    <w:p w14:paraId="197793C5" w14:textId="77777777" w:rsidR="00930E7F" w:rsidRDefault="00930E7F"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ek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08DAD" w14:textId="77777777" w:rsidR="00930E7F" w:rsidRDefault="00930E7F" w:rsidP="00432480">
      <w:r w:rsidRPr="00432480">
        <w:rPr>
          <w:color w:val="000000"/>
        </w:rPr>
        <w:separator/>
      </w:r>
    </w:p>
  </w:footnote>
  <w:footnote w:type="continuationSeparator" w:id="0">
    <w:p w14:paraId="6E347F99" w14:textId="77777777" w:rsidR="00930E7F" w:rsidRDefault="00930E7F" w:rsidP="0043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86E18"/>
    <w:multiLevelType w:val="hybridMultilevel"/>
    <w:tmpl w:val="B3FC450E"/>
    <w:lvl w:ilvl="0" w:tplc="9C96CAFE">
      <w:start w:val="1"/>
      <w:numFmt w:val="decimal"/>
      <w:lvlText w:val="%1."/>
      <w:lvlJc w:val="left"/>
      <w:pPr>
        <w:ind w:left="3013" w:hanging="272"/>
        <w:jc w:val="right"/>
      </w:pPr>
      <w:rPr>
        <w:rFonts w:ascii="Times New Roman" w:eastAsia="Times New Roman" w:hAnsi="Times New Roman" w:cs="Times New Roman" w:hint="default"/>
        <w:b/>
        <w:bCs/>
        <w:w w:val="100"/>
        <w:sz w:val="27"/>
        <w:szCs w:val="27"/>
        <w:lang w:val="ru-RU" w:eastAsia="ru-RU" w:bidi="ru-RU"/>
      </w:rPr>
    </w:lvl>
    <w:lvl w:ilvl="1" w:tplc="FB92B57C">
      <w:numFmt w:val="bullet"/>
      <w:lvlText w:val="•"/>
      <w:lvlJc w:val="left"/>
      <w:pPr>
        <w:ind w:left="3702" w:hanging="272"/>
      </w:pPr>
      <w:rPr>
        <w:rFonts w:hint="default"/>
        <w:lang w:val="ru-RU" w:eastAsia="ru-RU" w:bidi="ru-RU"/>
      </w:rPr>
    </w:lvl>
    <w:lvl w:ilvl="2" w:tplc="F46466E0">
      <w:numFmt w:val="bullet"/>
      <w:lvlText w:val="•"/>
      <w:lvlJc w:val="left"/>
      <w:pPr>
        <w:ind w:left="4385" w:hanging="272"/>
      </w:pPr>
      <w:rPr>
        <w:rFonts w:hint="default"/>
        <w:lang w:val="ru-RU" w:eastAsia="ru-RU" w:bidi="ru-RU"/>
      </w:rPr>
    </w:lvl>
    <w:lvl w:ilvl="3" w:tplc="F4C4B498">
      <w:numFmt w:val="bullet"/>
      <w:lvlText w:val="•"/>
      <w:lvlJc w:val="left"/>
      <w:pPr>
        <w:ind w:left="5067" w:hanging="272"/>
      </w:pPr>
      <w:rPr>
        <w:rFonts w:hint="default"/>
        <w:lang w:val="ru-RU" w:eastAsia="ru-RU" w:bidi="ru-RU"/>
      </w:rPr>
    </w:lvl>
    <w:lvl w:ilvl="4" w:tplc="992CD9FA">
      <w:numFmt w:val="bullet"/>
      <w:lvlText w:val="•"/>
      <w:lvlJc w:val="left"/>
      <w:pPr>
        <w:ind w:left="5750" w:hanging="272"/>
      </w:pPr>
      <w:rPr>
        <w:rFonts w:hint="default"/>
        <w:lang w:val="ru-RU" w:eastAsia="ru-RU" w:bidi="ru-RU"/>
      </w:rPr>
    </w:lvl>
    <w:lvl w:ilvl="5" w:tplc="0BD68EDA">
      <w:numFmt w:val="bullet"/>
      <w:lvlText w:val="•"/>
      <w:lvlJc w:val="left"/>
      <w:pPr>
        <w:ind w:left="6433" w:hanging="272"/>
      </w:pPr>
      <w:rPr>
        <w:rFonts w:hint="default"/>
        <w:lang w:val="ru-RU" w:eastAsia="ru-RU" w:bidi="ru-RU"/>
      </w:rPr>
    </w:lvl>
    <w:lvl w:ilvl="6" w:tplc="B0AC3EEC">
      <w:numFmt w:val="bullet"/>
      <w:lvlText w:val="•"/>
      <w:lvlJc w:val="left"/>
      <w:pPr>
        <w:ind w:left="7115" w:hanging="272"/>
      </w:pPr>
      <w:rPr>
        <w:rFonts w:hint="default"/>
        <w:lang w:val="ru-RU" w:eastAsia="ru-RU" w:bidi="ru-RU"/>
      </w:rPr>
    </w:lvl>
    <w:lvl w:ilvl="7" w:tplc="60E0E104">
      <w:numFmt w:val="bullet"/>
      <w:lvlText w:val="•"/>
      <w:lvlJc w:val="left"/>
      <w:pPr>
        <w:ind w:left="7798" w:hanging="272"/>
      </w:pPr>
      <w:rPr>
        <w:rFonts w:hint="default"/>
        <w:lang w:val="ru-RU" w:eastAsia="ru-RU" w:bidi="ru-RU"/>
      </w:rPr>
    </w:lvl>
    <w:lvl w:ilvl="8" w:tplc="FD2AFA20">
      <w:numFmt w:val="bullet"/>
      <w:lvlText w:val="•"/>
      <w:lvlJc w:val="left"/>
      <w:pPr>
        <w:ind w:left="8481" w:hanging="272"/>
      </w:pPr>
      <w:rPr>
        <w:rFonts w:hint="default"/>
        <w:lang w:val="ru-RU" w:eastAsia="ru-RU" w:bidi="ru-RU"/>
      </w:rPr>
    </w:lvl>
  </w:abstractNum>
  <w:abstractNum w:abstractNumId="2">
    <w:nsid w:val="1AE33EB9"/>
    <w:multiLevelType w:val="multilevel"/>
    <w:tmpl w:val="A230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C7252"/>
    <w:multiLevelType w:val="hybridMultilevel"/>
    <w:tmpl w:val="82D6BB60"/>
    <w:lvl w:ilvl="0" w:tplc="D6B8CEC8">
      <w:start w:val="5"/>
      <w:numFmt w:val="bullet"/>
      <w:lvlText w:val="-"/>
      <w:lvlJc w:val="left"/>
      <w:pPr>
        <w:ind w:left="786"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2D2683E"/>
    <w:multiLevelType w:val="hybridMultilevel"/>
    <w:tmpl w:val="0BEE029E"/>
    <w:lvl w:ilvl="0" w:tplc="B51470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8C3297"/>
    <w:multiLevelType w:val="multilevel"/>
    <w:tmpl w:val="F9A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9A7308"/>
    <w:multiLevelType w:val="multilevel"/>
    <w:tmpl w:val="91B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B21CD0"/>
    <w:multiLevelType w:val="hybridMultilevel"/>
    <w:tmpl w:val="CC881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420F3E"/>
    <w:multiLevelType w:val="hybridMultilevel"/>
    <w:tmpl w:val="72A6BA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38C18D2"/>
    <w:multiLevelType w:val="multilevel"/>
    <w:tmpl w:val="E33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01DD7"/>
    <w:multiLevelType w:val="multilevel"/>
    <w:tmpl w:val="0AE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7962A2"/>
    <w:multiLevelType w:val="hybridMultilevel"/>
    <w:tmpl w:val="40FA0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A25373B"/>
    <w:multiLevelType w:val="multilevel"/>
    <w:tmpl w:val="3A2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D76D7"/>
    <w:multiLevelType w:val="hybridMultilevel"/>
    <w:tmpl w:val="02C47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407462"/>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6536C8C"/>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2826E7C"/>
    <w:multiLevelType w:val="hybridMultilevel"/>
    <w:tmpl w:val="959AC72C"/>
    <w:lvl w:ilvl="0" w:tplc="895AA9B4">
      <w:numFmt w:val="bullet"/>
      <w:lvlText w:val=""/>
      <w:lvlJc w:val="left"/>
      <w:pPr>
        <w:ind w:left="102" w:hanging="360"/>
      </w:pPr>
      <w:rPr>
        <w:rFonts w:ascii="Symbol" w:eastAsia="Symbol" w:hAnsi="Symbol" w:cs="Symbol" w:hint="default"/>
        <w:w w:val="100"/>
        <w:sz w:val="27"/>
        <w:szCs w:val="27"/>
        <w:lang w:val="ru-RU" w:eastAsia="ru-RU" w:bidi="ru-RU"/>
      </w:rPr>
    </w:lvl>
    <w:lvl w:ilvl="1" w:tplc="E5FEE092">
      <w:numFmt w:val="bullet"/>
      <w:lvlText w:val="•"/>
      <w:lvlJc w:val="left"/>
      <w:pPr>
        <w:ind w:left="1074" w:hanging="360"/>
      </w:pPr>
      <w:rPr>
        <w:rFonts w:hint="default"/>
        <w:lang w:val="ru-RU" w:eastAsia="ru-RU" w:bidi="ru-RU"/>
      </w:rPr>
    </w:lvl>
    <w:lvl w:ilvl="2" w:tplc="ED242204">
      <w:numFmt w:val="bullet"/>
      <w:lvlText w:val="•"/>
      <w:lvlJc w:val="left"/>
      <w:pPr>
        <w:ind w:left="2049" w:hanging="360"/>
      </w:pPr>
      <w:rPr>
        <w:rFonts w:hint="default"/>
        <w:lang w:val="ru-RU" w:eastAsia="ru-RU" w:bidi="ru-RU"/>
      </w:rPr>
    </w:lvl>
    <w:lvl w:ilvl="3" w:tplc="3998D774">
      <w:numFmt w:val="bullet"/>
      <w:lvlText w:val="•"/>
      <w:lvlJc w:val="left"/>
      <w:pPr>
        <w:ind w:left="3023" w:hanging="360"/>
      </w:pPr>
      <w:rPr>
        <w:rFonts w:hint="default"/>
        <w:lang w:val="ru-RU" w:eastAsia="ru-RU" w:bidi="ru-RU"/>
      </w:rPr>
    </w:lvl>
    <w:lvl w:ilvl="4" w:tplc="3E06EBEE">
      <w:numFmt w:val="bullet"/>
      <w:lvlText w:val="•"/>
      <w:lvlJc w:val="left"/>
      <w:pPr>
        <w:ind w:left="3998" w:hanging="360"/>
      </w:pPr>
      <w:rPr>
        <w:rFonts w:hint="default"/>
        <w:lang w:val="ru-RU" w:eastAsia="ru-RU" w:bidi="ru-RU"/>
      </w:rPr>
    </w:lvl>
    <w:lvl w:ilvl="5" w:tplc="BC42E0CE">
      <w:numFmt w:val="bullet"/>
      <w:lvlText w:val="•"/>
      <w:lvlJc w:val="left"/>
      <w:pPr>
        <w:ind w:left="4973" w:hanging="360"/>
      </w:pPr>
      <w:rPr>
        <w:rFonts w:hint="default"/>
        <w:lang w:val="ru-RU" w:eastAsia="ru-RU" w:bidi="ru-RU"/>
      </w:rPr>
    </w:lvl>
    <w:lvl w:ilvl="6" w:tplc="F0E2C3DE">
      <w:numFmt w:val="bullet"/>
      <w:lvlText w:val="•"/>
      <w:lvlJc w:val="left"/>
      <w:pPr>
        <w:ind w:left="5947" w:hanging="360"/>
      </w:pPr>
      <w:rPr>
        <w:rFonts w:hint="default"/>
        <w:lang w:val="ru-RU" w:eastAsia="ru-RU" w:bidi="ru-RU"/>
      </w:rPr>
    </w:lvl>
    <w:lvl w:ilvl="7" w:tplc="9AB0F9CA">
      <w:numFmt w:val="bullet"/>
      <w:lvlText w:val="•"/>
      <w:lvlJc w:val="left"/>
      <w:pPr>
        <w:ind w:left="6922" w:hanging="360"/>
      </w:pPr>
      <w:rPr>
        <w:rFonts w:hint="default"/>
        <w:lang w:val="ru-RU" w:eastAsia="ru-RU" w:bidi="ru-RU"/>
      </w:rPr>
    </w:lvl>
    <w:lvl w:ilvl="8" w:tplc="6FF4837E">
      <w:numFmt w:val="bullet"/>
      <w:lvlText w:val="•"/>
      <w:lvlJc w:val="left"/>
      <w:pPr>
        <w:ind w:left="7897" w:hanging="360"/>
      </w:pPr>
      <w:rPr>
        <w:rFonts w:hint="default"/>
        <w:lang w:val="ru-RU" w:eastAsia="ru-RU" w:bidi="ru-RU"/>
      </w:rPr>
    </w:lvl>
  </w:abstractNum>
  <w:abstractNum w:abstractNumId="17">
    <w:nsid w:val="64957B99"/>
    <w:multiLevelType w:val="hybridMultilevel"/>
    <w:tmpl w:val="AB5ED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4F95E49"/>
    <w:multiLevelType w:val="hybridMultilevel"/>
    <w:tmpl w:val="20E0AE7E"/>
    <w:lvl w:ilvl="0" w:tplc="635C26D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ACB4A02"/>
    <w:multiLevelType w:val="hybridMultilevel"/>
    <w:tmpl w:val="18E8D528"/>
    <w:lvl w:ilvl="0" w:tplc="D59660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90493E"/>
    <w:multiLevelType w:val="hybridMultilevel"/>
    <w:tmpl w:val="CA2804E6"/>
    <w:lvl w:ilvl="0" w:tplc="A588C6C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2BD1334"/>
    <w:multiLevelType w:val="hybridMultilevel"/>
    <w:tmpl w:val="D2905C64"/>
    <w:lvl w:ilvl="0" w:tplc="31307F5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78D31798"/>
    <w:multiLevelType w:val="hybridMultilevel"/>
    <w:tmpl w:val="D5361A42"/>
    <w:lvl w:ilvl="0" w:tplc="6816986C">
      <w:start w:val="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D3D71C7"/>
    <w:multiLevelType w:val="hybridMultilevel"/>
    <w:tmpl w:val="B0C88D6C"/>
    <w:lvl w:ilvl="0" w:tplc="3438BD7C">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nsid w:val="7E2B7B1B"/>
    <w:multiLevelType w:val="multilevel"/>
    <w:tmpl w:val="1E2A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ED20D1"/>
    <w:multiLevelType w:val="hybridMultilevel"/>
    <w:tmpl w:val="1094489C"/>
    <w:lvl w:ilvl="0" w:tplc="35CEA96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9"/>
  </w:num>
  <w:num w:numId="4">
    <w:abstractNumId w:val="13"/>
  </w:num>
  <w:num w:numId="5">
    <w:abstractNumId w:val="17"/>
  </w:num>
  <w:num w:numId="6">
    <w:abstractNumId w:val="7"/>
  </w:num>
  <w:num w:numId="7">
    <w:abstractNumId w:val="26"/>
  </w:num>
  <w:num w:numId="8">
    <w:abstractNumId w:val="16"/>
  </w:num>
  <w:num w:numId="9">
    <w:abstractNumId w:val="1"/>
  </w:num>
  <w:num w:numId="10">
    <w:abstractNumId w:val="9"/>
  </w:num>
  <w:num w:numId="11">
    <w:abstractNumId w:val="12"/>
  </w:num>
  <w:num w:numId="12">
    <w:abstractNumId w:val="15"/>
  </w:num>
  <w:num w:numId="13">
    <w:abstractNumId w:val="24"/>
  </w:num>
  <w:num w:numId="14">
    <w:abstractNumId w:val="3"/>
  </w:num>
  <w:num w:numId="15">
    <w:abstractNumId w:val="21"/>
  </w:num>
  <w:num w:numId="16">
    <w:abstractNumId w:val="22"/>
  </w:num>
  <w:num w:numId="17">
    <w:abstractNumId w:val="4"/>
  </w:num>
  <w:num w:numId="18">
    <w:abstractNumId w:val="14"/>
  </w:num>
  <w:num w:numId="19">
    <w:abstractNumId w:val="11"/>
  </w:num>
  <w:num w:numId="20">
    <w:abstractNumId w:val="23"/>
  </w:num>
  <w:num w:numId="21">
    <w:abstractNumId w:val="18"/>
  </w:num>
  <w:num w:numId="22">
    <w:abstractNumId w:val="25"/>
  </w:num>
  <w:num w:numId="23">
    <w:abstractNumId w:val="10"/>
  </w:num>
  <w:num w:numId="24">
    <w:abstractNumId w:val="5"/>
  </w:num>
  <w:num w:numId="25">
    <w:abstractNumId w:val="6"/>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0"/>
    <w:rsid w:val="000035F0"/>
    <w:rsid w:val="00007340"/>
    <w:rsid w:val="00010F35"/>
    <w:rsid w:val="000115A2"/>
    <w:rsid w:val="000118BC"/>
    <w:rsid w:val="0001254F"/>
    <w:rsid w:val="00015B56"/>
    <w:rsid w:val="00016048"/>
    <w:rsid w:val="00016AD5"/>
    <w:rsid w:val="000174D2"/>
    <w:rsid w:val="00020897"/>
    <w:rsid w:val="00021F51"/>
    <w:rsid w:val="00022195"/>
    <w:rsid w:val="00022206"/>
    <w:rsid w:val="00023E89"/>
    <w:rsid w:val="00025CEC"/>
    <w:rsid w:val="00030C29"/>
    <w:rsid w:val="00032DB1"/>
    <w:rsid w:val="00033358"/>
    <w:rsid w:val="000345F7"/>
    <w:rsid w:val="000371C4"/>
    <w:rsid w:val="00040C46"/>
    <w:rsid w:val="000417B7"/>
    <w:rsid w:val="0004390B"/>
    <w:rsid w:val="00045D49"/>
    <w:rsid w:val="00045EF3"/>
    <w:rsid w:val="00052559"/>
    <w:rsid w:val="00052B0A"/>
    <w:rsid w:val="00052ECB"/>
    <w:rsid w:val="00054DA1"/>
    <w:rsid w:val="00057EF9"/>
    <w:rsid w:val="00062DF6"/>
    <w:rsid w:val="00062F9D"/>
    <w:rsid w:val="00063C1D"/>
    <w:rsid w:val="0006768C"/>
    <w:rsid w:val="00067E04"/>
    <w:rsid w:val="00071E74"/>
    <w:rsid w:val="00073269"/>
    <w:rsid w:val="00073E3D"/>
    <w:rsid w:val="00075DAB"/>
    <w:rsid w:val="00076A60"/>
    <w:rsid w:val="00082B53"/>
    <w:rsid w:val="00084573"/>
    <w:rsid w:val="00084C7A"/>
    <w:rsid w:val="00085526"/>
    <w:rsid w:val="00085B39"/>
    <w:rsid w:val="00087D23"/>
    <w:rsid w:val="00091C6F"/>
    <w:rsid w:val="00091E83"/>
    <w:rsid w:val="00091EAE"/>
    <w:rsid w:val="00093377"/>
    <w:rsid w:val="00095D5F"/>
    <w:rsid w:val="000960EA"/>
    <w:rsid w:val="0009680E"/>
    <w:rsid w:val="000A17FF"/>
    <w:rsid w:val="000A257D"/>
    <w:rsid w:val="000A267A"/>
    <w:rsid w:val="000A2E31"/>
    <w:rsid w:val="000A3441"/>
    <w:rsid w:val="000A562D"/>
    <w:rsid w:val="000A5E71"/>
    <w:rsid w:val="000B0AB1"/>
    <w:rsid w:val="000B12BD"/>
    <w:rsid w:val="000B54A9"/>
    <w:rsid w:val="000B58B1"/>
    <w:rsid w:val="000C0B07"/>
    <w:rsid w:val="000C2320"/>
    <w:rsid w:val="000C2EFC"/>
    <w:rsid w:val="000C3207"/>
    <w:rsid w:val="000C3385"/>
    <w:rsid w:val="000C54AA"/>
    <w:rsid w:val="000C6413"/>
    <w:rsid w:val="000C6969"/>
    <w:rsid w:val="000C6D49"/>
    <w:rsid w:val="000C728F"/>
    <w:rsid w:val="000D0854"/>
    <w:rsid w:val="000D32E0"/>
    <w:rsid w:val="000D333D"/>
    <w:rsid w:val="000D4526"/>
    <w:rsid w:val="000D4E1F"/>
    <w:rsid w:val="000E0A32"/>
    <w:rsid w:val="000E1276"/>
    <w:rsid w:val="000E1CB0"/>
    <w:rsid w:val="000E235F"/>
    <w:rsid w:val="000E23F7"/>
    <w:rsid w:val="000E294E"/>
    <w:rsid w:val="000E4EAD"/>
    <w:rsid w:val="000E50AB"/>
    <w:rsid w:val="000E7674"/>
    <w:rsid w:val="000F1450"/>
    <w:rsid w:val="000F1F11"/>
    <w:rsid w:val="000F24D6"/>
    <w:rsid w:val="000F2E26"/>
    <w:rsid w:val="000F34CB"/>
    <w:rsid w:val="000F3899"/>
    <w:rsid w:val="000F3F44"/>
    <w:rsid w:val="000F41D0"/>
    <w:rsid w:val="000F6B37"/>
    <w:rsid w:val="000F73DB"/>
    <w:rsid w:val="000F7564"/>
    <w:rsid w:val="001005F5"/>
    <w:rsid w:val="00100941"/>
    <w:rsid w:val="0010165C"/>
    <w:rsid w:val="00102291"/>
    <w:rsid w:val="001063B2"/>
    <w:rsid w:val="001063E6"/>
    <w:rsid w:val="00107369"/>
    <w:rsid w:val="00107FA0"/>
    <w:rsid w:val="001103C3"/>
    <w:rsid w:val="00114130"/>
    <w:rsid w:val="001141A6"/>
    <w:rsid w:val="001144DF"/>
    <w:rsid w:val="00120996"/>
    <w:rsid w:val="00123D1E"/>
    <w:rsid w:val="00125719"/>
    <w:rsid w:val="00125AC9"/>
    <w:rsid w:val="00127E58"/>
    <w:rsid w:val="0013043F"/>
    <w:rsid w:val="00131C89"/>
    <w:rsid w:val="00134CA3"/>
    <w:rsid w:val="00134FCF"/>
    <w:rsid w:val="00135FEF"/>
    <w:rsid w:val="00137447"/>
    <w:rsid w:val="00140D6E"/>
    <w:rsid w:val="0014456F"/>
    <w:rsid w:val="00144CFE"/>
    <w:rsid w:val="00145158"/>
    <w:rsid w:val="001452C6"/>
    <w:rsid w:val="001459F7"/>
    <w:rsid w:val="001470CE"/>
    <w:rsid w:val="0015109D"/>
    <w:rsid w:val="00151A5E"/>
    <w:rsid w:val="001524E8"/>
    <w:rsid w:val="00153193"/>
    <w:rsid w:val="001532AA"/>
    <w:rsid w:val="00153B1E"/>
    <w:rsid w:val="0015429F"/>
    <w:rsid w:val="001551FA"/>
    <w:rsid w:val="00156439"/>
    <w:rsid w:val="0015694A"/>
    <w:rsid w:val="00157878"/>
    <w:rsid w:val="00157C7B"/>
    <w:rsid w:val="00161DE7"/>
    <w:rsid w:val="00162765"/>
    <w:rsid w:val="00165201"/>
    <w:rsid w:val="00170254"/>
    <w:rsid w:val="0017205B"/>
    <w:rsid w:val="00174A83"/>
    <w:rsid w:val="0017514D"/>
    <w:rsid w:val="00176477"/>
    <w:rsid w:val="00177E58"/>
    <w:rsid w:val="0018069E"/>
    <w:rsid w:val="00180704"/>
    <w:rsid w:val="001814B3"/>
    <w:rsid w:val="00181FB8"/>
    <w:rsid w:val="00182960"/>
    <w:rsid w:val="00184123"/>
    <w:rsid w:val="00184814"/>
    <w:rsid w:val="00185F66"/>
    <w:rsid w:val="00187889"/>
    <w:rsid w:val="00194D87"/>
    <w:rsid w:val="00196910"/>
    <w:rsid w:val="00197198"/>
    <w:rsid w:val="001A0F62"/>
    <w:rsid w:val="001A4E5E"/>
    <w:rsid w:val="001A5325"/>
    <w:rsid w:val="001A6DCD"/>
    <w:rsid w:val="001B3D5D"/>
    <w:rsid w:val="001B4D2C"/>
    <w:rsid w:val="001B60AD"/>
    <w:rsid w:val="001B653E"/>
    <w:rsid w:val="001B6C08"/>
    <w:rsid w:val="001C02A0"/>
    <w:rsid w:val="001C02CB"/>
    <w:rsid w:val="001C1128"/>
    <w:rsid w:val="001C3A58"/>
    <w:rsid w:val="001C734F"/>
    <w:rsid w:val="001D0382"/>
    <w:rsid w:val="001D086C"/>
    <w:rsid w:val="001D7DB7"/>
    <w:rsid w:val="001E33BD"/>
    <w:rsid w:val="001E5110"/>
    <w:rsid w:val="001F0EC0"/>
    <w:rsid w:val="001F369D"/>
    <w:rsid w:val="001F3824"/>
    <w:rsid w:val="001F5DE2"/>
    <w:rsid w:val="001F6C01"/>
    <w:rsid w:val="001F73F6"/>
    <w:rsid w:val="001F7906"/>
    <w:rsid w:val="00200C2B"/>
    <w:rsid w:val="00200DDB"/>
    <w:rsid w:val="00203461"/>
    <w:rsid w:val="00203EAF"/>
    <w:rsid w:val="00206403"/>
    <w:rsid w:val="00206C6A"/>
    <w:rsid w:val="0021149B"/>
    <w:rsid w:val="00212FFC"/>
    <w:rsid w:val="002146A6"/>
    <w:rsid w:val="002158DD"/>
    <w:rsid w:val="00216EA9"/>
    <w:rsid w:val="00217F91"/>
    <w:rsid w:val="00221ED3"/>
    <w:rsid w:val="0022450D"/>
    <w:rsid w:val="00224EE7"/>
    <w:rsid w:val="00225EBA"/>
    <w:rsid w:val="002341DF"/>
    <w:rsid w:val="00234601"/>
    <w:rsid w:val="0023484C"/>
    <w:rsid w:val="002362E1"/>
    <w:rsid w:val="0023689E"/>
    <w:rsid w:val="002370D0"/>
    <w:rsid w:val="0024017A"/>
    <w:rsid w:val="00242211"/>
    <w:rsid w:val="00245304"/>
    <w:rsid w:val="00245372"/>
    <w:rsid w:val="0024569A"/>
    <w:rsid w:val="00245F1B"/>
    <w:rsid w:val="0024634B"/>
    <w:rsid w:val="00250F0A"/>
    <w:rsid w:val="0025122B"/>
    <w:rsid w:val="00252E9B"/>
    <w:rsid w:val="00255E7F"/>
    <w:rsid w:val="00256701"/>
    <w:rsid w:val="00256897"/>
    <w:rsid w:val="00260DFC"/>
    <w:rsid w:val="002613B3"/>
    <w:rsid w:val="00263478"/>
    <w:rsid w:val="00265DDA"/>
    <w:rsid w:val="00266649"/>
    <w:rsid w:val="00266783"/>
    <w:rsid w:val="00266F66"/>
    <w:rsid w:val="00270FE0"/>
    <w:rsid w:val="002714CA"/>
    <w:rsid w:val="00271E7B"/>
    <w:rsid w:val="00273F54"/>
    <w:rsid w:val="00274E14"/>
    <w:rsid w:val="0027504B"/>
    <w:rsid w:val="00277824"/>
    <w:rsid w:val="00280DD2"/>
    <w:rsid w:val="00280FFD"/>
    <w:rsid w:val="00283617"/>
    <w:rsid w:val="00286AAC"/>
    <w:rsid w:val="002901E9"/>
    <w:rsid w:val="0029157F"/>
    <w:rsid w:val="00291CC2"/>
    <w:rsid w:val="00292084"/>
    <w:rsid w:val="00293C29"/>
    <w:rsid w:val="00294F2C"/>
    <w:rsid w:val="00295381"/>
    <w:rsid w:val="002A03E6"/>
    <w:rsid w:val="002A1723"/>
    <w:rsid w:val="002A2488"/>
    <w:rsid w:val="002A57D1"/>
    <w:rsid w:val="002A7A06"/>
    <w:rsid w:val="002B27C7"/>
    <w:rsid w:val="002B5506"/>
    <w:rsid w:val="002B602B"/>
    <w:rsid w:val="002B73F7"/>
    <w:rsid w:val="002B7EA2"/>
    <w:rsid w:val="002C01FD"/>
    <w:rsid w:val="002C0971"/>
    <w:rsid w:val="002C2F18"/>
    <w:rsid w:val="002C4D3F"/>
    <w:rsid w:val="002C554C"/>
    <w:rsid w:val="002C6167"/>
    <w:rsid w:val="002C6543"/>
    <w:rsid w:val="002D1027"/>
    <w:rsid w:val="002D3268"/>
    <w:rsid w:val="002D359B"/>
    <w:rsid w:val="002D6747"/>
    <w:rsid w:val="002D67D7"/>
    <w:rsid w:val="002D6C7F"/>
    <w:rsid w:val="002E11B3"/>
    <w:rsid w:val="002E2781"/>
    <w:rsid w:val="002E5CF3"/>
    <w:rsid w:val="002E68C6"/>
    <w:rsid w:val="002E73C3"/>
    <w:rsid w:val="002E79C6"/>
    <w:rsid w:val="002F2140"/>
    <w:rsid w:val="002F25EE"/>
    <w:rsid w:val="002F658A"/>
    <w:rsid w:val="002F6BBF"/>
    <w:rsid w:val="002F6C59"/>
    <w:rsid w:val="0030135E"/>
    <w:rsid w:val="00302CDE"/>
    <w:rsid w:val="003059EC"/>
    <w:rsid w:val="003073A1"/>
    <w:rsid w:val="00314002"/>
    <w:rsid w:val="0031441A"/>
    <w:rsid w:val="00314565"/>
    <w:rsid w:val="00315598"/>
    <w:rsid w:val="00316395"/>
    <w:rsid w:val="003168A0"/>
    <w:rsid w:val="003168D0"/>
    <w:rsid w:val="0031767A"/>
    <w:rsid w:val="00320DB0"/>
    <w:rsid w:val="0032163A"/>
    <w:rsid w:val="00322178"/>
    <w:rsid w:val="003227CB"/>
    <w:rsid w:val="0032391A"/>
    <w:rsid w:val="00326A99"/>
    <w:rsid w:val="00327E91"/>
    <w:rsid w:val="00335020"/>
    <w:rsid w:val="00335D94"/>
    <w:rsid w:val="003411A6"/>
    <w:rsid w:val="00343CA2"/>
    <w:rsid w:val="00344F59"/>
    <w:rsid w:val="00347C87"/>
    <w:rsid w:val="0035059C"/>
    <w:rsid w:val="00351C84"/>
    <w:rsid w:val="00352BF4"/>
    <w:rsid w:val="00352DAD"/>
    <w:rsid w:val="00353088"/>
    <w:rsid w:val="003561AD"/>
    <w:rsid w:val="00356DF9"/>
    <w:rsid w:val="003601F8"/>
    <w:rsid w:val="00362661"/>
    <w:rsid w:val="0036397A"/>
    <w:rsid w:val="0036431F"/>
    <w:rsid w:val="00366990"/>
    <w:rsid w:val="0037061A"/>
    <w:rsid w:val="003773FF"/>
    <w:rsid w:val="00380F65"/>
    <w:rsid w:val="00382C5A"/>
    <w:rsid w:val="003856CA"/>
    <w:rsid w:val="00385768"/>
    <w:rsid w:val="003864F0"/>
    <w:rsid w:val="00386B35"/>
    <w:rsid w:val="0039030D"/>
    <w:rsid w:val="00393ECB"/>
    <w:rsid w:val="00394729"/>
    <w:rsid w:val="00395666"/>
    <w:rsid w:val="00396498"/>
    <w:rsid w:val="003A2A3F"/>
    <w:rsid w:val="003A3A29"/>
    <w:rsid w:val="003A76C8"/>
    <w:rsid w:val="003B0A77"/>
    <w:rsid w:val="003B11BE"/>
    <w:rsid w:val="003B1ACD"/>
    <w:rsid w:val="003B2841"/>
    <w:rsid w:val="003B2907"/>
    <w:rsid w:val="003B33AA"/>
    <w:rsid w:val="003B391D"/>
    <w:rsid w:val="003C287D"/>
    <w:rsid w:val="003C500E"/>
    <w:rsid w:val="003C60CA"/>
    <w:rsid w:val="003C6669"/>
    <w:rsid w:val="003C6A4E"/>
    <w:rsid w:val="003C7AF0"/>
    <w:rsid w:val="003D30C0"/>
    <w:rsid w:val="003D449F"/>
    <w:rsid w:val="003D45DA"/>
    <w:rsid w:val="003D4E65"/>
    <w:rsid w:val="003E18CF"/>
    <w:rsid w:val="003E2366"/>
    <w:rsid w:val="003E32A3"/>
    <w:rsid w:val="003E6612"/>
    <w:rsid w:val="003E6B5F"/>
    <w:rsid w:val="003F0186"/>
    <w:rsid w:val="003F13D0"/>
    <w:rsid w:val="003F14DD"/>
    <w:rsid w:val="003F2113"/>
    <w:rsid w:val="003F2C84"/>
    <w:rsid w:val="003F69DF"/>
    <w:rsid w:val="003F6D08"/>
    <w:rsid w:val="003F71BE"/>
    <w:rsid w:val="003F756E"/>
    <w:rsid w:val="003F75A1"/>
    <w:rsid w:val="003F785A"/>
    <w:rsid w:val="003F7BF8"/>
    <w:rsid w:val="003F7E75"/>
    <w:rsid w:val="00401CA0"/>
    <w:rsid w:val="00403BBD"/>
    <w:rsid w:val="0041108B"/>
    <w:rsid w:val="00411871"/>
    <w:rsid w:val="00411DA9"/>
    <w:rsid w:val="004121F8"/>
    <w:rsid w:val="004126E9"/>
    <w:rsid w:val="0041419B"/>
    <w:rsid w:val="00420769"/>
    <w:rsid w:val="004209AA"/>
    <w:rsid w:val="00422C71"/>
    <w:rsid w:val="0042557A"/>
    <w:rsid w:val="004256C7"/>
    <w:rsid w:val="00427AD9"/>
    <w:rsid w:val="00432480"/>
    <w:rsid w:val="00432BDD"/>
    <w:rsid w:val="004348E3"/>
    <w:rsid w:val="00435066"/>
    <w:rsid w:val="00435344"/>
    <w:rsid w:val="004354A7"/>
    <w:rsid w:val="00435C36"/>
    <w:rsid w:val="00437185"/>
    <w:rsid w:val="0043727E"/>
    <w:rsid w:val="00440FE5"/>
    <w:rsid w:val="00441D52"/>
    <w:rsid w:val="00442C7F"/>
    <w:rsid w:val="00443002"/>
    <w:rsid w:val="004438D1"/>
    <w:rsid w:val="00445D5E"/>
    <w:rsid w:val="004460E1"/>
    <w:rsid w:val="004477BD"/>
    <w:rsid w:val="00450584"/>
    <w:rsid w:val="0045141B"/>
    <w:rsid w:val="00451B64"/>
    <w:rsid w:val="00451FCF"/>
    <w:rsid w:val="00452408"/>
    <w:rsid w:val="00453011"/>
    <w:rsid w:val="00455A05"/>
    <w:rsid w:val="00455B35"/>
    <w:rsid w:val="00457C02"/>
    <w:rsid w:val="00460D13"/>
    <w:rsid w:val="004610E2"/>
    <w:rsid w:val="00462B73"/>
    <w:rsid w:val="004652AD"/>
    <w:rsid w:val="00465F2C"/>
    <w:rsid w:val="004663B7"/>
    <w:rsid w:val="00466A0A"/>
    <w:rsid w:val="004672AC"/>
    <w:rsid w:val="0047076A"/>
    <w:rsid w:val="00472A64"/>
    <w:rsid w:val="00474602"/>
    <w:rsid w:val="00474682"/>
    <w:rsid w:val="00474BA0"/>
    <w:rsid w:val="004801EF"/>
    <w:rsid w:val="00481A39"/>
    <w:rsid w:val="0048274E"/>
    <w:rsid w:val="0048363A"/>
    <w:rsid w:val="00484DF5"/>
    <w:rsid w:val="00486B7E"/>
    <w:rsid w:val="00486DB8"/>
    <w:rsid w:val="00490BC1"/>
    <w:rsid w:val="004914E9"/>
    <w:rsid w:val="00491A9B"/>
    <w:rsid w:val="00491F42"/>
    <w:rsid w:val="00492AEA"/>
    <w:rsid w:val="004A607F"/>
    <w:rsid w:val="004A759A"/>
    <w:rsid w:val="004B266B"/>
    <w:rsid w:val="004B4CDA"/>
    <w:rsid w:val="004B5BE1"/>
    <w:rsid w:val="004C0FAC"/>
    <w:rsid w:val="004C157B"/>
    <w:rsid w:val="004C1916"/>
    <w:rsid w:val="004C420D"/>
    <w:rsid w:val="004C4B81"/>
    <w:rsid w:val="004C5BC0"/>
    <w:rsid w:val="004C6822"/>
    <w:rsid w:val="004D024E"/>
    <w:rsid w:val="004D0B5C"/>
    <w:rsid w:val="004D0F55"/>
    <w:rsid w:val="004D1DD4"/>
    <w:rsid w:val="004D2095"/>
    <w:rsid w:val="004D2D07"/>
    <w:rsid w:val="004D2DC4"/>
    <w:rsid w:val="004D3AB8"/>
    <w:rsid w:val="004D6721"/>
    <w:rsid w:val="004D6BCD"/>
    <w:rsid w:val="004D6C0B"/>
    <w:rsid w:val="004E2C6C"/>
    <w:rsid w:val="004E33CE"/>
    <w:rsid w:val="004E74BB"/>
    <w:rsid w:val="004E7EA8"/>
    <w:rsid w:val="004F0554"/>
    <w:rsid w:val="004F09ED"/>
    <w:rsid w:val="004F117C"/>
    <w:rsid w:val="004F219A"/>
    <w:rsid w:val="004F3072"/>
    <w:rsid w:val="004F5A43"/>
    <w:rsid w:val="004F6EC9"/>
    <w:rsid w:val="004F7C4D"/>
    <w:rsid w:val="0050055A"/>
    <w:rsid w:val="0050526F"/>
    <w:rsid w:val="0050683F"/>
    <w:rsid w:val="00507F93"/>
    <w:rsid w:val="005112D6"/>
    <w:rsid w:val="00512F31"/>
    <w:rsid w:val="00513185"/>
    <w:rsid w:val="00513678"/>
    <w:rsid w:val="00513D17"/>
    <w:rsid w:val="005148D4"/>
    <w:rsid w:val="005170BD"/>
    <w:rsid w:val="00517253"/>
    <w:rsid w:val="0051756A"/>
    <w:rsid w:val="0051796D"/>
    <w:rsid w:val="005179D4"/>
    <w:rsid w:val="00517FC4"/>
    <w:rsid w:val="00520060"/>
    <w:rsid w:val="00523431"/>
    <w:rsid w:val="0052388E"/>
    <w:rsid w:val="00524A28"/>
    <w:rsid w:val="00525C09"/>
    <w:rsid w:val="00530CC7"/>
    <w:rsid w:val="0053156E"/>
    <w:rsid w:val="00533813"/>
    <w:rsid w:val="005362A6"/>
    <w:rsid w:val="00536EFE"/>
    <w:rsid w:val="00547281"/>
    <w:rsid w:val="00547486"/>
    <w:rsid w:val="005478F2"/>
    <w:rsid w:val="00551776"/>
    <w:rsid w:val="005529D8"/>
    <w:rsid w:val="00555721"/>
    <w:rsid w:val="00555F53"/>
    <w:rsid w:val="005569BB"/>
    <w:rsid w:val="00556E34"/>
    <w:rsid w:val="00557393"/>
    <w:rsid w:val="00557902"/>
    <w:rsid w:val="005625CC"/>
    <w:rsid w:val="00562EB6"/>
    <w:rsid w:val="005649AC"/>
    <w:rsid w:val="0056613C"/>
    <w:rsid w:val="005735A0"/>
    <w:rsid w:val="00576388"/>
    <w:rsid w:val="00577F75"/>
    <w:rsid w:val="005845D2"/>
    <w:rsid w:val="00587DFF"/>
    <w:rsid w:val="00590566"/>
    <w:rsid w:val="00591EA1"/>
    <w:rsid w:val="0059243F"/>
    <w:rsid w:val="005973F0"/>
    <w:rsid w:val="005975B5"/>
    <w:rsid w:val="005A0047"/>
    <w:rsid w:val="005A03FE"/>
    <w:rsid w:val="005A09FE"/>
    <w:rsid w:val="005A22A3"/>
    <w:rsid w:val="005A3BB6"/>
    <w:rsid w:val="005A41B6"/>
    <w:rsid w:val="005A6364"/>
    <w:rsid w:val="005A64FE"/>
    <w:rsid w:val="005B1B07"/>
    <w:rsid w:val="005B1BA0"/>
    <w:rsid w:val="005B2C87"/>
    <w:rsid w:val="005B7F62"/>
    <w:rsid w:val="005C2763"/>
    <w:rsid w:val="005C3EB3"/>
    <w:rsid w:val="005C49A1"/>
    <w:rsid w:val="005C7AFF"/>
    <w:rsid w:val="005D1A99"/>
    <w:rsid w:val="005D2120"/>
    <w:rsid w:val="005D312E"/>
    <w:rsid w:val="005D5B54"/>
    <w:rsid w:val="005D6A02"/>
    <w:rsid w:val="005D75C8"/>
    <w:rsid w:val="005E0A65"/>
    <w:rsid w:val="005E254E"/>
    <w:rsid w:val="005F0744"/>
    <w:rsid w:val="005F121D"/>
    <w:rsid w:val="005F318C"/>
    <w:rsid w:val="005F3821"/>
    <w:rsid w:val="005F5C11"/>
    <w:rsid w:val="005F6E61"/>
    <w:rsid w:val="00602721"/>
    <w:rsid w:val="00604539"/>
    <w:rsid w:val="006066DA"/>
    <w:rsid w:val="0060713B"/>
    <w:rsid w:val="00607B42"/>
    <w:rsid w:val="00610CB1"/>
    <w:rsid w:val="00612076"/>
    <w:rsid w:val="0061258F"/>
    <w:rsid w:val="0061732E"/>
    <w:rsid w:val="00620D2C"/>
    <w:rsid w:val="0062324A"/>
    <w:rsid w:val="0062365B"/>
    <w:rsid w:val="00625976"/>
    <w:rsid w:val="00625DD0"/>
    <w:rsid w:val="006261A0"/>
    <w:rsid w:val="0062662B"/>
    <w:rsid w:val="00630B3A"/>
    <w:rsid w:val="00635451"/>
    <w:rsid w:val="006373B5"/>
    <w:rsid w:val="00640C3C"/>
    <w:rsid w:val="00641575"/>
    <w:rsid w:val="006422B2"/>
    <w:rsid w:val="006425DC"/>
    <w:rsid w:val="00646263"/>
    <w:rsid w:val="00646A91"/>
    <w:rsid w:val="00646F15"/>
    <w:rsid w:val="006503EB"/>
    <w:rsid w:val="00650ACA"/>
    <w:rsid w:val="00651464"/>
    <w:rsid w:val="00651AE8"/>
    <w:rsid w:val="00657639"/>
    <w:rsid w:val="0066141F"/>
    <w:rsid w:val="006633EE"/>
    <w:rsid w:val="00666054"/>
    <w:rsid w:val="006676F7"/>
    <w:rsid w:val="00667857"/>
    <w:rsid w:val="00667AA7"/>
    <w:rsid w:val="00670286"/>
    <w:rsid w:val="00670F51"/>
    <w:rsid w:val="00673BB3"/>
    <w:rsid w:val="00674B9F"/>
    <w:rsid w:val="00675175"/>
    <w:rsid w:val="0067546B"/>
    <w:rsid w:val="0067569E"/>
    <w:rsid w:val="00675EA8"/>
    <w:rsid w:val="00676505"/>
    <w:rsid w:val="006768D6"/>
    <w:rsid w:val="006801F4"/>
    <w:rsid w:val="00683FD2"/>
    <w:rsid w:val="0068493E"/>
    <w:rsid w:val="00691ECA"/>
    <w:rsid w:val="00692092"/>
    <w:rsid w:val="006926FD"/>
    <w:rsid w:val="00692711"/>
    <w:rsid w:val="006932E1"/>
    <w:rsid w:val="006935C2"/>
    <w:rsid w:val="006943E8"/>
    <w:rsid w:val="006A0695"/>
    <w:rsid w:val="006A453B"/>
    <w:rsid w:val="006A4BCF"/>
    <w:rsid w:val="006A4D59"/>
    <w:rsid w:val="006A518B"/>
    <w:rsid w:val="006A5579"/>
    <w:rsid w:val="006A55CC"/>
    <w:rsid w:val="006B2E7C"/>
    <w:rsid w:val="006B3118"/>
    <w:rsid w:val="006B356E"/>
    <w:rsid w:val="006C0AE3"/>
    <w:rsid w:val="006C14C7"/>
    <w:rsid w:val="006C1FEA"/>
    <w:rsid w:val="006C256F"/>
    <w:rsid w:val="006C41DE"/>
    <w:rsid w:val="006C4F6B"/>
    <w:rsid w:val="006C558D"/>
    <w:rsid w:val="006D0FF9"/>
    <w:rsid w:val="006D1D96"/>
    <w:rsid w:val="006D30D1"/>
    <w:rsid w:val="006D3ABA"/>
    <w:rsid w:val="006D51CC"/>
    <w:rsid w:val="006D59EF"/>
    <w:rsid w:val="006D6107"/>
    <w:rsid w:val="006D7551"/>
    <w:rsid w:val="006D762F"/>
    <w:rsid w:val="006D7C3F"/>
    <w:rsid w:val="006E09B9"/>
    <w:rsid w:val="006E09F5"/>
    <w:rsid w:val="006E22C7"/>
    <w:rsid w:val="006E3BD9"/>
    <w:rsid w:val="006E46CD"/>
    <w:rsid w:val="006F2946"/>
    <w:rsid w:val="006F2F11"/>
    <w:rsid w:val="006F4871"/>
    <w:rsid w:val="006F566B"/>
    <w:rsid w:val="006F6EF5"/>
    <w:rsid w:val="006F74A1"/>
    <w:rsid w:val="00700512"/>
    <w:rsid w:val="00700C1D"/>
    <w:rsid w:val="00701882"/>
    <w:rsid w:val="00701CE9"/>
    <w:rsid w:val="00702BDD"/>
    <w:rsid w:val="00706BF4"/>
    <w:rsid w:val="007072C3"/>
    <w:rsid w:val="007112E6"/>
    <w:rsid w:val="007115D8"/>
    <w:rsid w:val="0071755C"/>
    <w:rsid w:val="00717F60"/>
    <w:rsid w:val="007250B2"/>
    <w:rsid w:val="007303EA"/>
    <w:rsid w:val="00730BB8"/>
    <w:rsid w:val="0073122F"/>
    <w:rsid w:val="00732156"/>
    <w:rsid w:val="007330BC"/>
    <w:rsid w:val="00740A54"/>
    <w:rsid w:val="0074143D"/>
    <w:rsid w:val="007428FA"/>
    <w:rsid w:val="00751AEA"/>
    <w:rsid w:val="00752EF2"/>
    <w:rsid w:val="00755982"/>
    <w:rsid w:val="00756E9D"/>
    <w:rsid w:val="00756EAE"/>
    <w:rsid w:val="00757DD4"/>
    <w:rsid w:val="00757EC4"/>
    <w:rsid w:val="0076305B"/>
    <w:rsid w:val="0076326F"/>
    <w:rsid w:val="00764F85"/>
    <w:rsid w:val="007663D6"/>
    <w:rsid w:val="00767719"/>
    <w:rsid w:val="00767900"/>
    <w:rsid w:val="007706A2"/>
    <w:rsid w:val="00771420"/>
    <w:rsid w:val="0077203B"/>
    <w:rsid w:val="00772B0A"/>
    <w:rsid w:val="007740FD"/>
    <w:rsid w:val="00775138"/>
    <w:rsid w:val="007753C8"/>
    <w:rsid w:val="00775D5D"/>
    <w:rsid w:val="00780258"/>
    <w:rsid w:val="00781CC9"/>
    <w:rsid w:val="00784236"/>
    <w:rsid w:val="007843CE"/>
    <w:rsid w:val="00785716"/>
    <w:rsid w:val="0078731D"/>
    <w:rsid w:val="00790274"/>
    <w:rsid w:val="0079287A"/>
    <w:rsid w:val="00793E83"/>
    <w:rsid w:val="00793F44"/>
    <w:rsid w:val="007948F2"/>
    <w:rsid w:val="007A2053"/>
    <w:rsid w:val="007A435E"/>
    <w:rsid w:val="007A5A25"/>
    <w:rsid w:val="007A6884"/>
    <w:rsid w:val="007A7AFC"/>
    <w:rsid w:val="007B0298"/>
    <w:rsid w:val="007B07A7"/>
    <w:rsid w:val="007B1754"/>
    <w:rsid w:val="007B1B57"/>
    <w:rsid w:val="007B5639"/>
    <w:rsid w:val="007B5F6B"/>
    <w:rsid w:val="007B6F80"/>
    <w:rsid w:val="007C288F"/>
    <w:rsid w:val="007C296A"/>
    <w:rsid w:val="007C2F50"/>
    <w:rsid w:val="007C3A2F"/>
    <w:rsid w:val="007C42D1"/>
    <w:rsid w:val="007C4948"/>
    <w:rsid w:val="007C69A4"/>
    <w:rsid w:val="007C702F"/>
    <w:rsid w:val="007D1D7E"/>
    <w:rsid w:val="007D24A6"/>
    <w:rsid w:val="007D4D73"/>
    <w:rsid w:val="007D6289"/>
    <w:rsid w:val="007D645D"/>
    <w:rsid w:val="007E066B"/>
    <w:rsid w:val="007E1E9E"/>
    <w:rsid w:val="007E256E"/>
    <w:rsid w:val="007E7EC8"/>
    <w:rsid w:val="007E7F8B"/>
    <w:rsid w:val="007F3489"/>
    <w:rsid w:val="007F3649"/>
    <w:rsid w:val="007F510D"/>
    <w:rsid w:val="007F5240"/>
    <w:rsid w:val="007F56FA"/>
    <w:rsid w:val="007F5F20"/>
    <w:rsid w:val="00800D50"/>
    <w:rsid w:val="0080147A"/>
    <w:rsid w:val="0080187D"/>
    <w:rsid w:val="0080341E"/>
    <w:rsid w:val="008043ED"/>
    <w:rsid w:val="00804C46"/>
    <w:rsid w:val="00805A3F"/>
    <w:rsid w:val="008065BF"/>
    <w:rsid w:val="00813657"/>
    <w:rsid w:val="00813818"/>
    <w:rsid w:val="00813D0C"/>
    <w:rsid w:val="00813E0F"/>
    <w:rsid w:val="00813ECF"/>
    <w:rsid w:val="00814231"/>
    <w:rsid w:val="00817F4D"/>
    <w:rsid w:val="00820582"/>
    <w:rsid w:val="00821801"/>
    <w:rsid w:val="00822BD9"/>
    <w:rsid w:val="00822FB2"/>
    <w:rsid w:val="008336DD"/>
    <w:rsid w:val="00833DCD"/>
    <w:rsid w:val="00833F66"/>
    <w:rsid w:val="00835FBB"/>
    <w:rsid w:val="00836D7B"/>
    <w:rsid w:val="00836EC0"/>
    <w:rsid w:val="00841E81"/>
    <w:rsid w:val="00842904"/>
    <w:rsid w:val="00842E03"/>
    <w:rsid w:val="008474E0"/>
    <w:rsid w:val="008515EB"/>
    <w:rsid w:val="00851996"/>
    <w:rsid w:val="008530FA"/>
    <w:rsid w:val="00856BB4"/>
    <w:rsid w:val="008575E0"/>
    <w:rsid w:val="00860B76"/>
    <w:rsid w:val="0086245C"/>
    <w:rsid w:val="00865E27"/>
    <w:rsid w:val="008666DB"/>
    <w:rsid w:val="0086689B"/>
    <w:rsid w:val="008668A2"/>
    <w:rsid w:val="00873F5B"/>
    <w:rsid w:val="00874143"/>
    <w:rsid w:val="00874324"/>
    <w:rsid w:val="00875320"/>
    <w:rsid w:val="0087544B"/>
    <w:rsid w:val="00875704"/>
    <w:rsid w:val="00876F88"/>
    <w:rsid w:val="0088285B"/>
    <w:rsid w:val="00883F5F"/>
    <w:rsid w:val="00886704"/>
    <w:rsid w:val="00887C88"/>
    <w:rsid w:val="00890846"/>
    <w:rsid w:val="00890F60"/>
    <w:rsid w:val="008917AF"/>
    <w:rsid w:val="00891E68"/>
    <w:rsid w:val="00892020"/>
    <w:rsid w:val="00893897"/>
    <w:rsid w:val="00893CFD"/>
    <w:rsid w:val="00894A88"/>
    <w:rsid w:val="00897C2B"/>
    <w:rsid w:val="008A2DB1"/>
    <w:rsid w:val="008A312A"/>
    <w:rsid w:val="008A3853"/>
    <w:rsid w:val="008B159D"/>
    <w:rsid w:val="008B2DDA"/>
    <w:rsid w:val="008B3901"/>
    <w:rsid w:val="008B47A4"/>
    <w:rsid w:val="008B701A"/>
    <w:rsid w:val="008B76A3"/>
    <w:rsid w:val="008C02B3"/>
    <w:rsid w:val="008C0C31"/>
    <w:rsid w:val="008C19C7"/>
    <w:rsid w:val="008C43E3"/>
    <w:rsid w:val="008C4C02"/>
    <w:rsid w:val="008C7177"/>
    <w:rsid w:val="008D742C"/>
    <w:rsid w:val="008E04E1"/>
    <w:rsid w:val="008E05E3"/>
    <w:rsid w:val="008E3F3B"/>
    <w:rsid w:val="008E4CE1"/>
    <w:rsid w:val="008E6038"/>
    <w:rsid w:val="008E79E1"/>
    <w:rsid w:val="008F330C"/>
    <w:rsid w:val="008F3E70"/>
    <w:rsid w:val="008F503B"/>
    <w:rsid w:val="008F534A"/>
    <w:rsid w:val="008F7441"/>
    <w:rsid w:val="008F7BA7"/>
    <w:rsid w:val="009004FE"/>
    <w:rsid w:val="009010D6"/>
    <w:rsid w:val="009016C9"/>
    <w:rsid w:val="00902A44"/>
    <w:rsid w:val="00902F61"/>
    <w:rsid w:val="0090351F"/>
    <w:rsid w:val="00903C94"/>
    <w:rsid w:val="0090477A"/>
    <w:rsid w:val="0091022B"/>
    <w:rsid w:val="0091192A"/>
    <w:rsid w:val="00913A13"/>
    <w:rsid w:val="0091526B"/>
    <w:rsid w:val="0091696F"/>
    <w:rsid w:val="0092167D"/>
    <w:rsid w:val="00922A15"/>
    <w:rsid w:val="00922AD4"/>
    <w:rsid w:val="009254B4"/>
    <w:rsid w:val="00925D8F"/>
    <w:rsid w:val="00926E22"/>
    <w:rsid w:val="00927444"/>
    <w:rsid w:val="00930E7F"/>
    <w:rsid w:val="00931B1E"/>
    <w:rsid w:val="00935FC7"/>
    <w:rsid w:val="0093604B"/>
    <w:rsid w:val="00937DBA"/>
    <w:rsid w:val="00937F65"/>
    <w:rsid w:val="00940389"/>
    <w:rsid w:val="00944FCB"/>
    <w:rsid w:val="00945B9B"/>
    <w:rsid w:val="00947468"/>
    <w:rsid w:val="0095055D"/>
    <w:rsid w:val="009535D8"/>
    <w:rsid w:val="00955937"/>
    <w:rsid w:val="009571D0"/>
    <w:rsid w:val="0096069F"/>
    <w:rsid w:val="00960D03"/>
    <w:rsid w:val="0096109F"/>
    <w:rsid w:val="00961BB2"/>
    <w:rsid w:val="00961E4B"/>
    <w:rsid w:val="00962316"/>
    <w:rsid w:val="0096385E"/>
    <w:rsid w:val="00967A6C"/>
    <w:rsid w:val="009721B3"/>
    <w:rsid w:val="00972CD8"/>
    <w:rsid w:val="009741A5"/>
    <w:rsid w:val="00974EB5"/>
    <w:rsid w:val="009779C7"/>
    <w:rsid w:val="009802C3"/>
    <w:rsid w:val="00983CA7"/>
    <w:rsid w:val="00985B46"/>
    <w:rsid w:val="009901EE"/>
    <w:rsid w:val="00990D4F"/>
    <w:rsid w:val="00991986"/>
    <w:rsid w:val="009A3596"/>
    <w:rsid w:val="009A3E53"/>
    <w:rsid w:val="009A4A82"/>
    <w:rsid w:val="009A5876"/>
    <w:rsid w:val="009A70DA"/>
    <w:rsid w:val="009B0C74"/>
    <w:rsid w:val="009B1C27"/>
    <w:rsid w:val="009B3603"/>
    <w:rsid w:val="009B46D7"/>
    <w:rsid w:val="009B5C95"/>
    <w:rsid w:val="009C115C"/>
    <w:rsid w:val="009C4D95"/>
    <w:rsid w:val="009C6AC0"/>
    <w:rsid w:val="009D024C"/>
    <w:rsid w:val="009D3E6F"/>
    <w:rsid w:val="009D7E37"/>
    <w:rsid w:val="009E11CD"/>
    <w:rsid w:val="009E130A"/>
    <w:rsid w:val="009E1D98"/>
    <w:rsid w:val="009E1DB1"/>
    <w:rsid w:val="009E6488"/>
    <w:rsid w:val="009E723C"/>
    <w:rsid w:val="009E784E"/>
    <w:rsid w:val="009F16E4"/>
    <w:rsid w:val="009F204D"/>
    <w:rsid w:val="009F2086"/>
    <w:rsid w:val="009F336A"/>
    <w:rsid w:val="009F3922"/>
    <w:rsid w:val="009F525E"/>
    <w:rsid w:val="009F5D15"/>
    <w:rsid w:val="009F7999"/>
    <w:rsid w:val="009F7A3F"/>
    <w:rsid w:val="00A0186B"/>
    <w:rsid w:val="00A12922"/>
    <w:rsid w:val="00A12AF0"/>
    <w:rsid w:val="00A1348A"/>
    <w:rsid w:val="00A1487C"/>
    <w:rsid w:val="00A15A94"/>
    <w:rsid w:val="00A15E69"/>
    <w:rsid w:val="00A17DFC"/>
    <w:rsid w:val="00A20067"/>
    <w:rsid w:val="00A20288"/>
    <w:rsid w:val="00A20404"/>
    <w:rsid w:val="00A20AFD"/>
    <w:rsid w:val="00A2155C"/>
    <w:rsid w:val="00A21B81"/>
    <w:rsid w:val="00A21F2E"/>
    <w:rsid w:val="00A24DBD"/>
    <w:rsid w:val="00A250B0"/>
    <w:rsid w:val="00A26000"/>
    <w:rsid w:val="00A26735"/>
    <w:rsid w:val="00A30BD6"/>
    <w:rsid w:val="00A35547"/>
    <w:rsid w:val="00A35D1E"/>
    <w:rsid w:val="00A414F7"/>
    <w:rsid w:val="00A416A4"/>
    <w:rsid w:val="00A4495E"/>
    <w:rsid w:val="00A47557"/>
    <w:rsid w:val="00A47741"/>
    <w:rsid w:val="00A51DD0"/>
    <w:rsid w:val="00A52831"/>
    <w:rsid w:val="00A624D1"/>
    <w:rsid w:val="00A6260E"/>
    <w:rsid w:val="00A63265"/>
    <w:rsid w:val="00A65D62"/>
    <w:rsid w:val="00A662EE"/>
    <w:rsid w:val="00A67A19"/>
    <w:rsid w:val="00A70F87"/>
    <w:rsid w:val="00A7133C"/>
    <w:rsid w:val="00A71A1E"/>
    <w:rsid w:val="00A73248"/>
    <w:rsid w:val="00A7420B"/>
    <w:rsid w:val="00A747FA"/>
    <w:rsid w:val="00A7585D"/>
    <w:rsid w:val="00A75AF9"/>
    <w:rsid w:val="00A77B22"/>
    <w:rsid w:val="00A81F0C"/>
    <w:rsid w:val="00A84061"/>
    <w:rsid w:val="00A84FB7"/>
    <w:rsid w:val="00A86600"/>
    <w:rsid w:val="00A87090"/>
    <w:rsid w:val="00A925DD"/>
    <w:rsid w:val="00A9307B"/>
    <w:rsid w:val="00AA173F"/>
    <w:rsid w:val="00AA37CC"/>
    <w:rsid w:val="00AA5663"/>
    <w:rsid w:val="00AA70B9"/>
    <w:rsid w:val="00AB458D"/>
    <w:rsid w:val="00AB46E1"/>
    <w:rsid w:val="00AB4771"/>
    <w:rsid w:val="00AB63E2"/>
    <w:rsid w:val="00AC2887"/>
    <w:rsid w:val="00AC2CE5"/>
    <w:rsid w:val="00AC4319"/>
    <w:rsid w:val="00AC586F"/>
    <w:rsid w:val="00AD0438"/>
    <w:rsid w:val="00AD2570"/>
    <w:rsid w:val="00AD6505"/>
    <w:rsid w:val="00AD7692"/>
    <w:rsid w:val="00AE3FD5"/>
    <w:rsid w:val="00AE443E"/>
    <w:rsid w:val="00AE47F2"/>
    <w:rsid w:val="00AE541A"/>
    <w:rsid w:val="00AE654F"/>
    <w:rsid w:val="00B02580"/>
    <w:rsid w:val="00B027E5"/>
    <w:rsid w:val="00B04821"/>
    <w:rsid w:val="00B07F15"/>
    <w:rsid w:val="00B1682C"/>
    <w:rsid w:val="00B16B1C"/>
    <w:rsid w:val="00B2021E"/>
    <w:rsid w:val="00B2215A"/>
    <w:rsid w:val="00B22518"/>
    <w:rsid w:val="00B22B39"/>
    <w:rsid w:val="00B23AFA"/>
    <w:rsid w:val="00B262CC"/>
    <w:rsid w:val="00B30CA3"/>
    <w:rsid w:val="00B31BFF"/>
    <w:rsid w:val="00B322C1"/>
    <w:rsid w:val="00B36C7F"/>
    <w:rsid w:val="00B40816"/>
    <w:rsid w:val="00B41FDC"/>
    <w:rsid w:val="00B46EC0"/>
    <w:rsid w:val="00B52E22"/>
    <w:rsid w:val="00B56F51"/>
    <w:rsid w:val="00B6025B"/>
    <w:rsid w:val="00B6069E"/>
    <w:rsid w:val="00B62B60"/>
    <w:rsid w:val="00B63B38"/>
    <w:rsid w:val="00B643B1"/>
    <w:rsid w:val="00B64A92"/>
    <w:rsid w:val="00B667E7"/>
    <w:rsid w:val="00B7045E"/>
    <w:rsid w:val="00B716E7"/>
    <w:rsid w:val="00B731F8"/>
    <w:rsid w:val="00B81E4E"/>
    <w:rsid w:val="00B82093"/>
    <w:rsid w:val="00B8254C"/>
    <w:rsid w:val="00B82F50"/>
    <w:rsid w:val="00B839FB"/>
    <w:rsid w:val="00B87C5A"/>
    <w:rsid w:val="00B9012A"/>
    <w:rsid w:val="00B9151D"/>
    <w:rsid w:val="00B917E5"/>
    <w:rsid w:val="00B9258B"/>
    <w:rsid w:val="00B92828"/>
    <w:rsid w:val="00B943B6"/>
    <w:rsid w:val="00B94CA9"/>
    <w:rsid w:val="00B95849"/>
    <w:rsid w:val="00B9654D"/>
    <w:rsid w:val="00BA3674"/>
    <w:rsid w:val="00BA48D4"/>
    <w:rsid w:val="00BA7925"/>
    <w:rsid w:val="00BB2BFC"/>
    <w:rsid w:val="00BB3CD4"/>
    <w:rsid w:val="00BB5CBE"/>
    <w:rsid w:val="00BB6379"/>
    <w:rsid w:val="00BB64B4"/>
    <w:rsid w:val="00BC108D"/>
    <w:rsid w:val="00BC25D4"/>
    <w:rsid w:val="00BC270A"/>
    <w:rsid w:val="00BC52C3"/>
    <w:rsid w:val="00BC6237"/>
    <w:rsid w:val="00BC66BC"/>
    <w:rsid w:val="00BC7720"/>
    <w:rsid w:val="00BC7D73"/>
    <w:rsid w:val="00BD1244"/>
    <w:rsid w:val="00BD1BCA"/>
    <w:rsid w:val="00BD2144"/>
    <w:rsid w:val="00BD49B9"/>
    <w:rsid w:val="00BE0761"/>
    <w:rsid w:val="00BE13F8"/>
    <w:rsid w:val="00BE1E2C"/>
    <w:rsid w:val="00BE250A"/>
    <w:rsid w:val="00BE62EA"/>
    <w:rsid w:val="00BE7F4B"/>
    <w:rsid w:val="00BF1022"/>
    <w:rsid w:val="00BF152C"/>
    <w:rsid w:val="00BF17BF"/>
    <w:rsid w:val="00BF1E6A"/>
    <w:rsid w:val="00BF22CF"/>
    <w:rsid w:val="00BF23E8"/>
    <w:rsid w:val="00BF473D"/>
    <w:rsid w:val="00BF4C11"/>
    <w:rsid w:val="00BF4D33"/>
    <w:rsid w:val="00BF4F07"/>
    <w:rsid w:val="00BF596D"/>
    <w:rsid w:val="00BF5C7C"/>
    <w:rsid w:val="00BF7E91"/>
    <w:rsid w:val="00BF7FBA"/>
    <w:rsid w:val="00C026BA"/>
    <w:rsid w:val="00C02DF7"/>
    <w:rsid w:val="00C03CF1"/>
    <w:rsid w:val="00C054BC"/>
    <w:rsid w:val="00C121AF"/>
    <w:rsid w:val="00C1377B"/>
    <w:rsid w:val="00C16ADB"/>
    <w:rsid w:val="00C17303"/>
    <w:rsid w:val="00C17A70"/>
    <w:rsid w:val="00C2114A"/>
    <w:rsid w:val="00C21398"/>
    <w:rsid w:val="00C241DC"/>
    <w:rsid w:val="00C26197"/>
    <w:rsid w:val="00C276C7"/>
    <w:rsid w:val="00C31032"/>
    <w:rsid w:val="00C3584D"/>
    <w:rsid w:val="00C36D27"/>
    <w:rsid w:val="00C37ED1"/>
    <w:rsid w:val="00C40996"/>
    <w:rsid w:val="00C47375"/>
    <w:rsid w:val="00C47AD0"/>
    <w:rsid w:val="00C50E0E"/>
    <w:rsid w:val="00C525B8"/>
    <w:rsid w:val="00C52A53"/>
    <w:rsid w:val="00C54099"/>
    <w:rsid w:val="00C57093"/>
    <w:rsid w:val="00C62B87"/>
    <w:rsid w:val="00C6303D"/>
    <w:rsid w:val="00C63DF3"/>
    <w:rsid w:val="00C65004"/>
    <w:rsid w:val="00C652CE"/>
    <w:rsid w:val="00C7052D"/>
    <w:rsid w:val="00C729EE"/>
    <w:rsid w:val="00C72E19"/>
    <w:rsid w:val="00C74D6A"/>
    <w:rsid w:val="00C76F18"/>
    <w:rsid w:val="00C8167F"/>
    <w:rsid w:val="00C828DA"/>
    <w:rsid w:val="00C832D1"/>
    <w:rsid w:val="00C84BC3"/>
    <w:rsid w:val="00C852E1"/>
    <w:rsid w:val="00C86D0F"/>
    <w:rsid w:val="00C8779D"/>
    <w:rsid w:val="00C929BE"/>
    <w:rsid w:val="00C94846"/>
    <w:rsid w:val="00C94FB8"/>
    <w:rsid w:val="00C96E47"/>
    <w:rsid w:val="00CA09EC"/>
    <w:rsid w:val="00CA100F"/>
    <w:rsid w:val="00CC1322"/>
    <w:rsid w:val="00CC4F92"/>
    <w:rsid w:val="00CC5E59"/>
    <w:rsid w:val="00CC7DFA"/>
    <w:rsid w:val="00CD1729"/>
    <w:rsid w:val="00CD18C3"/>
    <w:rsid w:val="00CD1AD1"/>
    <w:rsid w:val="00CD24AC"/>
    <w:rsid w:val="00CD485B"/>
    <w:rsid w:val="00CD6331"/>
    <w:rsid w:val="00CD6F47"/>
    <w:rsid w:val="00CD7650"/>
    <w:rsid w:val="00CD7829"/>
    <w:rsid w:val="00CD7B99"/>
    <w:rsid w:val="00CD7CED"/>
    <w:rsid w:val="00CE283D"/>
    <w:rsid w:val="00CE5488"/>
    <w:rsid w:val="00CE5521"/>
    <w:rsid w:val="00CE6345"/>
    <w:rsid w:val="00CE6ECC"/>
    <w:rsid w:val="00CE71AF"/>
    <w:rsid w:val="00CF0DB9"/>
    <w:rsid w:val="00CF6907"/>
    <w:rsid w:val="00D00BF9"/>
    <w:rsid w:val="00D03439"/>
    <w:rsid w:val="00D0417F"/>
    <w:rsid w:val="00D070F8"/>
    <w:rsid w:val="00D135CF"/>
    <w:rsid w:val="00D14689"/>
    <w:rsid w:val="00D15B39"/>
    <w:rsid w:val="00D15CCE"/>
    <w:rsid w:val="00D174C9"/>
    <w:rsid w:val="00D2112E"/>
    <w:rsid w:val="00D25A42"/>
    <w:rsid w:val="00D30768"/>
    <w:rsid w:val="00D308E6"/>
    <w:rsid w:val="00D31068"/>
    <w:rsid w:val="00D32542"/>
    <w:rsid w:val="00D35738"/>
    <w:rsid w:val="00D35F51"/>
    <w:rsid w:val="00D3631E"/>
    <w:rsid w:val="00D36D7B"/>
    <w:rsid w:val="00D36E59"/>
    <w:rsid w:val="00D40B44"/>
    <w:rsid w:val="00D41131"/>
    <w:rsid w:val="00D42E1A"/>
    <w:rsid w:val="00D42F27"/>
    <w:rsid w:val="00D47992"/>
    <w:rsid w:val="00D50B5A"/>
    <w:rsid w:val="00D50CA2"/>
    <w:rsid w:val="00D5353C"/>
    <w:rsid w:val="00D5415C"/>
    <w:rsid w:val="00D56733"/>
    <w:rsid w:val="00D6030A"/>
    <w:rsid w:val="00D60784"/>
    <w:rsid w:val="00D6358E"/>
    <w:rsid w:val="00D63A38"/>
    <w:rsid w:val="00D7127C"/>
    <w:rsid w:val="00D715EE"/>
    <w:rsid w:val="00D73110"/>
    <w:rsid w:val="00D7560B"/>
    <w:rsid w:val="00D7579C"/>
    <w:rsid w:val="00D815A5"/>
    <w:rsid w:val="00D83324"/>
    <w:rsid w:val="00D83AC1"/>
    <w:rsid w:val="00D91CA7"/>
    <w:rsid w:val="00D95BB5"/>
    <w:rsid w:val="00D97200"/>
    <w:rsid w:val="00DA0F27"/>
    <w:rsid w:val="00DA193C"/>
    <w:rsid w:val="00DA1BE2"/>
    <w:rsid w:val="00DA3851"/>
    <w:rsid w:val="00DA55E0"/>
    <w:rsid w:val="00DA6CC6"/>
    <w:rsid w:val="00DA7D78"/>
    <w:rsid w:val="00DB1E9C"/>
    <w:rsid w:val="00DB234E"/>
    <w:rsid w:val="00DB2AE2"/>
    <w:rsid w:val="00DB33F1"/>
    <w:rsid w:val="00DB4C6D"/>
    <w:rsid w:val="00DB587C"/>
    <w:rsid w:val="00DC5491"/>
    <w:rsid w:val="00DC5865"/>
    <w:rsid w:val="00DC5CA7"/>
    <w:rsid w:val="00DC669E"/>
    <w:rsid w:val="00DC6CC7"/>
    <w:rsid w:val="00DD159F"/>
    <w:rsid w:val="00DD2C09"/>
    <w:rsid w:val="00DD2C67"/>
    <w:rsid w:val="00DD304B"/>
    <w:rsid w:val="00DD611C"/>
    <w:rsid w:val="00DE0E38"/>
    <w:rsid w:val="00DE10A9"/>
    <w:rsid w:val="00DE1267"/>
    <w:rsid w:val="00DE5AFF"/>
    <w:rsid w:val="00DE618B"/>
    <w:rsid w:val="00DE666F"/>
    <w:rsid w:val="00DE7C82"/>
    <w:rsid w:val="00DF16D4"/>
    <w:rsid w:val="00DF1C49"/>
    <w:rsid w:val="00DF6A33"/>
    <w:rsid w:val="00E00959"/>
    <w:rsid w:val="00E02B0B"/>
    <w:rsid w:val="00E03181"/>
    <w:rsid w:val="00E048F8"/>
    <w:rsid w:val="00E069F4"/>
    <w:rsid w:val="00E07281"/>
    <w:rsid w:val="00E10E58"/>
    <w:rsid w:val="00E12629"/>
    <w:rsid w:val="00E1322D"/>
    <w:rsid w:val="00E13D55"/>
    <w:rsid w:val="00E147B6"/>
    <w:rsid w:val="00E16604"/>
    <w:rsid w:val="00E167FD"/>
    <w:rsid w:val="00E16B4A"/>
    <w:rsid w:val="00E21691"/>
    <w:rsid w:val="00E21703"/>
    <w:rsid w:val="00E21749"/>
    <w:rsid w:val="00E219D3"/>
    <w:rsid w:val="00E22E5B"/>
    <w:rsid w:val="00E232C3"/>
    <w:rsid w:val="00E2493F"/>
    <w:rsid w:val="00E30530"/>
    <w:rsid w:val="00E31131"/>
    <w:rsid w:val="00E34119"/>
    <w:rsid w:val="00E34CC5"/>
    <w:rsid w:val="00E35598"/>
    <w:rsid w:val="00E356F6"/>
    <w:rsid w:val="00E35DA4"/>
    <w:rsid w:val="00E3655B"/>
    <w:rsid w:val="00E36705"/>
    <w:rsid w:val="00E36C01"/>
    <w:rsid w:val="00E37BA9"/>
    <w:rsid w:val="00E409C6"/>
    <w:rsid w:val="00E40C2D"/>
    <w:rsid w:val="00E40EBA"/>
    <w:rsid w:val="00E41CB3"/>
    <w:rsid w:val="00E50FED"/>
    <w:rsid w:val="00E53354"/>
    <w:rsid w:val="00E53BFF"/>
    <w:rsid w:val="00E55F7E"/>
    <w:rsid w:val="00E57B40"/>
    <w:rsid w:val="00E601B8"/>
    <w:rsid w:val="00E626A7"/>
    <w:rsid w:val="00E64166"/>
    <w:rsid w:val="00E67F40"/>
    <w:rsid w:val="00E709D5"/>
    <w:rsid w:val="00E70AED"/>
    <w:rsid w:val="00E722E4"/>
    <w:rsid w:val="00E7764C"/>
    <w:rsid w:val="00E77A0F"/>
    <w:rsid w:val="00E77E2A"/>
    <w:rsid w:val="00E80A16"/>
    <w:rsid w:val="00E82691"/>
    <w:rsid w:val="00E82E32"/>
    <w:rsid w:val="00E837E8"/>
    <w:rsid w:val="00E8440A"/>
    <w:rsid w:val="00E84B55"/>
    <w:rsid w:val="00E851BC"/>
    <w:rsid w:val="00E90678"/>
    <w:rsid w:val="00E939F7"/>
    <w:rsid w:val="00EA0CCD"/>
    <w:rsid w:val="00EA22CB"/>
    <w:rsid w:val="00EA3599"/>
    <w:rsid w:val="00EA50B3"/>
    <w:rsid w:val="00EB0E47"/>
    <w:rsid w:val="00EB10AD"/>
    <w:rsid w:val="00EB2663"/>
    <w:rsid w:val="00EB32B0"/>
    <w:rsid w:val="00EB45B3"/>
    <w:rsid w:val="00EB64E7"/>
    <w:rsid w:val="00EB75CA"/>
    <w:rsid w:val="00EB7B7A"/>
    <w:rsid w:val="00EC116F"/>
    <w:rsid w:val="00EC4980"/>
    <w:rsid w:val="00EC49C1"/>
    <w:rsid w:val="00EC6900"/>
    <w:rsid w:val="00EC7982"/>
    <w:rsid w:val="00ED2040"/>
    <w:rsid w:val="00ED2D2E"/>
    <w:rsid w:val="00ED2F72"/>
    <w:rsid w:val="00ED4A2D"/>
    <w:rsid w:val="00ED672E"/>
    <w:rsid w:val="00ED716D"/>
    <w:rsid w:val="00EE1D8B"/>
    <w:rsid w:val="00EE1FBD"/>
    <w:rsid w:val="00EE2FF4"/>
    <w:rsid w:val="00EE5FFE"/>
    <w:rsid w:val="00EF0342"/>
    <w:rsid w:val="00EF4345"/>
    <w:rsid w:val="00EF4D28"/>
    <w:rsid w:val="00EF5A4A"/>
    <w:rsid w:val="00F02854"/>
    <w:rsid w:val="00F04E24"/>
    <w:rsid w:val="00F05089"/>
    <w:rsid w:val="00F05146"/>
    <w:rsid w:val="00F11C09"/>
    <w:rsid w:val="00F1293D"/>
    <w:rsid w:val="00F12D30"/>
    <w:rsid w:val="00F13E63"/>
    <w:rsid w:val="00F14EB4"/>
    <w:rsid w:val="00F16B64"/>
    <w:rsid w:val="00F20936"/>
    <w:rsid w:val="00F20B12"/>
    <w:rsid w:val="00F21214"/>
    <w:rsid w:val="00F216A0"/>
    <w:rsid w:val="00F25BDD"/>
    <w:rsid w:val="00F25DB4"/>
    <w:rsid w:val="00F26D10"/>
    <w:rsid w:val="00F26E52"/>
    <w:rsid w:val="00F31E88"/>
    <w:rsid w:val="00F35084"/>
    <w:rsid w:val="00F36723"/>
    <w:rsid w:val="00F36CFB"/>
    <w:rsid w:val="00F37E64"/>
    <w:rsid w:val="00F37FBB"/>
    <w:rsid w:val="00F45745"/>
    <w:rsid w:val="00F45877"/>
    <w:rsid w:val="00F52282"/>
    <w:rsid w:val="00F553A6"/>
    <w:rsid w:val="00F55781"/>
    <w:rsid w:val="00F55892"/>
    <w:rsid w:val="00F5772A"/>
    <w:rsid w:val="00F57C8F"/>
    <w:rsid w:val="00F57ED2"/>
    <w:rsid w:val="00F61A4E"/>
    <w:rsid w:val="00F624B2"/>
    <w:rsid w:val="00F64D21"/>
    <w:rsid w:val="00F64EE1"/>
    <w:rsid w:val="00F650E3"/>
    <w:rsid w:val="00F65A3C"/>
    <w:rsid w:val="00F700DC"/>
    <w:rsid w:val="00F71659"/>
    <w:rsid w:val="00F76848"/>
    <w:rsid w:val="00F7711E"/>
    <w:rsid w:val="00F77D09"/>
    <w:rsid w:val="00F85476"/>
    <w:rsid w:val="00F85772"/>
    <w:rsid w:val="00F85AF4"/>
    <w:rsid w:val="00F867CF"/>
    <w:rsid w:val="00F90785"/>
    <w:rsid w:val="00F9144A"/>
    <w:rsid w:val="00F91DC4"/>
    <w:rsid w:val="00F920B6"/>
    <w:rsid w:val="00F932EC"/>
    <w:rsid w:val="00F93E0C"/>
    <w:rsid w:val="00F9523B"/>
    <w:rsid w:val="00FA015E"/>
    <w:rsid w:val="00FA085A"/>
    <w:rsid w:val="00FA1129"/>
    <w:rsid w:val="00FA42EA"/>
    <w:rsid w:val="00FA6186"/>
    <w:rsid w:val="00FB1256"/>
    <w:rsid w:val="00FB1FA8"/>
    <w:rsid w:val="00FB2B30"/>
    <w:rsid w:val="00FB6122"/>
    <w:rsid w:val="00FC0CD6"/>
    <w:rsid w:val="00FC2F81"/>
    <w:rsid w:val="00FC6710"/>
    <w:rsid w:val="00FD013D"/>
    <w:rsid w:val="00FD2376"/>
    <w:rsid w:val="00FD3623"/>
    <w:rsid w:val="00FD61D9"/>
    <w:rsid w:val="00FD6EB2"/>
    <w:rsid w:val="00FE10BE"/>
    <w:rsid w:val="00FE18FC"/>
    <w:rsid w:val="00FE20A7"/>
    <w:rsid w:val="00FE493B"/>
    <w:rsid w:val="00FE4C98"/>
    <w:rsid w:val="00FE5D8B"/>
    <w:rsid w:val="00FE5DC9"/>
    <w:rsid w:val="00FE5DE0"/>
    <w:rsid w:val="00FE7CA4"/>
    <w:rsid w:val="00FF30E4"/>
    <w:rsid w:val="00FF435C"/>
    <w:rsid w:val="00FF612A"/>
    <w:rsid w:val="00FF7329"/>
    <w:rsid w:val="00FF7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41A6"/>
  <w15:docId w15:val="{D34CB856-6F0A-485E-B724-6A95C215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21"/>
    <w:uiPriority w:val="99"/>
    <w:rsid w:val="00432480"/>
    <w:rPr>
      <w:rFonts w:ascii="Tahoma" w:eastAsia="Calibri" w:hAnsi="Tahoma"/>
      <w:sz w:val="16"/>
      <w:szCs w:val="16"/>
    </w:rPr>
  </w:style>
  <w:style w:type="character" w:customStyle="1" w:styleId="a6">
    <w:name w:val="Текст выноски Знак"/>
    <w:rsid w:val="00432480"/>
    <w:rPr>
      <w:rFonts w:ascii="Tahoma" w:hAnsi="Tahoma"/>
      <w:sz w:val="16"/>
      <w:lang w:val="uk-UA" w:eastAsia="ru-RU"/>
    </w:rPr>
  </w:style>
  <w:style w:type="paragraph" w:styleId="a7">
    <w:name w:val="Normal (Web)"/>
    <w:basedOn w:val="a"/>
    <w:rsid w:val="00432480"/>
    <w:pPr>
      <w:spacing w:before="100" w:after="100"/>
    </w:pPr>
    <w:rPr>
      <w:lang w:eastAsia="uk-UA"/>
    </w:rPr>
  </w:style>
  <w:style w:type="character" w:styleId="a8">
    <w:name w:val="Strong"/>
    <w:qFormat/>
    <w:rsid w:val="00432480"/>
    <w:rPr>
      <w:rFonts w:cs="Times New Roman"/>
      <w:b/>
    </w:rPr>
  </w:style>
  <w:style w:type="paragraph" w:customStyle="1" w:styleId="12">
    <w:name w:val="Абзац списка1"/>
    <w:basedOn w:val="a"/>
    <w:rsid w:val="00432480"/>
    <w:pPr>
      <w:ind w:left="720"/>
    </w:pPr>
  </w:style>
  <w:style w:type="paragraph" w:styleId="22">
    <w:name w:val="Body Text 2"/>
    <w:basedOn w:val="a"/>
    <w:rsid w:val="00432480"/>
    <w:pPr>
      <w:spacing w:after="120" w:line="480" w:lineRule="auto"/>
    </w:pPr>
    <w:rPr>
      <w:rFonts w:eastAsia="Calibri"/>
      <w:lang w:val="ru-RU"/>
    </w:rPr>
  </w:style>
  <w:style w:type="character" w:customStyle="1" w:styleId="23">
    <w:name w:val="Основной текст 2 Знак"/>
    <w:rsid w:val="00432480"/>
    <w:rPr>
      <w:rFonts w:ascii="Times New Roman" w:hAnsi="Times New Roman"/>
      <w:sz w:val="24"/>
      <w:lang w:val="ru-RU" w:eastAsia="ru-RU"/>
    </w:rPr>
  </w:style>
  <w:style w:type="paragraph" w:styleId="a9">
    <w:name w:val="header"/>
    <w:basedOn w:val="a"/>
    <w:link w:val="13"/>
    <w:uiPriority w:val="99"/>
    <w:rsid w:val="00432480"/>
    <w:pPr>
      <w:tabs>
        <w:tab w:val="center" w:pos="4819"/>
        <w:tab w:val="right" w:pos="9639"/>
      </w:tabs>
    </w:pPr>
  </w:style>
  <w:style w:type="character" w:customStyle="1" w:styleId="aa">
    <w:name w:val="Верхний колонтитул Знак"/>
    <w:rsid w:val="00432480"/>
    <w:rPr>
      <w:rFonts w:ascii="Times New Roman" w:hAnsi="Times New Roman"/>
      <w:sz w:val="24"/>
      <w:lang w:eastAsia="ru-RU"/>
    </w:rPr>
  </w:style>
  <w:style w:type="paragraph" w:styleId="ab">
    <w:name w:val="footer"/>
    <w:basedOn w:val="a"/>
    <w:link w:val="14"/>
    <w:uiPriority w:val="99"/>
    <w:rsid w:val="00432480"/>
    <w:pPr>
      <w:tabs>
        <w:tab w:val="center" w:pos="4819"/>
        <w:tab w:val="right" w:pos="9639"/>
      </w:tabs>
    </w:pPr>
  </w:style>
  <w:style w:type="character" w:customStyle="1" w:styleId="ac">
    <w:name w:val="Нижний колонтитул Знак"/>
    <w:rsid w:val="00432480"/>
    <w:rPr>
      <w:rFonts w:ascii="Times New Roman" w:hAnsi="Times New Roman"/>
      <w:sz w:val="24"/>
      <w:lang w:eastAsia="ru-RU"/>
    </w:rPr>
  </w:style>
  <w:style w:type="paragraph" w:styleId="ad">
    <w:name w:val="Body Text"/>
    <w:basedOn w:val="a"/>
    <w:link w:val="ae"/>
    <w:rsid w:val="00533813"/>
    <w:pPr>
      <w:suppressAutoHyphens w:val="0"/>
      <w:autoSpaceDN/>
      <w:spacing w:after="120"/>
      <w:textAlignment w:val="auto"/>
    </w:pPr>
  </w:style>
  <w:style w:type="character" w:customStyle="1" w:styleId="ae">
    <w:name w:val="Основной текст Знак"/>
    <w:link w:val="ad"/>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0">
    <w:name w:val="List Paragraph"/>
    <w:basedOn w:val="a"/>
    <w:uiPriority w:val="34"/>
    <w:qFormat/>
    <w:rsid w:val="00B322C1"/>
    <w:pPr>
      <w:ind w:left="720"/>
      <w:contextualSpacing/>
    </w:pPr>
  </w:style>
  <w:style w:type="character" w:styleId="af1">
    <w:name w:val="Hyperlink"/>
    <w:basedOn w:val="a0"/>
    <w:uiPriority w:val="99"/>
    <w:unhideWhenUsed/>
    <w:rsid w:val="00C31032"/>
    <w:rPr>
      <w:color w:val="0563C1" w:themeColor="hyperlink"/>
      <w:u w:val="single"/>
    </w:rPr>
  </w:style>
  <w:style w:type="table" w:styleId="af2">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5">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13">
    <w:name w:val="Верхний колонтитул Знак1"/>
    <w:basedOn w:val="a0"/>
    <w:link w:val="a9"/>
    <w:uiPriority w:val="99"/>
    <w:rsid w:val="006261A0"/>
    <w:rPr>
      <w:rFonts w:ascii="Times New Roman" w:eastAsia="Times New Roman" w:hAnsi="Times New Roman"/>
      <w:sz w:val="24"/>
      <w:szCs w:val="24"/>
      <w:lang w:eastAsia="ru-RU"/>
    </w:rPr>
  </w:style>
  <w:style w:type="character" w:customStyle="1" w:styleId="14">
    <w:name w:val="Нижний колонтитул Знак1"/>
    <w:basedOn w:val="a0"/>
    <w:link w:val="ab"/>
    <w:uiPriority w:val="99"/>
    <w:rsid w:val="006261A0"/>
    <w:rPr>
      <w:rFonts w:ascii="Times New Roman" w:eastAsia="Times New Roman" w:hAnsi="Times New Roman"/>
      <w:sz w:val="24"/>
      <w:szCs w:val="24"/>
      <w:lang w:eastAsia="ru-RU"/>
    </w:rPr>
  </w:style>
  <w:style w:type="character" w:customStyle="1" w:styleId="21">
    <w:name w:val="Текст выноски Знак2"/>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6">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7">
    <w:name w:val="Сітка таблиці1"/>
    <w:basedOn w:val="a1"/>
    <w:next w:val="af2"/>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8">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8"/>
    <w:locked/>
    <w:rsid w:val="00A86600"/>
    <w:rPr>
      <w:rFonts w:eastAsia="Times New Roman"/>
      <w:sz w:val="22"/>
      <w:szCs w:val="22"/>
      <w:lang w:val="ru-RU" w:eastAsia="en-US"/>
    </w:rPr>
  </w:style>
  <w:style w:type="character" w:customStyle="1" w:styleId="19">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2"/>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ітка таблиці2"/>
    <w:basedOn w:val="a1"/>
    <w:next w:val="af2"/>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2"/>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2"/>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8B3901"/>
    <w:pPr>
      <w:suppressAutoHyphens w:val="0"/>
      <w:autoSpaceDN/>
      <w:textAlignment w:val="auto"/>
    </w:pPr>
    <w:rPr>
      <w:rFonts w:ascii="Verdana" w:hAnsi="Verdana" w:cs="Verdana"/>
      <w:sz w:val="20"/>
      <w:szCs w:val="20"/>
      <w:lang w:val="en-US" w:eastAsia="en-US"/>
    </w:rPr>
  </w:style>
  <w:style w:type="paragraph" w:customStyle="1" w:styleId="rvps2">
    <w:name w:val="rvps2"/>
    <w:basedOn w:val="a"/>
    <w:rsid w:val="00CD18C3"/>
    <w:pPr>
      <w:suppressAutoHyphens w:val="0"/>
      <w:autoSpaceDN/>
      <w:spacing w:before="100" w:beforeAutospacing="1" w:after="100" w:afterAutospacing="1"/>
      <w:textAlignment w:val="auto"/>
    </w:pPr>
    <w:rPr>
      <w:lang w:eastAsia="uk-UA"/>
    </w:rPr>
  </w:style>
  <w:style w:type="paragraph" w:styleId="af4">
    <w:name w:val="No Spacing"/>
    <w:uiPriority w:val="99"/>
    <w:qFormat/>
    <w:rsid w:val="00764F85"/>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39">
      <w:bodyDiv w:val="1"/>
      <w:marLeft w:val="0"/>
      <w:marRight w:val="0"/>
      <w:marTop w:val="0"/>
      <w:marBottom w:val="0"/>
      <w:divBdr>
        <w:top w:val="none" w:sz="0" w:space="0" w:color="auto"/>
        <w:left w:val="none" w:sz="0" w:space="0" w:color="auto"/>
        <w:bottom w:val="none" w:sz="0" w:space="0" w:color="auto"/>
        <w:right w:val="none" w:sz="0" w:space="0" w:color="auto"/>
      </w:divBdr>
    </w:div>
    <w:div w:id="77798177">
      <w:bodyDiv w:val="1"/>
      <w:marLeft w:val="0"/>
      <w:marRight w:val="0"/>
      <w:marTop w:val="0"/>
      <w:marBottom w:val="0"/>
      <w:divBdr>
        <w:top w:val="none" w:sz="0" w:space="0" w:color="auto"/>
        <w:left w:val="none" w:sz="0" w:space="0" w:color="auto"/>
        <w:bottom w:val="none" w:sz="0" w:space="0" w:color="auto"/>
        <w:right w:val="none" w:sz="0" w:space="0" w:color="auto"/>
      </w:divBdr>
    </w:div>
    <w:div w:id="97216435">
      <w:bodyDiv w:val="1"/>
      <w:marLeft w:val="0"/>
      <w:marRight w:val="0"/>
      <w:marTop w:val="0"/>
      <w:marBottom w:val="0"/>
      <w:divBdr>
        <w:top w:val="none" w:sz="0" w:space="0" w:color="auto"/>
        <w:left w:val="none" w:sz="0" w:space="0" w:color="auto"/>
        <w:bottom w:val="none" w:sz="0" w:space="0" w:color="auto"/>
        <w:right w:val="none" w:sz="0" w:space="0" w:color="auto"/>
      </w:divBdr>
    </w:div>
    <w:div w:id="126433750">
      <w:bodyDiv w:val="1"/>
      <w:marLeft w:val="0"/>
      <w:marRight w:val="0"/>
      <w:marTop w:val="0"/>
      <w:marBottom w:val="0"/>
      <w:divBdr>
        <w:top w:val="none" w:sz="0" w:space="0" w:color="auto"/>
        <w:left w:val="none" w:sz="0" w:space="0" w:color="auto"/>
        <w:bottom w:val="none" w:sz="0" w:space="0" w:color="auto"/>
        <w:right w:val="none" w:sz="0" w:space="0" w:color="auto"/>
      </w:divBdr>
    </w:div>
    <w:div w:id="240911595">
      <w:bodyDiv w:val="1"/>
      <w:marLeft w:val="0"/>
      <w:marRight w:val="0"/>
      <w:marTop w:val="0"/>
      <w:marBottom w:val="0"/>
      <w:divBdr>
        <w:top w:val="none" w:sz="0" w:space="0" w:color="auto"/>
        <w:left w:val="none" w:sz="0" w:space="0" w:color="auto"/>
        <w:bottom w:val="none" w:sz="0" w:space="0" w:color="auto"/>
        <w:right w:val="none" w:sz="0" w:space="0" w:color="auto"/>
      </w:divBdr>
    </w:div>
    <w:div w:id="251667604">
      <w:bodyDiv w:val="1"/>
      <w:marLeft w:val="0"/>
      <w:marRight w:val="0"/>
      <w:marTop w:val="0"/>
      <w:marBottom w:val="0"/>
      <w:divBdr>
        <w:top w:val="none" w:sz="0" w:space="0" w:color="auto"/>
        <w:left w:val="none" w:sz="0" w:space="0" w:color="auto"/>
        <w:bottom w:val="none" w:sz="0" w:space="0" w:color="auto"/>
        <w:right w:val="none" w:sz="0" w:space="0" w:color="auto"/>
      </w:divBdr>
    </w:div>
    <w:div w:id="280454542">
      <w:bodyDiv w:val="1"/>
      <w:marLeft w:val="0"/>
      <w:marRight w:val="0"/>
      <w:marTop w:val="0"/>
      <w:marBottom w:val="0"/>
      <w:divBdr>
        <w:top w:val="none" w:sz="0" w:space="0" w:color="auto"/>
        <w:left w:val="none" w:sz="0" w:space="0" w:color="auto"/>
        <w:bottom w:val="none" w:sz="0" w:space="0" w:color="auto"/>
        <w:right w:val="none" w:sz="0" w:space="0" w:color="auto"/>
      </w:divBdr>
    </w:div>
    <w:div w:id="328100328">
      <w:bodyDiv w:val="1"/>
      <w:marLeft w:val="0"/>
      <w:marRight w:val="0"/>
      <w:marTop w:val="0"/>
      <w:marBottom w:val="0"/>
      <w:divBdr>
        <w:top w:val="none" w:sz="0" w:space="0" w:color="auto"/>
        <w:left w:val="none" w:sz="0" w:space="0" w:color="auto"/>
        <w:bottom w:val="none" w:sz="0" w:space="0" w:color="auto"/>
        <w:right w:val="none" w:sz="0" w:space="0" w:color="auto"/>
      </w:divBdr>
    </w:div>
    <w:div w:id="340281719">
      <w:bodyDiv w:val="1"/>
      <w:marLeft w:val="0"/>
      <w:marRight w:val="0"/>
      <w:marTop w:val="0"/>
      <w:marBottom w:val="0"/>
      <w:divBdr>
        <w:top w:val="none" w:sz="0" w:space="0" w:color="auto"/>
        <w:left w:val="none" w:sz="0" w:space="0" w:color="auto"/>
        <w:bottom w:val="none" w:sz="0" w:space="0" w:color="auto"/>
        <w:right w:val="none" w:sz="0" w:space="0" w:color="auto"/>
      </w:divBdr>
    </w:div>
    <w:div w:id="340282139">
      <w:bodyDiv w:val="1"/>
      <w:marLeft w:val="0"/>
      <w:marRight w:val="0"/>
      <w:marTop w:val="0"/>
      <w:marBottom w:val="0"/>
      <w:divBdr>
        <w:top w:val="none" w:sz="0" w:space="0" w:color="auto"/>
        <w:left w:val="none" w:sz="0" w:space="0" w:color="auto"/>
        <w:bottom w:val="none" w:sz="0" w:space="0" w:color="auto"/>
        <w:right w:val="none" w:sz="0" w:space="0" w:color="auto"/>
      </w:divBdr>
    </w:div>
    <w:div w:id="346712376">
      <w:bodyDiv w:val="1"/>
      <w:marLeft w:val="0"/>
      <w:marRight w:val="0"/>
      <w:marTop w:val="0"/>
      <w:marBottom w:val="0"/>
      <w:divBdr>
        <w:top w:val="none" w:sz="0" w:space="0" w:color="auto"/>
        <w:left w:val="none" w:sz="0" w:space="0" w:color="auto"/>
        <w:bottom w:val="none" w:sz="0" w:space="0" w:color="auto"/>
        <w:right w:val="none" w:sz="0" w:space="0" w:color="auto"/>
      </w:divBdr>
    </w:div>
    <w:div w:id="349987190">
      <w:bodyDiv w:val="1"/>
      <w:marLeft w:val="0"/>
      <w:marRight w:val="0"/>
      <w:marTop w:val="0"/>
      <w:marBottom w:val="0"/>
      <w:divBdr>
        <w:top w:val="none" w:sz="0" w:space="0" w:color="auto"/>
        <w:left w:val="none" w:sz="0" w:space="0" w:color="auto"/>
        <w:bottom w:val="none" w:sz="0" w:space="0" w:color="auto"/>
        <w:right w:val="none" w:sz="0" w:space="0" w:color="auto"/>
      </w:divBdr>
    </w:div>
    <w:div w:id="384722928">
      <w:bodyDiv w:val="1"/>
      <w:marLeft w:val="0"/>
      <w:marRight w:val="0"/>
      <w:marTop w:val="0"/>
      <w:marBottom w:val="0"/>
      <w:divBdr>
        <w:top w:val="none" w:sz="0" w:space="0" w:color="auto"/>
        <w:left w:val="none" w:sz="0" w:space="0" w:color="auto"/>
        <w:bottom w:val="none" w:sz="0" w:space="0" w:color="auto"/>
        <w:right w:val="none" w:sz="0" w:space="0" w:color="auto"/>
      </w:divBdr>
    </w:div>
    <w:div w:id="519197233">
      <w:bodyDiv w:val="1"/>
      <w:marLeft w:val="0"/>
      <w:marRight w:val="0"/>
      <w:marTop w:val="0"/>
      <w:marBottom w:val="0"/>
      <w:divBdr>
        <w:top w:val="none" w:sz="0" w:space="0" w:color="auto"/>
        <w:left w:val="none" w:sz="0" w:space="0" w:color="auto"/>
        <w:bottom w:val="none" w:sz="0" w:space="0" w:color="auto"/>
        <w:right w:val="none" w:sz="0" w:space="0" w:color="auto"/>
      </w:divBdr>
    </w:div>
    <w:div w:id="524902142">
      <w:bodyDiv w:val="1"/>
      <w:marLeft w:val="0"/>
      <w:marRight w:val="0"/>
      <w:marTop w:val="0"/>
      <w:marBottom w:val="0"/>
      <w:divBdr>
        <w:top w:val="none" w:sz="0" w:space="0" w:color="auto"/>
        <w:left w:val="none" w:sz="0" w:space="0" w:color="auto"/>
        <w:bottom w:val="none" w:sz="0" w:space="0" w:color="auto"/>
        <w:right w:val="none" w:sz="0" w:space="0" w:color="auto"/>
      </w:divBdr>
    </w:div>
    <w:div w:id="533422868">
      <w:bodyDiv w:val="1"/>
      <w:marLeft w:val="0"/>
      <w:marRight w:val="0"/>
      <w:marTop w:val="0"/>
      <w:marBottom w:val="0"/>
      <w:divBdr>
        <w:top w:val="none" w:sz="0" w:space="0" w:color="auto"/>
        <w:left w:val="none" w:sz="0" w:space="0" w:color="auto"/>
        <w:bottom w:val="none" w:sz="0" w:space="0" w:color="auto"/>
        <w:right w:val="none" w:sz="0" w:space="0" w:color="auto"/>
      </w:divBdr>
    </w:div>
    <w:div w:id="559364031">
      <w:bodyDiv w:val="1"/>
      <w:marLeft w:val="0"/>
      <w:marRight w:val="0"/>
      <w:marTop w:val="0"/>
      <w:marBottom w:val="0"/>
      <w:divBdr>
        <w:top w:val="none" w:sz="0" w:space="0" w:color="auto"/>
        <w:left w:val="none" w:sz="0" w:space="0" w:color="auto"/>
        <w:bottom w:val="none" w:sz="0" w:space="0" w:color="auto"/>
        <w:right w:val="none" w:sz="0" w:space="0" w:color="auto"/>
      </w:divBdr>
    </w:div>
    <w:div w:id="585072278">
      <w:bodyDiv w:val="1"/>
      <w:marLeft w:val="0"/>
      <w:marRight w:val="0"/>
      <w:marTop w:val="0"/>
      <w:marBottom w:val="0"/>
      <w:divBdr>
        <w:top w:val="none" w:sz="0" w:space="0" w:color="auto"/>
        <w:left w:val="none" w:sz="0" w:space="0" w:color="auto"/>
        <w:bottom w:val="none" w:sz="0" w:space="0" w:color="auto"/>
        <w:right w:val="none" w:sz="0" w:space="0" w:color="auto"/>
      </w:divBdr>
    </w:div>
    <w:div w:id="648634135">
      <w:bodyDiv w:val="1"/>
      <w:marLeft w:val="0"/>
      <w:marRight w:val="0"/>
      <w:marTop w:val="0"/>
      <w:marBottom w:val="0"/>
      <w:divBdr>
        <w:top w:val="none" w:sz="0" w:space="0" w:color="auto"/>
        <w:left w:val="none" w:sz="0" w:space="0" w:color="auto"/>
        <w:bottom w:val="none" w:sz="0" w:space="0" w:color="auto"/>
        <w:right w:val="none" w:sz="0" w:space="0" w:color="auto"/>
      </w:divBdr>
    </w:div>
    <w:div w:id="671831788">
      <w:bodyDiv w:val="1"/>
      <w:marLeft w:val="0"/>
      <w:marRight w:val="0"/>
      <w:marTop w:val="0"/>
      <w:marBottom w:val="0"/>
      <w:divBdr>
        <w:top w:val="none" w:sz="0" w:space="0" w:color="auto"/>
        <w:left w:val="none" w:sz="0" w:space="0" w:color="auto"/>
        <w:bottom w:val="none" w:sz="0" w:space="0" w:color="auto"/>
        <w:right w:val="none" w:sz="0" w:space="0" w:color="auto"/>
      </w:divBdr>
    </w:div>
    <w:div w:id="698431013">
      <w:bodyDiv w:val="1"/>
      <w:marLeft w:val="0"/>
      <w:marRight w:val="0"/>
      <w:marTop w:val="0"/>
      <w:marBottom w:val="0"/>
      <w:divBdr>
        <w:top w:val="none" w:sz="0" w:space="0" w:color="auto"/>
        <w:left w:val="none" w:sz="0" w:space="0" w:color="auto"/>
        <w:bottom w:val="none" w:sz="0" w:space="0" w:color="auto"/>
        <w:right w:val="none" w:sz="0" w:space="0" w:color="auto"/>
      </w:divBdr>
    </w:div>
    <w:div w:id="826556097">
      <w:bodyDiv w:val="1"/>
      <w:marLeft w:val="0"/>
      <w:marRight w:val="0"/>
      <w:marTop w:val="0"/>
      <w:marBottom w:val="0"/>
      <w:divBdr>
        <w:top w:val="none" w:sz="0" w:space="0" w:color="auto"/>
        <w:left w:val="none" w:sz="0" w:space="0" w:color="auto"/>
        <w:bottom w:val="none" w:sz="0" w:space="0" w:color="auto"/>
        <w:right w:val="none" w:sz="0" w:space="0" w:color="auto"/>
      </w:divBdr>
    </w:div>
    <w:div w:id="889075849">
      <w:bodyDiv w:val="1"/>
      <w:marLeft w:val="0"/>
      <w:marRight w:val="0"/>
      <w:marTop w:val="0"/>
      <w:marBottom w:val="0"/>
      <w:divBdr>
        <w:top w:val="none" w:sz="0" w:space="0" w:color="auto"/>
        <w:left w:val="none" w:sz="0" w:space="0" w:color="auto"/>
        <w:bottom w:val="none" w:sz="0" w:space="0" w:color="auto"/>
        <w:right w:val="none" w:sz="0" w:space="0" w:color="auto"/>
      </w:divBdr>
    </w:div>
    <w:div w:id="958075297">
      <w:bodyDiv w:val="1"/>
      <w:marLeft w:val="0"/>
      <w:marRight w:val="0"/>
      <w:marTop w:val="0"/>
      <w:marBottom w:val="0"/>
      <w:divBdr>
        <w:top w:val="none" w:sz="0" w:space="0" w:color="auto"/>
        <w:left w:val="none" w:sz="0" w:space="0" w:color="auto"/>
        <w:bottom w:val="none" w:sz="0" w:space="0" w:color="auto"/>
        <w:right w:val="none" w:sz="0" w:space="0" w:color="auto"/>
      </w:divBdr>
    </w:div>
    <w:div w:id="1002048328">
      <w:bodyDiv w:val="1"/>
      <w:marLeft w:val="0"/>
      <w:marRight w:val="0"/>
      <w:marTop w:val="0"/>
      <w:marBottom w:val="0"/>
      <w:divBdr>
        <w:top w:val="none" w:sz="0" w:space="0" w:color="auto"/>
        <w:left w:val="none" w:sz="0" w:space="0" w:color="auto"/>
        <w:bottom w:val="none" w:sz="0" w:space="0" w:color="auto"/>
        <w:right w:val="none" w:sz="0" w:space="0" w:color="auto"/>
      </w:divBdr>
    </w:div>
    <w:div w:id="1037008709">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052659536">
      <w:bodyDiv w:val="1"/>
      <w:marLeft w:val="0"/>
      <w:marRight w:val="0"/>
      <w:marTop w:val="0"/>
      <w:marBottom w:val="0"/>
      <w:divBdr>
        <w:top w:val="none" w:sz="0" w:space="0" w:color="auto"/>
        <w:left w:val="none" w:sz="0" w:space="0" w:color="auto"/>
        <w:bottom w:val="none" w:sz="0" w:space="0" w:color="auto"/>
        <w:right w:val="none" w:sz="0" w:space="0" w:color="auto"/>
      </w:divBdr>
    </w:div>
    <w:div w:id="1076367636">
      <w:bodyDiv w:val="1"/>
      <w:marLeft w:val="0"/>
      <w:marRight w:val="0"/>
      <w:marTop w:val="0"/>
      <w:marBottom w:val="0"/>
      <w:divBdr>
        <w:top w:val="none" w:sz="0" w:space="0" w:color="auto"/>
        <w:left w:val="none" w:sz="0" w:space="0" w:color="auto"/>
        <w:bottom w:val="none" w:sz="0" w:space="0" w:color="auto"/>
        <w:right w:val="none" w:sz="0" w:space="0" w:color="auto"/>
      </w:divBdr>
    </w:div>
    <w:div w:id="1124275701">
      <w:bodyDiv w:val="1"/>
      <w:marLeft w:val="0"/>
      <w:marRight w:val="0"/>
      <w:marTop w:val="0"/>
      <w:marBottom w:val="0"/>
      <w:divBdr>
        <w:top w:val="none" w:sz="0" w:space="0" w:color="auto"/>
        <w:left w:val="none" w:sz="0" w:space="0" w:color="auto"/>
        <w:bottom w:val="none" w:sz="0" w:space="0" w:color="auto"/>
        <w:right w:val="none" w:sz="0" w:space="0" w:color="auto"/>
      </w:divBdr>
    </w:div>
    <w:div w:id="1204823998">
      <w:bodyDiv w:val="1"/>
      <w:marLeft w:val="0"/>
      <w:marRight w:val="0"/>
      <w:marTop w:val="0"/>
      <w:marBottom w:val="0"/>
      <w:divBdr>
        <w:top w:val="none" w:sz="0" w:space="0" w:color="auto"/>
        <w:left w:val="none" w:sz="0" w:space="0" w:color="auto"/>
        <w:bottom w:val="none" w:sz="0" w:space="0" w:color="auto"/>
        <w:right w:val="none" w:sz="0" w:space="0" w:color="auto"/>
      </w:divBdr>
    </w:div>
    <w:div w:id="1240407455">
      <w:bodyDiv w:val="1"/>
      <w:marLeft w:val="0"/>
      <w:marRight w:val="0"/>
      <w:marTop w:val="0"/>
      <w:marBottom w:val="0"/>
      <w:divBdr>
        <w:top w:val="none" w:sz="0" w:space="0" w:color="auto"/>
        <w:left w:val="none" w:sz="0" w:space="0" w:color="auto"/>
        <w:bottom w:val="none" w:sz="0" w:space="0" w:color="auto"/>
        <w:right w:val="none" w:sz="0" w:space="0" w:color="auto"/>
      </w:divBdr>
    </w:div>
    <w:div w:id="1263611019">
      <w:bodyDiv w:val="1"/>
      <w:marLeft w:val="0"/>
      <w:marRight w:val="0"/>
      <w:marTop w:val="0"/>
      <w:marBottom w:val="0"/>
      <w:divBdr>
        <w:top w:val="none" w:sz="0" w:space="0" w:color="auto"/>
        <w:left w:val="none" w:sz="0" w:space="0" w:color="auto"/>
        <w:bottom w:val="none" w:sz="0" w:space="0" w:color="auto"/>
        <w:right w:val="none" w:sz="0" w:space="0" w:color="auto"/>
      </w:divBdr>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
    <w:div w:id="1313409528">
      <w:bodyDiv w:val="1"/>
      <w:marLeft w:val="0"/>
      <w:marRight w:val="0"/>
      <w:marTop w:val="0"/>
      <w:marBottom w:val="0"/>
      <w:divBdr>
        <w:top w:val="none" w:sz="0" w:space="0" w:color="auto"/>
        <w:left w:val="none" w:sz="0" w:space="0" w:color="auto"/>
        <w:bottom w:val="none" w:sz="0" w:space="0" w:color="auto"/>
        <w:right w:val="none" w:sz="0" w:space="0" w:color="auto"/>
      </w:divBdr>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
    <w:div w:id="1456945182">
      <w:bodyDiv w:val="1"/>
      <w:marLeft w:val="0"/>
      <w:marRight w:val="0"/>
      <w:marTop w:val="0"/>
      <w:marBottom w:val="0"/>
      <w:divBdr>
        <w:top w:val="none" w:sz="0" w:space="0" w:color="auto"/>
        <w:left w:val="none" w:sz="0" w:space="0" w:color="auto"/>
        <w:bottom w:val="none" w:sz="0" w:space="0" w:color="auto"/>
        <w:right w:val="none" w:sz="0" w:space="0" w:color="auto"/>
      </w:divBdr>
    </w:div>
    <w:div w:id="1585533133">
      <w:bodyDiv w:val="1"/>
      <w:marLeft w:val="0"/>
      <w:marRight w:val="0"/>
      <w:marTop w:val="0"/>
      <w:marBottom w:val="0"/>
      <w:divBdr>
        <w:top w:val="none" w:sz="0" w:space="0" w:color="auto"/>
        <w:left w:val="none" w:sz="0" w:space="0" w:color="auto"/>
        <w:bottom w:val="none" w:sz="0" w:space="0" w:color="auto"/>
        <w:right w:val="none" w:sz="0" w:space="0" w:color="auto"/>
      </w:divBdr>
    </w:div>
    <w:div w:id="1624069077">
      <w:bodyDiv w:val="1"/>
      <w:marLeft w:val="0"/>
      <w:marRight w:val="0"/>
      <w:marTop w:val="0"/>
      <w:marBottom w:val="0"/>
      <w:divBdr>
        <w:top w:val="none" w:sz="0" w:space="0" w:color="auto"/>
        <w:left w:val="none" w:sz="0" w:space="0" w:color="auto"/>
        <w:bottom w:val="none" w:sz="0" w:space="0" w:color="auto"/>
        <w:right w:val="none" w:sz="0" w:space="0" w:color="auto"/>
      </w:divBdr>
    </w:div>
    <w:div w:id="1668511844">
      <w:bodyDiv w:val="1"/>
      <w:marLeft w:val="0"/>
      <w:marRight w:val="0"/>
      <w:marTop w:val="0"/>
      <w:marBottom w:val="0"/>
      <w:divBdr>
        <w:top w:val="none" w:sz="0" w:space="0" w:color="auto"/>
        <w:left w:val="none" w:sz="0" w:space="0" w:color="auto"/>
        <w:bottom w:val="none" w:sz="0" w:space="0" w:color="auto"/>
        <w:right w:val="none" w:sz="0" w:space="0" w:color="auto"/>
      </w:divBdr>
    </w:div>
    <w:div w:id="1743479668">
      <w:bodyDiv w:val="1"/>
      <w:marLeft w:val="0"/>
      <w:marRight w:val="0"/>
      <w:marTop w:val="0"/>
      <w:marBottom w:val="0"/>
      <w:divBdr>
        <w:top w:val="none" w:sz="0" w:space="0" w:color="auto"/>
        <w:left w:val="none" w:sz="0" w:space="0" w:color="auto"/>
        <w:bottom w:val="none" w:sz="0" w:space="0" w:color="auto"/>
        <w:right w:val="none" w:sz="0" w:space="0" w:color="auto"/>
      </w:divBdr>
    </w:div>
    <w:div w:id="1816676115">
      <w:bodyDiv w:val="1"/>
      <w:marLeft w:val="0"/>
      <w:marRight w:val="0"/>
      <w:marTop w:val="0"/>
      <w:marBottom w:val="0"/>
      <w:divBdr>
        <w:top w:val="none" w:sz="0" w:space="0" w:color="auto"/>
        <w:left w:val="none" w:sz="0" w:space="0" w:color="auto"/>
        <w:bottom w:val="none" w:sz="0" w:space="0" w:color="auto"/>
        <w:right w:val="none" w:sz="0" w:space="0" w:color="auto"/>
      </w:divBdr>
    </w:div>
    <w:div w:id="1831020975">
      <w:bodyDiv w:val="1"/>
      <w:marLeft w:val="0"/>
      <w:marRight w:val="0"/>
      <w:marTop w:val="0"/>
      <w:marBottom w:val="0"/>
      <w:divBdr>
        <w:top w:val="none" w:sz="0" w:space="0" w:color="auto"/>
        <w:left w:val="none" w:sz="0" w:space="0" w:color="auto"/>
        <w:bottom w:val="none" w:sz="0" w:space="0" w:color="auto"/>
        <w:right w:val="none" w:sz="0" w:space="0" w:color="auto"/>
      </w:divBdr>
    </w:div>
    <w:div w:id="1882129854">
      <w:bodyDiv w:val="1"/>
      <w:marLeft w:val="0"/>
      <w:marRight w:val="0"/>
      <w:marTop w:val="0"/>
      <w:marBottom w:val="0"/>
      <w:divBdr>
        <w:top w:val="none" w:sz="0" w:space="0" w:color="auto"/>
        <w:left w:val="none" w:sz="0" w:space="0" w:color="auto"/>
        <w:bottom w:val="none" w:sz="0" w:space="0" w:color="auto"/>
        <w:right w:val="none" w:sz="0" w:space="0" w:color="auto"/>
      </w:divBdr>
    </w:div>
    <w:div w:id="1912425127">
      <w:bodyDiv w:val="1"/>
      <w:marLeft w:val="0"/>
      <w:marRight w:val="0"/>
      <w:marTop w:val="0"/>
      <w:marBottom w:val="0"/>
      <w:divBdr>
        <w:top w:val="none" w:sz="0" w:space="0" w:color="auto"/>
        <w:left w:val="none" w:sz="0" w:space="0" w:color="auto"/>
        <w:bottom w:val="none" w:sz="0" w:space="0" w:color="auto"/>
        <w:right w:val="none" w:sz="0" w:space="0" w:color="auto"/>
      </w:divBdr>
    </w:div>
    <w:div w:id="1952669125">
      <w:bodyDiv w:val="1"/>
      <w:marLeft w:val="0"/>
      <w:marRight w:val="0"/>
      <w:marTop w:val="0"/>
      <w:marBottom w:val="0"/>
      <w:divBdr>
        <w:top w:val="none" w:sz="0" w:space="0" w:color="auto"/>
        <w:left w:val="none" w:sz="0" w:space="0" w:color="auto"/>
        <w:bottom w:val="none" w:sz="0" w:space="0" w:color="auto"/>
        <w:right w:val="none" w:sz="0" w:space="0" w:color="auto"/>
      </w:divBdr>
    </w:div>
    <w:div w:id="1985697730">
      <w:bodyDiv w:val="1"/>
      <w:marLeft w:val="0"/>
      <w:marRight w:val="0"/>
      <w:marTop w:val="0"/>
      <w:marBottom w:val="0"/>
      <w:divBdr>
        <w:top w:val="none" w:sz="0" w:space="0" w:color="auto"/>
        <w:left w:val="none" w:sz="0" w:space="0" w:color="auto"/>
        <w:bottom w:val="none" w:sz="0" w:space="0" w:color="auto"/>
        <w:right w:val="none" w:sz="0" w:space="0" w:color="auto"/>
      </w:divBdr>
      <w:divsChild>
        <w:div w:id="1870024452">
          <w:marLeft w:val="0"/>
          <w:marRight w:val="0"/>
          <w:marTop w:val="150"/>
          <w:marBottom w:val="150"/>
          <w:divBdr>
            <w:top w:val="none" w:sz="0" w:space="0" w:color="auto"/>
            <w:left w:val="none" w:sz="0" w:space="0" w:color="auto"/>
            <w:bottom w:val="none" w:sz="0" w:space="0" w:color="auto"/>
            <w:right w:val="none" w:sz="0" w:space="0" w:color="auto"/>
          </w:divBdr>
        </w:div>
      </w:divsChild>
    </w:div>
    <w:div w:id="21450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ty-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tskasr@gmail.com" TargetMode="External"/><Relationship Id="rId5" Type="http://schemas.openxmlformats.org/officeDocument/2006/relationships/webSettings" Target="webSettings.xml"/><Relationship Id="rId10" Type="http://schemas.openxmlformats.org/officeDocument/2006/relationships/hyperlink" Target="https://kuty-rada.gov.ua/" TargetMode="External"/><Relationship Id="rId4" Type="http://schemas.openxmlformats.org/officeDocument/2006/relationships/settings" Target="settings.xml"/><Relationship Id="rId9" Type="http://schemas.openxmlformats.org/officeDocument/2006/relationships/hyperlink" Target="https://kuty-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E875-2A95-49D7-9EFA-CDCA0BD8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45642</Words>
  <Characters>26017</Characters>
  <Application>Microsoft Office Word</Application>
  <DocSecurity>0</DocSecurity>
  <Lines>216</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71516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Сергій</cp:lastModifiedBy>
  <cp:revision>2</cp:revision>
  <cp:lastPrinted>2021-06-22T05:48:00Z</cp:lastPrinted>
  <dcterms:created xsi:type="dcterms:W3CDTF">2021-06-29T12:32:00Z</dcterms:created>
  <dcterms:modified xsi:type="dcterms:W3CDTF">2021-06-29T12:32:00Z</dcterms:modified>
</cp:coreProperties>
</file>