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15F" w:rsidRDefault="00FF4CAA" w:rsidP="00FF7FBC">
      <w:pPr>
        <w:ind w:right="-426"/>
        <w:rPr>
          <w:b/>
          <w:lang w:val="uk-UA"/>
        </w:rPr>
      </w:pPr>
      <w:r>
        <w:rPr>
          <w:b/>
          <w:noProof/>
          <w:sz w:val="26"/>
          <w:szCs w:val="26"/>
          <w:lang w:val="uk-UA" w:eastAsia="uk-UA"/>
        </w:rPr>
        <w:t xml:space="preserve">  </w:t>
      </w:r>
      <w:r w:rsidR="00FF7FBC">
        <w:rPr>
          <w:b/>
          <w:noProof/>
          <w:sz w:val="26"/>
          <w:szCs w:val="26"/>
          <w:lang w:val="uk-UA" w:eastAsia="uk-UA"/>
        </w:rPr>
        <w:t xml:space="preserve">            </w:t>
      </w:r>
    </w:p>
    <w:p w:rsidR="000E72AD" w:rsidRPr="008B5F7F" w:rsidRDefault="002B178D" w:rsidP="008B5F7F">
      <w:pPr>
        <w:jc w:val="center"/>
        <w:rPr>
          <w:b/>
          <w:lang w:val="uk-UA"/>
        </w:rPr>
      </w:pPr>
      <w:r w:rsidRPr="00783EB5">
        <w:rPr>
          <w:b/>
          <w:lang w:eastAsia="uk-UA"/>
        </w:rPr>
        <w:t xml:space="preserve">Пояснювальна записка до </w:t>
      </w:r>
      <w:r w:rsidR="00FF7FBC">
        <w:rPr>
          <w:b/>
          <w:bCs/>
          <w:bdr w:val="none" w:sz="0" w:space="0" w:color="auto" w:frame="1"/>
          <w:lang w:val="uk-UA"/>
        </w:rPr>
        <w:t>аналізу</w:t>
      </w:r>
      <w:r w:rsidRPr="00783EB5">
        <w:rPr>
          <w:b/>
          <w:bCs/>
          <w:bdr w:val="none" w:sz="0" w:space="0" w:color="auto" w:frame="1"/>
        </w:rPr>
        <w:t xml:space="preserve"> про виконання</w:t>
      </w:r>
      <w:r w:rsidR="009510A2">
        <w:rPr>
          <w:b/>
          <w:bCs/>
          <w:i/>
          <w:iCs/>
          <w:bdr w:val="none" w:sz="0" w:space="0" w:color="auto" w:frame="1"/>
          <w:lang w:val="uk-UA"/>
        </w:rPr>
        <w:t xml:space="preserve"> </w:t>
      </w:r>
      <w:r>
        <w:rPr>
          <w:b/>
          <w:bCs/>
          <w:bdr w:val="none" w:sz="0" w:space="0" w:color="auto" w:frame="1"/>
        </w:rPr>
        <w:t>бюджету</w:t>
      </w:r>
    </w:p>
    <w:p w:rsidR="000E72AD" w:rsidRDefault="002B178D" w:rsidP="008B5F7F">
      <w:pPr>
        <w:shd w:val="clear" w:color="auto" w:fill="FFFFFF"/>
        <w:jc w:val="center"/>
        <w:rPr>
          <w:b/>
          <w:bCs/>
          <w:bdr w:val="none" w:sz="0" w:space="0" w:color="auto" w:frame="1"/>
          <w:lang w:val="uk-UA"/>
        </w:rPr>
      </w:pPr>
      <w:r>
        <w:rPr>
          <w:b/>
          <w:bCs/>
          <w:bdr w:val="none" w:sz="0" w:space="0" w:color="auto" w:frame="1"/>
        </w:rPr>
        <w:t>Кутської селищної</w:t>
      </w:r>
      <w:r w:rsidR="00781503">
        <w:rPr>
          <w:b/>
          <w:bCs/>
          <w:bdr w:val="none" w:sz="0" w:space="0" w:color="auto" w:frame="1"/>
        </w:rPr>
        <w:t xml:space="preserve"> територіальної</w:t>
      </w:r>
      <w:r w:rsidR="009510A2">
        <w:rPr>
          <w:b/>
          <w:bCs/>
          <w:bdr w:val="none" w:sz="0" w:space="0" w:color="auto" w:frame="1"/>
          <w:lang w:val="uk-UA"/>
        </w:rPr>
        <w:t xml:space="preserve"> </w:t>
      </w:r>
      <w:r w:rsidR="00781503">
        <w:rPr>
          <w:b/>
          <w:bCs/>
          <w:bdr w:val="none" w:sz="0" w:space="0" w:color="auto" w:frame="1"/>
        </w:rPr>
        <w:t>громади за 2025</w:t>
      </w:r>
      <w:r w:rsidRPr="00783EB5">
        <w:rPr>
          <w:b/>
          <w:bCs/>
          <w:bdr w:val="none" w:sz="0" w:space="0" w:color="auto" w:frame="1"/>
        </w:rPr>
        <w:t xml:space="preserve"> рік</w:t>
      </w:r>
    </w:p>
    <w:p w:rsidR="00D37BC0" w:rsidRPr="00D37BC0" w:rsidRDefault="00D37BC0" w:rsidP="00D37BC0">
      <w:pPr>
        <w:shd w:val="clear" w:color="auto" w:fill="FFFFFF"/>
        <w:jc w:val="center"/>
        <w:rPr>
          <w:b/>
          <w:bCs/>
          <w:bdr w:val="none" w:sz="0" w:space="0" w:color="auto" w:frame="1"/>
          <w:lang w:val="uk-UA"/>
        </w:rPr>
      </w:pPr>
    </w:p>
    <w:p w:rsidR="00227A89" w:rsidRDefault="002B178D" w:rsidP="002B178D">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Pr="00783EB5">
        <w:rPr>
          <w:sz w:val="28"/>
          <w:szCs w:val="28"/>
          <w:bdr w:val="none" w:sz="0" w:space="0" w:color="auto" w:frame="1"/>
          <w:lang w:eastAsia="ru-RU"/>
        </w:rPr>
        <w:t>На виконання вимог пункту 4 статті 80 Бюджетного кодексу України подається звіт</w:t>
      </w:r>
      <w:r>
        <w:rPr>
          <w:sz w:val="28"/>
          <w:szCs w:val="28"/>
          <w:bdr w:val="none" w:sz="0" w:space="0" w:color="auto" w:frame="1"/>
          <w:lang w:eastAsia="ru-RU"/>
        </w:rPr>
        <w:t xml:space="preserve"> про виконання бюджет</w:t>
      </w:r>
      <w:r w:rsidR="00C0370E">
        <w:rPr>
          <w:sz w:val="28"/>
          <w:szCs w:val="28"/>
          <w:bdr w:val="none" w:sz="0" w:space="0" w:color="auto" w:frame="1"/>
          <w:lang w:eastAsia="ru-RU"/>
        </w:rPr>
        <w:t>у територіальної громади за 2025</w:t>
      </w:r>
      <w:r w:rsidRPr="00783EB5">
        <w:rPr>
          <w:sz w:val="28"/>
          <w:szCs w:val="28"/>
          <w:bdr w:val="none" w:sz="0" w:space="0" w:color="auto" w:frame="1"/>
          <w:lang w:eastAsia="ru-RU"/>
        </w:rPr>
        <w:t xml:space="preserve"> рік.</w:t>
      </w:r>
    </w:p>
    <w:p w:rsidR="00227A89" w:rsidRDefault="00227A89" w:rsidP="00227A89">
      <w:pPr>
        <w:pStyle w:val="a6"/>
        <w:spacing w:before="100"/>
        <w:jc w:val="both"/>
        <w:rPr>
          <w:sz w:val="28"/>
          <w:szCs w:val="28"/>
        </w:rPr>
      </w:pPr>
      <w:r>
        <w:rPr>
          <w:sz w:val="28"/>
          <w:szCs w:val="28"/>
        </w:rPr>
        <w:t xml:space="preserve">         </w:t>
      </w:r>
      <w:r w:rsidRPr="00527D8C">
        <w:rPr>
          <w:sz w:val="28"/>
          <w:szCs w:val="28"/>
        </w:rPr>
        <w:t>Вико</w:t>
      </w:r>
      <w:r>
        <w:rPr>
          <w:sz w:val="28"/>
          <w:szCs w:val="28"/>
        </w:rPr>
        <w:t>нання бюджету Кутської селищної</w:t>
      </w:r>
      <w:r w:rsidRPr="00527D8C">
        <w:rPr>
          <w:sz w:val="28"/>
          <w:szCs w:val="28"/>
        </w:rPr>
        <w:t xml:space="preserve"> те</w:t>
      </w:r>
      <w:r>
        <w:rPr>
          <w:sz w:val="28"/>
          <w:szCs w:val="28"/>
        </w:rPr>
        <w:t xml:space="preserve">риторіальної громади за 2025 рік відбувалося в умовах воєнного стану, при </w:t>
      </w:r>
      <w:r>
        <w:rPr>
          <w:bCs/>
          <w:sz w:val="28"/>
          <w:szCs w:val="28"/>
          <w:lang w:eastAsia="ru-RU"/>
        </w:rPr>
        <w:t>зосередженні</w:t>
      </w:r>
      <w:r w:rsidRPr="00027DBC">
        <w:rPr>
          <w:bCs/>
          <w:sz w:val="28"/>
          <w:szCs w:val="28"/>
          <w:lang w:eastAsia="ru-RU"/>
        </w:rPr>
        <w:t xml:space="preserve"> фінансових ресурсів на першочергових діях та з</w:t>
      </w:r>
      <w:r>
        <w:rPr>
          <w:bCs/>
          <w:sz w:val="28"/>
          <w:szCs w:val="28"/>
          <w:lang w:eastAsia="ru-RU"/>
        </w:rPr>
        <w:t xml:space="preserve">аходах, </w:t>
      </w:r>
      <w:r>
        <w:rPr>
          <w:sz w:val="28"/>
          <w:szCs w:val="28"/>
        </w:rPr>
        <w:t>необхідності забезпечення стабільного функціонування бюджетної системи, а також подальшій підтримці Сил безпеки та оборони.</w:t>
      </w:r>
    </w:p>
    <w:p w:rsidR="00227A89" w:rsidRPr="00227A89" w:rsidRDefault="00227A89" w:rsidP="00227A89">
      <w:pPr>
        <w:pStyle w:val="a6"/>
        <w:spacing w:before="100"/>
        <w:jc w:val="both"/>
        <w:rPr>
          <w:sz w:val="28"/>
          <w:szCs w:val="28"/>
        </w:rPr>
      </w:pPr>
    </w:p>
    <w:p w:rsidR="002B178D" w:rsidRPr="00783EB5" w:rsidRDefault="003E3B78" w:rsidP="002B178D">
      <w:pPr>
        <w:pStyle w:val="a6"/>
        <w:jc w:val="center"/>
        <w:rPr>
          <w:sz w:val="28"/>
          <w:szCs w:val="28"/>
        </w:rPr>
      </w:pPr>
      <w:r>
        <w:rPr>
          <w:b/>
          <w:bCs/>
          <w:sz w:val="28"/>
          <w:szCs w:val="28"/>
          <w:bdr w:val="none" w:sz="0" w:space="0" w:color="auto" w:frame="1"/>
        </w:rPr>
        <w:t>ДОХОДИ</w:t>
      </w:r>
    </w:p>
    <w:p w:rsidR="002B178D" w:rsidRPr="008F3066" w:rsidRDefault="00781503" w:rsidP="002B178D">
      <w:pPr>
        <w:pStyle w:val="a6"/>
        <w:jc w:val="both"/>
        <w:rPr>
          <w:sz w:val="28"/>
          <w:szCs w:val="28"/>
          <w:bdr w:val="none" w:sz="0" w:space="0" w:color="auto" w:frame="1"/>
        </w:rPr>
      </w:pPr>
      <w:r>
        <w:rPr>
          <w:sz w:val="28"/>
          <w:szCs w:val="28"/>
          <w:bdr w:val="none" w:sz="0" w:space="0" w:color="auto" w:frame="1"/>
        </w:rPr>
        <w:t xml:space="preserve">          За 2025</w:t>
      </w:r>
      <w:r w:rsidR="00C0370E">
        <w:rPr>
          <w:sz w:val="28"/>
          <w:szCs w:val="28"/>
          <w:bdr w:val="none" w:sz="0" w:space="0" w:color="auto" w:frame="1"/>
        </w:rPr>
        <w:t xml:space="preserve"> </w:t>
      </w:r>
      <w:r w:rsidR="002B178D" w:rsidRPr="00783EB5">
        <w:rPr>
          <w:sz w:val="28"/>
          <w:szCs w:val="28"/>
          <w:bdr w:val="none" w:sz="0" w:space="0" w:color="auto" w:frame="1"/>
        </w:rPr>
        <w:t>рік до загального та спеціального фондів (враховуючи міжбюджетні трансфе</w:t>
      </w:r>
      <w:r w:rsidR="00B71AC4">
        <w:rPr>
          <w:sz w:val="28"/>
          <w:szCs w:val="28"/>
          <w:bdr w:val="none" w:sz="0" w:space="0" w:color="auto" w:frame="1"/>
        </w:rPr>
        <w:t>рти)</w:t>
      </w:r>
      <w:r w:rsidR="0027491D">
        <w:rPr>
          <w:sz w:val="28"/>
          <w:szCs w:val="28"/>
          <w:bdr w:val="none" w:sz="0" w:space="0" w:color="auto" w:frame="1"/>
        </w:rPr>
        <w:t xml:space="preserve"> надійшло </w:t>
      </w:r>
      <w:r>
        <w:rPr>
          <w:sz w:val="28"/>
          <w:szCs w:val="28"/>
          <w:bdr w:val="none" w:sz="0" w:space="0" w:color="auto" w:frame="1"/>
        </w:rPr>
        <w:t xml:space="preserve">157 238,1 </w:t>
      </w:r>
      <w:r w:rsidR="00B71AC4">
        <w:rPr>
          <w:sz w:val="28"/>
          <w:szCs w:val="28"/>
          <w:bdr w:val="none" w:sz="0" w:space="0" w:color="auto" w:frame="1"/>
        </w:rPr>
        <w:t>тис.</w:t>
      </w:r>
      <w:r w:rsidR="007A471B">
        <w:rPr>
          <w:sz w:val="28"/>
          <w:szCs w:val="28"/>
          <w:bdr w:val="none" w:sz="0" w:space="0" w:color="auto" w:frame="1"/>
        </w:rPr>
        <w:t xml:space="preserve"> гривень</w:t>
      </w:r>
      <w:r w:rsidR="002B178D" w:rsidRPr="00783EB5">
        <w:rPr>
          <w:sz w:val="28"/>
          <w:szCs w:val="28"/>
          <w:bdr w:val="none" w:sz="0" w:space="0" w:color="auto" w:frame="1"/>
        </w:rPr>
        <w:t xml:space="preserve"> доходів, з них</w:t>
      </w:r>
      <w:r w:rsidR="002B178D">
        <w:rPr>
          <w:sz w:val="28"/>
          <w:szCs w:val="28"/>
          <w:bdr w:val="none" w:sz="0" w:space="0" w:color="auto" w:frame="1"/>
        </w:rPr>
        <w:t xml:space="preserve"> до загального фонду – </w:t>
      </w:r>
      <w:r>
        <w:rPr>
          <w:sz w:val="28"/>
          <w:szCs w:val="28"/>
          <w:bdr w:val="none" w:sz="0" w:space="0" w:color="auto" w:frame="1"/>
        </w:rPr>
        <w:t>150 854,4</w:t>
      </w:r>
      <w:r w:rsidR="00B71AC4">
        <w:rPr>
          <w:sz w:val="28"/>
          <w:szCs w:val="28"/>
          <w:bdr w:val="none" w:sz="0" w:space="0" w:color="auto" w:frame="1"/>
        </w:rPr>
        <w:t xml:space="preserve"> тис.</w:t>
      </w:r>
      <w:r w:rsidR="007A471B">
        <w:rPr>
          <w:sz w:val="28"/>
          <w:szCs w:val="28"/>
          <w:bdr w:val="none" w:sz="0" w:space="0" w:color="auto" w:frame="1"/>
        </w:rPr>
        <w:t xml:space="preserve"> гривень</w:t>
      </w:r>
      <w:r w:rsidR="002B178D">
        <w:rPr>
          <w:sz w:val="28"/>
          <w:szCs w:val="28"/>
          <w:bdr w:val="none" w:sz="0" w:space="0" w:color="auto" w:frame="1"/>
        </w:rPr>
        <w:t xml:space="preserve">, спеціального </w:t>
      </w:r>
      <w:r>
        <w:rPr>
          <w:sz w:val="28"/>
          <w:szCs w:val="28"/>
          <w:bdr w:val="none" w:sz="0" w:space="0" w:color="auto" w:frame="1"/>
        </w:rPr>
        <w:t xml:space="preserve">фонду </w:t>
      </w:r>
      <w:r w:rsidR="002B178D">
        <w:rPr>
          <w:sz w:val="28"/>
          <w:szCs w:val="28"/>
          <w:bdr w:val="none" w:sz="0" w:space="0" w:color="auto" w:frame="1"/>
        </w:rPr>
        <w:t xml:space="preserve">– </w:t>
      </w:r>
      <w:r>
        <w:rPr>
          <w:sz w:val="28"/>
          <w:szCs w:val="28"/>
          <w:bdr w:val="none" w:sz="0" w:space="0" w:color="auto" w:frame="1"/>
        </w:rPr>
        <w:t xml:space="preserve">6 383,7 </w:t>
      </w:r>
      <w:r w:rsidR="002B178D">
        <w:rPr>
          <w:sz w:val="28"/>
          <w:szCs w:val="28"/>
          <w:bdr w:val="none" w:sz="0" w:space="0" w:color="auto" w:frame="1"/>
        </w:rPr>
        <w:t>тис</w:t>
      </w:r>
      <w:r w:rsidR="00B71AC4">
        <w:rPr>
          <w:sz w:val="28"/>
          <w:szCs w:val="28"/>
          <w:bdr w:val="none" w:sz="0" w:space="0" w:color="auto" w:frame="1"/>
        </w:rPr>
        <w:t>.</w:t>
      </w:r>
      <w:r w:rsidR="007A471B">
        <w:rPr>
          <w:sz w:val="28"/>
          <w:szCs w:val="28"/>
          <w:bdr w:val="none" w:sz="0" w:space="0" w:color="auto" w:frame="1"/>
        </w:rPr>
        <w:t>гривень</w:t>
      </w:r>
      <w:r w:rsidR="002B178D">
        <w:rPr>
          <w:sz w:val="28"/>
          <w:szCs w:val="28"/>
          <w:bdr w:val="none" w:sz="0" w:space="0" w:color="auto" w:frame="1"/>
        </w:rPr>
        <w:t>.</w:t>
      </w:r>
      <w:r w:rsidR="002B178D" w:rsidRPr="00783EB5">
        <w:rPr>
          <w:sz w:val="28"/>
          <w:szCs w:val="28"/>
          <w:bdr w:val="none" w:sz="0" w:space="0" w:color="auto" w:frame="1"/>
        </w:rPr>
        <w:t xml:space="preserve"> (Додаток 1).</w:t>
      </w:r>
    </w:p>
    <w:p w:rsidR="002B178D" w:rsidRPr="00783EB5" w:rsidRDefault="002B178D" w:rsidP="00B71AC4">
      <w:pPr>
        <w:pStyle w:val="a6"/>
        <w:jc w:val="both"/>
        <w:rPr>
          <w:sz w:val="28"/>
          <w:szCs w:val="28"/>
        </w:rPr>
      </w:pPr>
      <w:r>
        <w:rPr>
          <w:sz w:val="28"/>
          <w:szCs w:val="28"/>
          <w:bdr w:val="none" w:sz="0" w:space="0" w:color="auto" w:frame="1"/>
        </w:rPr>
        <w:t xml:space="preserve">          </w:t>
      </w:r>
      <w:r w:rsidRPr="00783EB5">
        <w:rPr>
          <w:sz w:val="28"/>
          <w:szCs w:val="28"/>
          <w:bdr w:val="none" w:sz="0" w:space="0" w:color="auto" w:frame="1"/>
        </w:rPr>
        <w:t>Склад надходжень за ві</w:t>
      </w:r>
      <w:r>
        <w:rPr>
          <w:sz w:val="28"/>
          <w:szCs w:val="28"/>
          <w:bdr w:val="none" w:sz="0" w:space="0" w:color="auto" w:frame="1"/>
        </w:rPr>
        <w:t>дповідний період</w:t>
      </w:r>
      <w:r w:rsidRPr="00783EB5">
        <w:rPr>
          <w:sz w:val="28"/>
          <w:szCs w:val="28"/>
          <w:bdr w:val="none" w:sz="0" w:space="0" w:color="auto" w:frame="1"/>
        </w:rPr>
        <w:t xml:space="preserve"> характеризується:</w:t>
      </w:r>
    </w:p>
    <w:p w:rsidR="002B178D" w:rsidRPr="00783EB5" w:rsidRDefault="002B178D" w:rsidP="00B71AC4">
      <w:pPr>
        <w:jc w:val="both"/>
      </w:pPr>
      <w:r>
        <w:rPr>
          <w:bdr w:val="none" w:sz="0" w:space="0" w:color="auto" w:frame="1"/>
        </w:rPr>
        <w:t xml:space="preserve">- </w:t>
      </w:r>
      <w:r w:rsidRPr="00783EB5">
        <w:rPr>
          <w:bdr w:val="none" w:sz="0" w:space="0" w:color="auto" w:frame="1"/>
        </w:rPr>
        <w:t>власні доходи загального фонду (без міжбюджетних трансфертів) – </w:t>
      </w:r>
      <w:r w:rsidR="00781503">
        <w:rPr>
          <w:bdr w:val="none" w:sz="0" w:space="0" w:color="auto" w:frame="1"/>
          <w:lang w:val="uk-UA"/>
        </w:rPr>
        <w:t xml:space="preserve">49 229,3 </w:t>
      </w:r>
      <w:r w:rsidRPr="00B71AC4">
        <w:rPr>
          <w:b/>
          <w:bCs/>
          <w:iCs/>
          <w:bdr w:val="none" w:sz="0" w:space="0" w:color="auto" w:frame="1"/>
        </w:rPr>
        <w:t> </w:t>
      </w:r>
      <w:r w:rsidR="007A471B">
        <w:rPr>
          <w:iCs/>
          <w:bdr w:val="none" w:sz="0" w:space="0" w:color="auto" w:frame="1"/>
        </w:rPr>
        <w:t>тис. гривень</w:t>
      </w:r>
      <w:r w:rsidRPr="00B71AC4">
        <w:rPr>
          <w:bdr w:val="none" w:sz="0" w:space="0" w:color="auto" w:frame="1"/>
        </w:rPr>
        <w:t>;</w:t>
      </w:r>
    </w:p>
    <w:p w:rsidR="002B178D" w:rsidRDefault="002B178D" w:rsidP="00B71AC4">
      <w:pPr>
        <w:jc w:val="both"/>
      </w:pPr>
      <w:r>
        <w:rPr>
          <w:bdr w:val="none" w:sz="0" w:space="0" w:color="auto" w:frame="1"/>
        </w:rPr>
        <w:t xml:space="preserve">- </w:t>
      </w:r>
      <w:r w:rsidRPr="00783EB5">
        <w:rPr>
          <w:bdr w:val="none" w:sz="0" w:space="0" w:color="auto" w:frame="1"/>
        </w:rPr>
        <w:t>в</w:t>
      </w:r>
      <w:r>
        <w:rPr>
          <w:bdr w:val="none" w:sz="0" w:space="0" w:color="auto" w:frame="1"/>
        </w:rPr>
        <w:t xml:space="preserve">ласні доходи </w:t>
      </w:r>
      <w:r w:rsidRPr="00783EB5">
        <w:rPr>
          <w:bdr w:val="none" w:sz="0" w:space="0" w:color="auto" w:frame="1"/>
        </w:rPr>
        <w:t>спеціального фонду (</w:t>
      </w:r>
      <w:r>
        <w:rPr>
          <w:bdr w:val="none" w:sz="0" w:space="0" w:color="auto" w:frame="1"/>
        </w:rPr>
        <w:t xml:space="preserve">без міжбюджетних трансфертів) </w:t>
      </w:r>
      <w:r w:rsidR="00B71AC4">
        <w:rPr>
          <w:bdr w:val="none" w:sz="0" w:space="0" w:color="auto" w:frame="1"/>
        </w:rPr>
        <w:t>–</w:t>
      </w:r>
      <w:r w:rsidR="00781503">
        <w:rPr>
          <w:bdr w:val="none" w:sz="0" w:space="0" w:color="auto" w:frame="1"/>
          <w:lang w:val="uk-UA"/>
        </w:rPr>
        <w:t xml:space="preserve"> 6 145,1</w:t>
      </w:r>
      <w:r w:rsidR="007A471B">
        <w:rPr>
          <w:iCs/>
          <w:bdr w:val="none" w:sz="0" w:space="0" w:color="auto" w:frame="1"/>
        </w:rPr>
        <w:t> тис. гривень</w:t>
      </w:r>
      <w:r w:rsidRPr="00B71AC4">
        <w:rPr>
          <w:bdr w:val="none" w:sz="0" w:space="0" w:color="auto" w:frame="1"/>
        </w:rPr>
        <w:t>;</w:t>
      </w:r>
    </w:p>
    <w:p w:rsidR="00E15B7B" w:rsidRDefault="002B178D" w:rsidP="0027491D">
      <w:pPr>
        <w:jc w:val="both"/>
        <w:rPr>
          <w:iCs/>
          <w:bdr w:val="none" w:sz="0" w:space="0" w:color="auto" w:frame="1"/>
        </w:rPr>
      </w:pPr>
      <w:r>
        <w:t xml:space="preserve">- </w:t>
      </w:r>
      <w:r w:rsidRPr="00783EB5">
        <w:rPr>
          <w:bdr w:val="none" w:sz="0" w:space="0" w:color="auto" w:frame="1"/>
        </w:rPr>
        <w:t>міжбюджетні трансферти –</w:t>
      </w:r>
      <w:r w:rsidR="00B71AC4">
        <w:rPr>
          <w:bdr w:val="none" w:sz="0" w:space="0" w:color="auto" w:frame="1"/>
          <w:lang w:val="uk-UA"/>
        </w:rPr>
        <w:t xml:space="preserve"> </w:t>
      </w:r>
      <w:r w:rsidR="00B71AC4" w:rsidRPr="00B71AC4">
        <w:rPr>
          <w:bdr w:val="none" w:sz="0" w:space="0" w:color="auto" w:frame="1"/>
        </w:rPr>
        <w:t xml:space="preserve"> </w:t>
      </w:r>
      <w:r w:rsidR="00E15B7B">
        <w:rPr>
          <w:bdr w:val="none" w:sz="0" w:space="0" w:color="auto" w:frame="1"/>
          <w:lang w:val="uk-UA"/>
        </w:rPr>
        <w:t xml:space="preserve">101 863,7 </w:t>
      </w:r>
      <w:r w:rsidR="007A471B">
        <w:rPr>
          <w:iCs/>
          <w:bdr w:val="none" w:sz="0" w:space="0" w:color="auto" w:frame="1"/>
        </w:rPr>
        <w:t>тис. гривень.</w:t>
      </w:r>
    </w:p>
    <w:p w:rsidR="004B679A" w:rsidRDefault="004B679A" w:rsidP="0027491D">
      <w:pPr>
        <w:jc w:val="both"/>
        <w:rPr>
          <w:iCs/>
          <w:bdr w:val="none" w:sz="0" w:space="0" w:color="auto" w:frame="1"/>
        </w:rPr>
      </w:pPr>
    </w:p>
    <w:p w:rsidR="0039507A" w:rsidRPr="004B679A" w:rsidRDefault="004B679A" w:rsidP="0027491D">
      <w:pPr>
        <w:jc w:val="both"/>
        <w:rPr>
          <w:iCs/>
          <w:bdr w:val="none" w:sz="0" w:space="0" w:color="auto" w:frame="1"/>
        </w:rPr>
      </w:pPr>
      <w:r w:rsidRPr="004B679A">
        <w:rPr>
          <w:iCs/>
          <w:noProof/>
          <w:bdr w:val="none" w:sz="0" w:space="0" w:color="auto" w:frame="1"/>
          <w:lang w:val="uk-UA" w:eastAsia="uk-UA"/>
        </w:rPr>
        <w:lastRenderedPageBreak/>
        <w:drawing>
          <wp:inline distT="0" distB="0" distL="0" distR="0" wp14:anchorId="690E8F77" wp14:editId="74522E9E">
            <wp:extent cx="6263005" cy="4457236"/>
            <wp:effectExtent l="0" t="0" r="4445"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95111" cy="4480085"/>
                    </a:xfrm>
                    <a:prstGeom prst="rect">
                      <a:avLst/>
                    </a:prstGeom>
                  </pic:spPr>
                </pic:pic>
              </a:graphicData>
            </a:graphic>
          </wp:inline>
        </w:drawing>
      </w:r>
    </w:p>
    <w:p w:rsidR="0027491D" w:rsidRPr="0027491D" w:rsidRDefault="0039507A" w:rsidP="0027491D">
      <w:pPr>
        <w:jc w:val="both"/>
        <w:rPr>
          <w:iCs/>
          <w:bdr w:val="none" w:sz="0" w:space="0" w:color="auto" w:frame="1"/>
        </w:rPr>
      </w:pPr>
      <w:r w:rsidRPr="0039507A">
        <w:rPr>
          <w:iCs/>
          <w:noProof/>
          <w:bdr w:val="none" w:sz="0" w:space="0" w:color="auto" w:frame="1"/>
          <w:lang w:val="uk-UA" w:eastAsia="uk-UA"/>
        </w:rPr>
        <w:drawing>
          <wp:inline distT="0" distB="0" distL="0" distR="0" wp14:anchorId="29E7F1C2" wp14:editId="20DE7E38">
            <wp:extent cx="6118225" cy="440390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65255" cy="4437754"/>
                    </a:xfrm>
                    <a:prstGeom prst="rect">
                      <a:avLst/>
                    </a:prstGeom>
                  </pic:spPr>
                </pic:pic>
              </a:graphicData>
            </a:graphic>
          </wp:inline>
        </w:drawing>
      </w:r>
    </w:p>
    <w:p w:rsidR="004B679A" w:rsidRDefault="002B178D" w:rsidP="00564555">
      <w:pPr>
        <w:pStyle w:val="a6"/>
        <w:jc w:val="both"/>
        <w:rPr>
          <w:b/>
          <w:bCs/>
          <w:sz w:val="28"/>
          <w:szCs w:val="28"/>
          <w:bdr w:val="none" w:sz="0" w:space="0" w:color="auto" w:frame="1"/>
        </w:rPr>
      </w:pPr>
      <w:r>
        <w:rPr>
          <w:b/>
          <w:bCs/>
          <w:sz w:val="28"/>
          <w:szCs w:val="28"/>
          <w:bdr w:val="none" w:sz="0" w:space="0" w:color="auto" w:frame="1"/>
        </w:rPr>
        <w:t xml:space="preserve">              </w:t>
      </w:r>
      <w:r w:rsidR="00564555">
        <w:rPr>
          <w:b/>
          <w:bCs/>
          <w:sz w:val="28"/>
          <w:szCs w:val="28"/>
          <w:bdr w:val="none" w:sz="0" w:space="0" w:color="auto" w:frame="1"/>
        </w:rPr>
        <w:t xml:space="preserve">      </w:t>
      </w:r>
    </w:p>
    <w:p w:rsidR="0027491D" w:rsidRPr="005A698E" w:rsidRDefault="002B178D" w:rsidP="00547B0B">
      <w:pPr>
        <w:pStyle w:val="a6"/>
        <w:jc w:val="center"/>
        <w:rPr>
          <w:b/>
          <w:bCs/>
          <w:sz w:val="28"/>
          <w:szCs w:val="28"/>
          <w:bdr w:val="none" w:sz="0" w:space="0" w:color="auto" w:frame="1"/>
        </w:rPr>
      </w:pPr>
      <w:r w:rsidRPr="00783EB5">
        <w:rPr>
          <w:b/>
          <w:bCs/>
          <w:sz w:val="28"/>
          <w:szCs w:val="28"/>
          <w:bdr w:val="none" w:sz="0" w:space="0" w:color="auto" w:frame="1"/>
        </w:rPr>
        <w:lastRenderedPageBreak/>
        <w:t>Загальний фонд (без міжбюджетних трансфертів)</w:t>
      </w:r>
    </w:p>
    <w:p w:rsidR="002B178D" w:rsidRDefault="002B178D" w:rsidP="00854958">
      <w:pPr>
        <w:pStyle w:val="c2"/>
        <w:spacing w:before="0" w:beforeAutospacing="0" w:after="0" w:afterAutospacing="0"/>
        <w:jc w:val="both"/>
        <w:rPr>
          <w:rStyle w:val="c0"/>
          <w:color w:val="000000"/>
          <w:sz w:val="28"/>
          <w:szCs w:val="28"/>
        </w:rPr>
      </w:pPr>
      <w:r w:rsidRPr="00783EB5">
        <w:rPr>
          <w:sz w:val="28"/>
          <w:szCs w:val="28"/>
          <w:bdr w:val="none" w:sz="0" w:space="0" w:color="auto" w:frame="1"/>
        </w:rPr>
        <w:t xml:space="preserve">        </w:t>
      </w:r>
      <w:r w:rsidR="00F25834">
        <w:rPr>
          <w:sz w:val="28"/>
          <w:szCs w:val="28"/>
          <w:bdr w:val="none" w:sz="0" w:space="0" w:color="auto" w:frame="1"/>
        </w:rPr>
        <w:t xml:space="preserve">  Затверджений </w:t>
      </w:r>
      <w:r w:rsidRPr="00783EB5">
        <w:rPr>
          <w:sz w:val="28"/>
          <w:szCs w:val="28"/>
          <w:bdr w:val="none" w:sz="0" w:space="0" w:color="auto" w:frame="1"/>
        </w:rPr>
        <w:t>обсяг власних доходів</w:t>
      </w:r>
      <w:r w:rsidR="00F25834">
        <w:rPr>
          <w:sz w:val="28"/>
          <w:szCs w:val="28"/>
          <w:bdr w:val="none" w:sz="0" w:space="0" w:color="auto" w:frame="1"/>
        </w:rPr>
        <w:t xml:space="preserve"> загального фонду бюджету </w:t>
      </w:r>
      <w:r w:rsidRPr="00783EB5">
        <w:rPr>
          <w:sz w:val="28"/>
          <w:szCs w:val="28"/>
          <w:bdr w:val="none" w:sz="0" w:space="0" w:color="auto" w:frame="1"/>
        </w:rPr>
        <w:t xml:space="preserve">у </w:t>
      </w:r>
      <w:r w:rsidR="0027491D">
        <w:rPr>
          <w:sz w:val="28"/>
          <w:szCs w:val="28"/>
          <w:bdr w:val="none" w:sz="0" w:space="0" w:color="auto" w:frame="1"/>
        </w:rPr>
        <w:t>звітному періоді виконано на 101,1</w:t>
      </w:r>
      <w:r w:rsidRPr="00783EB5">
        <w:rPr>
          <w:sz w:val="28"/>
          <w:szCs w:val="28"/>
          <w:bdr w:val="none" w:sz="0" w:space="0" w:color="auto" w:frame="1"/>
        </w:rPr>
        <w:t xml:space="preserve"> відсотка. До заг</w:t>
      </w:r>
      <w:r w:rsidR="0027491D">
        <w:rPr>
          <w:sz w:val="28"/>
          <w:szCs w:val="28"/>
          <w:bdr w:val="none" w:sz="0" w:space="0" w:color="auto" w:frame="1"/>
        </w:rPr>
        <w:t>ального фонду надійшло 49 229.</w:t>
      </w:r>
      <w:r w:rsidR="0027491D" w:rsidRPr="00A068F3">
        <w:rPr>
          <w:sz w:val="28"/>
          <w:szCs w:val="28"/>
          <w:bdr w:val="none" w:sz="0" w:space="0" w:color="auto" w:frame="1"/>
          <w:lang w:val="ru-RU"/>
        </w:rPr>
        <w:t>3</w:t>
      </w:r>
      <w:r w:rsidR="00A068F3">
        <w:rPr>
          <w:sz w:val="28"/>
          <w:szCs w:val="28"/>
          <w:bdr w:val="none" w:sz="0" w:space="0" w:color="auto" w:frame="1"/>
        </w:rPr>
        <w:t xml:space="preserve"> тис.</w:t>
      </w:r>
      <w:r w:rsidR="007A471B">
        <w:rPr>
          <w:sz w:val="28"/>
          <w:szCs w:val="28"/>
          <w:bdr w:val="none" w:sz="0" w:space="0" w:color="auto" w:frame="1"/>
        </w:rPr>
        <w:t xml:space="preserve"> </w:t>
      </w:r>
      <w:r w:rsidR="007A471B">
        <w:rPr>
          <w:sz w:val="28"/>
          <w:szCs w:val="28"/>
          <w:bdr w:val="none" w:sz="0" w:space="0" w:color="auto" w:frame="1"/>
          <w:lang w:val="ru-RU"/>
        </w:rPr>
        <w:t>гривень</w:t>
      </w:r>
      <w:r w:rsidR="00844A4E" w:rsidRPr="00844A4E">
        <w:rPr>
          <w:sz w:val="28"/>
          <w:szCs w:val="28"/>
          <w:bdr w:val="none" w:sz="0" w:space="0" w:color="auto" w:frame="1"/>
          <w:lang w:val="ru-RU"/>
        </w:rPr>
        <w:t xml:space="preserve"> </w:t>
      </w:r>
      <w:r w:rsidR="00A068F3">
        <w:rPr>
          <w:rStyle w:val="c0"/>
          <w:color w:val="000000"/>
          <w:sz w:val="28"/>
          <w:szCs w:val="28"/>
        </w:rPr>
        <w:t>у порівнянні з 2024 роком</w:t>
      </w:r>
      <w:r w:rsidR="00A068F3" w:rsidRPr="00290078">
        <w:rPr>
          <w:rStyle w:val="c0"/>
          <w:color w:val="000000"/>
          <w:sz w:val="28"/>
          <w:szCs w:val="28"/>
        </w:rPr>
        <w:t xml:space="preserve"> надходження</w:t>
      </w:r>
      <w:r w:rsidR="00CC1AD6">
        <w:rPr>
          <w:rStyle w:val="c0"/>
          <w:color w:val="000000"/>
          <w:sz w:val="28"/>
          <w:szCs w:val="28"/>
        </w:rPr>
        <w:t xml:space="preserve"> зросли на 7 790,8</w:t>
      </w:r>
      <w:r w:rsidR="007A471B">
        <w:rPr>
          <w:rStyle w:val="c0"/>
          <w:color w:val="000000"/>
          <w:sz w:val="28"/>
          <w:szCs w:val="28"/>
        </w:rPr>
        <w:t xml:space="preserve"> тис. гривень</w:t>
      </w:r>
      <w:r w:rsidR="00CC1AD6">
        <w:rPr>
          <w:rStyle w:val="c0"/>
          <w:color w:val="000000"/>
          <w:sz w:val="28"/>
          <w:szCs w:val="28"/>
        </w:rPr>
        <w:t xml:space="preserve"> або на 19</w:t>
      </w:r>
      <w:r w:rsidR="007A471B">
        <w:rPr>
          <w:rStyle w:val="c0"/>
          <w:color w:val="000000"/>
          <w:sz w:val="28"/>
          <w:szCs w:val="28"/>
        </w:rPr>
        <w:t xml:space="preserve"> відсотків</w:t>
      </w:r>
      <w:r w:rsidR="00A068F3">
        <w:rPr>
          <w:rStyle w:val="c0"/>
          <w:color w:val="000000"/>
          <w:sz w:val="28"/>
          <w:szCs w:val="28"/>
        </w:rPr>
        <w:t>.</w:t>
      </w:r>
    </w:p>
    <w:p w:rsidR="002B178D" w:rsidRPr="00227A89" w:rsidRDefault="00227A89" w:rsidP="00227A89">
      <w:pPr>
        <w:pStyle w:val="c48"/>
        <w:spacing w:before="0" w:beforeAutospacing="0" w:after="0" w:afterAutospacing="0"/>
        <w:jc w:val="both"/>
        <w:rPr>
          <w:color w:val="000000"/>
          <w:sz w:val="28"/>
          <w:szCs w:val="28"/>
        </w:rPr>
      </w:pPr>
      <w:r>
        <w:rPr>
          <w:rStyle w:val="c0"/>
        </w:rPr>
        <w:t xml:space="preserve">           </w:t>
      </w:r>
      <w:r>
        <w:rPr>
          <w:rStyle w:val="c3"/>
          <w:color w:val="000000"/>
          <w:sz w:val="28"/>
          <w:szCs w:val="28"/>
        </w:rPr>
        <w:t>Базовим</w:t>
      </w:r>
      <w:r w:rsidRPr="004D3F05">
        <w:rPr>
          <w:rStyle w:val="c3"/>
          <w:color w:val="000000"/>
          <w:sz w:val="28"/>
          <w:szCs w:val="28"/>
        </w:rPr>
        <w:t xml:space="preserve"> джерелом </w:t>
      </w:r>
      <w:r>
        <w:rPr>
          <w:rStyle w:val="c3"/>
          <w:color w:val="000000"/>
          <w:sz w:val="28"/>
          <w:szCs w:val="28"/>
        </w:rPr>
        <w:t xml:space="preserve">надходжень до загального фонду місцевого бюджету є податок </w:t>
      </w:r>
      <w:r w:rsidRPr="00DB44ED">
        <w:rPr>
          <w:rStyle w:val="c3"/>
          <w:color w:val="000000"/>
          <w:sz w:val="28"/>
          <w:szCs w:val="28"/>
        </w:rPr>
        <w:t>на доходи фізичних осіб</w:t>
      </w:r>
      <w:r>
        <w:rPr>
          <w:rStyle w:val="c3"/>
          <w:color w:val="000000"/>
          <w:sz w:val="28"/>
          <w:szCs w:val="28"/>
        </w:rPr>
        <w:t>, питома вага якого, в структурі власних фактичних н</w:t>
      </w:r>
      <w:r w:rsidR="007A471B">
        <w:rPr>
          <w:rStyle w:val="c3"/>
          <w:color w:val="000000"/>
          <w:sz w:val="28"/>
          <w:szCs w:val="28"/>
        </w:rPr>
        <w:t>адходжень складає – 24 482,7 тис</w:t>
      </w:r>
      <w:r>
        <w:rPr>
          <w:rStyle w:val="c3"/>
          <w:color w:val="000000"/>
          <w:sz w:val="28"/>
          <w:szCs w:val="28"/>
        </w:rPr>
        <w:t>. гривень, або 49,7 відсотків</w:t>
      </w:r>
      <w:r w:rsidRPr="00DB44ED">
        <w:rPr>
          <w:rStyle w:val="c3"/>
          <w:color w:val="000000"/>
          <w:sz w:val="28"/>
          <w:szCs w:val="28"/>
        </w:rPr>
        <w:t>.</w:t>
      </w:r>
      <w:r>
        <w:rPr>
          <w:rStyle w:val="c3"/>
          <w:color w:val="000000"/>
          <w:sz w:val="28"/>
          <w:szCs w:val="28"/>
        </w:rPr>
        <w:t xml:space="preserve"> Для пор</w:t>
      </w:r>
      <w:r w:rsidR="007A471B">
        <w:rPr>
          <w:rStyle w:val="c3"/>
          <w:color w:val="000000"/>
          <w:sz w:val="28"/>
          <w:szCs w:val="28"/>
        </w:rPr>
        <w:t xml:space="preserve">івняння з минулим роком приріст </w:t>
      </w:r>
      <w:r>
        <w:rPr>
          <w:rStyle w:val="c3"/>
          <w:color w:val="000000"/>
          <w:sz w:val="28"/>
          <w:szCs w:val="28"/>
        </w:rPr>
        <w:t>скл</w:t>
      </w:r>
      <w:r w:rsidR="007A471B">
        <w:rPr>
          <w:rStyle w:val="c3"/>
          <w:color w:val="000000"/>
          <w:sz w:val="28"/>
          <w:szCs w:val="28"/>
        </w:rPr>
        <w:t>адає 3 141,</w:t>
      </w:r>
      <w:r w:rsidR="007A471B" w:rsidRPr="007A471B">
        <w:rPr>
          <w:rStyle w:val="c3"/>
          <w:color w:val="000000"/>
          <w:sz w:val="28"/>
          <w:szCs w:val="28"/>
          <w:lang w:val="ru-RU"/>
        </w:rPr>
        <w:t>4</w:t>
      </w:r>
      <w:r w:rsidR="007A471B">
        <w:rPr>
          <w:rStyle w:val="c3"/>
          <w:color w:val="000000"/>
          <w:sz w:val="28"/>
          <w:szCs w:val="28"/>
        </w:rPr>
        <w:t xml:space="preserve"> тис. гривень, або 14,7 відсотків</w:t>
      </w:r>
      <w:r>
        <w:rPr>
          <w:rStyle w:val="c3"/>
          <w:color w:val="000000"/>
          <w:sz w:val="28"/>
          <w:szCs w:val="28"/>
        </w:rPr>
        <w:t>.</w:t>
      </w:r>
      <w:r w:rsidRPr="00DB44ED">
        <w:rPr>
          <w:rStyle w:val="c3"/>
          <w:color w:val="000000"/>
          <w:sz w:val="28"/>
          <w:szCs w:val="28"/>
        </w:rPr>
        <w:t xml:space="preserve"> </w:t>
      </w:r>
      <w:r w:rsidRPr="00DB44ED">
        <w:rPr>
          <w:color w:val="050505"/>
          <w:sz w:val="28"/>
          <w:szCs w:val="28"/>
        </w:rPr>
        <w:t>Затверджені планові показники з у</w:t>
      </w:r>
      <w:r>
        <w:rPr>
          <w:color w:val="050505"/>
          <w:sz w:val="28"/>
          <w:szCs w:val="28"/>
        </w:rPr>
        <w:t>рах</w:t>
      </w:r>
      <w:r w:rsidR="007A471B">
        <w:rPr>
          <w:color w:val="050505"/>
          <w:sz w:val="28"/>
          <w:szCs w:val="28"/>
        </w:rPr>
        <w:t>уванням змін виконано на 100,2 відсотки</w:t>
      </w:r>
      <w:r>
        <w:rPr>
          <w:color w:val="050505"/>
          <w:sz w:val="28"/>
          <w:szCs w:val="28"/>
        </w:rPr>
        <w:t>.</w:t>
      </w:r>
    </w:p>
    <w:p w:rsidR="002B178D" w:rsidRDefault="00F25834" w:rsidP="002B178D">
      <w:pPr>
        <w:pStyle w:val="a6"/>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Другим по величині бюджетоутворюючим податком є єдиний податок.</w:t>
      </w:r>
      <w:r w:rsidR="002B178D" w:rsidRPr="00783EB5">
        <w:rPr>
          <w:i/>
          <w:iCs/>
          <w:sz w:val="28"/>
          <w:szCs w:val="28"/>
          <w:bdr w:val="none" w:sz="0" w:space="0" w:color="auto" w:frame="1"/>
        </w:rPr>
        <w:t> </w:t>
      </w:r>
      <w:r w:rsidR="002B178D" w:rsidRPr="00783EB5">
        <w:rPr>
          <w:sz w:val="28"/>
          <w:szCs w:val="28"/>
          <w:bdr w:val="none" w:sz="0" w:space="0" w:color="auto" w:frame="1"/>
        </w:rPr>
        <w:t xml:space="preserve">За </w:t>
      </w:r>
      <w:r w:rsidR="00854958">
        <w:rPr>
          <w:sz w:val="28"/>
          <w:szCs w:val="28"/>
          <w:bdr w:val="none" w:sz="0" w:space="0" w:color="auto" w:frame="1"/>
        </w:rPr>
        <w:t>звітний період надійшло </w:t>
      </w:r>
      <w:r w:rsidR="00854958" w:rsidRPr="00227A89">
        <w:rPr>
          <w:sz w:val="28"/>
          <w:szCs w:val="28"/>
          <w:bdr w:val="none" w:sz="0" w:space="0" w:color="auto" w:frame="1"/>
        </w:rPr>
        <w:t xml:space="preserve">11 </w:t>
      </w:r>
      <w:r w:rsidR="00854958">
        <w:rPr>
          <w:sz w:val="28"/>
          <w:szCs w:val="28"/>
          <w:bdr w:val="none" w:sz="0" w:space="0" w:color="auto" w:frame="1"/>
          <w:lang w:val="ru-RU"/>
        </w:rPr>
        <w:t>285</w:t>
      </w:r>
      <w:r w:rsidR="00854958">
        <w:rPr>
          <w:sz w:val="28"/>
          <w:szCs w:val="28"/>
          <w:bdr w:val="none" w:sz="0" w:space="0" w:color="auto" w:frame="1"/>
        </w:rPr>
        <w:t>,</w:t>
      </w:r>
      <w:r w:rsidR="00854958" w:rsidRPr="00854958">
        <w:rPr>
          <w:sz w:val="28"/>
          <w:szCs w:val="28"/>
          <w:bdr w:val="none" w:sz="0" w:space="0" w:color="auto" w:frame="1"/>
          <w:lang w:val="ru-RU"/>
        </w:rPr>
        <w:t>6</w:t>
      </w:r>
      <w:r w:rsidR="007A471B">
        <w:rPr>
          <w:sz w:val="28"/>
          <w:szCs w:val="28"/>
          <w:bdr w:val="none" w:sz="0" w:space="0" w:color="auto" w:frame="1"/>
        </w:rPr>
        <w:t xml:space="preserve"> тис. гривень що становить 22,9 відсотки</w:t>
      </w:r>
      <w:r w:rsidR="002B178D" w:rsidRPr="00783EB5">
        <w:rPr>
          <w:sz w:val="28"/>
          <w:szCs w:val="28"/>
          <w:bdr w:val="none" w:sz="0" w:space="0" w:color="auto" w:frame="1"/>
        </w:rPr>
        <w:t xml:space="preserve"> в загальному обсязі власних доходів загального фонду бюджету.</w:t>
      </w:r>
    </w:p>
    <w:p w:rsidR="00F25834" w:rsidRPr="0082015F" w:rsidRDefault="0082015F" w:rsidP="0082015F">
      <w:pPr>
        <w:jc w:val="both"/>
        <w:rPr>
          <w:lang w:val="uk-UA"/>
        </w:rPr>
      </w:pPr>
      <w:r>
        <w:rPr>
          <w:lang w:val="uk-UA"/>
        </w:rPr>
        <w:t xml:space="preserve">          Акцизні податки</w:t>
      </w:r>
      <w:r w:rsidR="007A471B" w:rsidRPr="007A471B">
        <w:rPr>
          <w:lang w:val="uk-UA"/>
        </w:rPr>
        <w:t xml:space="preserve"> є третім показником у структурі доходів загального фонду, питома вага</w:t>
      </w:r>
      <w:r>
        <w:rPr>
          <w:lang w:val="uk-UA"/>
        </w:rPr>
        <w:t>,</w:t>
      </w:r>
      <w:r w:rsidR="007A471B" w:rsidRPr="007A471B">
        <w:rPr>
          <w:lang w:val="uk-UA"/>
        </w:rPr>
        <w:t xml:space="preserve"> яких </w:t>
      </w:r>
      <w:r>
        <w:rPr>
          <w:lang w:val="uk-UA"/>
        </w:rPr>
        <w:t>у річному обсязі складає 8 415,4</w:t>
      </w:r>
      <w:r w:rsidR="007A471B" w:rsidRPr="007A471B">
        <w:rPr>
          <w:lang w:val="uk-UA"/>
        </w:rPr>
        <w:t xml:space="preserve"> </w:t>
      </w:r>
      <w:r>
        <w:rPr>
          <w:lang w:val="uk-UA"/>
        </w:rPr>
        <w:t>тис</w:t>
      </w:r>
      <w:r w:rsidR="007A471B" w:rsidRPr="007A471B">
        <w:rPr>
          <w:lang w:val="uk-UA"/>
        </w:rPr>
        <w:t>. гривень, або 17</w:t>
      </w:r>
      <w:r>
        <w:rPr>
          <w:lang w:val="uk-UA"/>
        </w:rPr>
        <w:t>,1</w:t>
      </w:r>
      <w:r w:rsidR="007A471B" w:rsidRPr="007A471B">
        <w:rPr>
          <w:lang w:val="uk-UA"/>
        </w:rPr>
        <w:t xml:space="preserve"> відсотків. Для порівняння з мин</w:t>
      </w:r>
      <w:r>
        <w:rPr>
          <w:lang w:val="uk-UA"/>
        </w:rPr>
        <w:t>улим роком приріст складає – 2 982,1 тис.</w:t>
      </w:r>
      <w:r w:rsidR="007A471B" w:rsidRPr="007A471B">
        <w:rPr>
          <w:lang w:val="uk-UA"/>
        </w:rPr>
        <w:t xml:space="preserve"> гривень.</w:t>
      </w:r>
    </w:p>
    <w:p w:rsidR="002B178D" w:rsidRPr="00783EB5" w:rsidRDefault="005729CC" w:rsidP="002B178D">
      <w:pPr>
        <w:pStyle w:val="a6"/>
        <w:jc w:val="both"/>
        <w:rPr>
          <w:sz w:val="28"/>
          <w:szCs w:val="28"/>
          <w:bdr w:val="none" w:sz="0" w:space="0" w:color="auto" w:frame="1"/>
        </w:rPr>
      </w:pPr>
      <w:r>
        <w:rPr>
          <w:sz w:val="28"/>
          <w:szCs w:val="28"/>
          <w:bdr w:val="none" w:sz="0" w:space="0" w:color="auto" w:frame="1"/>
        </w:rPr>
        <w:t xml:space="preserve">        </w:t>
      </w:r>
      <w:r w:rsidR="00F25834">
        <w:rPr>
          <w:sz w:val="28"/>
          <w:szCs w:val="28"/>
          <w:bdr w:val="none" w:sz="0" w:space="0" w:color="auto" w:frame="1"/>
        </w:rPr>
        <w:t xml:space="preserve"> </w:t>
      </w:r>
      <w:r w:rsidR="002B178D" w:rsidRPr="00783EB5">
        <w:rPr>
          <w:sz w:val="28"/>
          <w:szCs w:val="28"/>
          <w:bdr w:val="none" w:sz="0" w:space="0" w:color="auto" w:frame="1"/>
        </w:rPr>
        <w:t>Надходженн</w:t>
      </w:r>
      <w:r w:rsidR="00854958">
        <w:rPr>
          <w:sz w:val="28"/>
          <w:szCs w:val="28"/>
          <w:bdr w:val="none" w:sz="0" w:space="0" w:color="auto" w:frame="1"/>
        </w:rPr>
        <w:t xml:space="preserve">я від податку на майно складає – 4 655,5 </w:t>
      </w:r>
      <w:r w:rsidR="0082015F">
        <w:rPr>
          <w:sz w:val="28"/>
          <w:szCs w:val="28"/>
          <w:bdr w:val="none" w:sz="0" w:space="0" w:color="auto" w:frame="1"/>
        </w:rPr>
        <w:t>тис. гривень</w:t>
      </w:r>
      <w:r w:rsidR="007E14E5">
        <w:rPr>
          <w:sz w:val="28"/>
          <w:szCs w:val="28"/>
          <w:bdr w:val="none" w:sz="0" w:space="0" w:color="auto" w:frame="1"/>
        </w:rPr>
        <w:t>, в том</w:t>
      </w:r>
      <w:r w:rsidR="00854958">
        <w:rPr>
          <w:sz w:val="28"/>
          <w:szCs w:val="28"/>
          <w:bdr w:val="none" w:sz="0" w:space="0" w:color="auto" w:frame="1"/>
        </w:rPr>
        <w:t>у числі плата за землю – 3 623,4</w:t>
      </w:r>
      <w:r w:rsidR="007E14E5">
        <w:rPr>
          <w:sz w:val="28"/>
          <w:szCs w:val="28"/>
          <w:bdr w:val="none" w:sz="0" w:space="0" w:color="auto" w:frame="1"/>
        </w:rPr>
        <w:t xml:space="preserve"> </w:t>
      </w:r>
      <w:r w:rsidR="009D044F">
        <w:rPr>
          <w:sz w:val="28"/>
          <w:szCs w:val="28"/>
          <w:bdr w:val="none" w:sz="0" w:space="0" w:color="auto" w:frame="1"/>
        </w:rPr>
        <w:t xml:space="preserve"> </w:t>
      </w:r>
      <w:r w:rsidR="0082015F">
        <w:rPr>
          <w:sz w:val="28"/>
          <w:szCs w:val="28"/>
          <w:bdr w:val="none" w:sz="0" w:space="0" w:color="auto" w:frame="1"/>
        </w:rPr>
        <w:t>тис.гривень.</w:t>
      </w:r>
    </w:p>
    <w:p w:rsidR="00D37BC0" w:rsidRDefault="00E70431" w:rsidP="00457210">
      <w:pPr>
        <w:ind w:firstLine="708"/>
        <w:rPr>
          <w:bdr w:val="none" w:sz="0" w:space="0" w:color="auto" w:frame="1"/>
        </w:rPr>
      </w:pPr>
      <w:r>
        <w:rPr>
          <w:bdr w:val="none" w:sz="0" w:space="0" w:color="auto" w:frame="1"/>
        </w:rPr>
        <w:t>Інші</w:t>
      </w:r>
      <w:r w:rsidR="00756B6B">
        <w:rPr>
          <w:bdr w:val="none" w:sz="0" w:space="0" w:color="auto" w:frame="1"/>
        </w:rPr>
        <w:t xml:space="preserve"> надходження </w:t>
      </w:r>
      <w:r w:rsidR="002B178D" w:rsidRPr="00783EB5">
        <w:rPr>
          <w:bdr w:val="none" w:sz="0" w:space="0" w:color="auto" w:frame="1"/>
        </w:rPr>
        <w:t xml:space="preserve"> </w:t>
      </w:r>
      <w:r w:rsidR="005729CC">
        <w:rPr>
          <w:bdr w:val="none" w:sz="0" w:space="0" w:color="auto" w:frame="1"/>
          <w:lang w:val="uk-UA"/>
        </w:rPr>
        <w:t xml:space="preserve">- </w:t>
      </w:r>
      <w:r w:rsidR="00854958">
        <w:rPr>
          <w:bdr w:val="none" w:sz="0" w:space="0" w:color="auto" w:frame="1"/>
        </w:rPr>
        <w:t xml:space="preserve"> </w:t>
      </w:r>
      <w:r w:rsidR="009D044F">
        <w:rPr>
          <w:bdr w:val="none" w:sz="0" w:space="0" w:color="auto" w:frame="1"/>
          <w:lang w:val="uk-UA"/>
        </w:rPr>
        <w:t xml:space="preserve">390,1 </w:t>
      </w:r>
      <w:r w:rsidR="0082015F">
        <w:rPr>
          <w:bdr w:val="none" w:sz="0" w:space="0" w:color="auto" w:frame="1"/>
        </w:rPr>
        <w:t>тис. гривень.</w:t>
      </w:r>
    </w:p>
    <w:p w:rsidR="00854958" w:rsidRPr="00D37BC0" w:rsidRDefault="00854958" w:rsidP="00457210">
      <w:pPr>
        <w:ind w:firstLine="708"/>
        <w:rPr>
          <w:bdr w:val="none" w:sz="0" w:space="0" w:color="auto" w:frame="1"/>
          <w:lang w:val="uk-UA"/>
        </w:rPr>
      </w:pPr>
    </w:p>
    <w:p w:rsidR="005729CC" w:rsidRDefault="0016073A" w:rsidP="00AC6583">
      <w:pPr>
        <w:jc w:val="center"/>
        <w:rPr>
          <w:b/>
          <w:color w:val="000000"/>
          <w:lang w:val="uk-UA" w:eastAsia="uk-UA"/>
        </w:rPr>
      </w:pPr>
      <w:r w:rsidRPr="00564555">
        <w:rPr>
          <w:b/>
          <w:noProof/>
          <w:color w:val="000000"/>
          <w:lang w:val="uk-UA" w:eastAsia="uk-UA"/>
        </w:rPr>
        <w:drawing>
          <wp:inline distT="0" distB="0" distL="0" distR="0" wp14:anchorId="65962562" wp14:editId="4C250BAC">
            <wp:extent cx="6095999" cy="4282440"/>
            <wp:effectExtent l="0" t="0" r="635"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5453" cy="4303131"/>
                    </a:xfrm>
                    <a:prstGeom prst="rect">
                      <a:avLst/>
                    </a:prstGeom>
                  </pic:spPr>
                </pic:pic>
              </a:graphicData>
            </a:graphic>
          </wp:inline>
        </w:drawing>
      </w:r>
    </w:p>
    <w:p w:rsidR="0082015F" w:rsidRPr="00527EF5" w:rsidRDefault="0082015F" w:rsidP="00AC6583">
      <w:pPr>
        <w:ind w:firstLine="708"/>
        <w:jc w:val="center"/>
        <w:rPr>
          <w:b/>
          <w:color w:val="000000"/>
          <w:lang w:val="uk-UA" w:eastAsia="uk-UA"/>
        </w:rPr>
      </w:pPr>
    </w:p>
    <w:p w:rsidR="00D37BC0" w:rsidRPr="00D37BC0" w:rsidRDefault="00D37BC0" w:rsidP="00D37BC0">
      <w:pPr>
        <w:pStyle w:val="a6"/>
        <w:jc w:val="both"/>
        <w:rPr>
          <w:sz w:val="28"/>
          <w:szCs w:val="28"/>
          <w:bdr w:val="none" w:sz="0" w:space="0" w:color="auto" w:frame="1"/>
        </w:rPr>
      </w:pPr>
    </w:p>
    <w:p w:rsidR="0082015F" w:rsidRDefault="005729CC" w:rsidP="00E10CB2">
      <w:pPr>
        <w:pStyle w:val="a6"/>
        <w:spacing w:after="120"/>
        <w:rPr>
          <w:rFonts w:eastAsia="Calibri"/>
          <w:b/>
          <w:bCs/>
          <w:sz w:val="28"/>
          <w:szCs w:val="28"/>
          <w:bdr w:val="none" w:sz="0" w:space="0" w:color="auto" w:frame="1"/>
        </w:rPr>
      </w:pPr>
      <w:r>
        <w:rPr>
          <w:rFonts w:eastAsia="Calibri"/>
          <w:b/>
          <w:bCs/>
          <w:sz w:val="28"/>
          <w:szCs w:val="28"/>
          <w:bdr w:val="none" w:sz="0" w:space="0" w:color="auto" w:frame="1"/>
        </w:rPr>
        <w:lastRenderedPageBreak/>
        <w:t xml:space="preserve">                     </w:t>
      </w:r>
    </w:p>
    <w:p w:rsidR="002B178D" w:rsidRPr="0016073A" w:rsidRDefault="0082015F" w:rsidP="0016073A">
      <w:pPr>
        <w:pStyle w:val="a6"/>
        <w:spacing w:after="120"/>
        <w:rPr>
          <w:rFonts w:eastAsia="Calibri"/>
          <w:b/>
          <w:bCs/>
          <w:sz w:val="28"/>
          <w:szCs w:val="28"/>
          <w:bdr w:val="none" w:sz="0" w:space="0" w:color="auto" w:frame="1"/>
        </w:rPr>
      </w:pPr>
      <w:r>
        <w:rPr>
          <w:rFonts w:eastAsia="Calibri"/>
          <w:b/>
          <w:bCs/>
          <w:sz w:val="28"/>
          <w:szCs w:val="28"/>
          <w:bdr w:val="none" w:sz="0" w:space="0" w:color="auto" w:frame="1"/>
        </w:rPr>
        <w:t xml:space="preserve">                        </w:t>
      </w:r>
      <w:r w:rsidR="005729CC">
        <w:rPr>
          <w:rFonts w:eastAsia="Calibri"/>
          <w:b/>
          <w:bCs/>
          <w:sz w:val="28"/>
          <w:szCs w:val="28"/>
          <w:bdr w:val="none" w:sz="0" w:space="0" w:color="auto" w:frame="1"/>
        </w:rPr>
        <w:t xml:space="preserve"> </w:t>
      </w:r>
      <w:r w:rsidR="002B178D" w:rsidRPr="00783EB5">
        <w:rPr>
          <w:rFonts w:eastAsia="Calibri"/>
          <w:b/>
          <w:bCs/>
          <w:sz w:val="28"/>
          <w:szCs w:val="28"/>
          <w:bdr w:val="none" w:sz="0" w:space="0" w:color="auto" w:frame="1"/>
        </w:rPr>
        <w:t>Спеціальний фонд (без міжбюджетних трансфертів)</w:t>
      </w:r>
    </w:p>
    <w:p w:rsidR="002B178D" w:rsidRPr="00783EB5" w:rsidRDefault="005B6008" w:rsidP="005B6008">
      <w:pPr>
        <w:pStyle w:val="a6"/>
        <w:jc w:val="both"/>
        <w:rPr>
          <w:sz w:val="28"/>
          <w:szCs w:val="28"/>
        </w:rPr>
      </w:pPr>
      <w:r>
        <w:rPr>
          <w:sz w:val="28"/>
          <w:szCs w:val="28"/>
          <w:bdr w:val="none" w:sz="0" w:space="0" w:color="auto" w:frame="1"/>
        </w:rPr>
        <w:t xml:space="preserve">  </w:t>
      </w:r>
      <w:r w:rsidR="0082015F">
        <w:rPr>
          <w:sz w:val="28"/>
          <w:szCs w:val="28"/>
          <w:bdr w:val="none" w:sz="0" w:space="0" w:color="auto" w:frame="1"/>
        </w:rPr>
        <w:t xml:space="preserve">      </w:t>
      </w:r>
      <w:r w:rsidR="002B178D" w:rsidRPr="00783EB5">
        <w:rPr>
          <w:sz w:val="28"/>
          <w:szCs w:val="28"/>
          <w:bdr w:val="none" w:sz="0" w:space="0" w:color="auto" w:frame="1"/>
        </w:rPr>
        <w:t xml:space="preserve"> До спец</w:t>
      </w:r>
      <w:r w:rsidR="0082015F">
        <w:rPr>
          <w:sz w:val="28"/>
          <w:szCs w:val="28"/>
          <w:bdr w:val="none" w:sz="0" w:space="0" w:color="auto" w:frame="1"/>
        </w:rPr>
        <w:t>іального фонду надійшло 6 145,1 тис. гривень</w:t>
      </w:r>
      <w:r w:rsidR="002B178D" w:rsidRPr="00783EB5">
        <w:rPr>
          <w:sz w:val="28"/>
          <w:szCs w:val="28"/>
          <w:bdr w:val="none" w:sz="0" w:space="0" w:color="auto" w:frame="1"/>
        </w:rPr>
        <w:t xml:space="preserve"> при планових показниках</w:t>
      </w:r>
      <w:r>
        <w:rPr>
          <w:sz w:val="28"/>
          <w:szCs w:val="28"/>
          <w:bdr w:val="none" w:sz="0" w:space="0" w:color="auto" w:frame="1"/>
        </w:rPr>
        <w:t xml:space="preserve"> </w:t>
      </w:r>
      <w:r w:rsidR="00EC03B0">
        <w:rPr>
          <w:sz w:val="28"/>
          <w:szCs w:val="28"/>
          <w:bdr w:val="none" w:sz="0" w:space="0" w:color="auto" w:frame="1"/>
        </w:rPr>
        <w:t>- 2 686,7 тис. гривень.</w:t>
      </w:r>
    </w:p>
    <w:p w:rsidR="00EC03B0" w:rsidRDefault="00574BD6" w:rsidP="00574BD6">
      <w:pPr>
        <w:pStyle w:val="a6"/>
        <w:jc w:val="both"/>
        <w:rPr>
          <w:sz w:val="28"/>
          <w:szCs w:val="28"/>
          <w:bdr w:val="none" w:sz="0" w:space="0" w:color="auto" w:frame="1"/>
        </w:rPr>
      </w:pPr>
      <w:r>
        <w:rPr>
          <w:sz w:val="28"/>
          <w:szCs w:val="28"/>
          <w:bdr w:val="none" w:sz="0" w:space="0" w:color="auto" w:frame="1"/>
        </w:rPr>
        <w:t xml:space="preserve">         Спеціальний фонд бюджету</w:t>
      </w:r>
      <w:r w:rsidR="002B178D" w:rsidRPr="00783EB5">
        <w:rPr>
          <w:sz w:val="28"/>
          <w:szCs w:val="28"/>
          <w:bdr w:val="none" w:sz="0" w:space="0" w:color="auto" w:frame="1"/>
        </w:rPr>
        <w:t xml:space="preserve"> складається з еко</w:t>
      </w:r>
      <w:r w:rsidR="00EC03B0">
        <w:rPr>
          <w:sz w:val="28"/>
          <w:szCs w:val="28"/>
          <w:bdr w:val="none" w:sz="0" w:space="0" w:color="auto" w:frame="1"/>
        </w:rPr>
        <w:t>логічного податку (надійшло 2,6 тис. гривень</w:t>
      </w:r>
      <w:r w:rsidR="002B178D" w:rsidRPr="00783EB5">
        <w:rPr>
          <w:sz w:val="28"/>
          <w:szCs w:val="28"/>
          <w:bdr w:val="none" w:sz="0" w:space="0" w:color="auto" w:frame="1"/>
        </w:rPr>
        <w:t>),</w:t>
      </w:r>
      <w:r w:rsidR="002B178D" w:rsidRPr="00783EB5">
        <w:rPr>
          <w:sz w:val="28"/>
          <w:szCs w:val="28"/>
        </w:rPr>
        <w:t xml:space="preserve"> </w:t>
      </w:r>
      <w:r w:rsidR="002B178D" w:rsidRPr="00783EB5">
        <w:rPr>
          <w:sz w:val="28"/>
          <w:szCs w:val="28"/>
          <w:bdr w:val="none" w:sz="0" w:space="0" w:color="auto" w:frame="1"/>
        </w:rPr>
        <w:t xml:space="preserve">грошових стягнень за шкоду, заподіяну порушенням законодавства про охорону навколишнього природного середовища внаслідок господарської та </w:t>
      </w:r>
      <w:r>
        <w:rPr>
          <w:sz w:val="28"/>
          <w:szCs w:val="28"/>
          <w:bdr w:val="none" w:sz="0" w:space="0" w:color="auto" w:frame="1"/>
        </w:rPr>
        <w:t>іншо</w:t>
      </w:r>
      <w:r w:rsidR="00EC03B0">
        <w:rPr>
          <w:sz w:val="28"/>
          <w:szCs w:val="28"/>
          <w:bdr w:val="none" w:sz="0" w:space="0" w:color="auto" w:frame="1"/>
        </w:rPr>
        <w:t>ї діяльності (надійшло 11,8 тис. гривень</w:t>
      </w:r>
      <w:r w:rsidR="002B178D" w:rsidRPr="00783EB5">
        <w:rPr>
          <w:sz w:val="28"/>
          <w:szCs w:val="28"/>
          <w:bdr w:val="none" w:sz="0" w:space="0" w:color="auto" w:frame="1"/>
        </w:rPr>
        <w:t>), власних надходжень бюдж</w:t>
      </w:r>
      <w:r w:rsidR="00EC03B0">
        <w:rPr>
          <w:sz w:val="28"/>
          <w:szCs w:val="28"/>
          <w:bdr w:val="none" w:sz="0" w:space="0" w:color="auto" w:frame="1"/>
        </w:rPr>
        <w:t xml:space="preserve">етних установ (надійшло 5 444,1 тис. гривень), коштів від продажу землі (надійшло </w:t>
      </w:r>
      <w:r w:rsidR="002B178D" w:rsidRPr="00783EB5">
        <w:rPr>
          <w:sz w:val="28"/>
          <w:szCs w:val="28"/>
          <w:bdr w:val="none" w:sz="0" w:space="0" w:color="auto" w:frame="1"/>
        </w:rPr>
        <w:t xml:space="preserve"> </w:t>
      </w:r>
      <w:r w:rsidR="00EC03B0">
        <w:rPr>
          <w:sz w:val="28"/>
          <w:szCs w:val="28"/>
          <w:bdr w:val="none" w:sz="0" w:space="0" w:color="auto" w:frame="1"/>
        </w:rPr>
        <w:t>686,6 тис. гривень</w:t>
      </w:r>
      <w:r w:rsidR="002B178D" w:rsidRPr="00783EB5">
        <w:rPr>
          <w:sz w:val="28"/>
          <w:szCs w:val="28"/>
          <w:bdr w:val="none" w:sz="0" w:space="0" w:color="auto" w:frame="1"/>
        </w:rPr>
        <w:t>).</w:t>
      </w:r>
    </w:p>
    <w:p w:rsidR="00AC6583" w:rsidRPr="00574BD6" w:rsidRDefault="00AC6583" w:rsidP="00574BD6">
      <w:pPr>
        <w:pStyle w:val="a6"/>
        <w:jc w:val="both"/>
        <w:rPr>
          <w:sz w:val="28"/>
          <w:szCs w:val="28"/>
          <w:bdr w:val="none" w:sz="0" w:space="0" w:color="auto" w:frame="1"/>
        </w:rPr>
      </w:pPr>
    </w:p>
    <w:p w:rsidR="003E3B78" w:rsidRPr="003E3B78" w:rsidRDefault="003E3B78" w:rsidP="003E3B78">
      <w:pPr>
        <w:pStyle w:val="3"/>
        <w:shd w:val="clear" w:color="auto" w:fill="FFFFFF"/>
        <w:spacing w:before="0" w:after="0"/>
        <w:jc w:val="center"/>
        <w:rPr>
          <w:rFonts w:ascii="Times New Roman" w:hAnsi="Times New Roman"/>
          <w:sz w:val="28"/>
          <w:szCs w:val="28"/>
          <w:bdr w:val="none" w:sz="0" w:space="0" w:color="auto" w:frame="1"/>
        </w:rPr>
      </w:pPr>
      <w:r>
        <w:rPr>
          <w:rFonts w:ascii="Times New Roman" w:hAnsi="Times New Roman"/>
          <w:sz w:val="28"/>
          <w:szCs w:val="28"/>
          <w:bdr w:val="none" w:sz="0" w:space="0" w:color="auto" w:frame="1"/>
        </w:rPr>
        <w:t>ВИДАТКИ</w:t>
      </w:r>
    </w:p>
    <w:p w:rsidR="003E3B78" w:rsidRPr="00675742" w:rsidRDefault="003E3B78" w:rsidP="003E3B78">
      <w:pPr>
        <w:pStyle w:val="c2"/>
        <w:spacing w:before="0" w:beforeAutospacing="0" w:after="0" w:afterAutospacing="0"/>
        <w:jc w:val="both"/>
        <w:rPr>
          <w:rStyle w:val="c0"/>
          <w:color w:val="000000"/>
          <w:sz w:val="28"/>
          <w:szCs w:val="28"/>
        </w:rPr>
      </w:pPr>
      <w:r>
        <w:rPr>
          <w:rStyle w:val="c0"/>
          <w:color w:val="000000"/>
          <w:sz w:val="28"/>
          <w:szCs w:val="28"/>
        </w:rPr>
        <w:t xml:space="preserve">        За рахунок фінансового ресурсу виконавчі органи Кутської селищної ради мали можливість забезпечити стабільне функціонування 42 бюджетних установ і закладів комунальної форми власності зі штатною чисельністю 563 працівники, а також фінансування місцевих цільових програм. </w:t>
      </w:r>
      <w:r>
        <w:rPr>
          <w:rStyle w:val="c3"/>
          <w:color w:val="000000"/>
          <w:sz w:val="28"/>
          <w:szCs w:val="28"/>
        </w:rPr>
        <w:t>В</w:t>
      </w:r>
      <w:r w:rsidRPr="007122B3">
        <w:rPr>
          <w:rStyle w:val="c3"/>
          <w:color w:val="000000"/>
          <w:sz w:val="28"/>
          <w:szCs w:val="28"/>
        </w:rPr>
        <w:t xml:space="preserve"> повному обсязі з</w:t>
      </w:r>
      <w:r>
        <w:rPr>
          <w:rStyle w:val="c3"/>
          <w:color w:val="000000"/>
          <w:sz w:val="28"/>
          <w:szCs w:val="28"/>
        </w:rPr>
        <w:t>абезпечено фінансування бюджетних зобов’язань, в тому числі по захищених статтях бюджету.</w:t>
      </w:r>
    </w:p>
    <w:p w:rsidR="003E3B78" w:rsidRPr="00527EF5" w:rsidRDefault="003E3B78" w:rsidP="00527EF5">
      <w:pPr>
        <w:pStyle w:val="a6"/>
        <w:shd w:val="clear" w:color="auto" w:fill="FFFFFF"/>
        <w:jc w:val="both"/>
        <w:rPr>
          <w:rStyle w:val="c3"/>
          <w:sz w:val="28"/>
          <w:szCs w:val="28"/>
          <w:bdr w:val="none" w:sz="0" w:space="0" w:color="auto" w:frame="1"/>
        </w:rPr>
      </w:pPr>
      <w:r>
        <w:rPr>
          <w:sz w:val="28"/>
          <w:szCs w:val="28"/>
          <w:bdr w:val="none" w:sz="0" w:space="0" w:color="auto" w:frame="1"/>
        </w:rPr>
        <w:t xml:space="preserve">        </w:t>
      </w:r>
      <w:r w:rsidRPr="00F40851">
        <w:rPr>
          <w:sz w:val="28"/>
          <w:szCs w:val="28"/>
          <w:bdr w:val="none" w:sz="0" w:space="0" w:color="auto" w:frame="1"/>
        </w:rPr>
        <w:t>В</w:t>
      </w:r>
      <w:r w:rsidR="00747892">
        <w:rPr>
          <w:sz w:val="28"/>
          <w:szCs w:val="28"/>
          <w:bdr w:val="none" w:sz="0" w:space="0" w:color="auto" w:frame="1"/>
        </w:rPr>
        <w:t xml:space="preserve">идаткова частина бюджету </w:t>
      </w:r>
      <w:r>
        <w:rPr>
          <w:sz w:val="28"/>
          <w:szCs w:val="28"/>
          <w:bdr w:val="none" w:sz="0" w:space="0" w:color="auto" w:frame="1"/>
        </w:rPr>
        <w:t xml:space="preserve">за 2025 рік виконана в сумі 158 223,3 тис. гривень, з них видатки загального фонду – </w:t>
      </w:r>
      <w:r>
        <w:rPr>
          <w:rStyle w:val="c3"/>
          <w:color w:val="000000"/>
          <w:sz w:val="28"/>
          <w:szCs w:val="28"/>
        </w:rPr>
        <w:t>143 805,1 тис. гривень, видатки спеціального фонду – 14 418,2 тис. гривень.</w:t>
      </w:r>
      <w:r w:rsidR="00747892" w:rsidRPr="00783EB5">
        <w:rPr>
          <w:sz w:val="28"/>
          <w:szCs w:val="28"/>
          <w:bdr w:val="none" w:sz="0" w:space="0" w:color="auto" w:frame="1"/>
        </w:rPr>
        <w:t xml:space="preserve"> (Додаток 2). </w:t>
      </w:r>
      <w:r w:rsidR="00747892">
        <w:rPr>
          <w:sz w:val="28"/>
          <w:szCs w:val="28"/>
          <w:bdr w:val="none" w:sz="0" w:space="0" w:color="auto" w:frame="1"/>
        </w:rPr>
        <w:t xml:space="preserve">  </w:t>
      </w:r>
    </w:p>
    <w:p w:rsidR="006D6731" w:rsidRDefault="003E3B78" w:rsidP="00AC6583">
      <w:pPr>
        <w:pStyle w:val="c2"/>
        <w:spacing w:before="0" w:beforeAutospacing="0" w:after="0" w:afterAutospacing="0"/>
        <w:jc w:val="both"/>
        <w:rPr>
          <w:rStyle w:val="c3"/>
          <w:color w:val="000000"/>
          <w:sz w:val="28"/>
          <w:szCs w:val="28"/>
        </w:rPr>
      </w:pPr>
      <w:r>
        <w:rPr>
          <w:rStyle w:val="c3"/>
          <w:color w:val="000000"/>
          <w:sz w:val="28"/>
          <w:szCs w:val="28"/>
        </w:rPr>
        <w:t xml:space="preserve">        Слід зазначити, що протягом 2025</w:t>
      </w:r>
      <w:r w:rsidRPr="003C7D72">
        <w:rPr>
          <w:rStyle w:val="c3"/>
          <w:color w:val="000000"/>
          <w:sz w:val="28"/>
          <w:szCs w:val="28"/>
        </w:rPr>
        <w:t xml:space="preserve"> року з </w:t>
      </w:r>
      <w:r w:rsidR="00747892">
        <w:rPr>
          <w:rStyle w:val="c3"/>
          <w:color w:val="000000"/>
          <w:sz w:val="28"/>
          <w:szCs w:val="28"/>
        </w:rPr>
        <w:t xml:space="preserve">місцевого бюджету профінансовано </w:t>
      </w:r>
      <w:r w:rsidRPr="003C7D72">
        <w:rPr>
          <w:rStyle w:val="c3"/>
          <w:color w:val="000000"/>
          <w:sz w:val="28"/>
          <w:szCs w:val="28"/>
        </w:rPr>
        <w:t>видатки,</w:t>
      </w:r>
      <w:r>
        <w:rPr>
          <w:rStyle w:val="c3"/>
          <w:color w:val="000000"/>
          <w:sz w:val="28"/>
          <w:szCs w:val="28"/>
        </w:rPr>
        <w:t xml:space="preserve"> </w:t>
      </w:r>
      <w:r w:rsidRPr="003C7D72">
        <w:rPr>
          <w:rStyle w:val="c3"/>
          <w:color w:val="000000"/>
          <w:sz w:val="28"/>
          <w:szCs w:val="28"/>
        </w:rPr>
        <w:t>які є не типовими у мирний час, а зумовлені збройною агресією</w:t>
      </w:r>
      <w:r>
        <w:rPr>
          <w:rStyle w:val="c3"/>
          <w:color w:val="000000"/>
          <w:sz w:val="28"/>
          <w:szCs w:val="28"/>
        </w:rPr>
        <w:t xml:space="preserve"> </w:t>
      </w:r>
      <w:r w:rsidRPr="003C7D72">
        <w:rPr>
          <w:rStyle w:val="c3"/>
          <w:color w:val="000000"/>
          <w:sz w:val="28"/>
          <w:szCs w:val="28"/>
        </w:rPr>
        <w:t>росії проти Ук</w:t>
      </w:r>
      <w:r>
        <w:rPr>
          <w:rStyle w:val="c3"/>
          <w:color w:val="000000"/>
          <w:sz w:val="28"/>
          <w:szCs w:val="28"/>
        </w:rPr>
        <w:t xml:space="preserve">раїни, на загальну суму </w:t>
      </w:r>
      <w:r w:rsidR="00C501EF">
        <w:rPr>
          <w:rStyle w:val="c3"/>
          <w:color w:val="000000"/>
          <w:sz w:val="28"/>
          <w:szCs w:val="28"/>
        </w:rPr>
        <w:t>3 118,5</w:t>
      </w:r>
      <w:r>
        <w:rPr>
          <w:rStyle w:val="c3"/>
          <w:color w:val="000000"/>
          <w:sz w:val="28"/>
          <w:szCs w:val="28"/>
        </w:rPr>
        <w:t xml:space="preserve"> </w:t>
      </w:r>
      <w:r w:rsidR="00747892">
        <w:rPr>
          <w:rStyle w:val="c3"/>
          <w:color w:val="000000"/>
          <w:sz w:val="28"/>
          <w:szCs w:val="28"/>
        </w:rPr>
        <w:t>тис</w:t>
      </w:r>
      <w:r>
        <w:rPr>
          <w:rStyle w:val="c3"/>
          <w:color w:val="000000"/>
          <w:sz w:val="28"/>
          <w:szCs w:val="28"/>
        </w:rPr>
        <w:t>. гривень.</w:t>
      </w:r>
    </w:p>
    <w:p w:rsidR="00506214" w:rsidRDefault="00506214" w:rsidP="00AC6583">
      <w:pPr>
        <w:pStyle w:val="c2"/>
        <w:spacing w:before="0" w:beforeAutospacing="0" w:after="0" w:afterAutospacing="0"/>
        <w:jc w:val="both"/>
        <w:rPr>
          <w:rStyle w:val="c3"/>
          <w:color w:val="000000"/>
          <w:sz w:val="28"/>
          <w:szCs w:val="28"/>
        </w:rPr>
      </w:pPr>
    </w:p>
    <w:p w:rsidR="00747892" w:rsidRPr="00144F2F" w:rsidRDefault="00144F2F" w:rsidP="00144F2F">
      <w:pPr>
        <w:pStyle w:val="c2"/>
        <w:spacing w:before="0" w:beforeAutospacing="0" w:after="0" w:afterAutospacing="0"/>
        <w:jc w:val="center"/>
        <w:rPr>
          <w:b/>
          <w:color w:val="000000"/>
          <w:sz w:val="28"/>
          <w:szCs w:val="28"/>
        </w:rPr>
      </w:pPr>
      <w:r w:rsidRPr="00144F2F">
        <w:rPr>
          <w:b/>
          <w:sz w:val="28"/>
          <w:szCs w:val="28"/>
          <w:bdr w:val="none" w:sz="0" w:space="0" w:color="auto" w:frame="1"/>
        </w:rPr>
        <w:t xml:space="preserve">Структура видатків </w:t>
      </w:r>
    </w:p>
    <w:p w:rsidR="00747892" w:rsidRPr="00747892" w:rsidRDefault="00747892" w:rsidP="00144F2F">
      <w:pPr>
        <w:shd w:val="clear" w:color="auto" w:fill="FFFFFF"/>
        <w:contextualSpacing/>
        <w:jc w:val="both"/>
        <w:rPr>
          <w:bdr w:val="none" w:sz="0" w:space="0" w:color="auto" w:frame="1"/>
          <w:lang w:val="uk-UA" w:eastAsia="en-US"/>
        </w:rPr>
      </w:pPr>
      <w:r w:rsidRPr="00747892">
        <w:rPr>
          <w:bdr w:val="none" w:sz="0" w:space="0" w:color="auto" w:frame="1"/>
          <w:lang w:val="uk-UA" w:eastAsia="en-US"/>
        </w:rPr>
        <w:t>Наявний фінансовий ресурс дозволив забезпечити виконання бюджетних зобов’язань по галузевому принципу:</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eastAsia="en-US"/>
        </w:rPr>
      </w:pPr>
      <w:r w:rsidRPr="00747892">
        <w:rPr>
          <w:iCs/>
          <w:bdr w:val="none" w:sz="0" w:space="0" w:color="auto" w:frame="1"/>
          <w:lang w:val="uk-UA"/>
        </w:rPr>
        <w:t>Утримання установ та закладів освіти</w:t>
      </w:r>
      <w:r w:rsidRPr="00747892">
        <w:rPr>
          <w:bdr w:val="none" w:sz="0" w:space="0" w:color="auto" w:frame="1"/>
        </w:rPr>
        <w:t>  </w:t>
      </w:r>
      <w:r>
        <w:rPr>
          <w:bdr w:val="none" w:sz="0" w:space="0" w:color="auto" w:frame="1"/>
          <w:lang w:val="uk-UA"/>
        </w:rPr>
        <w:t xml:space="preserve">– 103 </w:t>
      </w:r>
      <w:r w:rsidRPr="00747892">
        <w:rPr>
          <w:bdr w:val="none" w:sz="0" w:space="0" w:color="auto" w:frame="1"/>
          <w:lang w:val="uk-UA"/>
        </w:rPr>
        <w:t>6</w:t>
      </w:r>
      <w:r>
        <w:rPr>
          <w:bdr w:val="none" w:sz="0" w:space="0" w:color="auto" w:frame="1"/>
          <w:lang w:val="uk-UA"/>
        </w:rPr>
        <w:t>02,2</w:t>
      </w:r>
      <w:r w:rsidRPr="00747892">
        <w:rPr>
          <w:bdr w:val="none" w:sz="0" w:space="0" w:color="auto" w:frame="1"/>
          <w:lang w:val="uk-UA"/>
        </w:rPr>
        <w:t xml:space="preserve"> </w:t>
      </w:r>
      <w:r>
        <w:rPr>
          <w:bdr w:val="none" w:sz="0" w:space="0" w:color="auto" w:frame="1"/>
          <w:lang w:val="uk-UA"/>
        </w:rPr>
        <w:t>тис</w:t>
      </w:r>
      <w:r w:rsidRPr="00747892">
        <w:rPr>
          <w:bdr w:val="none" w:sz="0" w:space="0" w:color="auto" w:frame="1"/>
          <w:lang w:val="uk-UA"/>
        </w:rPr>
        <w:t>. гривень (72,</w:t>
      </w:r>
      <w:r w:rsidR="00527EF5">
        <w:rPr>
          <w:bdr w:val="none" w:sz="0" w:space="0" w:color="auto" w:frame="1"/>
          <w:lang w:val="uk-UA"/>
        </w:rPr>
        <w:t xml:space="preserve">1 </w:t>
      </w:r>
      <w:r w:rsidRPr="00747892">
        <w:rPr>
          <w:bdr w:val="none" w:sz="0" w:space="0" w:color="auto" w:frame="1"/>
          <w:lang w:val="uk-UA"/>
        </w:rPr>
        <w:t>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Утримання виконавчих органів</w:t>
      </w:r>
      <w:r w:rsidRPr="00747892">
        <w:rPr>
          <w:iCs/>
          <w:bdr w:val="none" w:sz="0" w:space="0" w:color="auto" w:frame="1"/>
        </w:rPr>
        <w:t xml:space="preserve"> ради</w:t>
      </w:r>
      <w:r>
        <w:rPr>
          <w:bdr w:val="none" w:sz="0" w:space="0" w:color="auto" w:frame="1"/>
        </w:rPr>
        <w:t> – 22 568,</w:t>
      </w:r>
      <w:r>
        <w:rPr>
          <w:bdr w:val="none" w:sz="0" w:space="0" w:color="auto" w:frame="1"/>
          <w:lang w:val="uk-UA"/>
        </w:rPr>
        <w:t>4</w:t>
      </w:r>
      <w:r w:rsidRPr="00747892">
        <w:rPr>
          <w:bdr w:val="none" w:sz="0" w:space="0" w:color="auto" w:frame="1"/>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гривень</w:t>
      </w:r>
      <w:r>
        <w:rPr>
          <w:bdr w:val="none" w:sz="0" w:space="0" w:color="auto" w:frame="1"/>
        </w:rPr>
        <w:t xml:space="preserve"> </w:t>
      </w:r>
      <w:r w:rsidRPr="00747892">
        <w:rPr>
          <w:bdr w:val="none" w:sz="0" w:space="0" w:color="auto" w:frame="1"/>
          <w:lang w:val="uk-UA"/>
        </w:rPr>
        <w:t>(</w:t>
      </w:r>
      <w:r>
        <w:rPr>
          <w:bdr w:val="none" w:sz="0" w:space="0" w:color="auto" w:frame="1"/>
        </w:rPr>
        <w:t>15,</w:t>
      </w:r>
      <w:r w:rsidRPr="00747892">
        <w:rPr>
          <w:bdr w:val="none" w:sz="0" w:space="0" w:color="auto" w:frame="1"/>
        </w:rPr>
        <w:t>7 відсотк</w:t>
      </w:r>
      <w:r w:rsidRPr="00747892">
        <w:rPr>
          <w:bdr w:val="none" w:sz="0" w:space="0" w:color="auto" w:frame="1"/>
          <w:lang w:val="uk-UA"/>
        </w:rPr>
        <w:t>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С</w:t>
      </w:r>
      <w:r w:rsidRPr="00747892">
        <w:rPr>
          <w:iCs/>
          <w:bdr w:val="none" w:sz="0" w:space="0" w:color="auto" w:frame="1"/>
        </w:rPr>
        <w:t xml:space="preserve">оціальний захист   - </w:t>
      </w:r>
      <w:r>
        <w:rPr>
          <w:iCs/>
          <w:bdr w:val="none" w:sz="0" w:space="0" w:color="auto" w:frame="1"/>
          <w:lang w:val="uk-UA"/>
        </w:rPr>
        <w:t xml:space="preserve">4 </w:t>
      </w:r>
      <w:r w:rsidRPr="00747892">
        <w:rPr>
          <w:iCs/>
          <w:bdr w:val="none" w:sz="0" w:space="0" w:color="auto" w:frame="1"/>
          <w:lang w:val="uk-UA"/>
        </w:rPr>
        <w:t>6</w:t>
      </w:r>
      <w:r>
        <w:rPr>
          <w:iCs/>
          <w:bdr w:val="none" w:sz="0" w:space="0" w:color="auto" w:frame="1"/>
          <w:lang w:val="uk-UA"/>
        </w:rPr>
        <w:t>27,1</w:t>
      </w:r>
      <w:r w:rsidRPr="00747892">
        <w:rPr>
          <w:iCs/>
          <w:bdr w:val="none" w:sz="0" w:space="0" w:color="auto" w:frame="1"/>
          <w:lang w:val="uk-UA"/>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w:t>
      </w:r>
      <w:r w:rsidRPr="00747892">
        <w:rPr>
          <w:bdr w:val="none" w:sz="0" w:space="0" w:color="auto" w:frame="1"/>
          <w:lang w:val="uk-UA"/>
        </w:rPr>
        <w:t>ривень</w:t>
      </w:r>
      <w:r w:rsidRPr="00747892">
        <w:rPr>
          <w:bdr w:val="none" w:sz="0" w:space="0" w:color="auto" w:frame="1"/>
        </w:rPr>
        <w:t xml:space="preserve"> (3</w:t>
      </w:r>
      <w:r w:rsidRPr="00747892">
        <w:rPr>
          <w:bdr w:val="none" w:sz="0" w:space="0" w:color="auto" w:frame="1"/>
          <w:lang w:val="uk-UA"/>
        </w:rPr>
        <w:t>,2</w:t>
      </w:r>
      <w:r w:rsidRPr="00747892">
        <w:rPr>
          <w:bdr w:val="none" w:sz="0" w:space="0" w:color="auto" w:frame="1"/>
        </w:rPr>
        <w:t xml:space="preserve"> відсотки)</w:t>
      </w:r>
      <w:r w:rsidRPr="00747892">
        <w:rPr>
          <w:bdr w:val="none" w:sz="0" w:space="0" w:color="auto" w:frame="1"/>
          <w:lang w:val="uk-UA"/>
        </w:rPr>
        <w:t>;</w:t>
      </w:r>
    </w:p>
    <w:p w:rsidR="00776ADB" w:rsidRDefault="00747892" w:rsidP="00776ADB">
      <w:pPr>
        <w:numPr>
          <w:ilvl w:val="0"/>
          <w:numId w:val="8"/>
        </w:numPr>
        <w:spacing w:after="160" w:line="259" w:lineRule="auto"/>
        <w:contextualSpacing/>
      </w:pPr>
      <w:r w:rsidRPr="00747892">
        <w:rPr>
          <w:lang w:val="uk-UA"/>
        </w:rPr>
        <w:t>Ж</w:t>
      </w:r>
      <w:r w:rsidRPr="00747892">
        <w:t>итл</w:t>
      </w:r>
      <w:r>
        <w:t>ово-комунальне господарство – 2 </w:t>
      </w:r>
      <w:r w:rsidRPr="00747892">
        <w:t>9</w:t>
      </w:r>
      <w:r>
        <w:rPr>
          <w:lang w:val="uk-UA"/>
        </w:rPr>
        <w:t>46,2</w:t>
      </w:r>
      <w:r>
        <w:t xml:space="preserve"> тис</w:t>
      </w:r>
      <w:r w:rsidRPr="00747892">
        <w:t>. гривень (2</w:t>
      </w:r>
      <w:r>
        <w:rPr>
          <w:lang w:val="uk-UA"/>
        </w:rPr>
        <w:t>,0</w:t>
      </w:r>
      <w:r w:rsidRPr="00747892">
        <w:t xml:space="preserve"> відсотки)</w:t>
      </w:r>
      <w:r w:rsidR="009B1089">
        <w:t>,</w:t>
      </w:r>
      <w:r w:rsidR="00767929">
        <w:rPr>
          <w:lang w:val="uk-UA"/>
        </w:rPr>
        <w:t xml:space="preserve"> </w:t>
      </w:r>
    </w:p>
    <w:p w:rsidR="009B1089" w:rsidRPr="00747892" w:rsidRDefault="00767929" w:rsidP="00776ADB">
      <w:pPr>
        <w:spacing w:after="160" w:line="259" w:lineRule="auto"/>
        <w:contextualSpacing/>
      </w:pPr>
      <w:r>
        <w:rPr>
          <w:lang w:val="uk-UA"/>
        </w:rPr>
        <w:t xml:space="preserve">           </w:t>
      </w:r>
      <w:r w:rsidR="009B1089" w:rsidRPr="00776ADB">
        <w:rPr>
          <w:lang w:val="uk-UA"/>
        </w:rPr>
        <w:t xml:space="preserve">з них видатки на Кутський ККП </w:t>
      </w:r>
      <w:r w:rsidR="00776ADB" w:rsidRPr="00776ADB">
        <w:rPr>
          <w:lang w:val="uk-UA"/>
        </w:rPr>
        <w:t>– 2</w:t>
      </w:r>
      <w:r w:rsidR="00776ADB">
        <w:rPr>
          <w:lang w:val="uk-UA"/>
        </w:rPr>
        <w:t xml:space="preserve"> </w:t>
      </w:r>
      <w:r w:rsidR="00776ADB" w:rsidRPr="00776ADB">
        <w:rPr>
          <w:lang w:val="uk-UA"/>
        </w:rPr>
        <w:t>178,2 тис.</w:t>
      </w:r>
      <w:r w:rsidR="00776ADB">
        <w:rPr>
          <w:lang w:val="uk-UA"/>
        </w:rPr>
        <w:t xml:space="preserve"> </w:t>
      </w:r>
      <w:r w:rsidR="00776ADB" w:rsidRPr="00776ADB">
        <w:rPr>
          <w:lang w:val="uk-UA"/>
        </w:rPr>
        <w:t>гривень;</w:t>
      </w:r>
    </w:p>
    <w:p w:rsidR="00747892" w:rsidRDefault="00747892" w:rsidP="00747892">
      <w:pPr>
        <w:numPr>
          <w:ilvl w:val="0"/>
          <w:numId w:val="8"/>
        </w:numPr>
        <w:shd w:val="clear" w:color="auto" w:fill="FFFFFF"/>
        <w:spacing w:after="160" w:line="259" w:lineRule="auto"/>
        <w:contextualSpacing/>
        <w:jc w:val="both"/>
      </w:pPr>
      <w:r w:rsidRPr="00747892">
        <w:rPr>
          <w:lang w:val="uk-UA"/>
        </w:rPr>
        <w:t>Ф</w:t>
      </w:r>
      <w:r>
        <w:t>ізична культура і спорт – 1 </w:t>
      </w:r>
      <w:r w:rsidRPr="00747892">
        <w:t>7</w:t>
      </w:r>
      <w:r>
        <w:rPr>
          <w:lang w:val="uk-UA"/>
        </w:rPr>
        <w:t>34,4</w:t>
      </w:r>
      <w:r>
        <w:t xml:space="preserve"> тис. гривень </w:t>
      </w:r>
      <w:r w:rsidRPr="00747892">
        <w:t>(1</w:t>
      </w:r>
      <w:r>
        <w:rPr>
          <w:lang w:val="uk-UA"/>
        </w:rPr>
        <w:t>,2</w:t>
      </w:r>
      <w:r w:rsidR="00776ADB">
        <w:t xml:space="preserve"> відсотка),</w:t>
      </w:r>
      <w:r w:rsidR="00767929">
        <w:rPr>
          <w:lang w:val="uk-UA"/>
        </w:rPr>
        <w:t xml:space="preserve"> з них </w:t>
      </w:r>
    </w:p>
    <w:p w:rsidR="00776ADB" w:rsidRPr="00747892" w:rsidRDefault="00767929" w:rsidP="00776ADB">
      <w:pPr>
        <w:shd w:val="clear" w:color="auto" w:fill="FFFFFF"/>
        <w:spacing w:after="160" w:line="259" w:lineRule="auto"/>
        <w:ind w:left="720"/>
        <w:contextualSpacing/>
        <w:jc w:val="both"/>
      </w:pPr>
      <w:r>
        <w:rPr>
          <w:lang w:val="uk-UA"/>
        </w:rPr>
        <w:t xml:space="preserve"> </w:t>
      </w:r>
      <w:r w:rsidR="00776ADB">
        <w:rPr>
          <w:lang w:val="uk-UA"/>
        </w:rPr>
        <w:t xml:space="preserve">видатки </w:t>
      </w:r>
      <w:r w:rsidR="00527EF5">
        <w:rPr>
          <w:lang w:val="uk-UA"/>
        </w:rPr>
        <w:t xml:space="preserve">на </w:t>
      </w:r>
      <w:r w:rsidR="00776ADB">
        <w:rPr>
          <w:lang w:val="uk-UA"/>
        </w:rPr>
        <w:t xml:space="preserve">СК «Авангард» - </w:t>
      </w:r>
      <w:r>
        <w:rPr>
          <w:lang w:val="uk-UA"/>
        </w:rPr>
        <w:t>1 616,0 тис.</w:t>
      </w:r>
      <w:r w:rsidR="00527EF5">
        <w:rPr>
          <w:lang w:val="uk-UA"/>
        </w:rPr>
        <w:t xml:space="preserve"> </w:t>
      </w:r>
      <w:r>
        <w:rPr>
          <w:lang w:val="uk-UA"/>
        </w:rPr>
        <w:t>гривень;</w:t>
      </w:r>
    </w:p>
    <w:p w:rsidR="00747892" w:rsidRPr="00747892" w:rsidRDefault="00747892" w:rsidP="00747892">
      <w:pPr>
        <w:numPr>
          <w:ilvl w:val="0"/>
          <w:numId w:val="8"/>
        </w:numPr>
        <w:spacing w:after="160" w:line="259" w:lineRule="auto"/>
        <w:contextualSpacing/>
      </w:pPr>
      <w:r w:rsidRPr="00747892">
        <w:rPr>
          <w:lang w:val="uk-UA"/>
        </w:rPr>
        <w:t>Е</w:t>
      </w:r>
      <w:r>
        <w:t>кономічна діяльність – 1</w:t>
      </w:r>
      <w:r>
        <w:rPr>
          <w:lang w:val="uk-UA"/>
        </w:rPr>
        <w:t xml:space="preserve"> </w:t>
      </w:r>
      <w:r>
        <w:t>581,2 тис</w:t>
      </w:r>
      <w:r w:rsidRPr="00747892">
        <w:t>. гривень (1,1 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lang w:val="uk-UA"/>
        </w:rPr>
        <w:t>К</w:t>
      </w:r>
      <w:r>
        <w:t xml:space="preserve">ультура і мистецтво – </w:t>
      </w:r>
      <w:r>
        <w:rPr>
          <w:lang w:val="uk-UA"/>
        </w:rPr>
        <w:t>1 360,3</w:t>
      </w:r>
      <w:r>
        <w:t xml:space="preserve"> тис. </w:t>
      </w:r>
      <w:r w:rsidR="009B1089">
        <w:t>гривень (0,9 відсотка</w:t>
      </w:r>
      <w:r w:rsidRPr="00747892">
        <w:t>);</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rPr>
      </w:pPr>
      <w:r w:rsidRPr="00747892">
        <w:rPr>
          <w:bdr w:val="none" w:sz="0" w:space="0" w:color="auto" w:frame="1"/>
          <w:lang w:val="uk-UA"/>
        </w:rPr>
        <w:t>О</w:t>
      </w:r>
      <w:r w:rsidRPr="00747892">
        <w:rPr>
          <w:bdr w:val="none" w:sz="0" w:space="0" w:color="auto" w:frame="1"/>
        </w:rPr>
        <w:t>хо</w:t>
      </w:r>
      <w:r>
        <w:rPr>
          <w:bdr w:val="none" w:sz="0" w:space="0" w:color="auto" w:frame="1"/>
        </w:rPr>
        <w:t xml:space="preserve">рона здоров’я – 1 </w:t>
      </w:r>
      <w:r w:rsidRPr="00747892">
        <w:rPr>
          <w:bdr w:val="none" w:sz="0" w:space="0" w:color="auto" w:frame="1"/>
        </w:rPr>
        <w:t>4</w:t>
      </w:r>
      <w:r>
        <w:rPr>
          <w:bdr w:val="none" w:sz="0" w:space="0" w:color="auto" w:frame="1"/>
          <w:lang w:val="uk-UA"/>
        </w:rPr>
        <w:t>33,8</w:t>
      </w:r>
      <w:r w:rsidR="006E6404">
        <w:rPr>
          <w:bdr w:val="none" w:sz="0" w:space="0" w:color="auto" w:frame="1"/>
        </w:rPr>
        <w:t xml:space="preserve"> </w:t>
      </w:r>
      <w:r w:rsidR="006E6404">
        <w:rPr>
          <w:bdr w:val="none" w:sz="0" w:space="0" w:color="auto" w:frame="1"/>
          <w:lang w:val="uk-UA"/>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гривень (1</w:t>
      </w:r>
      <w:r>
        <w:rPr>
          <w:bdr w:val="none" w:sz="0" w:space="0" w:color="auto" w:frame="1"/>
          <w:lang w:val="uk-UA"/>
        </w:rPr>
        <w:t>,0</w:t>
      </w:r>
      <w:r w:rsidRPr="00747892">
        <w:rPr>
          <w:bdr w:val="none" w:sz="0" w:space="0" w:color="auto" w:frame="1"/>
        </w:rPr>
        <w:t xml:space="preserve"> відсото</w:t>
      </w:r>
      <w:r w:rsidRPr="00747892">
        <w:rPr>
          <w:bdr w:val="none" w:sz="0" w:space="0" w:color="auto" w:frame="1"/>
          <w:lang w:val="uk-UA"/>
        </w:rPr>
        <w:t>к)</w:t>
      </w:r>
      <w:r w:rsidR="009B1089">
        <w:rPr>
          <w:bdr w:val="none" w:sz="0" w:space="0" w:color="auto" w:frame="1"/>
          <w:lang w:val="uk-UA"/>
        </w:rPr>
        <w:t>;</w:t>
      </w:r>
    </w:p>
    <w:p w:rsidR="00747892" w:rsidRPr="00747892" w:rsidRDefault="00747892" w:rsidP="00747892">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Інша діяльність</w:t>
      </w:r>
      <w:r w:rsidRPr="00747892">
        <w:rPr>
          <w:i/>
          <w:iCs/>
          <w:bdr w:val="none" w:sz="0" w:space="0" w:color="auto" w:frame="1"/>
          <w:lang w:val="uk-UA"/>
        </w:rPr>
        <w:t xml:space="preserve"> </w:t>
      </w:r>
      <w:r w:rsidR="009B1089">
        <w:rPr>
          <w:lang w:val="uk-UA"/>
        </w:rPr>
        <w:t>– 2 844,9 тис</w:t>
      </w:r>
      <w:r w:rsidR="006E6404">
        <w:rPr>
          <w:lang w:val="uk-UA"/>
        </w:rPr>
        <w:t>.</w:t>
      </w:r>
      <w:r w:rsidRPr="00747892">
        <w:rPr>
          <w:lang w:val="uk-UA"/>
        </w:rPr>
        <w:t>гривень</w:t>
      </w:r>
      <w:r w:rsidR="009B1089">
        <w:rPr>
          <w:lang w:val="uk-UA"/>
        </w:rPr>
        <w:t xml:space="preserve"> (2,0 відсотки)</w:t>
      </w:r>
      <w:r w:rsidR="00527EF5">
        <w:rPr>
          <w:lang w:val="uk-UA"/>
        </w:rPr>
        <w:t>, в тому числі фінансування МПО – 2 566,1 тис. гривень;</w:t>
      </w:r>
    </w:p>
    <w:p w:rsidR="009B1089" w:rsidRDefault="00747892" w:rsidP="00527EF5">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Міжбюджетні трансферти</w:t>
      </w:r>
      <w:r w:rsidRPr="00747892">
        <w:rPr>
          <w:i/>
          <w:iCs/>
          <w:bdr w:val="none" w:sz="0" w:space="0" w:color="auto" w:frame="1"/>
          <w:lang w:val="uk-UA"/>
        </w:rPr>
        <w:t xml:space="preserve"> </w:t>
      </w:r>
      <w:r w:rsidR="009B1089">
        <w:rPr>
          <w:lang w:val="uk-UA"/>
        </w:rPr>
        <w:t>– 1 106,6 тис</w:t>
      </w:r>
      <w:r w:rsidRPr="00747892">
        <w:rPr>
          <w:lang w:val="uk-UA"/>
        </w:rPr>
        <w:t>. гривень</w:t>
      </w:r>
      <w:r w:rsidR="009B1089">
        <w:rPr>
          <w:lang w:val="uk-UA"/>
        </w:rPr>
        <w:t xml:space="preserve"> (0,8 відсотки).</w:t>
      </w:r>
    </w:p>
    <w:p w:rsidR="006D6731" w:rsidRDefault="006D6731" w:rsidP="006D6731">
      <w:pPr>
        <w:shd w:val="clear" w:color="auto" w:fill="FFFFFF"/>
        <w:spacing w:after="160" w:line="259" w:lineRule="auto"/>
        <w:contextualSpacing/>
        <w:jc w:val="both"/>
        <w:rPr>
          <w:lang w:val="uk-UA"/>
        </w:rPr>
      </w:pPr>
    </w:p>
    <w:p w:rsidR="006D6731" w:rsidRPr="00527EF5" w:rsidRDefault="006D6731" w:rsidP="006D6731">
      <w:pPr>
        <w:shd w:val="clear" w:color="auto" w:fill="FFFFFF"/>
        <w:spacing w:after="160" w:line="259" w:lineRule="auto"/>
        <w:contextualSpacing/>
        <w:jc w:val="both"/>
        <w:rPr>
          <w:lang w:val="uk-UA"/>
        </w:rPr>
      </w:pPr>
    </w:p>
    <w:p w:rsidR="006E6404" w:rsidRDefault="006D6731" w:rsidP="006E6404">
      <w:pPr>
        <w:shd w:val="clear" w:color="auto" w:fill="FFFFFF"/>
        <w:jc w:val="center"/>
        <w:rPr>
          <w:b/>
          <w:bCs/>
          <w:lang w:val="uk-UA"/>
        </w:rPr>
      </w:pPr>
      <w:r w:rsidRPr="006D6731">
        <w:rPr>
          <w:b/>
          <w:bCs/>
          <w:noProof/>
          <w:lang w:val="uk-UA" w:eastAsia="uk-UA"/>
        </w:rPr>
        <w:drawing>
          <wp:inline distT="0" distB="0" distL="0" distR="0" wp14:anchorId="6F8A2F0E" wp14:editId="54AFF952">
            <wp:extent cx="6095365" cy="3916680"/>
            <wp:effectExtent l="0" t="0" r="635"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4181" cy="3935196"/>
                    </a:xfrm>
                    <a:prstGeom prst="rect">
                      <a:avLst/>
                    </a:prstGeom>
                  </pic:spPr>
                </pic:pic>
              </a:graphicData>
            </a:graphic>
          </wp:inline>
        </w:drawing>
      </w:r>
      <w:r w:rsidR="00AC6583">
        <w:rPr>
          <w:b/>
          <w:bCs/>
          <w:lang w:val="uk-UA"/>
        </w:rPr>
        <w:t xml:space="preserve"> </w:t>
      </w:r>
    </w:p>
    <w:p w:rsidR="00527EF5" w:rsidRPr="006E6404" w:rsidRDefault="007A06B0" w:rsidP="006E6404">
      <w:pPr>
        <w:shd w:val="clear" w:color="auto" w:fill="FFFFFF"/>
        <w:jc w:val="center"/>
        <w:rPr>
          <w:lang w:val="uk-UA"/>
        </w:rPr>
      </w:pPr>
      <w:r>
        <w:rPr>
          <w:bdr w:val="none" w:sz="0" w:space="0" w:color="auto" w:frame="1"/>
        </w:rPr>
        <w:t xml:space="preserve">   </w:t>
      </w:r>
    </w:p>
    <w:p w:rsidR="00604BE8" w:rsidRDefault="00527EF5" w:rsidP="002B178D">
      <w:pPr>
        <w:pStyle w:val="a6"/>
        <w:shd w:val="clear" w:color="auto" w:fill="FFFFFF"/>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За економічною структурою в</w:t>
      </w:r>
      <w:r w:rsidR="002B178D" w:rsidRPr="00783EB5">
        <w:rPr>
          <w:iCs/>
          <w:sz w:val="28"/>
          <w:szCs w:val="28"/>
          <w:bdr w:val="none" w:sz="0" w:space="0" w:color="auto" w:frame="1"/>
        </w:rPr>
        <w:t xml:space="preserve"> загальному фонді</w:t>
      </w:r>
      <w:r w:rsidR="00E10CB2">
        <w:rPr>
          <w:sz w:val="28"/>
          <w:szCs w:val="28"/>
          <w:bdr w:val="none" w:sz="0" w:space="0" w:color="auto" w:frame="1"/>
        </w:rPr>
        <w:t xml:space="preserve"> бюджету </w:t>
      </w:r>
      <w:r w:rsidR="002B178D" w:rsidRPr="00783EB5">
        <w:rPr>
          <w:sz w:val="28"/>
          <w:szCs w:val="28"/>
          <w:bdr w:val="none" w:sz="0" w:space="0" w:color="auto" w:frame="1"/>
        </w:rPr>
        <w:t>видатки розподіля</w:t>
      </w:r>
      <w:r w:rsidR="00D26EA1">
        <w:rPr>
          <w:sz w:val="28"/>
          <w:szCs w:val="28"/>
          <w:bdr w:val="none" w:sz="0" w:space="0" w:color="auto" w:frame="1"/>
        </w:rPr>
        <w:t xml:space="preserve">ються наступним чином: </w:t>
      </w:r>
    </w:p>
    <w:p w:rsidR="00604BE8" w:rsidRDefault="002B178D" w:rsidP="00604BE8">
      <w:pPr>
        <w:pStyle w:val="a6"/>
        <w:numPr>
          <w:ilvl w:val="0"/>
          <w:numId w:val="10"/>
        </w:numPr>
        <w:shd w:val="clear" w:color="auto" w:fill="FFFFFF"/>
        <w:jc w:val="both"/>
        <w:rPr>
          <w:sz w:val="28"/>
          <w:szCs w:val="28"/>
          <w:bdr w:val="none" w:sz="0" w:space="0" w:color="auto" w:frame="1"/>
        </w:rPr>
      </w:pPr>
      <w:r w:rsidRPr="00783EB5">
        <w:rPr>
          <w:sz w:val="28"/>
          <w:szCs w:val="28"/>
          <w:bdr w:val="none" w:sz="0" w:space="0" w:color="auto" w:frame="1"/>
        </w:rPr>
        <w:t>видатки на зароб</w:t>
      </w:r>
      <w:r w:rsidR="00E10CB2">
        <w:rPr>
          <w:sz w:val="28"/>
          <w:szCs w:val="28"/>
          <w:bdr w:val="none" w:sz="0" w:space="0" w:color="auto" w:frame="1"/>
        </w:rPr>
        <w:t xml:space="preserve">ітну плату з нарахуваннями </w:t>
      </w:r>
      <w:r w:rsidR="00B51609">
        <w:rPr>
          <w:sz w:val="28"/>
          <w:szCs w:val="28"/>
          <w:bdr w:val="none" w:sz="0" w:space="0" w:color="auto" w:frame="1"/>
        </w:rPr>
        <w:t xml:space="preserve">– </w:t>
      </w:r>
      <w:r w:rsidR="008D7D46">
        <w:rPr>
          <w:sz w:val="28"/>
          <w:szCs w:val="28"/>
          <w:bdr w:val="none" w:sz="0" w:space="0" w:color="auto" w:frame="1"/>
        </w:rPr>
        <w:t>117 616,7</w:t>
      </w:r>
      <w:r w:rsidR="00B51609">
        <w:rPr>
          <w:sz w:val="28"/>
          <w:szCs w:val="28"/>
          <w:bdr w:val="none" w:sz="0" w:space="0" w:color="auto" w:frame="1"/>
        </w:rPr>
        <w:t xml:space="preserve">  тис. гривень;</w:t>
      </w:r>
      <w:r w:rsidRPr="00783EB5">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предмети, м</w:t>
      </w:r>
      <w:r w:rsidR="00B066AF">
        <w:rPr>
          <w:sz w:val="28"/>
          <w:szCs w:val="28"/>
          <w:bdr w:val="none" w:sz="0" w:space="0" w:color="auto" w:frame="1"/>
        </w:rPr>
        <w:t xml:space="preserve">атеріали, обладнання та інвентар </w:t>
      </w:r>
      <w:r w:rsidR="007E54A5">
        <w:rPr>
          <w:sz w:val="28"/>
          <w:szCs w:val="28"/>
          <w:bdr w:val="none" w:sz="0" w:space="0" w:color="auto" w:frame="1"/>
        </w:rPr>
        <w:t>–</w:t>
      </w:r>
      <w:r w:rsidR="00B066AF">
        <w:rPr>
          <w:sz w:val="28"/>
          <w:szCs w:val="28"/>
          <w:bdr w:val="none" w:sz="0" w:space="0" w:color="auto" w:frame="1"/>
        </w:rPr>
        <w:t xml:space="preserve"> </w:t>
      </w:r>
      <w:r w:rsidR="009E1263">
        <w:rPr>
          <w:sz w:val="28"/>
          <w:szCs w:val="28"/>
          <w:bdr w:val="none" w:sz="0" w:space="0" w:color="auto" w:frame="1"/>
        </w:rPr>
        <w:t>3 649,7</w:t>
      </w:r>
      <w:r w:rsidR="008D7D46">
        <w:rPr>
          <w:sz w:val="28"/>
          <w:szCs w:val="28"/>
          <w:bdr w:val="none" w:sz="0" w:space="0" w:color="auto" w:frame="1"/>
        </w:rPr>
        <w:t xml:space="preserve">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медикаменти </w:t>
      </w:r>
      <w:r w:rsidR="00B066AF">
        <w:rPr>
          <w:sz w:val="28"/>
          <w:szCs w:val="28"/>
          <w:bdr w:val="none" w:sz="0" w:space="0" w:color="auto" w:frame="1"/>
        </w:rPr>
        <w:t xml:space="preserve">та перев’язувальні засоби </w:t>
      </w:r>
      <w:r w:rsidR="00B51609">
        <w:rPr>
          <w:sz w:val="28"/>
          <w:szCs w:val="28"/>
          <w:bdr w:val="none" w:sz="0" w:space="0" w:color="auto" w:frame="1"/>
        </w:rPr>
        <w:t xml:space="preserve">– </w:t>
      </w:r>
      <w:r w:rsidR="008D7D46">
        <w:rPr>
          <w:sz w:val="28"/>
          <w:szCs w:val="28"/>
          <w:bdr w:val="none" w:sz="0" w:space="0" w:color="auto" w:frame="1"/>
        </w:rPr>
        <w:t xml:space="preserve">17,5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sidRPr="009258ED">
        <w:rPr>
          <w:sz w:val="28"/>
          <w:szCs w:val="28"/>
          <w:bdr w:val="none" w:sz="0" w:space="0" w:color="auto" w:frame="1"/>
        </w:rPr>
        <w:t>продукти харч</w:t>
      </w:r>
      <w:r w:rsidR="00B51609">
        <w:rPr>
          <w:sz w:val="28"/>
          <w:szCs w:val="28"/>
          <w:bdr w:val="none" w:sz="0" w:space="0" w:color="auto" w:frame="1"/>
        </w:rPr>
        <w:t xml:space="preserve">ування (послуги кейтерингу) </w:t>
      </w:r>
      <w:r w:rsidR="004C236C">
        <w:rPr>
          <w:sz w:val="28"/>
          <w:szCs w:val="28"/>
          <w:bdr w:val="none" w:sz="0" w:space="0" w:color="auto" w:frame="1"/>
        </w:rPr>
        <w:t>–</w:t>
      </w:r>
      <w:r w:rsidR="00B51609">
        <w:rPr>
          <w:sz w:val="28"/>
          <w:szCs w:val="28"/>
          <w:bdr w:val="none" w:sz="0" w:space="0" w:color="auto" w:frame="1"/>
        </w:rPr>
        <w:t xml:space="preserve"> </w:t>
      </w:r>
      <w:r w:rsidR="004C236C">
        <w:rPr>
          <w:sz w:val="28"/>
          <w:szCs w:val="28"/>
          <w:bdr w:val="none" w:sz="0" w:space="0" w:color="auto" w:frame="1"/>
        </w:rPr>
        <w:t>3 860,8</w:t>
      </w:r>
      <w:r w:rsidR="00B51609">
        <w:rPr>
          <w:sz w:val="28"/>
          <w:szCs w:val="28"/>
          <w:bdr w:val="none" w:sz="0" w:space="0" w:color="auto" w:frame="1"/>
        </w:rPr>
        <w:t xml:space="preserve"> тис. гривень;</w:t>
      </w:r>
      <w:r w:rsidR="005F04CE">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оплата послуг (крім комунальних) </w:t>
      </w:r>
      <w:r w:rsidR="007E54A5">
        <w:rPr>
          <w:sz w:val="28"/>
          <w:szCs w:val="28"/>
          <w:bdr w:val="none" w:sz="0" w:space="0" w:color="auto" w:frame="1"/>
        </w:rPr>
        <w:t>–</w:t>
      </w:r>
      <w:r w:rsidR="00B51609">
        <w:rPr>
          <w:sz w:val="28"/>
          <w:szCs w:val="28"/>
          <w:bdr w:val="none" w:sz="0" w:space="0" w:color="auto" w:frame="1"/>
        </w:rPr>
        <w:t xml:space="preserve"> </w:t>
      </w:r>
      <w:r w:rsidR="009E1263">
        <w:rPr>
          <w:sz w:val="28"/>
          <w:szCs w:val="28"/>
          <w:bdr w:val="none" w:sz="0" w:space="0" w:color="auto" w:frame="1"/>
        </w:rPr>
        <w:t>5 490,9</w:t>
      </w:r>
      <w:r w:rsidR="004C236C">
        <w:rPr>
          <w:sz w:val="28"/>
          <w:szCs w:val="28"/>
          <w:bdr w:val="none" w:sz="0" w:space="0" w:color="auto" w:frame="1"/>
        </w:rPr>
        <w:t xml:space="preserve">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відрядження </w:t>
      </w:r>
      <w:r w:rsidR="007E54A5">
        <w:rPr>
          <w:sz w:val="28"/>
          <w:szCs w:val="28"/>
          <w:bdr w:val="none" w:sz="0" w:space="0" w:color="auto" w:frame="1"/>
        </w:rPr>
        <w:t>–</w:t>
      </w:r>
      <w:r>
        <w:rPr>
          <w:sz w:val="28"/>
          <w:szCs w:val="28"/>
          <w:bdr w:val="none" w:sz="0" w:space="0" w:color="auto" w:frame="1"/>
        </w:rPr>
        <w:t xml:space="preserve"> </w:t>
      </w:r>
      <w:r w:rsidR="00B51609">
        <w:rPr>
          <w:sz w:val="28"/>
          <w:szCs w:val="28"/>
          <w:bdr w:val="none" w:sz="0" w:space="0" w:color="auto" w:frame="1"/>
        </w:rPr>
        <w:t xml:space="preserve"> </w:t>
      </w:r>
      <w:r w:rsidR="008D7D46">
        <w:rPr>
          <w:sz w:val="28"/>
          <w:szCs w:val="28"/>
          <w:bdr w:val="none" w:sz="0" w:space="0" w:color="auto" w:frame="1"/>
        </w:rPr>
        <w:t xml:space="preserve">45,7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комунальні </w:t>
      </w:r>
      <w:r w:rsidR="002B178D" w:rsidRPr="00783EB5">
        <w:rPr>
          <w:sz w:val="28"/>
          <w:szCs w:val="28"/>
          <w:bdr w:val="none" w:sz="0" w:space="0" w:color="auto" w:frame="1"/>
        </w:rPr>
        <w:t xml:space="preserve"> п</w:t>
      </w:r>
      <w:r w:rsidR="00E10CB2">
        <w:rPr>
          <w:sz w:val="28"/>
          <w:szCs w:val="28"/>
          <w:bdr w:val="none" w:sz="0" w:space="0" w:color="auto" w:frame="1"/>
        </w:rPr>
        <w:t>ослуг</w:t>
      </w:r>
      <w:r>
        <w:rPr>
          <w:sz w:val="28"/>
          <w:szCs w:val="28"/>
          <w:bdr w:val="none" w:sz="0" w:space="0" w:color="auto" w:frame="1"/>
        </w:rPr>
        <w:t>и та енергоносії</w:t>
      </w:r>
      <w:r w:rsidR="00B51609">
        <w:rPr>
          <w:sz w:val="28"/>
          <w:szCs w:val="28"/>
          <w:bdr w:val="none" w:sz="0" w:space="0" w:color="auto" w:frame="1"/>
        </w:rPr>
        <w:t xml:space="preserve"> –  </w:t>
      </w:r>
      <w:r w:rsidR="004C236C">
        <w:rPr>
          <w:sz w:val="28"/>
          <w:szCs w:val="28"/>
          <w:bdr w:val="none" w:sz="0" w:space="0" w:color="auto" w:frame="1"/>
        </w:rPr>
        <w:t>10</w:t>
      </w:r>
      <w:r w:rsidR="009E1263">
        <w:rPr>
          <w:sz w:val="28"/>
          <w:szCs w:val="28"/>
          <w:bdr w:val="none" w:sz="0" w:space="0" w:color="auto" w:frame="1"/>
        </w:rPr>
        <w:t> 619,3</w:t>
      </w:r>
      <w:r w:rsidR="00B51609">
        <w:rPr>
          <w:sz w:val="28"/>
          <w:szCs w:val="28"/>
          <w:bdr w:val="none" w:sz="0" w:space="0" w:color="auto" w:frame="1"/>
        </w:rPr>
        <w:t xml:space="preserve"> тис. гривень;</w:t>
      </w:r>
      <w:r>
        <w:rPr>
          <w:sz w:val="28"/>
          <w:szCs w:val="28"/>
          <w:bdr w:val="none" w:sz="0" w:space="0" w:color="auto" w:frame="1"/>
        </w:rPr>
        <w:t xml:space="preserve"> </w:t>
      </w:r>
    </w:p>
    <w:p w:rsidR="00604BE8" w:rsidRDefault="00C57C97"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соціальне</w:t>
      </w:r>
      <w:r w:rsidR="00B51609">
        <w:rPr>
          <w:sz w:val="28"/>
          <w:szCs w:val="28"/>
          <w:bdr w:val="none" w:sz="0" w:space="0" w:color="auto" w:frame="1"/>
        </w:rPr>
        <w:t xml:space="preserve"> забезпечення –  </w:t>
      </w:r>
      <w:r w:rsidR="008D7D46">
        <w:rPr>
          <w:sz w:val="28"/>
          <w:szCs w:val="28"/>
          <w:bdr w:val="none" w:sz="0" w:space="0" w:color="auto" w:frame="1"/>
        </w:rPr>
        <w:t>2</w:t>
      </w:r>
      <w:r w:rsidR="009E1263">
        <w:rPr>
          <w:sz w:val="28"/>
          <w:szCs w:val="28"/>
          <w:bdr w:val="none" w:sz="0" w:space="0" w:color="auto" w:frame="1"/>
        </w:rPr>
        <w:t> 324,6</w:t>
      </w:r>
      <w:r w:rsidR="008D7D46">
        <w:rPr>
          <w:sz w:val="28"/>
          <w:szCs w:val="28"/>
          <w:bdr w:val="none" w:sz="0" w:space="0" w:color="auto" w:frame="1"/>
        </w:rPr>
        <w:t xml:space="preserve"> </w:t>
      </w:r>
      <w:r w:rsidR="00B51609">
        <w:rPr>
          <w:sz w:val="28"/>
          <w:szCs w:val="28"/>
          <w:bdr w:val="none" w:sz="0" w:space="0" w:color="auto" w:frame="1"/>
        </w:rPr>
        <w:t>тис. гривень;</w:t>
      </w:r>
    </w:p>
    <w:p w:rsidR="00234376" w:rsidRPr="004B579C" w:rsidRDefault="00B92259" w:rsidP="00234376">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інші поточні вида</w:t>
      </w:r>
      <w:r w:rsidR="00B51609">
        <w:rPr>
          <w:sz w:val="28"/>
          <w:szCs w:val="28"/>
          <w:bdr w:val="none" w:sz="0" w:space="0" w:color="auto" w:frame="1"/>
        </w:rPr>
        <w:t xml:space="preserve">тки – </w:t>
      </w:r>
      <w:r w:rsidR="004C236C">
        <w:rPr>
          <w:sz w:val="28"/>
          <w:szCs w:val="28"/>
          <w:bdr w:val="none" w:sz="0" w:space="0" w:color="auto" w:frame="1"/>
        </w:rPr>
        <w:t>179,9</w:t>
      </w:r>
      <w:r w:rsidR="00B51609">
        <w:rPr>
          <w:sz w:val="28"/>
          <w:szCs w:val="28"/>
          <w:bdr w:val="none" w:sz="0" w:space="0" w:color="auto" w:frame="1"/>
        </w:rPr>
        <w:t xml:space="preserve"> тис. гривень</w:t>
      </w:r>
      <w:r w:rsidR="00234376">
        <w:rPr>
          <w:sz w:val="28"/>
          <w:szCs w:val="28"/>
          <w:bdr w:val="none" w:sz="0" w:space="0" w:color="auto" w:frame="1"/>
        </w:rPr>
        <w:t>.</w:t>
      </w:r>
    </w:p>
    <w:p w:rsidR="00234376" w:rsidRDefault="00234376" w:rsidP="00234376">
      <w:pPr>
        <w:pStyle w:val="a6"/>
        <w:shd w:val="clear" w:color="auto" w:fill="FFFFFF"/>
        <w:jc w:val="both"/>
        <w:rPr>
          <w:sz w:val="28"/>
          <w:szCs w:val="28"/>
          <w:bdr w:val="none" w:sz="0" w:space="0" w:color="auto" w:frame="1"/>
        </w:rPr>
      </w:pPr>
    </w:p>
    <w:p w:rsidR="00EF13A1" w:rsidRPr="00234376" w:rsidRDefault="00234376" w:rsidP="00234376">
      <w:pPr>
        <w:jc w:val="both"/>
        <w:rPr>
          <w:lang w:val="uk-UA" w:eastAsia="uk-UA"/>
        </w:rPr>
      </w:pPr>
      <w:r>
        <w:rPr>
          <w:bCs/>
          <w:color w:val="000000"/>
          <w:lang w:val="uk-UA" w:eastAsia="uk-UA"/>
        </w:rPr>
        <w:t xml:space="preserve">  </w:t>
      </w:r>
      <w:r w:rsidR="00EF13A1" w:rsidRPr="00AC6583">
        <w:rPr>
          <w:b/>
          <w:bdr w:val="none" w:sz="0" w:space="0" w:color="auto" w:frame="1"/>
        </w:rPr>
        <w:t>Структура видатків з</w:t>
      </w:r>
      <w:r w:rsidR="00AC6583" w:rsidRPr="00AC6583">
        <w:rPr>
          <w:b/>
          <w:bdr w:val="none" w:sz="0" w:space="0" w:color="auto" w:frame="1"/>
        </w:rPr>
        <w:t>агального фонду бюджету</w:t>
      </w:r>
      <w:r w:rsidR="00EF13A1" w:rsidRPr="00AC6583">
        <w:rPr>
          <w:b/>
          <w:bdr w:val="none" w:sz="0" w:space="0" w:color="auto" w:frame="1"/>
        </w:rPr>
        <w:t xml:space="preserve"> за економічною ознакою</w:t>
      </w:r>
    </w:p>
    <w:p w:rsidR="00EF13A1" w:rsidRDefault="00EF13A1" w:rsidP="002B178D">
      <w:pPr>
        <w:pStyle w:val="a6"/>
        <w:shd w:val="clear" w:color="auto" w:fill="FFFFFF"/>
        <w:rPr>
          <w:sz w:val="28"/>
          <w:szCs w:val="28"/>
          <w:bdr w:val="none" w:sz="0" w:space="0" w:color="auto" w:frame="1"/>
        </w:rPr>
      </w:pPr>
    </w:p>
    <w:p w:rsidR="002B178D" w:rsidRDefault="00030CDF" w:rsidP="00FD796D">
      <w:pPr>
        <w:pStyle w:val="a6"/>
        <w:shd w:val="clear" w:color="auto" w:fill="FFFFFF"/>
        <w:rPr>
          <w:sz w:val="28"/>
          <w:szCs w:val="28"/>
          <w:bdr w:val="none" w:sz="0" w:space="0" w:color="auto" w:frame="1"/>
        </w:rPr>
      </w:pPr>
      <w:r>
        <w:rPr>
          <w:noProof/>
          <w:sz w:val="28"/>
          <w:szCs w:val="28"/>
          <w:bdr w:val="none" w:sz="0" w:space="0" w:color="auto" w:frame="1"/>
          <w:lang w:eastAsia="uk-UA"/>
        </w:rPr>
        <w:lastRenderedPageBreak/>
        <w:drawing>
          <wp:inline distT="0" distB="0" distL="0" distR="0" wp14:anchorId="78992DCB" wp14:editId="277EC972">
            <wp:extent cx="6048375" cy="4130040"/>
            <wp:effectExtent l="0" t="0" r="9525" b="3810"/>
            <wp:docPr id="4" name="Діагра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D796D" w:rsidRDefault="00FD796D" w:rsidP="00FD796D">
      <w:pPr>
        <w:pStyle w:val="a6"/>
        <w:shd w:val="clear" w:color="auto" w:fill="FFFFFF"/>
        <w:jc w:val="both"/>
        <w:rPr>
          <w:sz w:val="28"/>
          <w:szCs w:val="28"/>
          <w:bdr w:val="none" w:sz="0" w:space="0" w:color="auto" w:frame="1"/>
        </w:rPr>
      </w:pPr>
    </w:p>
    <w:p w:rsidR="00234376" w:rsidRPr="00234376" w:rsidRDefault="00234376" w:rsidP="00234376">
      <w:pPr>
        <w:jc w:val="both"/>
        <w:rPr>
          <w:lang w:val="uk-UA" w:eastAsia="uk-UA"/>
        </w:rPr>
      </w:pPr>
      <w:r>
        <w:rPr>
          <w:bCs/>
          <w:color w:val="000000"/>
          <w:lang w:val="uk-UA" w:eastAsia="uk-UA"/>
        </w:rPr>
        <w:t xml:space="preserve">           </w:t>
      </w:r>
      <w:r w:rsidRPr="00234376">
        <w:rPr>
          <w:bCs/>
          <w:color w:val="000000"/>
          <w:lang w:val="uk-UA" w:eastAsia="uk-UA"/>
        </w:rPr>
        <w:t xml:space="preserve">По </w:t>
      </w:r>
      <w:r>
        <w:rPr>
          <w:bCs/>
          <w:color w:val="000000"/>
          <w:lang w:val="uk-UA" w:eastAsia="uk-UA"/>
        </w:rPr>
        <w:t xml:space="preserve">бюджету розвитку </w:t>
      </w:r>
      <w:r w:rsidRPr="00234376">
        <w:rPr>
          <w:bCs/>
          <w:color w:val="000000"/>
          <w:lang w:val="uk-UA" w:eastAsia="uk-UA"/>
        </w:rPr>
        <w:t>спеціальному фонду протягом 2025 року було проведено видатків капітального характеру</w:t>
      </w:r>
      <w:r w:rsidRPr="00234376">
        <w:rPr>
          <w:lang w:val="uk-UA" w:eastAsia="uk-UA"/>
        </w:rPr>
        <w:t xml:space="preserve"> </w:t>
      </w:r>
      <w:r>
        <w:rPr>
          <w:lang w:val="uk-UA" w:eastAsia="uk-UA"/>
        </w:rPr>
        <w:t>на суму 7 278,0 тис</w:t>
      </w:r>
      <w:r w:rsidRPr="00234376">
        <w:rPr>
          <w:lang w:val="uk-UA" w:eastAsia="uk-UA"/>
        </w:rPr>
        <w:t xml:space="preserve">. </w:t>
      </w:r>
      <w:r>
        <w:rPr>
          <w:lang w:val="uk-UA" w:eastAsia="uk-UA"/>
        </w:rPr>
        <w:t>гривень.</w:t>
      </w:r>
    </w:p>
    <w:p w:rsidR="00234376" w:rsidRDefault="00234376" w:rsidP="00234376">
      <w:pPr>
        <w:pStyle w:val="a6"/>
        <w:shd w:val="clear" w:color="auto" w:fill="FFFFFF"/>
        <w:jc w:val="both"/>
        <w:rPr>
          <w:sz w:val="28"/>
          <w:szCs w:val="28"/>
          <w:lang w:eastAsia="zh-CN"/>
        </w:rPr>
      </w:pPr>
      <w:r>
        <w:rPr>
          <w:sz w:val="28"/>
          <w:szCs w:val="28"/>
          <w:lang w:eastAsia="zh-CN"/>
        </w:rPr>
        <w:t xml:space="preserve">           Кредиторська заборгованість станом на 1 січня 2026 року</w:t>
      </w:r>
      <w:r w:rsidRPr="00FD796D">
        <w:rPr>
          <w:sz w:val="28"/>
          <w:szCs w:val="28"/>
          <w:lang w:eastAsia="zh-CN"/>
        </w:rPr>
        <w:t xml:space="preserve"> відсутня.</w:t>
      </w:r>
    </w:p>
    <w:p w:rsidR="006E6404" w:rsidRPr="00234376" w:rsidRDefault="006E6404" w:rsidP="00234376">
      <w:pPr>
        <w:pStyle w:val="a6"/>
        <w:shd w:val="clear" w:color="auto" w:fill="FFFFFF"/>
        <w:jc w:val="both"/>
        <w:rPr>
          <w:sz w:val="28"/>
          <w:szCs w:val="28"/>
          <w:lang w:eastAsia="zh-CN"/>
        </w:rPr>
      </w:pPr>
    </w:p>
    <w:p w:rsidR="00FD796D" w:rsidRPr="00FD796D" w:rsidRDefault="00FD796D" w:rsidP="00FD796D">
      <w:pPr>
        <w:pStyle w:val="a6"/>
        <w:shd w:val="clear" w:color="auto" w:fill="FFFFFF"/>
        <w:jc w:val="both"/>
        <w:rPr>
          <w:sz w:val="28"/>
          <w:szCs w:val="28"/>
          <w:lang w:eastAsia="zh-CN"/>
        </w:rPr>
      </w:pPr>
    </w:p>
    <w:p w:rsidR="002B178D" w:rsidRDefault="002B178D" w:rsidP="002B178D">
      <w:pPr>
        <w:pStyle w:val="a6"/>
        <w:shd w:val="clear" w:color="auto" w:fill="FFFFFF"/>
        <w:jc w:val="both"/>
        <w:rPr>
          <w:b/>
          <w:sz w:val="28"/>
          <w:szCs w:val="28"/>
          <w:bdr w:val="none" w:sz="0" w:space="0" w:color="auto" w:frame="1"/>
        </w:rPr>
      </w:pPr>
      <w:r w:rsidRPr="00783EB5">
        <w:rPr>
          <w:b/>
          <w:sz w:val="28"/>
          <w:szCs w:val="28"/>
          <w:bdr w:val="none" w:sz="0" w:space="0" w:color="auto" w:frame="1"/>
        </w:rPr>
        <w:t>Начальник фінансового відділу                </w:t>
      </w:r>
      <w:r w:rsidR="008874A3">
        <w:rPr>
          <w:b/>
          <w:sz w:val="28"/>
          <w:szCs w:val="28"/>
          <w:bdr w:val="none" w:sz="0" w:space="0" w:color="auto" w:frame="1"/>
        </w:rPr>
        <w:t>                      </w:t>
      </w:r>
      <w:r w:rsidR="00234376">
        <w:rPr>
          <w:b/>
          <w:sz w:val="28"/>
          <w:szCs w:val="28"/>
          <w:bdr w:val="none" w:sz="0" w:space="0" w:color="auto" w:frame="1"/>
        </w:rPr>
        <w:t xml:space="preserve">  </w:t>
      </w:r>
      <w:r w:rsidR="009510A2">
        <w:rPr>
          <w:b/>
          <w:sz w:val="28"/>
          <w:szCs w:val="28"/>
          <w:bdr w:val="none" w:sz="0" w:space="0" w:color="auto" w:frame="1"/>
        </w:rPr>
        <w:t xml:space="preserve">            </w:t>
      </w:r>
      <w:r w:rsidR="008874A3">
        <w:rPr>
          <w:b/>
          <w:sz w:val="28"/>
          <w:szCs w:val="28"/>
          <w:bdr w:val="none" w:sz="0" w:space="0" w:color="auto" w:frame="1"/>
        </w:rPr>
        <w:t>Богдан ДЕВДА</w:t>
      </w:r>
    </w:p>
    <w:p w:rsidR="00B67184" w:rsidRDefault="00B67184" w:rsidP="002B178D">
      <w:pPr>
        <w:pStyle w:val="a6"/>
        <w:shd w:val="clear" w:color="auto" w:fill="FFFFFF"/>
        <w:jc w:val="both"/>
        <w:rPr>
          <w:b/>
          <w:sz w:val="28"/>
          <w:szCs w:val="28"/>
          <w:bdr w:val="none" w:sz="0" w:space="0" w:color="auto" w:frame="1"/>
        </w:rPr>
      </w:pPr>
    </w:p>
    <w:p w:rsidR="009510A2" w:rsidRPr="00783EB5" w:rsidRDefault="009510A2" w:rsidP="002B178D">
      <w:pPr>
        <w:pStyle w:val="a6"/>
        <w:shd w:val="clear" w:color="auto" w:fill="FFFFFF"/>
        <w:jc w:val="both"/>
        <w:rPr>
          <w:b/>
          <w:sz w:val="28"/>
          <w:szCs w:val="28"/>
          <w:bdr w:val="none" w:sz="0" w:space="0" w:color="auto" w:frame="1"/>
        </w:rPr>
      </w:pPr>
    </w:p>
    <w:p w:rsidR="009510A2" w:rsidRPr="009510A2" w:rsidRDefault="009510A2" w:rsidP="009510A2">
      <w:pPr>
        <w:pStyle w:val="a6"/>
        <w:shd w:val="clear" w:color="auto" w:fill="FFFFFF"/>
        <w:jc w:val="both"/>
        <w:rPr>
          <w:b/>
          <w:sz w:val="28"/>
          <w:szCs w:val="28"/>
        </w:rPr>
      </w:pPr>
      <w:r w:rsidRPr="009510A2">
        <w:rPr>
          <w:b/>
          <w:sz w:val="28"/>
          <w:szCs w:val="28"/>
        </w:rPr>
        <w:t>Керуючий справами (секретар)</w:t>
      </w:r>
    </w:p>
    <w:p w:rsidR="002B178D" w:rsidRDefault="009510A2" w:rsidP="009510A2">
      <w:pPr>
        <w:pStyle w:val="a6"/>
        <w:shd w:val="clear" w:color="auto" w:fill="FFFFFF"/>
        <w:jc w:val="both"/>
        <w:rPr>
          <w:b/>
          <w:sz w:val="28"/>
          <w:szCs w:val="28"/>
        </w:rPr>
      </w:pPr>
      <w:r>
        <w:rPr>
          <w:b/>
          <w:sz w:val="28"/>
          <w:szCs w:val="28"/>
        </w:rPr>
        <w:t>виконавчого коміт</w:t>
      </w:r>
      <w:bookmarkStart w:id="0" w:name="_GoBack"/>
      <w:bookmarkEnd w:id="0"/>
      <w:r>
        <w:rPr>
          <w:b/>
          <w:sz w:val="28"/>
          <w:szCs w:val="28"/>
        </w:rPr>
        <w:t xml:space="preserve">ету </w:t>
      </w:r>
      <w:r>
        <w:rPr>
          <w:b/>
          <w:sz w:val="28"/>
          <w:szCs w:val="28"/>
        </w:rPr>
        <w:tab/>
      </w:r>
      <w:r>
        <w:rPr>
          <w:b/>
          <w:sz w:val="28"/>
          <w:szCs w:val="28"/>
        </w:rPr>
        <w:tab/>
      </w:r>
      <w:r>
        <w:rPr>
          <w:b/>
          <w:sz w:val="28"/>
          <w:szCs w:val="28"/>
        </w:rPr>
        <w:tab/>
      </w:r>
      <w:r>
        <w:rPr>
          <w:b/>
          <w:sz w:val="28"/>
          <w:szCs w:val="28"/>
        </w:rPr>
        <w:tab/>
      </w:r>
      <w:r>
        <w:rPr>
          <w:b/>
          <w:sz w:val="28"/>
          <w:szCs w:val="28"/>
        </w:rPr>
        <w:tab/>
        <w:t xml:space="preserve"> </w:t>
      </w:r>
      <w:r w:rsidRPr="009510A2">
        <w:rPr>
          <w:b/>
          <w:sz w:val="28"/>
          <w:szCs w:val="28"/>
        </w:rPr>
        <w:t xml:space="preserve">   Ярослав БРИНСЬКИЙ</w:t>
      </w:r>
    </w:p>
    <w:sectPr w:rsidR="002B178D" w:rsidSect="00E10CB2">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354" w:rsidRDefault="001C4354" w:rsidP="00724A97">
      <w:r>
        <w:separator/>
      </w:r>
    </w:p>
  </w:endnote>
  <w:endnote w:type="continuationSeparator" w:id="0">
    <w:p w:rsidR="001C4354" w:rsidRDefault="001C4354"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354" w:rsidRDefault="001C4354" w:rsidP="00724A97">
      <w:r>
        <w:separator/>
      </w:r>
    </w:p>
  </w:footnote>
  <w:footnote w:type="continuationSeparator" w:id="0">
    <w:p w:rsidR="001C4354" w:rsidRDefault="001C4354"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0C41AD2"/>
    <w:multiLevelType w:val="hybridMultilevel"/>
    <w:tmpl w:val="67C20782"/>
    <w:lvl w:ilvl="0" w:tplc="04220001">
      <w:start w:val="1"/>
      <w:numFmt w:val="bullet"/>
      <w:lvlText w:val=""/>
      <w:lvlJc w:val="left"/>
      <w:pPr>
        <w:ind w:left="720" w:hanging="360"/>
      </w:pPr>
      <w:rPr>
        <w:rFonts w:ascii="Symbol" w:hAnsi="Symbol" w:hint="default"/>
      </w:rPr>
    </w:lvl>
    <w:lvl w:ilvl="1" w:tplc="F424B622">
      <w:numFmt w:val="bullet"/>
      <w:lvlText w:val="•"/>
      <w:lvlJc w:val="left"/>
      <w:pPr>
        <w:ind w:left="1788" w:hanging="708"/>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5">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9285A73"/>
    <w:multiLevelType w:val="hybridMultilevel"/>
    <w:tmpl w:val="E480BEF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3"/>
  </w:num>
  <w:num w:numId="5">
    <w:abstractNumId w:val="5"/>
  </w:num>
  <w:num w:numId="6">
    <w:abstractNumId w:val="4"/>
  </w:num>
  <w:num w:numId="7">
    <w:abstractNumId w:val="1"/>
  </w:num>
  <w:num w:numId="8">
    <w:abstractNumId w:val="2"/>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10C70"/>
    <w:rsid w:val="0001791C"/>
    <w:rsid w:val="00025D01"/>
    <w:rsid w:val="00030ACF"/>
    <w:rsid w:val="00030CDF"/>
    <w:rsid w:val="00044ADB"/>
    <w:rsid w:val="00073B42"/>
    <w:rsid w:val="0007417D"/>
    <w:rsid w:val="00083080"/>
    <w:rsid w:val="000843E1"/>
    <w:rsid w:val="000901B4"/>
    <w:rsid w:val="00092C39"/>
    <w:rsid w:val="00093C6B"/>
    <w:rsid w:val="000E52DD"/>
    <w:rsid w:val="000E72AD"/>
    <w:rsid w:val="0010438D"/>
    <w:rsid w:val="00124DD4"/>
    <w:rsid w:val="00144F2F"/>
    <w:rsid w:val="00146D82"/>
    <w:rsid w:val="0016073A"/>
    <w:rsid w:val="00186CA1"/>
    <w:rsid w:val="0018787E"/>
    <w:rsid w:val="00193582"/>
    <w:rsid w:val="001A7170"/>
    <w:rsid w:val="001B3B31"/>
    <w:rsid w:val="001C4354"/>
    <w:rsid w:val="001C5C58"/>
    <w:rsid w:val="001D694D"/>
    <w:rsid w:val="001D6E2C"/>
    <w:rsid w:val="001E480D"/>
    <w:rsid w:val="00210D8E"/>
    <w:rsid w:val="00223B7C"/>
    <w:rsid w:val="00227A89"/>
    <w:rsid w:val="002315D5"/>
    <w:rsid w:val="00234376"/>
    <w:rsid w:val="00235A95"/>
    <w:rsid w:val="00240348"/>
    <w:rsid w:val="00245EC4"/>
    <w:rsid w:val="002501F2"/>
    <w:rsid w:val="00273FFE"/>
    <w:rsid w:val="0027491D"/>
    <w:rsid w:val="002A337F"/>
    <w:rsid w:val="002A5826"/>
    <w:rsid w:val="002B178D"/>
    <w:rsid w:val="002B2647"/>
    <w:rsid w:val="002B34FA"/>
    <w:rsid w:val="002B7E77"/>
    <w:rsid w:val="002C5877"/>
    <w:rsid w:val="002D397F"/>
    <w:rsid w:val="002E3507"/>
    <w:rsid w:val="00313F68"/>
    <w:rsid w:val="00341C55"/>
    <w:rsid w:val="0035004F"/>
    <w:rsid w:val="0037284F"/>
    <w:rsid w:val="00381A79"/>
    <w:rsid w:val="0038223E"/>
    <w:rsid w:val="003828B7"/>
    <w:rsid w:val="00386B87"/>
    <w:rsid w:val="0039507A"/>
    <w:rsid w:val="003A5F37"/>
    <w:rsid w:val="003B1B0D"/>
    <w:rsid w:val="003B382B"/>
    <w:rsid w:val="003C5AF2"/>
    <w:rsid w:val="003D73D4"/>
    <w:rsid w:val="003D7D2A"/>
    <w:rsid w:val="003E3B78"/>
    <w:rsid w:val="00403562"/>
    <w:rsid w:val="00415948"/>
    <w:rsid w:val="00426B52"/>
    <w:rsid w:val="004329F2"/>
    <w:rsid w:val="004425F3"/>
    <w:rsid w:val="00454638"/>
    <w:rsid w:val="0045608B"/>
    <w:rsid w:val="00457204"/>
    <w:rsid w:val="00457210"/>
    <w:rsid w:val="00461BE9"/>
    <w:rsid w:val="00463041"/>
    <w:rsid w:val="0047597A"/>
    <w:rsid w:val="004A739B"/>
    <w:rsid w:val="004B24AF"/>
    <w:rsid w:val="004B579C"/>
    <w:rsid w:val="004B679A"/>
    <w:rsid w:val="004C236C"/>
    <w:rsid w:val="004C2437"/>
    <w:rsid w:val="004D0FCB"/>
    <w:rsid w:val="004D687E"/>
    <w:rsid w:val="004E1596"/>
    <w:rsid w:val="00506214"/>
    <w:rsid w:val="00522354"/>
    <w:rsid w:val="00527EF5"/>
    <w:rsid w:val="00547B0B"/>
    <w:rsid w:val="00564555"/>
    <w:rsid w:val="00567E67"/>
    <w:rsid w:val="00570EB3"/>
    <w:rsid w:val="005729CC"/>
    <w:rsid w:val="00574BD6"/>
    <w:rsid w:val="005843A1"/>
    <w:rsid w:val="00585473"/>
    <w:rsid w:val="00590A49"/>
    <w:rsid w:val="005A055E"/>
    <w:rsid w:val="005A698E"/>
    <w:rsid w:val="005B6008"/>
    <w:rsid w:val="005B60B3"/>
    <w:rsid w:val="005D06B2"/>
    <w:rsid w:val="005E1BC0"/>
    <w:rsid w:val="005E25C6"/>
    <w:rsid w:val="005E3CC9"/>
    <w:rsid w:val="005F04CE"/>
    <w:rsid w:val="00604BE8"/>
    <w:rsid w:val="00620378"/>
    <w:rsid w:val="00635C8B"/>
    <w:rsid w:val="0064373F"/>
    <w:rsid w:val="00655849"/>
    <w:rsid w:val="00663300"/>
    <w:rsid w:val="0068226A"/>
    <w:rsid w:val="00695C55"/>
    <w:rsid w:val="006A5098"/>
    <w:rsid w:val="006B5C72"/>
    <w:rsid w:val="006D0AE4"/>
    <w:rsid w:val="006D6731"/>
    <w:rsid w:val="006E6404"/>
    <w:rsid w:val="006F26DF"/>
    <w:rsid w:val="006F591D"/>
    <w:rsid w:val="00710B3D"/>
    <w:rsid w:val="00724A97"/>
    <w:rsid w:val="00737862"/>
    <w:rsid w:val="00747892"/>
    <w:rsid w:val="007527E6"/>
    <w:rsid w:val="007559DA"/>
    <w:rsid w:val="00756B6B"/>
    <w:rsid w:val="00765BCF"/>
    <w:rsid w:val="0076686B"/>
    <w:rsid w:val="00767929"/>
    <w:rsid w:val="00776ADB"/>
    <w:rsid w:val="00781503"/>
    <w:rsid w:val="007854A0"/>
    <w:rsid w:val="007A06B0"/>
    <w:rsid w:val="007A471B"/>
    <w:rsid w:val="007C4678"/>
    <w:rsid w:val="007E14E5"/>
    <w:rsid w:val="007E3185"/>
    <w:rsid w:val="007E327B"/>
    <w:rsid w:val="007E54A5"/>
    <w:rsid w:val="0080038A"/>
    <w:rsid w:val="00801036"/>
    <w:rsid w:val="00801B76"/>
    <w:rsid w:val="0081525B"/>
    <w:rsid w:val="008153A0"/>
    <w:rsid w:val="0082015F"/>
    <w:rsid w:val="00826AF0"/>
    <w:rsid w:val="00844A4E"/>
    <w:rsid w:val="00845F14"/>
    <w:rsid w:val="00854958"/>
    <w:rsid w:val="008571E0"/>
    <w:rsid w:val="008621FF"/>
    <w:rsid w:val="00865631"/>
    <w:rsid w:val="0088377F"/>
    <w:rsid w:val="008874A3"/>
    <w:rsid w:val="008905F0"/>
    <w:rsid w:val="008950F5"/>
    <w:rsid w:val="008A5574"/>
    <w:rsid w:val="008B0D84"/>
    <w:rsid w:val="008B4E5F"/>
    <w:rsid w:val="008B5F7F"/>
    <w:rsid w:val="008C780F"/>
    <w:rsid w:val="008D7D46"/>
    <w:rsid w:val="009172A9"/>
    <w:rsid w:val="009258ED"/>
    <w:rsid w:val="00944C40"/>
    <w:rsid w:val="009510A2"/>
    <w:rsid w:val="00974BAE"/>
    <w:rsid w:val="00976171"/>
    <w:rsid w:val="009B0EFC"/>
    <w:rsid w:val="009B1089"/>
    <w:rsid w:val="009B279F"/>
    <w:rsid w:val="009B479B"/>
    <w:rsid w:val="009C0F76"/>
    <w:rsid w:val="009D044F"/>
    <w:rsid w:val="009E1263"/>
    <w:rsid w:val="009F3038"/>
    <w:rsid w:val="009F572D"/>
    <w:rsid w:val="00A068F3"/>
    <w:rsid w:val="00A225F5"/>
    <w:rsid w:val="00A25B35"/>
    <w:rsid w:val="00A36E68"/>
    <w:rsid w:val="00A40BBA"/>
    <w:rsid w:val="00A609CB"/>
    <w:rsid w:val="00A63451"/>
    <w:rsid w:val="00A714A6"/>
    <w:rsid w:val="00A86C1E"/>
    <w:rsid w:val="00AA27BF"/>
    <w:rsid w:val="00AA5974"/>
    <w:rsid w:val="00AC6583"/>
    <w:rsid w:val="00AE0A55"/>
    <w:rsid w:val="00AE64F5"/>
    <w:rsid w:val="00AF4239"/>
    <w:rsid w:val="00AF680B"/>
    <w:rsid w:val="00AF6BEC"/>
    <w:rsid w:val="00B009AE"/>
    <w:rsid w:val="00B066AF"/>
    <w:rsid w:val="00B06A65"/>
    <w:rsid w:val="00B108C3"/>
    <w:rsid w:val="00B11322"/>
    <w:rsid w:val="00B17055"/>
    <w:rsid w:val="00B51609"/>
    <w:rsid w:val="00B60886"/>
    <w:rsid w:val="00B67184"/>
    <w:rsid w:val="00B70353"/>
    <w:rsid w:val="00B71AC4"/>
    <w:rsid w:val="00B8558F"/>
    <w:rsid w:val="00B86059"/>
    <w:rsid w:val="00B92259"/>
    <w:rsid w:val="00BC0B78"/>
    <w:rsid w:val="00BF3C1B"/>
    <w:rsid w:val="00BF770B"/>
    <w:rsid w:val="00C0370E"/>
    <w:rsid w:val="00C15222"/>
    <w:rsid w:val="00C4443F"/>
    <w:rsid w:val="00C501EF"/>
    <w:rsid w:val="00C57C97"/>
    <w:rsid w:val="00C70A5A"/>
    <w:rsid w:val="00C71CC5"/>
    <w:rsid w:val="00CA01A5"/>
    <w:rsid w:val="00CA52DC"/>
    <w:rsid w:val="00CC1AD6"/>
    <w:rsid w:val="00CC1DF7"/>
    <w:rsid w:val="00CD51E1"/>
    <w:rsid w:val="00CD646E"/>
    <w:rsid w:val="00CE0F63"/>
    <w:rsid w:val="00CE7C87"/>
    <w:rsid w:val="00CF06B1"/>
    <w:rsid w:val="00CF2924"/>
    <w:rsid w:val="00D00630"/>
    <w:rsid w:val="00D1703C"/>
    <w:rsid w:val="00D26EA1"/>
    <w:rsid w:val="00D37BC0"/>
    <w:rsid w:val="00D421AC"/>
    <w:rsid w:val="00DB59C7"/>
    <w:rsid w:val="00DB6B30"/>
    <w:rsid w:val="00DB76BC"/>
    <w:rsid w:val="00DD2190"/>
    <w:rsid w:val="00DD5066"/>
    <w:rsid w:val="00DF40B5"/>
    <w:rsid w:val="00E1083D"/>
    <w:rsid w:val="00E10CB2"/>
    <w:rsid w:val="00E15B7B"/>
    <w:rsid w:val="00E24BFA"/>
    <w:rsid w:val="00E3145D"/>
    <w:rsid w:val="00E4133A"/>
    <w:rsid w:val="00E70431"/>
    <w:rsid w:val="00E77B65"/>
    <w:rsid w:val="00E82EEC"/>
    <w:rsid w:val="00E844E1"/>
    <w:rsid w:val="00E95AC4"/>
    <w:rsid w:val="00EA33E0"/>
    <w:rsid w:val="00EB1B5B"/>
    <w:rsid w:val="00EC03B0"/>
    <w:rsid w:val="00ED0CE4"/>
    <w:rsid w:val="00EE18B2"/>
    <w:rsid w:val="00EF13A1"/>
    <w:rsid w:val="00F01DC2"/>
    <w:rsid w:val="00F21674"/>
    <w:rsid w:val="00F25834"/>
    <w:rsid w:val="00F467ED"/>
    <w:rsid w:val="00F52CD8"/>
    <w:rsid w:val="00F60E0C"/>
    <w:rsid w:val="00F75F0D"/>
    <w:rsid w:val="00F80BD9"/>
    <w:rsid w:val="00F94F4A"/>
    <w:rsid w:val="00FB7289"/>
    <w:rsid w:val="00FD096E"/>
    <w:rsid w:val="00FD3893"/>
    <w:rsid w:val="00FD796D"/>
    <w:rsid w:val="00FE1EAA"/>
    <w:rsid w:val="00FF278C"/>
    <w:rsid w:val="00FF4CAA"/>
    <w:rsid w:val="00FF7945"/>
    <w:rsid w:val="00FF7FB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854EF-AAEC-47C1-ADCE-E3685A310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paragraph" w:customStyle="1" w:styleId="c2">
    <w:name w:val="c2"/>
    <w:basedOn w:val="a"/>
    <w:rsid w:val="00A068F3"/>
    <w:pPr>
      <w:spacing w:before="100" w:beforeAutospacing="1" w:after="100" w:afterAutospacing="1"/>
    </w:pPr>
    <w:rPr>
      <w:sz w:val="24"/>
      <w:szCs w:val="24"/>
      <w:lang w:val="uk-UA" w:eastAsia="uk-UA"/>
    </w:rPr>
  </w:style>
  <w:style w:type="character" w:customStyle="1" w:styleId="c3">
    <w:name w:val="c3"/>
    <w:basedOn w:val="a0"/>
    <w:rsid w:val="00227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52124227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3.3103602207204416E-2"/>
          <c:y val="0.11689713282483985"/>
          <c:w val="0.90019699506065676"/>
          <c:h val="0.6068089884486364"/>
        </c:manualLayout>
      </c:layout>
      <c:pie3DChart>
        <c:varyColors val="1"/>
        <c:ser>
          <c:idx val="0"/>
          <c:order val="0"/>
          <c:tx>
            <c:strRef>
              <c:f>Аркуш1!$B$1</c:f>
              <c:strCache>
                <c:ptCount val="1"/>
                <c:pt idx="0">
                  <c:v>Продаж</c:v>
                </c:pt>
              </c:strCache>
            </c:strRef>
          </c:tx>
          <c:dLbls>
            <c:dLbl>
              <c:idx val="0"/>
              <c:layout>
                <c:manualLayout>
                  <c:x val="3.904544609089218E-2"/>
                  <c:y val="2.2434544675204188E-2"/>
                </c:manualLayout>
              </c:layout>
              <c:showLegendKey val="0"/>
              <c:showVal val="1"/>
              <c:showCatName val="0"/>
              <c:showSerName val="0"/>
              <c:showPercent val="1"/>
              <c:showBubbleSize val="0"/>
              <c:extLst>
                <c:ext xmlns:c15="http://schemas.microsoft.com/office/drawing/2012/chart" uri="{CE6537A1-D6FC-4f65-9D91-7224C49458BB}"/>
              </c:extLst>
            </c:dLbl>
            <c:dLbl>
              <c:idx val="1"/>
              <c:layout>
                <c:manualLayout>
                  <c:x val="-2.4825841651683302E-2"/>
                  <c:y val="-1.0667794042523208E-2"/>
                </c:manualLayout>
              </c:layout>
              <c:showLegendKey val="0"/>
              <c:showVal val="1"/>
              <c:showCatName val="0"/>
              <c:showSerName val="0"/>
              <c:showPercent val="1"/>
              <c:showBubbleSize val="0"/>
              <c:extLst>
                <c:ext xmlns:c15="http://schemas.microsoft.com/office/drawing/2012/chart" uri="{CE6537A1-D6FC-4f65-9D91-7224C49458BB}"/>
              </c:extLst>
            </c:dLbl>
            <c:dLbl>
              <c:idx val="4"/>
              <c:layout>
                <c:manualLayout>
                  <c:x val="1.2169549672432679E-2"/>
                  <c:y val="-4.3678768341876728E-2"/>
                </c:manualLayout>
              </c:layout>
              <c:showLegendKey val="0"/>
              <c:showVal val="1"/>
              <c:showCatName val="0"/>
              <c:showSerName val="0"/>
              <c:showPercent val="1"/>
              <c:showBubbleSize val="0"/>
              <c:extLst>
                <c:ext xmlns:c15="http://schemas.microsoft.com/office/drawing/2012/chart" uri="{CE6537A1-D6FC-4f65-9D91-7224C49458BB}"/>
              </c:extLst>
            </c:dLbl>
            <c:dLbl>
              <c:idx val="5"/>
              <c:layout>
                <c:manualLayout>
                  <c:x val="4.7664041994750659E-3"/>
                  <c:y val="-5.3773009917384491E-2"/>
                </c:manualLayout>
              </c:layout>
              <c:showLegendKey val="0"/>
              <c:showVal val="1"/>
              <c:showCatName val="0"/>
              <c:showSerName val="0"/>
              <c:showPercent val="1"/>
              <c:showBubbleSize val="0"/>
              <c:extLst>
                <c:ext xmlns:c15="http://schemas.microsoft.com/office/drawing/2012/chart" uri="{CE6537A1-D6FC-4f65-9D91-7224C49458BB}"/>
              </c:extLst>
            </c:dLbl>
            <c:dLbl>
              <c:idx val="6"/>
              <c:layout>
                <c:manualLayout>
                  <c:x val="9.5012296691260045E-2"/>
                  <c:y val="-4.4078751900978819E-2"/>
                </c:manualLayout>
              </c:layout>
              <c:showLegendKey val="0"/>
              <c:showVal val="1"/>
              <c:showCatName val="0"/>
              <c:showSerName val="0"/>
              <c:showPercent val="1"/>
              <c:showBubbleSize val="0"/>
              <c:extLst>
                <c:ext xmlns:c15="http://schemas.microsoft.com/office/drawing/2012/chart" uri="{CE6537A1-D6FC-4f65-9D91-7224C49458BB}"/>
              </c:extLst>
            </c:dLbl>
            <c:spPr>
              <a:noFill/>
              <a:ln>
                <a:noFill/>
              </a:ln>
              <a:effectLst/>
            </c:spPr>
            <c:showLegendKey val="0"/>
            <c:showVal val="1"/>
            <c:showCatName val="0"/>
            <c:showSerName val="0"/>
            <c:showPercent val="1"/>
            <c:showBubbleSize val="0"/>
            <c:showLeaderLines val="1"/>
            <c:extLst>
              <c:ext xmlns:c15="http://schemas.microsoft.com/office/drawing/2012/chart" uri="{CE6537A1-D6FC-4f65-9D91-7224C49458BB}"/>
            </c:extLst>
          </c:dLbls>
          <c:cat>
            <c:strRef>
              <c:f>Аркуш1!$A$2:$A$8</c:f>
              <c:strCache>
                <c:ptCount val="7"/>
                <c:pt idx="0">
                  <c:v>Оплата праці і нарахування на заробітну плату</c:v>
                </c:pt>
                <c:pt idx="1">
                  <c:v>Предмети, матеріали, обладнання та інветар</c:v>
                </c:pt>
                <c:pt idx="2">
                  <c:v>Продукти харчування (кейтеринг)</c:v>
                </c:pt>
                <c:pt idx="3">
                  <c:v>Оплата послуг (крім комунальних)</c:v>
                </c:pt>
                <c:pt idx="4">
                  <c:v>Комунальні послуги та енергоносії</c:v>
                </c:pt>
                <c:pt idx="5">
                  <c:v>Соціальне забезпечення</c:v>
                </c:pt>
                <c:pt idx="6">
                  <c:v>Інші поточні видатки</c:v>
                </c:pt>
              </c:strCache>
            </c:strRef>
          </c:cat>
          <c:val>
            <c:numRef>
              <c:f>Аркуш1!$B$2:$B$8</c:f>
              <c:numCache>
                <c:formatCode>General</c:formatCode>
                <c:ptCount val="7"/>
                <c:pt idx="0">
                  <c:v>117616.7</c:v>
                </c:pt>
                <c:pt idx="1">
                  <c:v>3649.7</c:v>
                </c:pt>
                <c:pt idx="2">
                  <c:v>3860.8</c:v>
                </c:pt>
                <c:pt idx="3">
                  <c:v>5490.9</c:v>
                </c:pt>
                <c:pt idx="4">
                  <c:v>10619.3</c:v>
                </c:pt>
                <c:pt idx="5">
                  <c:v>2324.6</c:v>
                </c:pt>
                <c:pt idx="6">
                  <c:v>179.9</c:v>
                </c:pt>
              </c:numCache>
            </c:numRef>
          </c:val>
        </c:ser>
        <c:dLbls>
          <c:showLegendKey val="0"/>
          <c:showVal val="1"/>
          <c:showCatName val="0"/>
          <c:showSerName val="0"/>
          <c:showPercent val="0"/>
          <c:showBubbleSize val="0"/>
          <c:showLeaderLines val="1"/>
        </c:dLbls>
      </c:pie3DChart>
    </c:plotArea>
    <c:legend>
      <c:legendPos val="b"/>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D4B4F4-F8EC-406C-A675-9AD6AF859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3785</Words>
  <Characters>2159</Characters>
  <Application>Microsoft Office Word</Application>
  <DocSecurity>0</DocSecurity>
  <Lines>17</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Maria</cp:lastModifiedBy>
  <cp:revision>12</cp:revision>
  <cp:lastPrinted>2026-01-23T12:51:00Z</cp:lastPrinted>
  <dcterms:created xsi:type="dcterms:W3CDTF">2026-01-22T14:00:00Z</dcterms:created>
  <dcterms:modified xsi:type="dcterms:W3CDTF">2026-01-26T10:28:00Z</dcterms:modified>
</cp:coreProperties>
</file>