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E14945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Обґрунтування технічних та якісних характеристик предмета закупівлі, обґрунтування розміру бюджетних призначень, очікуваної вартості предмета закупівлі</w:t>
      </w:r>
    </w:p>
    <w:p w14:paraId="20C49683" w14:textId="73104BE2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Назва предмета закупівлі:</w:t>
      </w: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Пара, гаряча вода та пов’язана продукція (послуги з виготовлення та постачання теплової енергії) Код ДК 021:2015: 09320000-8 — Пара, гаряча вода та пов’язана продукція Замовник: Відділ освіти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Косівського району Івано-Франківської області (код ЄДРПОУ: 44145310) Дата оприлюднення обґрунтування: 6 січня 2026 року</w:t>
      </w:r>
    </w:p>
    <w:p w14:paraId="30CEED24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Відповідно до пункту 4¹ постанови Кабінету Міністрів України від 11 жовтня 2016 року № 710 «Про ефективне використання державних коштів» (зі змінами), Відділ освіти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Косівського району Івано-Франківської області оприлюднює обґрунтування технічних та якісних характеристик предмета закупівлі, розміру бюджетних призначень, очікуваної вартості предмета закупівлі для процедури відкритих торгів з особливостями (ідентифікатор: UA-2026-01-05-004369-a).</w:t>
      </w:r>
    </w:p>
    <w:p w14:paraId="0D6C57D8" w14:textId="77777777" w:rsidR="00CF173C" w:rsidRPr="00CF173C" w:rsidRDefault="00CF173C" w:rsidP="00CF173C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Обґрунтування технічних та якісних характеристик предмета закупівлі</w:t>
      </w:r>
    </w:p>
    <w:p w14:paraId="1072C42D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Технічні та якісні характеристики предмета закупівлі визначено з метою забезпечення безперебійного опалення (теплопостачання) приміщень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(корпус №2)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територіальної громади протягом опалювального сезону 2025/2026 років та до кінця 2026 року відповідно до вимог чинного законодавства України.</w:t>
      </w:r>
    </w:p>
    <w:p w14:paraId="1DDCA97F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· Підстави визначення характеристик: Обґрунтування базується на:</w:t>
      </w:r>
    </w:p>
    <w:p w14:paraId="355F3AFD" w14:textId="77777777" w:rsidR="00CF173C" w:rsidRPr="00CF173C" w:rsidRDefault="00CF173C" w:rsidP="00CF173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Законах України «Про публічні закупівлі», «Про теплопостачання» від 02.06.2005 № 2633-IV, «Про житлово-комунальні послуги», «Про комерційний облік теплової енергії та водопостачання»;</w:t>
      </w:r>
    </w:p>
    <w:p w14:paraId="2166CB30" w14:textId="77777777" w:rsidR="00CF173C" w:rsidRPr="00CF173C" w:rsidRDefault="00CF173C" w:rsidP="00CF173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постанові Кабінету Міністрів України від 03.10.2007 № 1198 «Про затвердження Правил користування тепловою енергією»;</w:t>
      </w:r>
    </w:p>
    <w:p w14:paraId="7F8DAAA7" w14:textId="77777777" w:rsidR="00CF173C" w:rsidRPr="00CF173C" w:rsidRDefault="00CF173C" w:rsidP="00CF173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наказі Міністерства палива та енергетики України від 14.02.2007 № 71 «Про затвердження Правил технічної експлуатації теплових установок і мереж»;</w:t>
      </w:r>
    </w:p>
    <w:p w14:paraId="78D8CE0A" w14:textId="77777777" w:rsidR="00CF173C" w:rsidRPr="00CF173C" w:rsidRDefault="00CF173C" w:rsidP="00CF173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постанові Кабінету Міністрів України від 01.06.2011 № 869 «Про забезпечення єдиного підходу до формування тарифів на житлово-комунальні послуги» (зі змінами);</w:t>
      </w:r>
    </w:p>
    <w:p w14:paraId="30653BC3" w14:textId="77777777" w:rsidR="00CF173C" w:rsidRPr="00CF173C" w:rsidRDefault="00CF173C" w:rsidP="00CF173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рішенні виконавчого комітету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від 22 грудня 2025 року № 162 «Про встановлення тарифів на теплову енергію на 2026 рік».</w:t>
      </w:r>
    </w:p>
    <w:p w14:paraId="36B2717F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· Детальний опис характеристик: Предмет закупівлі — послуги з виготовлення та постачання теплової енергії (1 лот):</w:t>
      </w:r>
    </w:p>
    <w:p w14:paraId="76B8DDD0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Місце надання послуг: Україна, Івано-Франківська область, Косівський район, смт Кути, вул. Косівська, 4, 78665 (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Кутський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ліцей, корпус №2).</w:t>
      </w:r>
    </w:p>
    <w:p w14:paraId="2D227C1C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Обсяг: 143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.</w:t>
      </w:r>
    </w:p>
    <w:p w14:paraId="1F000847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Одиниця виміру: 1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.</w:t>
      </w:r>
    </w:p>
    <w:p w14:paraId="5F4A57EB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lastRenderedPageBreak/>
        <w:t xml:space="preserve">Ціна за одиницю (тариф): 5 007,30 грн з ПДВ (встановлено рішенням виконавчого комітету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№ 162 від 22.12.2025).</w:t>
      </w:r>
    </w:p>
    <w:p w14:paraId="421BC131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Загальна очікувана сума: 716 043,90 грн з ПДВ.</w:t>
      </w:r>
    </w:p>
    <w:p w14:paraId="3DCF4114" w14:textId="77777777" w:rsidR="00CF173C" w:rsidRPr="00CF173C" w:rsidRDefault="00CF173C" w:rsidP="00CF173C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Строк надання послуг: до 31 грудня 2026 року.</w:t>
      </w:r>
    </w:p>
    <w:p w14:paraId="530072A8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Якісні та технічні вимоги:</w:t>
      </w:r>
    </w:p>
    <w:p w14:paraId="533B816E" w14:textId="77777777" w:rsidR="00CF173C" w:rsidRPr="00CF173C" w:rsidRDefault="00CF173C" w:rsidP="00CF173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Постачання здійснюється відповідно до Закону «Про теплопостачання», Правил користування тепловою енергією та Правил технічної експлуатації теплових установок і мереж.</w:t>
      </w:r>
    </w:p>
    <w:p w14:paraId="2CE1301B" w14:textId="77777777" w:rsidR="00CF173C" w:rsidRPr="00CF173C" w:rsidRDefault="00CF173C" w:rsidP="00CF173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Облік споживання — приладами теплопостачальної організації, щомісячне зняття показань.</w:t>
      </w:r>
    </w:p>
    <w:p w14:paraId="55FF38CD" w14:textId="77777777" w:rsidR="00CF173C" w:rsidRPr="00CF173C" w:rsidRDefault="00CF173C" w:rsidP="00CF173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Учасник несе відповідальність за технічне обслуговування теплових мереж у межах своєї балансової належності.</w:t>
      </w:r>
    </w:p>
    <w:p w14:paraId="3B32E4C5" w14:textId="77777777" w:rsidR="00CF173C" w:rsidRPr="00CF173C" w:rsidRDefault="00CF173C" w:rsidP="00CF173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Тариф включає витрати на виробництво, транспортування та постачання теплової енергії.</w:t>
      </w:r>
    </w:p>
    <w:p w14:paraId="2A7F1A4E" w14:textId="77777777" w:rsidR="00CF173C" w:rsidRPr="00CF173C" w:rsidRDefault="00CF173C" w:rsidP="00CF173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Замовник надає переможцю в оренду приміщення для розміщення обладнання; переможець за власні кошти встановлює обладнання, сплачує оренду та компенсує комунальні послуги за виставленими рахунками.</w:t>
      </w:r>
    </w:p>
    <w:p w14:paraId="6920F9C6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Учасник у складі тендерної пропозиції підтверджує згоду з технічним завданням фразою: «З умовами технічного завдання ознайомлені, з вимогами погоджуємось».</w:t>
      </w:r>
    </w:p>
    <w:p w14:paraId="311B2029" w14:textId="77777777" w:rsidR="00CF173C" w:rsidRPr="00CF173C" w:rsidRDefault="00CF173C" w:rsidP="00CF173C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Обґрунтування розміру бюджетних призначень</w:t>
      </w:r>
    </w:p>
    <w:p w14:paraId="78AD88B4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Розмір бюджетних призначень визначено виходячи з потреби в теплопостачанні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(корпус №2) на 2026 рік та затвердженого тарифу.</w:t>
      </w:r>
    </w:p>
    <w:p w14:paraId="346249FE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· Підстави визначення розміру:</w:t>
      </w:r>
    </w:p>
    <w:p w14:paraId="39BD5EA1" w14:textId="77777777" w:rsidR="00CF173C" w:rsidRPr="00CF173C" w:rsidRDefault="00CF173C" w:rsidP="00CF173C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Рішення виконавчого комітету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від 22.12.2025 № 162, яким встановлено тариф 5 007,30 грн за 1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для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(вул. Косівська, буд. 4).</w:t>
      </w:r>
    </w:p>
    <w:p w14:paraId="30E419A9" w14:textId="77777777" w:rsidR="00CF173C" w:rsidRPr="00CF173C" w:rsidRDefault="00CF173C" w:rsidP="00CF173C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Прогнозований обсяг споживання — 143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(розрахунковий обсяг на опалювальний період та інші потреби 2026 року).</w:t>
      </w:r>
    </w:p>
    <w:p w14:paraId="39B933B3" w14:textId="77777777" w:rsidR="00CF173C" w:rsidRPr="00CF173C" w:rsidRDefault="00CF173C" w:rsidP="00CF173C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Загальний розмір бюджетних призначень: 716 043,90 грн (143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× 5 007,30 грн).</w:t>
      </w:r>
    </w:p>
    <w:p w14:paraId="11012290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Фінансування здійснюється за рахунок коштів місцевого бюджету (код програмної класифікації видатків та кредитування: 1111 — Забезпечення діяльності закладів загальної середньої освіти або аналогічний код на 2026 рік).</w:t>
      </w:r>
    </w:p>
    <w:p w14:paraId="73979B31" w14:textId="77777777" w:rsidR="00CF173C" w:rsidRPr="00CF173C" w:rsidRDefault="00CF173C" w:rsidP="00CF173C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Обґрунтування очікуваної вартості предмета закупівлі</w:t>
      </w:r>
    </w:p>
    <w:p w14:paraId="1A299F70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Очікувана вартість предмета закупівлі становить 716 043,90 грн з ПДВ.</w:t>
      </w:r>
    </w:p>
    <w:p w14:paraId="49D6503F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· Підстави визначення вартості:</w:t>
      </w:r>
    </w:p>
    <w:p w14:paraId="3DD16272" w14:textId="77777777" w:rsidR="00CF173C" w:rsidRPr="00CF173C" w:rsidRDefault="00CF173C" w:rsidP="00CF173C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lastRenderedPageBreak/>
        <w:t>Розрахунок здійснено відповідно до примірної методики визначення очікуваної вартості предмета закупівлі (Наказ Мінекономіки від 18.02.2020 № 275 зі змінами).</w:t>
      </w:r>
    </w:p>
    <w:p w14:paraId="24BA75EC" w14:textId="77777777" w:rsidR="00CF173C" w:rsidRPr="00CF173C" w:rsidRDefault="00CF173C" w:rsidP="00CF173C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Очікувана вартість = кількість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(143) × тариф за 1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Гкал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(5 007,30 грн), встановлений рішенням виконавчого комітету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№ 162 від 22.12.2025.</w:t>
      </w:r>
    </w:p>
    <w:p w14:paraId="204AB5A7" w14:textId="77777777" w:rsidR="00CF173C" w:rsidRPr="00CF173C" w:rsidRDefault="00CF173C" w:rsidP="00CF173C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Тариф є обов’язковим до застосування та враховує витрати на виробництво, транспортування та постачання теплової енергії.</w:t>
      </w:r>
    </w:p>
    <w:p w14:paraId="6D27961E" w14:textId="77777777" w:rsidR="00CF173C" w:rsidRPr="00CF173C" w:rsidRDefault="00CF173C" w:rsidP="00CF173C">
      <w:pPr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Ринковий аналіз аналогічних послуг в регіоні (Івано-Франківська область) підтверджує відповідність ціни рівню 2025–2026 років з урахуванням інфляції та зростання вартості енергоносіїв.</w:t>
      </w:r>
    </w:p>
    <w:p w14:paraId="22B6DD8F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Це забезпечує законність, прозорість та ефективне використання бюджетних коштів.</w:t>
      </w:r>
    </w:p>
    <w:p w14:paraId="5C5E76B6" w14:textId="77777777" w:rsidR="00CF173C" w:rsidRPr="00CF173C" w:rsidRDefault="00CF173C" w:rsidP="00CF17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Додаткові документи, що додаються до обґрунтування:</w:t>
      </w:r>
    </w:p>
    <w:p w14:paraId="2EFD1410" w14:textId="77777777" w:rsidR="00CF173C" w:rsidRPr="00CF173C" w:rsidRDefault="00CF173C" w:rsidP="00CF173C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Тендерна документація (файл: 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ТД_теплопостачанн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2026.docx);</w:t>
      </w:r>
    </w:p>
    <w:p w14:paraId="3DF76B86" w14:textId="77777777" w:rsidR="00CF173C" w:rsidRPr="00CF173C" w:rsidRDefault="00CF173C" w:rsidP="00CF173C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Додаток 3 до тендерної документації (технічні вимоги);</w:t>
      </w:r>
    </w:p>
    <w:p w14:paraId="57E4D8FB" w14:textId="77777777" w:rsidR="00CF173C" w:rsidRPr="00CF173C" w:rsidRDefault="00CF173C" w:rsidP="00CF173C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Рішення виконавчого комітету № 162 від 22.12.2025 (файл: рішення ціна (1).</w:t>
      </w:r>
      <w:proofErr w:type="spellStart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pdf</w:t>
      </w:r>
      <w:proofErr w:type="spellEnd"/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);</w:t>
      </w:r>
    </w:p>
    <w:p w14:paraId="01650535" w14:textId="77777777" w:rsidR="00CF173C" w:rsidRPr="00CF173C" w:rsidRDefault="00CF173C" w:rsidP="00CF173C">
      <w:pPr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CF173C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Проект договору (Додаток 4 до ТД).</w:t>
      </w:r>
    </w:p>
    <w:p w14:paraId="7C01DD6E" w14:textId="77777777" w:rsidR="00A712C0" w:rsidRDefault="00A712C0" w:rsidP="00CF173C">
      <w:pPr>
        <w:spacing w:after="0" w:line="360" w:lineRule="auto"/>
        <w:ind w:firstLine="709"/>
        <w:jc w:val="both"/>
      </w:pPr>
    </w:p>
    <w:sectPr w:rsidR="00A712C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674E"/>
    <w:multiLevelType w:val="multilevel"/>
    <w:tmpl w:val="E3AE2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D0A79"/>
    <w:multiLevelType w:val="multilevel"/>
    <w:tmpl w:val="CA48A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2F7EC4"/>
    <w:multiLevelType w:val="multilevel"/>
    <w:tmpl w:val="F20082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7E2DB4"/>
    <w:multiLevelType w:val="multilevel"/>
    <w:tmpl w:val="0ACA6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DA4357"/>
    <w:multiLevelType w:val="multilevel"/>
    <w:tmpl w:val="4CB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512E15"/>
    <w:multiLevelType w:val="multilevel"/>
    <w:tmpl w:val="0C9A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FA425B"/>
    <w:multiLevelType w:val="multilevel"/>
    <w:tmpl w:val="CBDC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4625F0"/>
    <w:multiLevelType w:val="multilevel"/>
    <w:tmpl w:val="2034B4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3266A5"/>
    <w:multiLevelType w:val="multilevel"/>
    <w:tmpl w:val="0AC0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2340141">
    <w:abstractNumId w:val="4"/>
  </w:num>
  <w:num w:numId="2" w16cid:durableId="1862741796">
    <w:abstractNumId w:val="8"/>
  </w:num>
  <w:num w:numId="3" w16cid:durableId="545989317">
    <w:abstractNumId w:val="5"/>
  </w:num>
  <w:num w:numId="4" w16cid:durableId="1034888439">
    <w:abstractNumId w:val="1"/>
  </w:num>
  <w:num w:numId="5" w16cid:durableId="984361453">
    <w:abstractNumId w:val="7"/>
  </w:num>
  <w:num w:numId="6" w16cid:durableId="404911369">
    <w:abstractNumId w:val="3"/>
  </w:num>
  <w:num w:numId="7" w16cid:durableId="856194136">
    <w:abstractNumId w:val="2"/>
  </w:num>
  <w:num w:numId="8" w16cid:durableId="1935245075">
    <w:abstractNumId w:val="0"/>
  </w:num>
  <w:num w:numId="9" w16cid:durableId="18364152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396"/>
    <w:rsid w:val="005944E3"/>
    <w:rsid w:val="00977396"/>
    <w:rsid w:val="00A712C0"/>
    <w:rsid w:val="00CF1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0DBE3"/>
  <w15:chartTrackingRefBased/>
  <w15:docId w15:val="{63DDEE7C-B8DD-4CAB-832B-41704B867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73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73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73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73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73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73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73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73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73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73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773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773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7739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7739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773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773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773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773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773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773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73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773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73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773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73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773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773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773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77396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F1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84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3488</Words>
  <Characters>1989</Characters>
  <Application>Microsoft Office Word</Application>
  <DocSecurity>0</DocSecurity>
  <Lines>16</Lines>
  <Paragraphs>10</Paragraphs>
  <ScaleCrop>false</ScaleCrop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Сидоренко Владислав Володимирович</dc:creator>
  <cp:keywords/>
  <dc:description/>
  <cp:lastModifiedBy>Сидоренко Владислав Володимирович</cp:lastModifiedBy>
  <cp:revision>3</cp:revision>
  <dcterms:created xsi:type="dcterms:W3CDTF">2026-01-29T14:36:00Z</dcterms:created>
  <dcterms:modified xsi:type="dcterms:W3CDTF">2026-01-29T14:47:00Z</dcterms:modified>
</cp:coreProperties>
</file>