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Default Extension="xlsx" ContentType="application/vnd.openxmlformats-officedocument.spreadsheetml.sheet"/>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diagrams/data1.xml" ContentType="application/vnd.openxmlformats-officedocument.drawingml.diagramData+xml"/>
  <Override PartName="/word/diagrams/layout1.xml" ContentType="application/vnd.openxmlformats-officedocument.drawingml.diagramLayout+xml"/>
  <Override PartName="/word/diagrams/quickStyle1.xml" ContentType="application/vnd.openxmlformats-officedocument.drawingml.diagramStyle+xml"/>
  <Override PartName="/word/diagrams/colors1.xml" ContentType="application/vnd.openxmlformats-officedocument.drawingml.diagramColors+xml"/>
  <Override PartName="/word/diagrams/drawing1.xml" ContentType="application/vnd.ms-office.drawingml.diagramDrawing+xml"/>
  <Override PartName="/word/charts/chart1.xml" ContentType="application/vnd.openxmlformats-officedocument.drawingml.chart+xml"/>
  <Override PartName="/word/theme/themeOverride1.xml" ContentType="application/vnd.openxmlformats-officedocument.themeOverride+xml"/>
  <Override PartName="/word/diagrams/data2.xml" ContentType="application/vnd.openxmlformats-officedocument.drawingml.diagramData+xml"/>
  <Override PartName="/word/diagrams/layout2.xml" ContentType="application/vnd.openxmlformats-officedocument.drawingml.diagramLayout+xml"/>
  <Override PartName="/word/diagrams/quickStyle2.xml" ContentType="application/vnd.openxmlformats-officedocument.drawingml.diagramStyle+xml"/>
  <Override PartName="/word/diagrams/colors2.xml" ContentType="application/vnd.openxmlformats-officedocument.drawingml.diagramColors+xml"/>
  <Override PartName="/word/diagrams/drawing2.xml" ContentType="application/vnd.ms-office.drawingml.diagramDrawing+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sdt>
      <w:sdtPr>
        <w:rPr>
          <w:rFonts w:asciiTheme="majorHAnsi" w:eastAsiaTheme="majorEastAsia" w:hAnsiTheme="majorHAnsi" w:cstheme="majorBidi"/>
          <w:sz w:val="72"/>
          <w:szCs w:val="72"/>
        </w:rPr>
        <w:id w:val="1634441187"/>
        <w:docPartObj>
          <w:docPartGallery w:val="Cover Pages"/>
          <w:docPartUnique/>
        </w:docPartObj>
      </w:sdtPr>
      <w:sdtEndPr>
        <w:rPr>
          <w:rFonts w:ascii="Times New Roman" w:eastAsia="Times New Roman" w:hAnsi="Times New Roman" w:cs="Times New Roman"/>
          <w:sz w:val="24"/>
          <w:szCs w:val="24"/>
          <w:lang w:eastAsia="x-none"/>
        </w:rPr>
      </w:sdtEndPr>
      <w:sdtContent>
        <w:p w:rsidR="00940791" w:rsidRPr="00C43A62" w:rsidRDefault="00940791" w:rsidP="00940791">
          <w:pPr>
            <w:spacing w:after="0" w:line="240" w:lineRule="auto"/>
            <w:ind w:left="4248" w:firstLine="708"/>
            <w:jc w:val="both"/>
            <w:rPr>
              <w:rFonts w:ascii="Times New Roman" w:eastAsia="Calibri" w:hAnsi="Times New Roman" w:cs="Times New Roman"/>
              <w:sz w:val="28"/>
              <w:szCs w:val="28"/>
              <w:lang w:eastAsia="uk-UA"/>
            </w:rPr>
          </w:pPr>
          <w:r w:rsidRPr="00C43A62">
            <w:rPr>
              <w:rFonts w:ascii="Times New Roman" w:eastAsia="Calibri" w:hAnsi="Times New Roman" w:cs="Times New Roman"/>
              <w:sz w:val="28"/>
              <w:szCs w:val="28"/>
              <w:lang w:eastAsia="uk-UA"/>
            </w:rPr>
            <w:t>ЗАТВЕРДЖЕНО:</w:t>
          </w:r>
        </w:p>
        <w:p w:rsidR="00940791" w:rsidRPr="00C43A62" w:rsidRDefault="00940791" w:rsidP="00940791">
          <w:pPr>
            <w:spacing w:after="0" w:line="240" w:lineRule="auto"/>
            <w:ind w:left="4956"/>
            <w:rPr>
              <w:rFonts w:ascii="Times New Roman" w:eastAsia="Calibri" w:hAnsi="Times New Roman" w:cs="Times New Roman"/>
              <w:color w:val="000000" w:themeColor="text1"/>
              <w:sz w:val="28"/>
              <w:szCs w:val="28"/>
              <w:lang w:eastAsia="uk-UA"/>
            </w:rPr>
          </w:pPr>
          <w:r w:rsidRPr="00C43A62">
            <w:rPr>
              <w:rFonts w:ascii="Times New Roman" w:eastAsia="Calibri" w:hAnsi="Times New Roman" w:cs="Times New Roman"/>
              <w:sz w:val="28"/>
              <w:szCs w:val="28"/>
              <w:lang w:eastAsia="uk-UA"/>
            </w:rPr>
            <w:t xml:space="preserve">рішення </w:t>
          </w:r>
          <w:r>
            <w:rPr>
              <w:rFonts w:ascii="Times New Roman" w:eastAsia="Calibri" w:hAnsi="Times New Roman" w:cs="Times New Roman"/>
              <w:color w:val="000000" w:themeColor="text1"/>
              <w:sz w:val="28"/>
              <w:szCs w:val="28"/>
              <w:lang w:eastAsia="uk-UA"/>
            </w:rPr>
            <w:t xml:space="preserve">чотирнадцятої </w:t>
          </w:r>
          <w:r w:rsidRPr="00C43A62">
            <w:rPr>
              <w:rFonts w:ascii="Times New Roman" w:eastAsia="Calibri" w:hAnsi="Times New Roman" w:cs="Times New Roman"/>
              <w:sz w:val="28"/>
              <w:szCs w:val="28"/>
              <w:lang w:eastAsia="uk-UA"/>
            </w:rPr>
            <w:t xml:space="preserve">сесії Кутської селищної  ради </w:t>
          </w:r>
          <w:r w:rsidRPr="00C43A62">
            <w:rPr>
              <w:rFonts w:ascii="Times New Roman" w:eastAsia="Calibri" w:hAnsi="Times New Roman" w:cs="Times New Roman"/>
              <w:sz w:val="28"/>
              <w:szCs w:val="28"/>
              <w:lang w:val="en-US" w:eastAsia="uk-UA"/>
            </w:rPr>
            <w:t>VIII</w:t>
          </w:r>
          <w:r w:rsidRPr="00C43A62">
            <w:rPr>
              <w:rFonts w:ascii="Times New Roman" w:eastAsia="Calibri" w:hAnsi="Times New Roman" w:cs="Times New Roman"/>
              <w:sz w:val="28"/>
              <w:szCs w:val="28"/>
              <w:lang w:eastAsia="uk-UA"/>
            </w:rPr>
            <w:t xml:space="preserve">-го демократичного скликання        </w:t>
          </w:r>
          <w:r>
            <w:rPr>
              <w:rFonts w:ascii="Times New Roman" w:eastAsia="Calibri" w:hAnsi="Times New Roman" w:cs="Times New Roman"/>
              <w:color w:val="000000" w:themeColor="text1"/>
              <w:sz w:val="28"/>
              <w:szCs w:val="28"/>
              <w:lang w:eastAsia="uk-UA"/>
            </w:rPr>
            <w:t>23.12</w:t>
          </w:r>
          <w:r w:rsidRPr="00C43A62">
            <w:rPr>
              <w:rFonts w:ascii="Times New Roman" w:eastAsia="Calibri" w:hAnsi="Times New Roman" w:cs="Times New Roman"/>
              <w:color w:val="000000" w:themeColor="text1"/>
              <w:sz w:val="28"/>
              <w:szCs w:val="28"/>
              <w:lang w:eastAsia="uk-UA"/>
            </w:rPr>
            <w:t>.2021 року</w:t>
          </w:r>
        </w:p>
        <w:p w:rsidR="00301EEE" w:rsidRDefault="00940791" w:rsidP="00940791">
          <w:pPr>
            <w:pStyle w:val="ab"/>
            <w:jc w:val="center"/>
            <w:rPr>
              <w:rFonts w:asciiTheme="majorHAnsi" w:eastAsiaTheme="majorEastAsia" w:hAnsiTheme="majorHAnsi" w:cstheme="majorBidi"/>
              <w:sz w:val="72"/>
              <w:szCs w:val="72"/>
            </w:rPr>
          </w:pPr>
          <w:r>
            <w:rPr>
              <w:rFonts w:ascii="Times New Roman" w:eastAsia="Calibri" w:hAnsi="Times New Roman" w:cs="Times New Roman"/>
              <w:color w:val="000000" w:themeColor="text1"/>
              <w:sz w:val="28"/>
              <w:szCs w:val="28"/>
            </w:rPr>
            <w:t xml:space="preserve">                        </w:t>
          </w:r>
          <w:r w:rsidR="00B232DC">
            <w:rPr>
              <w:rFonts w:ascii="Times New Roman" w:eastAsia="Calibri" w:hAnsi="Times New Roman" w:cs="Times New Roman"/>
              <w:color w:val="000000" w:themeColor="text1"/>
              <w:sz w:val="28"/>
              <w:szCs w:val="28"/>
            </w:rPr>
            <w:t xml:space="preserve">    </w:t>
          </w:r>
          <w:r>
            <w:rPr>
              <w:rFonts w:ascii="Times New Roman" w:eastAsia="Calibri" w:hAnsi="Times New Roman" w:cs="Times New Roman"/>
              <w:color w:val="000000" w:themeColor="text1"/>
              <w:sz w:val="28"/>
              <w:szCs w:val="28"/>
            </w:rPr>
            <w:t>№1-14</w:t>
          </w:r>
          <w:r w:rsidRPr="00C43A62">
            <w:rPr>
              <w:rFonts w:ascii="Times New Roman" w:eastAsia="Calibri" w:hAnsi="Times New Roman" w:cs="Times New Roman"/>
              <w:color w:val="000000" w:themeColor="text1"/>
              <w:sz w:val="28"/>
              <w:szCs w:val="28"/>
            </w:rPr>
            <w:t>/2021</w:t>
          </w:r>
          <w:r w:rsidR="0091769B">
            <w:rPr>
              <w:noProof/>
            </w:rPr>
            <w:t xml:space="preserve"> </w:t>
          </w:r>
          <w:r w:rsidR="00301EEE">
            <w:rPr>
              <w:noProof/>
            </w:rPr>
            <mc:AlternateContent>
              <mc:Choice Requires="wps">
                <w:drawing>
                  <wp:anchor distT="0" distB="0" distL="114300" distR="114300" simplePos="0" relativeHeight="251763712" behindDoc="0" locked="0" layoutInCell="0" allowOverlap="1" wp14:anchorId="4B5E773C" wp14:editId="021124D9">
                    <wp:simplePos x="0" y="0"/>
                    <wp:positionH relativeFrom="page">
                      <wp:align>center</wp:align>
                    </wp:positionH>
                    <wp:positionV relativeFrom="page">
                      <wp:align>bottom</wp:align>
                    </wp:positionV>
                    <wp:extent cx="8161020" cy="817880"/>
                    <wp:effectExtent l="0" t="0" r="24765" b="18415"/>
                    <wp:wrapNone/>
                    <wp:docPr id="46" name="Прямокутник 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8161020" cy="817880"/>
                            </a:xfrm>
                            <a:prstGeom prst="rect">
                              <a:avLst/>
                            </a:prstGeom>
                            <a:solidFill>
                              <a:schemeClr val="accent4">
                                <a:lumMod val="60000"/>
                                <a:lumOff val="40000"/>
                              </a:schemeClr>
                            </a:solidFill>
                            <a:ln w="9525">
                              <a:solidFill>
                                <a:schemeClr val="accent1"/>
                              </a:solidFill>
                              <a:miter lim="800000"/>
                              <a:headEnd/>
                              <a:tailEnd/>
                            </a:ln>
                          </wps:spPr>
                          <wps:bodyPr rot="0" vert="horz" wrap="square" lIns="91440" tIns="45720" rIns="91440" bIns="45720" anchor="t" anchorCtr="0" upright="1">
                            <a:noAutofit/>
                          </wps:bodyPr>
                        </wps:wsp>
                      </a:graphicData>
                    </a:graphic>
                    <wp14:sizeRelH relativeFrom="page">
                      <wp14:pctWidth>105000</wp14:pctWidth>
                    </wp14:sizeRelH>
                    <wp14:sizeRelV relativeFrom="topMargin">
                      <wp14:pctHeight>90000</wp14:pctHeight>
                    </wp14:sizeRelV>
                  </wp:anchor>
                </w:drawing>
              </mc:Choice>
              <mc:Fallback>
                <w:pict>
                  <v:rect w14:anchorId="2F42F3B5" id="Прямокутник 2" o:spid="_x0000_s1026" style="position:absolute;margin-left:0;margin-top:0;width:642.6pt;height:64.4pt;z-index:251763712;visibility:visible;mso-wrap-style:square;mso-width-percent:1050;mso-height-percent:900;mso-wrap-distance-left:9pt;mso-wrap-distance-top:0;mso-wrap-distance-right:9pt;mso-wrap-distance-bottom:0;mso-position-horizontal:center;mso-position-horizontal-relative:page;mso-position-vertical:bottom;mso-position-vertical-relative:page;mso-width-percent:1050;mso-height-percent:900;mso-width-relative:page;mso-height-relative:top-margin-area;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dRIUYAIAAIsEAAAOAAAAZHJzL2Uyb0RvYy54bWysVF2O0zAQfkfiDpbfaZKq7XajpqtVl0VI&#10;C6y0cADXcRoL/2G7TcsTYg/AEbgGWgFnSG/E2GlLFt4QfbDsmcw338w309nFVgq0YdZxrQqcDVKM&#10;mKK65GpV4Hdvr59NMXKeqJIIrViBd8zhi/nTJ7PG5Gyoay1KZhGAKJc3psC19yZPEkdrJokbaMMU&#10;OCttJfHwtKuktKQBdCmSYZpOkkbb0lhNmXNgveqceB7xq4pR/6aqHPNIFBi4+XjaeC7DmcxnJF9Z&#10;YmpODzTIP7CQhCtIeoK6Ip6gteV/QUlOrXa68gOqZaKrilMWa4BqsvSPau5qYlisBZrjzKlN7v/B&#10;0tebW4t4WeDRBCNFJGjUft1/2n9pv7c/24f9/f5z+6P91j6gYWhWY1wOMXfm1oZynbnR9L1DSi9q&#10;olbs0lrd1IyUQDEL3yePAsLDQShaNq90CanI2uvYt21lZQCEjqBtlGd3kodtPaJgnGaTLB2CihR8&#10;0+xsOo36JSQ/Rhvr/AumJQqXAluQP6KTzY3zgQ3Jj59E9lrw8poLER9h5NhCWLQhMCyEUqb8KIaL&#10;tQS6nX2Swq8bGzDDcHXm0dEMKeLwBqSY0PWTCIWaAp+Ph+MI/Mh3CusT6JoImH0UyT0sjeAS2hDy&#10;HviEvj9XZRxpT7jo7kBIqIMQofedhktd7kAHq7uNgA2GS63tR4wa2IYCuw9rYhlG4qUCLc+z0Sis&#10;T3yMxmdBBdv3LPseoihAFdhj1F0Xvlu5tbF8VUOmLJav9CXoX/EoTZiNjtWBLEx8bOBhO8NK9d/x&#10;q9//IfNfAAAA//8DAFBLAwQUAAYACAAAACEAX3pIrNoAAAAGAQAADwAAAGRycy9kb3ducmV2Lnht&#10;bEyPwU7DMBBE70j8g7VI3KhDoChK41QFxKn0QOkHuPGSWNhrY7tN4Otxe4HLalazmnnbLCdr2BFD&#10;1I4E3M4KYEidU5p6Abv3l5sKWEySlDSOUMA3Rli2lxeNrJUb6Q2P29SzHEKxlgKGlHzNeewGtDLO&#10;nEfK3ocLVqa8hp6rIMccbg0vi+KBW6kpNwzS49OA3ef2YAX41ev9lzI/z6O+22g+X4dHv1kLcX01&#10;rRbAEk7p7xhO+Bkd2sy0dwdSkRkB+ZF0nievrOYlsP1ZVcDbhv/Hb38BAAD//wMAUEsBAi0AFAAG&#10;AAgAAAAhALaDOJL+AAAA4QEAABMAAAAAAAAAAAAAAAAAAAAAAFtDb250ZW50X1R5cGVzXS54bWxQ&#10;SwECLQAUAAYACAAAACEAOP0h/9YAAACUAQAACwAAAAAAAAAAAAAAAAAvAQAAX3JlbHMvLnJlbHNQ&#10;SwECLQAUAAYACAAAACEA5XUSFGACAACLBAAADgAAAAAAAAAAAAAAAAAuAgAAZHJzL2Uyb0RvYy54&#10;bWxQSwECLQAUAAYACAAAACEAX3pIrNoAAAAGAQAADwAAAAAAAAAAAAAAAAC6BAAAZHJzL2Rvd25y&#10;ZXYueG1sUEsFBgAAAAAEAAQA8wAAAMEFAAAAAA==&#10;" o:allowincell="f" fillcolor="#b2a1c7 [1943]" strokecolor="#4f81bd [3204]">
                    <w10:wrap anchorx="page" anchory="page"/>
                  </v:rect>
                </w:pict>
              </mc:Fallback>
            </mc:AlternateContent>
          </w:r>
          <w:r w:rsidR="00301EEE">
            <w:rPr>
              <w:noProof/>
            </w:rPr>
            <mc:AlternateContent>
              <mc:Choice Requires="wps">
                <w:drawing>
                  <wp:anchor distT="0" distB="0" distL="114300" distR="114300" simplePos="0" relativeHeight="251766784" behindDoc="0" locked="0" layoutInCell="0" allowOverlap="1" wp14:anchorId="66BF4975" wp14:editId="53720949">
                    <wp:simplePos x="0" y="0"/>
                    <wp:positionH relativeFrom="leftMargin">
                      <wp:align>center</wp:align>
                    </wp:positionH>
                    <wp:positionV relativeFrom="page">
                      <wp:align>center</wp:align>
                    </wp:positionV>
                    <wp:extent cx="90805" cy="10556240"/>
                    <wp:effectExtent l="0" t="0" r="4445" b="5080"/>
                    <wp:wrapNone/>
                    <wp:docPr id="47" name="Прямокутник 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90805" cy="10556240"/>
                            </a:xfrm>
                            <a:prstGeom prst="rect">
                              <a:avLst/>
                            </a:prstGeom>
                            <a:solidFill>
                              <a:srgbClr val="FFFFFF"/>
                            </a:solidFill>
                            <a:ln w="9525">
                              <a:solidFill>
                                <a:schemeClr val="accent1"/>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105000</wp14:pctHeight>
                    </wp14:sizeRelV>
                  </wp:anchor>
                </w:drawing>
              </mc:Choice>
              <mc:Fallback>
                <w:pict>
                  <v:rect w14:anchorId="11946C3D" id="Прямокутник 5" o:spid="_x0000_s1026" style="position:absolute;margin-left:0;margin-top:0;width:7.15pt;height:831.2pt;z-index:251766784;visibility:visible;mso-wrap-style:square;mso-width-percent:0;mso-height-percent:1050;mso-wrap-distance-left:9pt;mso-wrap-distance-top:0;mso-wrap-distance-right:9pt;mso-wrap-distance-bottom:0;mso-position-horizontal:center;mso-position-horizontal-relative:left-margin-area;mso-position-vertical:center;mso-position-vertical-relative:page;mso-width-percent:0;mso-height-percent:105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tpGsSAIAAE0EAAAOAAAAZHJzL2Uyb0RvYy54bWysVF2O0zAQfkfiDpbfadKq2Z+o6WrVpQhp&#10;gZUWDuA6TmPh2GbsNi1PCA7AEbgGWgFnSG/E2OmW7vKGyIPl8difv/m+cSYXm0aRtQAnjS7ocJBS&#10;IjQ3pdTLgr57O392RonzTJdMGS0KuhWOXkyfPpm0NhcjUxtVCiAIol3e2oLW3ts8SRyvRcPcwFih&#10;MVkZaJjHEJZJCaxF9EYlozQ9SVoDpQXDhXO4etUn6TTiV5Xg/k1VOeGJKihy83GEOC7CmEwnLF8C&#10;s7XkexrsH1g0TGq89AB1xTwjK5B/QTWSg3Gm8gNumsRUleQi1oDVDNNH1dzWzIpYC4rj7EEm9/9g&#10;+ev1DRBZFnR8SolmDXrUfdt92n3tfnS/urvdl93n7mf3vbsjWRCrtS7HM7f2BkK5zl4b/t4RbWY1&#10;00txCWDaWrASKQ7D/uTBgRA4PEoW7StT4lVs5U3UbVNBEwBREbKJ9mwP9oiNJxwXz9OzNKOEY2aY&#10;ZtnJaBz9S1h+f9qC8y+EaUiYFBTQ/ojO1tfOBzYsv98S2Rsly7lUKgawXMwUkDXDVpnHLxaARR5v&#10;U5q0SCUbZRH5QS52rTiAMM6F9r0Mj1Aa6bHtlWwKepaGr2/EoNxzXcam9Eyqfo6sld5LGdTrXViY&#10;cotKgul7Gt8gTmoDHylpsZ8L6j6sGAhK1EuNbpwPxygX8TEYZ6cjDOA4szjOMM0RqqCekn468/2j&#10;WVmQyxpvGsbytblEBysZxQ3u9qz2ZLFno+b79xUexXEcd/35C0x/AwAA//8DAFBLAwQUAAYACAAA&#10;ACEAfSHic90AAAAFAQAADwAAAGRycy9kb3ducmV2LnhtbEyPQUvDQBCF74L/YRnBm900lqhpNqUU&#10;CuLJVhG9TbLTJDQ7G7LbJu2vd9uLXuYxvOG9b7LFaFpxpN41lhVMJxEI4tLqhisFnx/rh2cQziNr&#10;bC2TghM5WOS3Nxmm2g68oePWVyKEsEtRQe19l0rpypoMuontiIO3s71BH9a+krrHIYSbVsZRlEiD&#10;DYeGGjta1VTutwejIH7VL8O72+zPP2/utP4qn6bn70Kp+7txOQfhafR/x3DBD+iQB6bCHlg70SoI&#10;j/jrvHizRxBF0CSJZyDzTP6nz38BAAD//wMAUEsBAi0AFAAGAAgAAAAhALaDOJL+AAAA4QEAABMA&#10;AAAAAAAAAAAAAAAAAAAAAFtDb250ZW50X1R5cGVzXS54bWxQSwECLQAUAAYACAAAACEAOP0h/9YA&#10;AACUAQAACwAAAAAAAAAAAAAAAAAvAQAAX3JlbHMvLnJlbHNQSwECLQAUAAYACAAAACEAU7aRrEgC&#10;AABNBAAADgAAAAAAAAAAAAAAAAAuAgAAZHJzL2Uyb0RvYy54bWxQSwECLQAUAAYACAAAACEAfSHi&#10;c90AAAAFAQAADwAAAAAAAAAAAAAAAACiBAAAZHJzL2Rvd25yZXYueG1sUEsFBgAAAAAEAAQA8wAA&#10;AKwFAAAAAA==&#10;" o:allowincell="f" strokecolor="#4f81bd [3204]">
                    <w10:wrap anchorx="margin" anchory="page"/>
                  </v:rect>
                </w:pict>
              </mc:Fallback>
            </mc:AlternateContent>
          </w:r>
          <w:r w:rsidR="00301EEE">
            <w:rPr>
              <w:noProof/>
            </w:rPr>
            <mc:AlternateContent>
              <mc:Choice Requires="wps">
                <w:drawing>
                  <wp:anchor distT="0" distB="0" distL="114300" distR="114300" simplePos="0" relativeHeight="251765760" behindDoc="0" locked="0" layoutInCell="0" allowOverlap="1" wp14:anchorId="58DB290F" wp14:editId="6AC301BC">
                    <wp:simplePos x="0" y="0"/>
                    <wp:positionH relativeFrom="rightMargin">
                      <wp:align>center</wp:align>
                    </wp:positionH>
                    <wp:positionV relativeFrom="page">
                      <wp:align>center</wp:align>
                    </wp:positionV>
                    <wp:extent cx="90805" cy="10556240"/>
                    <wp:effectExtent l="0" t="0" r="4445" b="5080"/>
                    <wp:wrapNone/>
                    <wp:docPr id="48" name="Прямокутник 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90805" cy="10556240"/>
                            </a:xfrm>
                            <a:prstGeom prst="rect">
                              <a:avLst/>
                            </a:prstGeom>
                            <a:solidFill>
                              <a:srgbClr val="FFFFFF"/>
                            </a:solidFill>
                            <a:ln w="9525">
                              <a:solidFill>
                                <a:schemeClr val="accent1"/>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105000</wp14:pctHeight>
                    </wp14:sizeRelV>
                  </wp:anchor>
                </w:drawing>
              </mc:Choice>
              <mc:Fallback>
                <w:pict>
                  <v:rect w14:anchorId="397B927C" id="Прямокутник 4" o:spid="_x0000_s1026" style="position:absolute;margin-left:0;margin-top:0;width:7.15pt;height:831.2pt;z-index:251765760;visibility:visible;mso-wrap-style:square;mso-width-percent:0;mso-height-percent:1050;mso-wrap-distance-left:9pt;mso-wrap-distance-top:0;mso-wrap-distance-right:9pt;mso-wrap-distance-bottom:0;mso-position-horizontal:center;mso-position-horizontal-relative:right-margin-area;mso-position-vertical:center;mso-position-vertical-relative:page;mso-width-percent:0;mso-height-percent:105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E0ZCSAIAAE0EAAAOAAAAZHJzL2Uyb0RvYy54bWysVNFu0zAUfUfiHyy/0yRVO7ao6TR1FCEN&#10;mDT4ANdxGgvHNtdu0/KE2AfwCfwGmoBvSP+Ia6cr3XhD5MHy9bWPzz3nOpPzTaPIWoCTRhc0G6SU&#10;CM1NKfWyoO/fzZ+dUuI80yVTRouCboWj59OnTyatzcXQ1EaVAgiCaJe3tqC19zZPEsdr0TA3MFZo&#10;TFYGGuYxhGVSAmsRvVHJME1PktZAacFw4RyuXvZJOo34VSW4f1tVTniiCorcfBwhjoswJtMJy5fA&#10;bC35ngb7BxYNkxovPUBdMs/ICuRfUI3kYJyp/ICbJjFVJbmINWA1WfqompuaWRFrQXGcPcjk/h8s&#10;f7O+BiLLgo7QKc0a9Kj7tvu8+9r96H51d7vb3ZfuZ/e9uyOjIFZrXY5nbuw1hHKdvTL8gyPazGqm&#10;l+ICwLS1YCVSzML+5MGBEDg8Shbta1PiVWzlTdRtU0ETAFERson2bA/2iI0nHBfP0tN0TAnHTJaO&#10;xyfDUfQvYfn9aQvOvxSmIWFSUED7IzpbXzkf2LD8fktkb5Qs51KpGMByMVNA1gxbZR6/WAAWebxN&#10;adIilfFwHJEf5GLXigMI41xo38vwCKWRHtteyaagp2n4+kYMyr3QZWxKz6Tq58ha6b2UQb3ehYUp&#10;t6gkmL6n8Q3ipDbwiZIW+7mg7uOKgaBEvdLoxlk2QrmIj8Fo/HyIARxnFscZpjlCFdRT0k9nvn80&#10;KwtyWeNNWSxfmwt0sJJR3OBuz2pPFns2ar5/X+FRHMdx15+/wPQ3AAAA//8DAFBLAwQUAAYACAAA&#10;ACEAfSHic90AAAAFAQAADwAAAGRycy9kb3ducmV2LnhtbEyPQUvDQBCF74L/YRnBm900lqhpNqUU&#10;CuLJVhG9TbLTJDQ7G7LbJu2vd9uLXuYxvOG9b7LFaFpxpN41lhVMJxEI4tLqhisFnx/rh2cQziNr&#10;bC2TghM5WOS3Nxmm2g68oePWVyKEsEtRQe19l0rpypoMuontiIO3s71BH9a+krrHIYSbVsZRlEiD&#10;DYeGGjta1VTutwejIH7VL8O72+zPP2/utP4qn6bn70Kp+7txOQfhafR/x3DBD+iQB6bCHlg70SoI&#10;j/jrvHizRxBF0CSJZyDzTP6nz38BAAD//wMAUEsBAi0AFAAGAAgAAAAhALaDOJL+AAAA4QEAABMA&#10;AAAAAAAAAAAAAAAAAAAAAFtDb250ZW50X1R5cGVzXS54bWxQSwECLQAUAAYACAAAACEAOP0h/9YA&#10;AACUAQAACwAAAAAAAAAAAAAAAAAvAQAAX3JlbHMvLnJlbHNQSwECLQAUAAYACAAAACEA6RNGQkgC&#10;AABNBAAADgAAAAAAAAAAAAAAAAAuAgAAZHJzL2Uyb0RvYy54bWxQSwECLQAUAAYACAAAACEAfSHi&#10;c90AAAAFAQAADwAAAAAAAAAAAAAAAACiBAAAZHJzL2Rvd25yZXYueG1sUEsFBgAAAAAEAAQA8wAA&#10;AKwFAAAAAA==&#10;" o:allowincell="f" strokecolor="#4f81bd [3204]">
                    <w10:wrap anchorx="margin" anchory="page"/>
                  </v:rect>
                </w:pict>
              </mc:Fallback>
            </mc:AlternateContent>
          </w:r>
          <w:r w:rsidR="00301EEE">
            <w:rPr>
              <w:noProof/>
            </w:rPr>
            <mc:AlternateContent>
              <mc:Choice Requires="wps">
                <w:drawing>
                  <wp:anchor distT="0" distB="0" distL="114300" distR="114300" simplePos="0" relativeHeight="251764736" behindDoc="0" locked="0" layoutInCell="0" allowOverlap="1" wp14:anchorId="5626689B" wp14:editId="1A87DDF3">
                    <wp:simplePos x="0" y="0"/>
                    <wp:positionH relativeFrom="page">
                      <wp:align>center</wp:align>
                    </wp:positionH>
                    <wp:positionV relativeFrom="topMargin">
                      <wp:align>top</wp:align>
                    </wp:positionV>
                    <wp:extent cx="8161020" cy="822960"/>
                    <wp:effectExtent l="0" t="0" r="24765" b="18415"/>
                    <wp:wrapNone/>
                    <wp:docPr id="55" name="Прямокутник 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8161020" cy="822960"/>
                            </a:xfrm>
                            <a:prstGeom prst="rect">
                              <a:avLst/>
                            </a:prstGeom>
                            <a:solidFill>
                              <a:schemeClr val="accent4">
                                <a:lumMod val="60000"/>
                                <a:lumOff val="40000"/>
                              </a:schemeClr>
                            </a:solidFill>
                            <a:ln w="9525">
                              <a:solidFill>
                                <a:schemeClr val="accent1"/>
                              </a:solidFill>
                              <a:miter lim="800000"/>
                              <a:headEnd/>
                              <a:tailEnd/>
                            </a:ln>
                          </wps:spPr>
                          <wps:bodyPr rot="0" vert="horz" wrap="square" lIns="91440" tIns="45720" rIns="91440" bIns="45720" anchor="t" anchorCtr="0" upright="1">
                            <a:noAutofit/>
                          </wps:bodyPr>
                        </wps:wsp>
                      </a:graphicData>
                    </a:graphic>
                    <wp14:sizeRelH relativeFrom="page">
                      <wp14:pctWidth>105000</wp14:pctWidth>
                    </wp14:sizeRelH>
                    <wp14:sizeRelV relativeFrom="topMargin">
                      <wp14:pctHeight>90000</wp14:pctHeight>
                    </wp14:sizeRelV>
                  </wp:anchor>
                </w:drawing>
              </mc:Choice>
              <mc:Fallback>
                <w:pict>
                  <v:rect w14:anchorId="5BC1EDA9" id="Прямокутник 3" o:spid="_x0000_s1026" style="position:absolute;margin-left:0;margin-top:0;width:642.6pt;height:64.8pt;z-index:251764736;visibility:visible;mso-wrap-style:square;mso-width-percent:1050;mso-height-percent:900;mso-wrap-distance-left:9pt;mso-wrap-distance-top:0;mso-wrap-distance-right:9pt;mso-wrap-distance-bottom:0;mso-position-horizontal:center;mso-position-horizontal-relative:page;mso-position-vertical:top;mso-position-vertical-relative:top-margin-area;mso-width-percent:1050;mso-height-percent:900;mso-width-relative:page;mso-height-relative:top-margin-area;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GFk0YAIAAIsEAAAOAAAAZHJzL2Uyb0RvYy54bWysVF2O0zAQfkfiDpbfaZrQljZqulp1WYS0&#10;wEoLB3Adp7HwH7bbdHlCywE4AtdAK+AM6Y0YO23JwhuiD5Y9k/nmm/lmOj/bSYG2zDquVYHTwRAj&#10;pqguuVoX+N3byydTjJwnqiRCK1bgW+bw2eLxo3ljcpbpWouSWQQgyuWNKXDtvcmTxNGaSeIG2jAF&#10;zkpbSTw87TopLWkAXYokGw4nSaNtaaymzDmwXnROvIj4VcWof1NVjnkkCgzcfDxtPFfhTBZzkq8t&#10;MTWnBxrkH1hIwhUkPUFdEE/QxvK/oCSnVjtd+QHVMtFVxSmLNUA16fCPam5qYlisBZrjzKlN7v/B&#10;0tfba4t4WeDxGCNFJGjUft1/2n9pv7c/2/v95/1d+6P91t6jp6FZjXE5xNyYaxvKdeZK0/cOKb2s&#10;iVqzc2t1UzNSAsU0fJ88CAgPB6Fo1bzSJaQiG69j33aVlQEQOoJ2UZ7bkzxs5xEF4zSdpMMMVKTg&#10;m2bZbBL1S0h+jDbW+RdMSxQuBbYgf0Qn2yvnAxuSHz+J7LXg5SUXIj7CyLGlsGhLYFgIpUz5UQwX&#10;Gwl0O/tkCL9ubMAMw9WZR0czpIjDG5BiQtdPIhRqCjwbZ+MI/MB3CusT6JoImH0UyT0sjeAS2hDy&#10;HviEvj9XZRxpT7jo7kBIqIMQofedhitd3oIOVncbARsMl1rbjxg1sA0Fdh82xDKMxEsFWs7S0Sis&#10;T3yMxs+CCrbvWfU9RFGAKrDHqLsufbdyG2P5uoZMaSxf6XPQv+JRmjAbHasDWZj42MDDdoaV6r/j&#10;V7//Qxa/AAAA//8DAFBLAwQUAAYACAAAACEAj1dSXdsAAAAGAQAADwAAAGRycy9kb3ducmV2Lnht&#10;bEyPwU7DMBBE70j8g7VI3KhDoFUJcaoC4lR6oPABbrwkFvba2G4T+HqcXuCymtWsZt7Wq9EadsQQ&#10;tSMB17MCGFLrlKZOwPvb89USWEySlDSOUMA3Rlg152e1rJQb6BWPu9SxHEKxkgL6lHzFeWx7tDLO&#10;nEfK3ocLVqa8ho6rIIccbg0vi2LBrdSUG3rp8bHH9nN3sAL8+uX2S5mfp0HfbDWfb8KD326EuLwY&#10;1/fAEo7p7xgm/IwOTWbauwOpyIyA/Eg6zckrl/MS2H5SdwvgTc3/4ze/AAAA//8DAFBLAQItABQA&#10;BgAIAAAAIQC2gziS/gAAAOEBAAATAAAAAAAAAAAAAAAAAAAAAABbQ29udGVudF9UeXBlc10ueG1s&#10;UEsBAi0AFAAGAAgAAAAhADj9If/WAAAAlAEAAAsAAAAAAAAAAAAAAAAALwEAAF9yZWxzLy5yZWxz&#10;UEsBAi0AFAAGAAgAAAAhAFcYWTRgAgAAiwQAAA4AAAAAAAAAAAAAAAAALgIAAGRycy9lMm9Eb2Mu&#10;eG1sUEsBAi0AFAAGAAgAAAAhAI9XUl3bAAAABgEAAA8AAAAAAAAAAAAAAAAAugQAAGRycy9kb3du&#10;cmV2LnhtbFBLBQYAAAAABAAEAPMAAADCBQAAAAA=&#10;" o:allowincell="f" fillcolor="#b2a1c7 [1943]" strokecolor="#4f81bd [3204]">
                    <w10:wrap anchorx="page" anchory="margin"/>
                  </v:rect>
                </w:pict>
              </mc:Fallback>
            </mc:AlternateContent>
          </w:r>
        </w:p>
        <w:p w:rsidR="00301EEE" w:rsidRDefault="00301EEE">
          <w:pPr>
            <w:pStyle w:val="ab"/>
            <w:rPr>
              <w:rFonts w:asciiTheme="majorHAnsi" w:eastAsiaTheme="majorEastAsia" w:hAnsiTheme="majorHAnsi" w:cstheme="majorBidi"/>
              <w:sz w:val="72"/>
              <w:szCs w:val="72"/>
            </w:rPr>
          </w:pPr>
        </w:p>
        <w:p w:rsidR="0091769B" w:rsidRDefault="0091769B">
          <w:pPr>
            <w:pStyle w:val="ab"/>
            <w:rPr>
              <w:rFonts w:asciiTheme="majorHAnsi" w:eastAsiaTheme="majorEastAsia" w:hAnsiTheme="majorHAnsi" w:cstheme="majorBidi"/>
              <w:sz w:val="72"/>
              <w:szCs w:val="72"/>
            </w:rPr>
          </w:pPr>
        </w:p>
        <w:p w:rsidR="0091769B" w:rsidRDefault="0091769B" w:rsidP="0091769B">
          <w:pPr>
            <w:spacing w:after="0" w:line="240" w:lineRule="auto"/>
            <w:jc w:val="center"/>
            <w:rPr>
              <w:rFonts w:ascii="Arial" w:eastAsia="Calibri" w:hAnsi="Arial" w:cs="Arial"/>
              <w:b/>
              <w:color w:val="0000FF"/>
              <w:sz w:val="72"/>
              <w:szCs w:val="72"/>
            </w:rPr>
          </w:pPr>
          <w:r>
            <w:rPr>
              <w:rFonts w:ascii="Arial" w:eastAsia="Calibri" w:hAnsi="Arial" w:cs="Arial"/>
              <w:b/>
              <w:noProof/>
              <w:color w:val="0000FF"/>
              <w:sz w:val="72"/>
              <w:szCs w:val="72"/>
              <w:lang w:eastAsia="uk-UA"/>
            </w:rPr>
            <w:drawing>
              <wp:inline distT="0" distB="0" distL="0" distR="0" wp14:anchorId="695A6C5F" wp14:editId="4CFC6216">
                <wp:extent cx="1066800" cy="1298575"/>
                <wp:effectExtent l="0" t="0" r="0" b="0"/>
                <wp:docPr id="106" name="Рисунок 10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1066800" cy="1298575"/>
                        </a:xfrm>
                        <a:prstGeom prst="rect">
                          <a:avLst/>
                        </a:prstGeom>
                        <a:noFill/>
                      </pic:spPr>
                    </pic:pic>
                  </a:graphicData>
                </a:graphic>
              </wp:inline>
            </w:drawing>
          </w:r>
        </w:p>
        <w:p w:rsidR="0091769B" w:rsidRDefault="0091769B" w:rsidP="0091769B">
          <w:pPr>
            <w:spacing w:after="0" w:line="240" w:lineRule="auto"/>
            <w:jc w:val="center"/>
            <w:rPr>
              <w:rFonts w:ascii="Arial" w:eastAsia="Calibri" w:hAnsi="Arial" w:cs="Arial"/>
              <w:b/>
              <w:color w:val="0000FF"/>
              <w:sz w:val="72"/>
              <w:szCs w:val="72"/>
            </w:rPr>
          </w:pPr>
        </w:p>
        <w:p w:rsidR="0091769B" w:rsidRDefault="0091769B" w:rsidP="0091769B">
          <w:pPr>
            <w:spacing w:after="0" w:line="240" w:lineRule="auto"/>
            <w:rPr>
              <w:rFonts w:ascii="Arial" w:eastAsia="Calibri" w:hAnsi="Arial" w:cs="Arial"/>
              <w:b/>
              <w:color w:val="0000FF"/>
              <w:sz w:val="72"/>
              <w:szCs w:val="72"/>
            </w:rPr>
          </w:pPr>
        </w:p>
        <w:p w:rsidR="0091769B" w:rsidRPr="009B05B1" w:rsidRDefault="0091769B" w:rsidP="0091769B">
          <w:pPr>
            <w:spacing w:after="0" w:line="240" w:lineRule="auto"/>
            <w:jc w:val="center"/>
            <w:rPr>
              <w:rFonts w:ascii="Arial" w:eastAsia="Calibri" w:hAnsi="Arial" w:cs="Arial"/>
              <w:b/>
              <w:color w:val="0000FF"/>
              <w:sz w:val="72"/>
              <w:szCs w:val="72"/>
            </w:rPr>
          </w:pPr>
          <w:r w:rsidRPr="009B05B1">
            <w:rPr>
              <w:rFonts w:ascii="Arial" w:eastAsia="Calibri" w:hAnsi="Arial" w:cs="Arial"/>
              <w:b/>
              <w:color w:val="0000FF"/>
              <w:sz w:val="72"/>
              <w:szCs w:val="72"/>
            </w:rPr>
            <w:t>Стратегія розвитку Кутської селищної територіальної громади</w:t>
          </w:r>
        </w:p>
        <w:p w:rsidR="0091769B" w:rsidRDefault="0091769B" w:rsidP="0091769B">
          <w:pPr>
            <w:jc w:val="center"/>
            <w:rPr>
              <w:rFonts w:ascii="Times New Roman" w:eastAsia="Times New Roman" w:hAnsi="Times New Roman" w:cs="Times New Roman"/>
              <w:noProof/>
              <w:sz w:val="24"/>
              <w:szCs w:val="24"/>
              <w:lang w:eastAsia="uk-UA"/>
            </w:rPr>
          </w:pPr>
          <w:r w:rsidRPr="009B05B1">
            <w:rPr>
              <w:rFonts w:ascii="Arial" w:eastAsia="Calibri" w:hAnsi="Arial" w:cs="Arial"/>
              <w:b/>
              <w:color w:val="0000FF"/>
              <w:sz w:val="72"/>
              <w:szCs w:val="72"/>
            </w:rPr>
            <w:t>на 2022 - 2027 роки</w:t>
          </w:r>
          <w:r>
            <w:rPr>
              <w:rFonts w:ascii="Times New Roman" w:eastAsia="Times New Roman" w:hAnsi="Times New Roman" w:cs="Times New Roman"/>
              <w:noProof/>
              <w:sz w:val="24"/>
              <w:szCs w:val="24"/>
              <w:lang w:eastAsia="uk-UA"/>
            </w:rPr>
            <w:t xml:space="preserve"> </w:t>
          </w:r>
        </w:p>
        <w:p w:rsidR="0091769B" w:rsidRDefault="0091769B" w:rsidP="0091769B">
          <w:pPr>
            <w:jc w:val="center"/>
            <w:rPr>
              <w:rFonts w:ascii="Times New Roman" w:eastAsia="Times New Roman" w:hAnsi="Times New Roman" w:cs="Times New Roman"/>
              <w:noProof/>
              <w:sz w:val="24"/>
              <w:szCs w:val="24"/>
              <w:lang w:eastAsia="uk-UA"/>
            </w:rPr>
          </w:pPr>
        </w:p>
        <w:p w:rsidR="0091769B" w:rsidRDefault="0091769B" w:rsidP="0091769B">
          <w:pPr>
            <w:jc w:val="center"/>
            <w:rPr>
              <w:rFonts w:ascii="Times New Roman" w:eastAsia="Times New Roman" w:hAnsi="Times New Roman" w:cs="Times New Roman"/>
              <w:noProof/>
              <w:sz w:val="24"/>
              <w:szCs w:val="24"/>
              <w:lang w:eastAsia="uk-UA"/>
            </w:rPr>
          </w:pPr>
        </w:p>
        <w:p w:rsidR="0091769B" w:rsidRDefault="0091769B" w:rsidP="0091769B">
          <w:pPr>
            <w:jc w:val="center"/>
            <w:rPr>
              <w:rFonts w:ascii="Times New Roman" w:eastAsia="Times New Roman" w:hAnsi="Times New Roman" w:cs="Times New Roman"/>
              <w:noProof/>
              <w:sz w:val="24"/>
              <w:szCs w:val="24"/>
              <w:lang w:eastAsia="uk-UA"/>
            </w:rPr>
          </w:pPr>
        </w:p>
        <w:p w:rsidR="0091769B" w:rsidRDefault="0091769B" w:rsidP="00940791">
          <w:pPr>
            <w:spacing w:after="0" w:line="240" w:lineRule="auto"/>
            <w:rPr>
              <w:rFonts w:ascii="Times New Roman" w:eastAsia="Times New Roman" w:hAnsi="Times New Roman" w:cs="Times New Roman"/>
              <w:b/>
              <w:sz w:val="24"/>
              <w:szCs w:val="24"/>
              <w:lang w:eastAsia="x-none"/>
            </w:rPr>
          </w:pPr>
        </w:p>
        <w:p w:rsidR="0091769B" w:rsidRDefault="0091769B" w:rsidP="0091769B">
          <w:pPr>
            <w:spacing w:after="0" w:line="240" w:lineRule="auto"/>
            <w:jc w:val="center"/>
            <w:rPr>
              <w:rFonts w:ascii="Times New Roman" w:eastAsia="Times New Roman" w:hAnsi="Times New Roman" w:cs="Times New Roman"/>
              <w:b/>
              <w:sz w:val="24"/>
              <w:szCs w:val="24"/>
              <w:lang w:eastAsia="x-none"/>
            </w:rPr>
          </w:pPr>
        </w:p>
        <w:p w:rsidR="0091769B" w:rsidRPr="009B05B1" w:rsidRDefault="0091769B" w:rsidP="0091769B">
          <w:pPr>
            <w:spacing w:after="0" w:line="240" w:lineRule="auto"/>
            <w:jc w:val="center"/>
            <w:rPr>
              <w:rFonts w:ascii="Times New Roman" w:eastAsia="Times New Roman" w:hAnsi="Times New Roman" w:cs="Times New Roman"/>
              <w:b/>
              <w:sz w:val="24"/>
              <w:szCs w:val="24"/>
              <w:lang w:eastAsia="x-none"/>
            </w:rPr>
          </w:pPr>
          <w:r w:rsidRPr="009B05B1">
            <w:rPr>
              <w:rFonts w:ascii="Times New Roman" w:eastAsia="Times New Roman" w:hAnsi="Times New Roman" w:cs="Times New Roman"/>
              <w:b/>
              <w:sz w:val="24"/>
              <w:szCs w:val="24"/>
              <w:lang w:eastAsia="x-none"/>
            </w:rPr>
            <w:t>КУТИ</w:t>
          </w:r>
        </w:p>
        <w:p w:rsidR="0091769B" w:rsidRPr="009B05B1" w:rsidRDefault="0091769B" w:rsidP="0091769B">
          <w:pPr>
            <w:jc w:val="center"/>
            <w:rPr>
              <w:rFonts w:ascii="Times New Roman" w:eastAsia="Times New Roman" w:hAnsi="Times New Roman" w:cs="Times New Roman"/>
              <w:b/>
              <w:sz w:val="24"/>
              <w:szCs w:val="24"/>
              <w:lang w:eastAsia="x-none"/>
            </w:rPr>
          </w:pPr>
          <w:r w:rsidRPr="009B05B1">
            <w:rPr>
              <w:rFonts w:ascii="Times New Roman" w:eastAsia="Times New Roman" w:hAnsi="Times New Roman" w:cs="Times New Roman"/>
              <w:b/>
              <w:sz w:val="24"/>
              <w:szCs w:val="24"/>
              <w:lang w:eastAsia="x-none"/>
            </w:rPr>
            <w:t>2021</w:t>
          </w:r>
        </w:p>
        <w:p w:rsidR="009B05B1" w:rsidRPr="00894FE2" w:rsidRDefault="00301EEE" w:rsidP="00894FE2">
          <w:pPr>
            <w:jc w:val="center"/>
            <w:rPr>
              <w:rFonts w:ascii="Times New Roman" w:eastAsia="Times New Roman" w:hAnsi="Times New Roman" w:cs="Times New Roman"/>
              <w:sz w:val="24"/>
              <w:szCs w:val="24"/>
              <w:lang w:eastAsia="x-none"/>
            </w:rPr>
          </w:pPr>
          <w:r>
            <w:rPr>
              <w:rFonts w:ascii="Times New Roman" w:eastAsia="Times New Roman" w:hAnsi="Times New Roman" w:cs="Times New Roman"/>
              <w:sz w:val="24"/>
              <w:szCs w:val="24"/>
              <w:lang w:eastAsia="x-none"/>
            </w:rPr>
            <w:br w:type="page"/>
          </w:r>
        </w:p>
      </w:sdtContent>
    </w:sdt>
    <w:p w:rsidR="00894FE2" w:rsidRDefault="00894FE2" w:rsidP="009B05B1">
      <w:pPr>
        <w:keepNext/>
        <w:keepLines/>
        <w:spacing w:before="240" w:after="0" w:line="259" w:lineRule="auto"/>
        <w:rPr>
          <w:rFonts w:ascii="Times New Roman" w:eastAsia="Times New Roman" w:hAnsi="Times New Roman" w:cs="Times New Roman"/>
          <w:color w:val="2F5496"/>
          <w:sz w:val="32"/>
          <w:szCs w:val="32"/>
          <w:lang w:eastAsia="uk-UA"/>
        </w:rPr>
      </w:pPr>
    </w:p>
    <w:p w:rsidR="009B05B1" w:rsidRPr="009B05B1" w:rsidRDefault="009B05B1" w:rsidP="009B05B1">
      <w:pPr>
        <w:keepNext/>
        <w:keepLines/>
        <w:spacing w:before="240" w:after="0" w:line="259" w:lineRule="auto"/>
        <w:rPr>
          <w:rFonts w:ascii="Times New Roman" w:eastAsia="Times New Roman" w:hAnsi="Times New Roman" w:cs="Times New Roman"/>
          <w:color w:val="2F5496"/>
          <w:sz w:val="32"/>
          <w:szCs w:val="32"/>
          <w:lang w:eastAsia="uk-UA"/>
        </w:rPr>
      </w:pPr>
      <w:r w:rsidRPr="009B05B1">
        <w:rPr>
          <w:rFonts w:ascii="Times New Roman" w:eastAsia="Times New Roman" w:hAnsi="Times New Roman" w:cs="Times New Roman"/>
          <w:color w:val="2F5496"/>
          <w:sz w:val="32"/>
          <w:szCs w:val="32"/>
          <w:lang w:eastAsia="uk-UA"/>
        </w:rPr>
        <w:t>Зміст</w:t>
      </w:r>
    </w:p>
    <w:p w:rsidR="009B05B1" w:rsidRPr="009B05B1" w:rsidRDefault="009B05B1" w:rsidP="009B05B1">
      <w:pPr>
        <w:tabs>
          <w:tab w:val="left" w:pos="426"/>
          <w:tab w:val="right" w:leader="dot" w:pos="9061"/>
        </w:tabs>
        <w:spacing w:before="120" w:after="120" w:line="240" w:lineRule="auto"/>
        <w:ind w:left="426" w:hanging="426"/>
        <w:rPr>
          <w:rFonts w:ascii="Times New Roman" w:eastAsia="Times New Roman" w:hAnsi="Times New Roman" w:cs="Times New Roman"/>
          <w:noProof/>
          <w:lang w:eastAsia="uk-UA"/>
        </w:rPr>
      </w:pPr>
      <w:r w:rsidRPr="009B05B1">
        <w:rPr>
          <w:rFonts w:ascii="Times New Roman" w:eastAsia="Times New Roman" w:hAnsi="Times New Roman" w:cs="Times New Roman"/>
          <w:b/>
          <w:bCs/>
          <w:caps/>
          <w:sz w:val="20"/>
          <w:szCs w:val="20"/>
          <w:lang w:val="en-US"/>
        </w:rPr>
        <w:fldChar w:fldCharType="begin"/>
      </w:r>
      <w:r w:rsidRPr="009B05B1">
        <w:rPr>
          <w:rFonts w:ascii="Times New Roman" w:eastAsia="Times New Roman" w:hAnsi="Times New Roman" w:cs="Times New Roman"/>
          <w:b/>
          <w:bCs/>
          <w:caps/>
          <w:sz w:val="20"/>
          <w:szCs w:val="20"/>
          <w:lang w:val="en-US"/>
        </w:rPr>
        <w:instrText xml:space="preserve"> TOC \o "1-3" \h \z \u </w:instrText>
      </w:r>
      <w:r w:rsidRPr="009B05B1">
        <w:rPr>
          <w:rFonts w:ascii="Times New Roman" w:eastAsia="Times New Roman" w:hAnsi="Times New Roman" w:cs="Times New Roman"/>
          <w:b/>
          <w:bCs/>
          <w:caps/>
          <w:sz w:val="20"/>
          <w:szCs w:val="20"/>
          <w:lang w:val="en-US"/>
        </w:rPr>
        <w:fldChar w:fldCharType="separate"/>
      </w:r>
      <w:hyperlink w:anchor="_Toc46655494" w:history="1">
        <w:r w:rsidRPr="009B05B1">
          <w:rPr>
            <w:rFonts w:ascii="Times New Roman" w:eastAsia="Times New Roman" w:hAnsi="Times New Roman" w:cs="Times New Roman"/>
            <w:b/>
            <w:bCs/>
            <w:caps/>
            <w:noProof/>
            <w:color w:val="0000FF"/>
            <w:sz w:val="20"/>
            <w:szCs w:val="20"/>
            <w:u w:val="single"/>
            <w:lang w:val="en-US"/>
          </w:rPr>
          <w:t>Вітальне слово селищного голови</w:t>
        </w:r>
        <w:r w:rsidRPr="009B05B1">
          <w:rPr>
            <w:rFonts w:ascii="Times New Roman" w:eastAsia="Times New Roman" w:hAnsi="Times New Roman" w:cs="Times New Roman"/>
            <w:b/>
            <w:bCs/>
            <w:caps/>
            <w:noProof/>
            <w:webHidden/>
            <w:sz w:val="20"/>
            <w:szCs w:val="20"/>
            <w:lang w:val="en-US"/>
          </w:rPr>
          <w:tab/>
        </w:r>
        <w:r w:rsidR="00DA755C">
          <w:rPr>
            <w:rFonts w:ascii="Times New Roman" w:eastAsia="Times New Roman" w:hAnsi="Times New Roman" w:cs="Times New Roman"/>
            <w:b/>
            <w:bCs/>
            <w:caps/>
            <w:noProof/>
            <w:webHidden/>
            <w:sz w:val="20"/>
            <w:szCs w:val="20"/>
          </w:rPr>
          <w:t>3</w:t>
        </w:r>
      </w:hyperlink>
    </w:p>
    <w:p w:rsidR="009B05B1" w:rsidRPr="009B05B1" w:rsidRDefault="00D6169C" w:rsidP="009B05B1">
      <w:pPr>
        <w:tabs>
          <w:tab w:val="left" w:pos="426"/>
          <w:tab w:val="right" w:leader="dot" w:pos="9061"/>
        </w:tabs>
        <w:spacing w:before="120" w:after="120" w:line="240" w:lineRule="auto"/>
        <w:ind w:left="426" w:hanging="426"/>
        <w:rPr>
          <w:rFonts w:ascii="Times New Roman" w:eastAsia="Times New Roman" w:hAnsi="Times New Roman" w:cs="Times New Roman"/>
          <w:noProof/>
          <w:lang w:eastAsia="uk-UA"/>
        </w:rPr>
      </w:pPr>
      <w:hyperlink w:anchor="_Toc46655496" w:history="1">
        <w:r w:rsidR="009B05B1" w:rsidRPr="009B05B1">
          <w:rPr>
            <w:rFonts w:ascii="Times New Roman" w:eastAsia="Times New Roman" w:hAnsi="Times New Roman" w:cs="Times New Roman"/>
            <w:b/>
            <w:bCs/>
            <w:caps/>
            <w:noProof/>
            <w:color w:val="0000FF"/>
            <w:sz w:val="20"/>
            <w:szCs w:val="20"/>
            <w:u w:val="single"/>
          </w:rPr>
          <w:t>ВСТУП</w:t>
        </w:r>
        <w:r w:rsidR="009B05B1" w:rsidRPr="009B05B1">
          <w:rPr>
            <w:rFonts w:ascii="Times New Roman" w:eastAsia="Times New Roman" w:hAnsi="Times New Roman" w:cs="Times New Roman"/>
            <w:b/>
            <w:bCs/>
            <w:caps/>
            <w:noProof/>
            <w:webHidden/>
            <w:sz w:val="20"/>
            <w:szCs w:val="20"/>
            <w:lang w:val="en-US"/>
          </w:rPr>
          <w:tab/>
        </w:r>
        <w:r w:rsidR="00D02D1C">
          <w:rPr>
            <w:rFonts w:ascii="Times New Roman" w:eastAsia="Times New Roman" w:hAnsi="Times New Roman" w:cs="Times New Roman"/>
            <w:b/>
            <w:bCs/>
            <w:caps/>
            <w:noProof/>
            <w:webHidden/>
            <w:sz w:val="20"/>
            <w:szCs w:val="20"/>
          </w:rPr>
          <w:t>5</w:t>
        </w:r>
      </w:hyperlink>
    </w:p>
    <w:p w:rsidR="009B05B1" w:rsidRPr="009B05B1" w:rsidRDefault="00D6169C" w:rsidP="009B05B1">
      <w:pPr>
        <w:tabs>
          <w:tab w:val="left" w:pos="426"/>
          <w:tab w:val="right" w:leader="dot" w:pos="9061"/>
        </w:tabs>
        <w:spacing w:before="120" w:after="120" w:line="240" w:lineRule="auto"/>
        <w:ind w:left="425" w:hanging="425"/>
        <w:rPr>
          <w:rFonts w:ascii="Times New Roman" w:eastAsia="Times New Roman" w:hAnsi="Times New Roman" w:cs="Times New Roman"/>
          <w:noProof/>
          <w:lang w:eastAsia="uk-UA"/>
        </w:rPr>
      </w:pPr>
      <w:hyperlink w:anchor="_Toc46655497" w:history="1">
        <w:r w:rsidR="009B05B1" w:rsidRPr="009B05B1">
          <w:rPr>
            <w:rFonts w:ascii="Times New Roman" w:eastAsia="Times New Roman" w:hAnsi="Times New Roman" w:cs="Times New Roman"/>
            <w:b/>
            <w:bCs/>
            <w:caps/>
            <w:noProof/>
            <w:color w:val="0000FF"/>
            <w:sz w:val="20"/>
            <w:szCs w:val="20"/>
            <w:u w:val="single"/>
          </w:rPr>
          <w:t>Розділ І. АНАЛІТИЧНА ЧАСТИНА</w:t>
        </w:r>
        <w:r w:rsidR="009B05B1" w:rsidRPr="009B05B1">
          <w:rPr>
            <w:rFonts w:ascii="Times New Roman" w:eastAsia="Times New Roman" w:hAnsi="Times New Roman" w:cs="Times New Roman"/>
            <w:b/>
            <w:bCs/>
            <w:caps/>
            <w:noProof/>
            <w:webHidden/>
            <w:sz w:val="20"/>
            <w:szCs w:val="20"/>
            <w:lang w:val="en-US"/>
          </w:rPr>
          <w:tab/>
        </w:r>
        <w:r w:rsidR="00D02D1C">
          <w:rPr>
            <w:rFonts w:ascii="Times New Roman" w:eastAsia="Times New Roman" w:hAnsi="Times New Roman" w:cs="Times New Roman"/>
            <w:b/>
            <w:bCs/>
            <w:caps/>
            <w:noProof/>
            <w:webHidden/>
            <w:sz w:val="20"/>
            <w:szCs w:val="20"/>
          </w:rPr>
          <w:t>8</w:t>
        </w:r>
      </w:hyperlink>
    </w:p>
    <w:p w:rsidR="009B05B1" w:rsidRPr="009B05B1" w:rsidRDefault="00D6169C" w:rsidP="009B05B1">
      <w:pPr>
        <w:tabs>
          <w:tab w:val="left" w:pos="426"/>
          <w:tab w:val="left" w:pos="851"/>
          <w:tab w:val="right" w:leader="dot" w:pos="9061"/>
          <w:tab w:val="right" w:leader="dot" w:pos="9356"/>
        </w:tabs>
        <w:spacing w:before="60" w:after="0" w:line="240" w:lineRule="auto"/>
        <w:ind w:left="284"/>
        <w:rPr>
          <w:rFonts w:ascii="Times New Roman" w:eastAsia="Times New Roman" w:hAnsi="Times New Roman" w:cs="Times New Roman"/>
          <w:noProof/>
          <w:lang w:eastAsia="uk-UA"/>
        </w:rPr>
      </w:pPr>
      <w:hyperlink w:anchor="_Toc46655499" w:history="1">
        <w:r w:rsidR="009B05B1" w:rsidRPr="009B05B1">
          <w:rPr>
            <w:rFonts w:ascii="Times New Roman" w:eastAsia="Times New Roman" w:hAnsi="Times New Roman" w:cs="Times New Roman"/>
            <w:smallCaps/>
            <w:noProof/>
            <w:color w:val="0000FF"/>
            <w:sz w:val="20"/>
            <w:szCs w:val="20"/>
            <w:u w:val="single"/>
            <w:lang w:val="en-US"/>
          </w:rPr>
          <w:t>1.</w:t>
        </w:r>
        <w:r w:rsidR="009B05B1" w:rsidRPr="009B05B1">
          <w:rPr>
            <w:rFonts w:ascii="Times New Roman" w:eastAsia="Times New Roman" w:hAnsi="Times New Roman" w:cs="Times New Roman"/>
            <w:smallCaps/>
            <w:noProof/>
            <w:color w:val="0000FF"/>
            <w:sz w:val="20"/>
            <w:szCs w:val="20"/>
            <w:u w:val="single"/>
          </w:rPr>
          <w:t>1</w:t>
        </w:r>
        <w:r w:rsidR="009B05B1" w:rsidRPr="009B05B1">
          <w:rPr>
            <w:rFonts w:ascii="Times New Roman" w:eastAsia="Times New Roman" w:hAnsi="Times New Roman" w:cs="Times New Roman"/>
            <w:smallCaps/>
            <w:noProof/>
            <w:color w:val="0000FF"/>
            <w:sz w:val="20"/>
            <w:szCs w:val="20"/>
            <w:u w:val="single"/>
            <w:lang w:val="en-US"/>
          </w:rPr>
          <w:t xml:space="preserve">. </w:t>
        </w:r>
        <w:r w:rsidR="009B05B1" w:rsidRPr="009B05B1">
          <w:rPr>
            <w:rFonts w:ascii="Times New Roman" w:eastAsia="Times New Roman" w:hAnsi="Times New Roman" w:cs="Times New Roman"/>
            <w:smallCaps/>
            <w:noProof/>
            <w:color w:val="0000FF"/>
            <w:sz w:val="20"/>
            <w:szCs w:val="20"/>
            <w:u w:val="single"/>
          </w:rPr>
          <w:t xml:space="preserve">      Коротка характеристика громади і району</w:t>
        </w:r>
        <w:r w:rsidR="009B05B1" w:rsidRPr="009B05B1">
          <w:rPr>
            <w:rFonts w:ascii="Times New Roman" w:eastAsia="Times New Roman" w:hAnsi="Times New Roman" w:cs="Times New Roman"/>
            <w:smallCaps/>
            <w:noProof/>
            <w:webHidden/>
            <w:sz w:val="20"/>
            <w:szCs w:val="20"/>
            <w:lang w:val="en-US"/>
          </w:rPr>
          <w:tab/>
        </w:r>
        <w:r w:rsidR="00FD3384">
          <w:rPr>
            <w:rFonts w:ascii="Times New Roman" w:eastAsia="Times New Roman" w:hAnsi="Times New Roman" w:cs="Times New Roman"/>
            <w:smallCaps/>
            <w:noProof/>
            <w:webHidden/>
            <w:sz w:val="20"/>
            <w:szCs w:val="20"/>
          </w:rPr>
          <w:t>8</w:t>
        </w:r>
      </w:hyperlink>
    </w:p>
    <w:p w:rsidR="009B05B1" w:rsidRPr="009B05B1" w:rsidRDefault="00D6169C" w:rsidP="009B05B1">
      <w:pPr>
        <w:tabs>
          <w:tab w:val="left" w:pos="426"/>
          <w:tab w:val="left" w:pos="851"/>
          <w:tab w:val="right" w:leader="dot" w:pos="9061"/>
          <w:tab w:val="right" w:leader="dot" w:pos="9356"/>
        </w:tabs>
        <w:spacing w:before="60" w:after="0" w:line="240" w:lineRule="auto"/>
        <w:ind w:left="284"/>
        <w:rPr>
          <w:rFonts w:ascii="Times New Roman" w:eastAsia="Times New Roman" w:hAnsi="Times New Roman" w:cs="Times New Roman"/>
          <w:noProof/>
          <w:lang w:eastAsia="uk-UA"/>
        </w:rPr>
      </w:pPr>
      <w:hyperlink w:anchor="_Toc46655500" w:history="1">
        <w:r w:rsidR="009B05B1" w:rsidRPr="009B05B1">
          <w:rPr>
            <w:rFonts w:ascii="Times New Roman" w:eastAsia="Times New Roman" w:hAnsi="Times New Roman" w:cs="Times New Roman"/>
            <w:smallCaps/>
            <w:noProof/>
            <w:color w:val="0000FF"/>
            <w:sz w:val="20"/>
            <w:szCs w:val="20"/>
            <w:u w:val="single"/>
            <w:lang w:val="en-US"/>
          </w:rPr>
          <w:t>1.</w:t>
        </w:r>
        <w:r w:rsidR="009B05B1" w:rsidRPr="009B05B1">
          <w:rPr>
            <w:rFonts w:ascii="Times New Roman" w:eastAsia="Times New Roman" w:hAnsi="Times New Roman" w:cs="Times New Roman"/>
            <w:smallCaps/>
            <w:noProof/>
            <w:color w:val="0000FF"/>
            <w:sz w:val="20"/>
            <w:szCs w:val="20"/>
            <w:u w:val="single"/>
          </w:rPr>
          <w:t>2</w:t>
        </w:r>
        <w:r w:rsidR="009B05B1" w:rsidRPr="009B05B1">
          <w:rPr>
            <w:rFonts w:ascii="Times New Roman" w:eastAsia="Times New Roman" w:hAnsi="Times New Roman" w:cs="Times New Roman"/>
            <w:smallCaps/>
            <w:noProof/>
            <w:color w:val="0000FF"/>
            <w:sz w:val="20"/>
            <w:szCs w:val="20"/>
            <w:u w:val="single"/>
            <w:lang w:val="en-US"/>
          </w:rPr>
          <w:t>.</w:t>
        </w:r>
        <w:r w:rsidR="009B05B1" w:rsidRPr="009B05B1">
          <w:rPr>
            <w:rFonts w:ascii="Times New Roman" w:eastAsia="Times New Roman" w:hAnsi="Times New Roman" w:cs="Times New Roman"/>
            <w:noProof/>
            <w:lang w:eastAsia="uk-UA"/>
          </w:rPr>
          <w:tab/>
        </w:r>
        <w:r w:rsidR="009B05B1" w:rsidRPr="009B05B1">
          <w:rPr>
            <w:rFonts w:ascii="Times New Roman" w:eastAsia="Times New Roman" w:hAnsi="Times New Roman" w:cs="Times New Roman"/>
            <w:smallCaps/>
            <w:noProof/>
            <w:color w:val="0000FF"/>
            <w:sz w:val="20"/>
            <w:szCs w:val="20"/>
            <w:u w:val="single"/>
          </w:rPr>
          <w:t>Інформація про орган місцевого самоврядування</w:t>
        </w:r>
        <w:r w:rsidR="009B05B1" w:rsidRPr="009B05B1">
          <w:rPr>
            <w:rFonts w:ascii="Times New Roman" w:eastAsia="Times New Roman" w:hAnsi="Times New Roman" w:cs="Times New Roman"/>
            <w:smallCaps/>
            <w:noProof/>
            <w:webHidden/>
            <w:sz w:val="20"/>
            <w:szCs w:val="20"/>
            <w:lang w:val="en-US"/>
          </w:rPr>
          <w:tab/>
        </w:r>
        <w:r w:rsidR="00FD3384">
          <w:rPr>
            <w:rFonts w:ascii="Times New Roman" w:eastAsia="Times New Roman" w:hAnsi="Times New Roman" w:cs="Times New Roman"/>
            <w:smallCaps/>
            <w:noProof/>
            <w:webHidden/>
            <w:sz w:val="20"/>
            <w:szCs w:val="20"/>
          </w:rPr>
          <w:t>9</w:t>
        </w:r>
      </w:hyperlink>
    </w:p>
    <w:p w:rsidR="009B05B1" w:rsidRPr="009B05B1" w:rsidRDefault="00D6169C" w:rsidP="009B05B1">
      <w:pPr>
        <w:tabs>
          <w:tab w:val="left" w:pos="426"/>
          <w:tab w:val="left" w:pos="851"/>
          <w:tab w:val="right" w:leader="dot" w:pos="9061"/>
          <w:tab w:val="right" w:leader="dot" w:pos="9356"/>
        </w:tabs>
        <w:spacing w:before="60" w:after="0" w:line="240" w:lineRule="auto"/>
        <w:ind w:left="284"/>
        <w:rPr>
          <w:rFonts w:ascii="Times New Roman" w:eastAsia="Times New Roman" w:hAnsi="Times New Roman" w:cs="Times New Roman"/>
          <w:noProof/>
          <w:lang w:eastAsia="uk-UA"/>
        </w:rPr>
      </w:pPr>
      <w:hyperlink w:anchor="_Toc46655501" w:history="1">
        <w:r w:rsidR="009B05B1" w:rsidRPr="009B05B1">
          <w:rPr>
            <w:rFonts w:ascii="Times New Roman" w:eastAsia="Times New Roman" w:hAnsi="Times New Roman" w:cs="Times New Roman"/>
            <w:smallCaps/>
            <w:noProof/>
            <w:color w:val="0000FF"/>
            <w:sz w:val="20"/>
            <w:szCs w:val="20"/>
            <w:u w:val="single"/>
            <w:lang w:val="en-US"/>
          </w:rPr>
          <w:t>1.</w:t>
        </w:r>
        <w:r w:rsidR="009B05B1" w:rsidRPr="009B05B1">
          <w:rPr>
            <w:rFonts w:ascii="Times New Roman" w:eastAsia="Times New Roman" w:hAnsi="Times New Roman" w:cs="Times New Roman"/>
            <w:smallCaps/>
            <w:noProof/>
            <w:color w:val="0000FF"/>
            <w:sz w:val="20"/>
            <w:szCs w:val="20"/>
            <w:u w:val="single"/>
          </w:rPr>
          <w:t>3</w:t>
        </w:r>
        <w:r w:rsidR="009B05B1" w:rsidRPr="009B05B1">
          <w:rPr>
            <w:rFonts w:ascii="Times New Roman" w:eastAsia="Times New Roman" w:hAnsi="Times New Roman" w:cs="Times New Roman"/>
            <w:smallCaps/>
            <w:noProof/>
            <w:color w:val="0000FF"/>
            <w:sz w:val="20"/>
            <w:szCs w:val="20"/>
            <w:u w:val="single"/>
            <w:lang w:val="en-US"/>
          </w:rPr>
          <w:t>.</w:t>
        </w:r>
        <w:r w:rsidR="009B05B1" w:rsidRPr="009B05B1">
          <w:rPr>
            <w:rFonts w:ascii="Times New Roman" w:eastAsia="Times New Roman" w:hAnsi="Times New Roman" w:cs="Times New Roman"/>
            <w:noProof/>
            <w:lang w:eastAsia="uk-UA"/>
          </w:rPr>
          <w:tab/>
        </w:r>
        <w:r w:rsidR="009B05B1" w:rsidRPr="009B05B1">
          <w:rPr>
            <w:rFonts w:ascii="Times New Roman" w:eastAsia="Times New Roman" w:hAnsi="Times New Roman" w:cs="Times New Roman"/>
            <w:smallCaps/>
            <w:noProof/>
            <w:color w:val="0000FF"/>
            <w:sz w:val="20"/>
            <w:szCs w:val="20"/>
            <w:u w:val="single"/>
            <w:lang w:val="en-US"/>
          </w:rPr>
          <w:t>Історичн</w:t>
        </w:r>
        <w:r w:rsidR="009B05B1" w:rsidRPr="009B05B1">
          <w:rPr>
            <w:rFonts w:ascii="Times New Roman" w:eastAsia="Times New Roman" w:hAnsi="Times New Roman" w:cs="Times New Roman"/>
            <w:smallCaps/>
            <w:noProof/>
            <w:color w:val="0000FF"/>
            <w:sz w:val="20"/>
            <w:szCs w:val="20"/>
            <w:u w:val="single"/>
          </w:rPr>
          <w:t>ий розвиток</w:t>
        </w:r>
        <w:r w:rsidR="009B05B1" w:rsidRPr="009B05B1">
          <w:rPr>
            <w:rFonts w:ascii="Times New Roman" w:eastAsia="Times New Roman" w:hAnsi="Times New Roman" w:cs="Times New Roman"/>
            <w:smallCaps/>
            <w:noProof/>
            <w:webHidden/>
            <w:sz w:val="20"/>
            <w:szCs w:val="20"/>
            <w:lang w:val="en-US"/>
          </w:rPr>
          <w:tab/>
        </w:r>
        <w:r w:rsidR="009B05B1" w:rsidRPr="009B05B1">
          <w:rPr>
            <w:rFonts w:ascii="Times New Roman" w:eastAsia="Times New Roman" w:hAnsi="Times New Roman" w:cs="Times New Roman"/>
            <w:smallCaps/>
            <w:noProof/>
            <w:webHidden/>
            <w:sz w:val="20"/>
            <w:szCs w:val="20"/>
          </w:rPr>
          <w:t>1</w:t>
        </w:r>
        <w:r w:rsidR="00FD3384">
          <w:rPr>
            <w:rFonts w:ascii="Times New Roman" w:eastAsia="Times New Roman" w:hAnsi="Times New Roman" w:cs="Times New Roman"/>
            <w:smallCaps/>
            <w:noProof/>
            <w:webHidden/>
            <w:sz w:val="20"/>
            <w:szCs w:val="20"/>
          </w:rPr>
          <w:t>1</w:t>
        </w:r>
      </w:hyperlink>
    </w:p>
    <w:p w:rsidR="009B05B1" w:rsidRPr="009B05B1" w:rsidRDefault="00D6169C" w:rsidP="009B05B1">
      <w:pPr>
        <w:tabs>
          <w:tab w:val="left" w:pos="426"/>
          <w:tab w:val="left" w:pos="851"/>
          <w:tab w:val="right" w:leader="dot" w:pos="9061"/>
          <w:tab w:val="right" w:leader="dot" w:pos="9356"/>
        </w:tabs>
        <w:spacing w:before="60" w:after="0" w:line="240" w:lineRule="auto"/>
        <w:ind w:left="284"/>
        <w:rPr>
          <w:rFonts w:ascii="Times New Roman" w:eastAsia="Times New Roman" w:hAnsi="Times New Roman" w:cs="Times New Roman"/>
          <w:smallCaps/>
          <w:noProof/>
          <w:color w:val="0000FF"/>
          <w:sz w:val="20"/>
          <w:szCs w:val="20"/>
          <w:u w:val="single"/>
        </w:rPr>
      </w:pPr>
      <w:hyperlink w:anchor="_Toc46655502" w:history="1">
        <w:r w:rsidR="009B05B1" w:rsidRPr="009B05B1">
          <w:rPr>
            <w:rFonts w:ascii="Times New Roman" w:eastAsia="Times New Roman" w:hAnsi="Times New Roman" w:cs="Times New Roman"/>
            <w:smallCaps/>
            <w:noProof/>
            <w:color w:val="0000FF"/>
            <w:sz w:val="20"/>
            <w:szCs w:val="20"/>
            <w:u w:val="single"/>
            <w:lang w:val="en-US"/>
          </w:rPr>
          <w:t>1.</w:t>
        </w:r>
        <w:r w:rsidR="009B05B1" w:rsidRPr="009B05B1">
          <w:rPr>
            <w:rFonts w:ascii="Times New Roman" w:eastAsia="Times New Roman" w:hAnsi="Times New Roman" w:cs="Times New Roman"/>
            <w:smallCaps/>
            <w:noProof/>
            <w:color w:val="0000FF"/>
            <w:sz w:val="20"/>
            <w:szCs w:val="20"/>
            <w:u w:val="single"/>
          </w:rPr>
          <w:t>4</w:t>
        </w:r>
        <w:r w:rsidR="009B05B1" w:rsidRPr="009B05B1">
          <w:rPr>
            <w:rFonts w:ascii="Times New Roman" w:eastAsia="Times New Roman" w:hAnsi="Times New Roman" w:cs="Times New Roman"/>
            <w:smallCaps/>
            <w:noProof/>
            <w:color w:val="0000FF"/>
            <w:sz w:val="20"/>
            <w:szCs w:val="20"/>
            <w:u w:val="single"/>
            <w:lang w:val="en-US"/>
          </w:rPr>
          <w:t>.</w:t>
        </w:r>
        <w:r w:rsidR="009B05B1" w:rsidRPr="009B05B1">
          <w:rPr>
            <w:rFonts w:ascii="Times New Roman" w:eastAsia="Times New Roman" w:hAnsi="Times New Roman" w:cs="Times New Roman"/>
            <w:smallCaps/>
            <w:noProof/>
            <w:color w:val="0000FF"/>
            <w:sz w:val="20"/>
            <w:szCs w:val="20"/>
          </w:rPr>
          <w:t xml:space="preserve">       </w:t>
        </w:r>
        <w:r w:rsidR="009B05B1" w:rsidRPr="009B05B1">
          <w:rPr>
            <w:rFonts w:ascii="Times New Roman" w:eastAsia="Times New Roman" w:hAnsi="Times New Roman" w:cs="Times New Roman"/>
            <w:smallCaps/>
            <w:noProof/>
            <w:color w:val="0000FF"/>
            <w:sz w:val="20"/>
            <w:szCs w:val="20"/>
            <w:u w:val="single"/>
          </w:rPr>
          <w:t>Природньо – ресурсний потенціал</w:t>
        </w:r>
        <w:r w:rsidR="009B05B1" w:rsidRPr="009B05B1">
          <w:rPr>
            <w:rFonts w:ascii="Times New Roman" w:eastAsia="Times New Roman" w:hAnsi="Times New Roman" w:cs="Times New Roman"/>
            <w:smallCaps/>
            <w:noProof/>
            <w:webHidden/>
            <w:sz w:val="20"/>
            <w:szCs w:val="20"/>
            <w:lang w:val="en-US"/>
          </w:rPr>
          <w:tab/>
        </w:r>
        <w:r w:rsidR="009B05B1" w:rsidRPr="009B05B1">
          <w:rPr>
            <w:rFonts w:ascii="Times New Roman" w:eastAsia="Times New Roman" w:hAnsi="Times New Roman" w:cs="Times New Roman"/>
            <w:smallCaps/>
            <w:noProof/>
            <w:webHidden/>
            <w:sz w:val="20"/>
            <w:szCs w:val="20"/>
          </w:rPr>
          <w:t>1</w:t>
        </w:r>
        <w:r w:rsidR="00FD3384">
          <w:rPr>
            <w:rFonts w:ascii="Times New Roman" w:eastAsia="Times New Roman" w:hAnsi="Times New Roman" w:cs="Times New Roman"/>
            <w:smallCaps/>
            <w:noProof/>
            <w:webHidden/>
            <w:sz w:val="20"/>
            <w:szCs w:val="20"/>
          </w:rPr>
          <w:t>8</w:t>
        </w:r>
      </w:hyperlink>
    </w:p>
    <w:p w:rsidR="009B05B1" w:rsidRPr="009B05B1" w:rsidRDefault="009B05B1" w:rsidP="009B05B1">
      <w:pPr>
        <w:tabs>
          <w:tab w:val="left" w:pos="426"/>
          <w:tab w:val="left" w:pos="851"/>
          <w:tab w:val="right" w:leader="dot" w:pos="9061"/>
          <w:tab w:val="right" w:leader="dot" w:pos="9356"/>
        </w:tabs>
        <w:spacing w:before="60" w:after="0" w:line="240" w:lineRule="auto"/>
        <w:ind w:left="284"/>
        <w:rPr>
          <w:rFonts w:ascii="Times New Roman" w:eastAsia="Times New Roman" w:hAnsi="Times New Roman" w:cs="Times New Roman"/>
          <w:smallCaps/>
          <w:noProof/>
          <w:sz w:val="20"/>
          <w:szCs w:val="20"/>
        </w:rPr>
      </w:pPr>
      <w:r w:rsidRPr="009B05B1">
        <w:rPr>
          <w:rFonts w:ascii="Times New Roman" w:eastAsia="Times New Roman" w:hAnsi="Times New Roman" w:cs="Times New Roman"/>
          <w:smallCaps/>
          <w:noProof/>
          <w:color w:val="0000FF"/>
          <w:sz w:val="20"/>
          <w:szCs w:val="20"/>
          <w:u w:val="single"/>
        </w:rPr>
        <w:t>1.5.</w:t>
      </w:r>
      <w:r w:rsidRPr="009B05B1">
        <w:rPr>
          <w:rFonts w:ascii="Times New Roman" w:eastAsia="Times New Roman" w:hAnsi="Times New Roman" w:cs="Times New Roman"/>
          <w:smallCaps/>
          <w:noProof/>
          <w:color w:val="0000FF"/>
          <w:sz w:val="20"/>
          <w:szCs w:val="20"/>
        </w:rPr>
        <w:t xml:space="preserve">       </w:t>
      </w:r>
      <w:r w:rsidRPr="009B05B1">
        <w:rPr>
          <w:rFonts w:ascii="Times New Roman" w:eastAsia="Times New Roman" w:hAnsi="Times New Roman" w:cs="Times New Roman"/>
          <w:smallCaps/>
          <w:noProof/>
          <w:color w:val="0000FF"/>
          <w:sz w:val="20"/>
          <w:szCs w:val="20"/>
          <w:u w:val="single"/>
        </w:rPr>
        <w:t>Кліматичні умови</w:t>
      </w:r>
      <w:r w:rsidRPr="009B05B1">
        <w:rPr>
          <w:rFonts w:ascii="Times New Roman" w:eastAsia="Times New Roman" w:hAnsi="Times New Roman" w:cs="Times New Roman"/>
          <w:smallCaps/>
          <w:noProof/>
          <w:sz w:val="20"/>
          <w:szCs w:val="20"/>
        </w:rPr>
        <w:t>............................................................................................................................. 1</w:t>
      </w:r>
      <w:r w:rsidR="00FD3384">
        <w:rPr>
          <w:rFonts w:ascii="Times New Roman" w:eastAsia="Times New Roman" w:hAnsi="Times New Roman" w:cs="Times New Roman"/>
          <w:smallCaps/>
          <w:noProof/>
          <w:sz w:val="20"/>
          <w:szCs w:val="20"/>
        </w:rPr>
        <w:t>9</w:t>
      </w:r>
    </w:p>
    <w:p w:rsidR="009B05B1" w:rsidRPr="009B05B1" w:rsidRDefault="009B05B1" w:rsidP="009B05B1">
      <w:pPr>
        <w:tabs>
          <w:tab w:val="left" w:pos="426"/>
          <w:tab w:val="left" w:pos="851"/>
          <w:tab w:val="right" w:leader="dot" w:pos="9061"/>
          <w:tab w:val="right" w:leader="dot" w:pos="9356"/>
        </w:tabs>
        <w:spacing w:before="60" w:after="0" w:line="240" w:lineRule="auto"/>
        <w:ind w:left="284"/>
        <w:rPr>
          <w:rFonts w:ascii="Times New Roman" w:eastAsia="Times New Roman" w:hAnsi="Times New Roman" w:cs="Times New Roman"/>
          <w:smallCaps/>
          <w:noProof/>
          <w:sz w:val="20"/>
          <w:szCs w:val="20"/>
        </w:rPr>
      </w:pPr>
      <w:r w:rsidRPr="009B05B1">
        <w:rPr>
          <w:rFonts w:ascii="Times New Roman" w:eastAsia="Times New Roman" w:hAnsi="Times New Roman" w:cs="Times New Roman"/>
          <w:smallCaps/>
          <w:noProof/>
          <w:color w:val="0000FF"/>
          <w:sz w:val="20"/>
          <w:szCs w:val="20"/>
          <w:u w:val="single"/>
        </w:rPr>
        <w:t>1.6.</w:t>
      </w:r>
      <w:r w:rsidRPr="009B05B1">
        <w:rPr>
          <w:rFonts w:ascii="Times New Roman" w:eastAsia="Times New Roman" w:hAnsi="Times New Roman" w:cs="Times New Roman"/>
          <w:smallCaps/>
          <w:noProof/>
          <w:color w:val="0000FF"/>
          <w:sz w:val="20"/>
          <w:szCs w:val="20"/>
        </w:rPr>
        <w:t xml:space="preserve">       </w:t>
      </w:r>
      <w:r w:rsidRPr="009B05B1">
        <w:rPr>
          <w:rFonts w:ascii="Times New Roman" w:eastAsia="Times New Roman" w:hAnsi="Times New Roman" w:cs="Times New Roman"/>
          <w:smallCaps/>
          <w:noProof/>
          <w:color w:val="0000FF"/>
          <w:sz w:val="20"/>
          <w:szCs w:val="20"/>
          <w:u w:val="single"/>
        </w:rPr>
        <w:t>Чисельність населення і демографічна ситуація</w:t>
      </w:r>
      <w:r w:rsidRPr="009B05B1">
        <w:rPr>
          <w:rFonts w:ascii="Times New Roman" w:eastAsia="Times New Roman" w:hAnsi="Times New Roman" w:cs="Times New Roman"/>
          <w:smallCaps/>
          <w:noProof/>
          <w:sz w:val="20"/>
          <w:szCs w:val="20"/>
        </w:rPr>
        <w:t xml:space="preserve">...................................................................... </w:t>
      </w:r>
      <w:r w:rsidR="00FD3384">
        <w:rPr>
          <w:rFonts w:ascii="Times New Roman" w:eastAsia="Times New Roman" w:hAnsi="Times New Roman" w:cs="Times New Roman"/>
          <w:smallCaps/>
          <w:noProof/>
          <w:sz w:val="20"/>
          <w:szCs w:val="20"/>
        </w:rPr>
        <w:t>23</w:t>
      </w:r>
    </w:p>
    <w:p w:rsidR="009B05B1" w:rsidRPr="009B05B1" w:rsidRDefault="009B05B1" w:rsidP="009B05B1">
      <w:pPr>
        <w:tabs>
          <w:tab w:val="left" w:pos="426"/>
          <w:tab w:val="left" w:pos="851"/>
          <w:tab w:val="right" w:leader="dot" w:pos="9061"/>
          <w:tab w:val="right" w:leader="dot" w:pos="9356"/>
        </w:tabs>
        <w:spacing w:before="60" w:after="0" w:line="240" w:lineRule="auto"/>
        <w:ind w:left="284"/>
        <w:rPr>
          <w:rFonts w:ascii="Times New Roman" w:eastAsia="Times New Roman" w:hAnsi="Times New Roman" w:cs="Times New Roman"/>
          <w:smallCaps/>
          <w:noProof/>
          <w:sz w:val="20"/>
          <w:szCs w:val="20"/>
        </w:rPr>
      </w:pPr>
      <w:r w:rsidRPr="009B05B1">
        <w:rPr>
          <w:rFonts w:ascii="Times New Roman" w:eastAsia="Times New Roman" w:hAnsi="Times New Roman" w:cs="Times New Roman"/>
          <w:smallCaps/>
          <w:noProof/>
          <w:color w:val="0000FF"/>
          <w:sz w:val="20"/>
          <w:szCs w:val="20"/>
          <w:u w:val="single"/>
        </w:rPr>
        <w:t>1.7.</w:t>
      </w:r>
      <w:r w:rsidRPr="009B05B1">
        <w:rPr>
          <w:rFonts w:ascii="Times New Roman" w:eastAsia="Times New Roman" w:hAnsi="Times New Roman" w:cs="Times New Roman"/>
          <w:smallCaps/>
          <w:noProof/>
          <w:color w:val="0000FF"/>
          <w:sz w:val="20"/>
          <w:szCs w:val="20"/>
        </w:rPr>
        <w:t xml:space="preserve">       </w:t>
      </w:r>
      <w:r w:rsidRPr="009B05B1">
        <w:rPr>
          <w:rFonts w:ascii="Times New Roman" w:eastAsia="Times New Roman" w:hAnsi="Times New Roman" w:cs="Times New Roman"/>
          <w:smallCaps/>
          <w:noProof/>
          <w:color w:val="0000FF"/>
          <w:sz w:val="20"/>
          <w:szCs w:val="20"/>
          <w:u w:val="single"/>
        </w:rPr>
        <w:t>Транспортна інфраструктура</w:t>
      </w:r>
      <w:r w:rsidRPr="009B05B1">
        <w:rPr>
          <w:rFonts w:ascii="Times New Roman" w:eastAsia="Times New Roman" w:hAnsi="Times New Roman" w:cs="Times New Roman"/>
          <w:smallCaps/>
          <w:noProof/>
          <w:color w:val="0000FF"/>
          <w:sz w:val="20"/>
          <w:szCs w:val="20"/>
        </w:rPr>
        <w:t xml:space="preserve"> </w:t>
      </w:r>
      <w:r w:rsidRPr="009B05B1">
        <w:rPr>
          <w:rFonts w:ascii="Times New Roman" w:eastAsia="Times New Roman" w:hAnsi="Times New Roman" w:cs="Times New Roman"/>
          <w:smallCaps/>
          <w:noProof/>
          <w:sz w:val="20"/>
          <w:szCs w:val="20"/>
        </w:rPr>
        <w:t>......................................................................................................... 2</w:t>
      </w:r>
      <w:r w:rsidR="00FD3384">
        <w:rPr>
          <w:rFonts w:ascii="Times New Roman" w:eastAsia="Times New Roman" w:hAnsi="Times New Roman" w:cs="Times New Roman"/>
          <w:smallCaps/>
          <w:noProof/>
          <w:sz w:val="20"/>
          <w:szCs w:val="20"/>
        </w:rPr>
        <w:t>6</w:t>
      </w:r>
    </w:p>
    <w:p w:rsidR="009B05B1" w:rsidRPr="009B05B1" w:rsidRDefault="009B05B1" w:rsidP="009B05B1">
      <w:pPr>
        <w:tabs>
          <w:tab w:val="left" w:pos="426"/>
          <w:tab w:val="left" w:pos="851"/>
          <w:tab w:val="right" w:leader="dot" w:pos="9061"/>
          <w:tab w:val="right" w:leader="dot" w:pos="9356"/>
        </w:tabs>
        <w:spacing w:before="60" w:after="0" w:line="240" w:lineRule="auto"/>
        <w:ind w:left="284"/>
        <w:rPr>
          <w:rFonts w:ascii="Times New Roman" w:eastAsia="Times New Roman" w:hAnsi="Times New Roman" w:cs="Times New Roman"/>
          <w:smallCaps/>
          <w:noProof/>
          <w:sz w:val="20"/>
          <w:szCs w:val="20"/>
        </w:rPr>
      </w:pPr>
      <w:r w:rsidRPr="009B05B1">
        <w:rPr>
          <w:rFonts w:ascii="Times New Roman" w:eastAsia="Times New Roman" w:hAnsi="Times New Roman" w:cs="Times New Roman"/>
          <w:smallCaps/>
          <w:noProof/>
          <w:color w:val="0000FF"/>
          <w:sz w:val="20"/>
          <w:szCs w:val="20"/>
          <w:u w:val="single"/>
        </w:rPr>
        <w:t>1.8.</w:t>
      </w:r>
      <w:r w:rsidRPr="009B05B1">
        <w:rPr>
          <w:rFonts w:ascii="Times New Roman" w:eastAsia="Times New Roman" w:hAnsi="Times New Roman" w:cs="Times New Roman"/>
          <w:smallCaps/>
          <w:noProof/>
          <w:color w:val="0000FF"/>
          <w:sz w:val="20"/>
          <w:szCs w:val="20"/>
        </w:rPr>
        <w:t xml:space="preserve">       </w:t>
      </w:r>
      <w:r w:rsidRPr="009B05B1">
        <w:rPr>
          <w:rFonts w:ascii="Times New Roman" w:eastAsia="Times New Roman" w:hAnsi="Times New Roman" w:cs="Times New Roman"/>
          <w:smallCaps/>
          <w:noProof/>
          <w:color w:val="0000FF"/>
          <w:sz w:val="20"/>
          <w:szCs w:val="20"/>
          <w:u w:val="single"/>
        </w:rPr>
        <w:t>Житлово - комунальний фонд</w:t>
      </w:r>
      <w:r w:rsidRPr="009B05B1">
        <w:rPr>
          <w:rFonts w:ascii="Times New Roman" w:eastAsia="Times New Roman" w:hAnsi="Times New Roman" w:cs="Times New Roman"/>
          <w:smallCaps/>
          <w:noProof/>
          <w:sz w:val="20"/>
          <w:szCs w:val="20"/>
        </w:rPr>
        <w:t xml:space="preserve"> ....................................................................................................... 2</w:t>
      </w:r>
      <w:r w:rsidR="00FD3384">
        <w:rPr>
          <w:rFonts w:ascii="Times New Roman" w:eastAsia="Times New Roman" w:hAnsi="Times New Roman" w:cs="Times New Roman"/>
          <w:smallCaps/>
          <w:noProof/>
          <w:sz w:val="20"/>
          <w:szCs w:val="20"/>
        </w:rPr>
        <w:t>8</w:t>
      </w:r>
    </w:p>
    <w:p w:rsidR="009B05B1" w:rsidRPr="009B05B1" w:rsidRDefault="009B05B1" w:rsidP="009B05B1">
      <w:pPr>
        <w:tabs>
          <w:tab w:val="left" w:pos="426"/>
          <w:tab w:val="left" w:pos="851"/>
          <w:tab w:val="right" w:leader="dot" w:pos="9061"/>
          <w:tab w:val="right" w:leader="dot" w:pos="9356"/>
        </w:tabs>
        <w:spacing w:before="60" w:after="0" w:line="240" w:lineRule="auto"/>
        <w:ind w:left="284"/>
        <w:rPr>
          <w:rFonts w:ascii="Times New Roman" w:eastAsia="Times New Roman" w:hAnsi="Times New Roman" w:cs="Times New Roman"/>
          <w:smallCaps/>
          <w:noProof/>
          <w:sz w:val="20"/>
          <w:szCs w:val="20"/>
        </w:rPr>
      </w:pPr>
      <w:r w:rsidRPr="009B05B1">
        <w:rPr>
          <w:rFonts w:ascii="Times New Roman" w:eastAsia="Times New Roman" w:hAnsi="Times New Roman" w:cs="Times New Roman"/>
          <w:smallCaps/>
          <w:noProof/>
          <w:color w:val="0000FF"/>
          <w:sz w:val="20"/>
          <w:szCs w:val="20"/>
          <w:u w:val="single"/>
        </w:rPr>
        <w:t>1.9.</w:t>
      </w:r>
      <w:r w:rsidRPr="009B05B1">
        <w:rPr>
          <w:rFonts w:ascii="Times New Roman" w:eastAsia="Times New Roman" w:hAnsi="Times New Roman" w:cs="Times New Roman"/>
          <w:smallCaps/>
          <w:noProof/>
          <w:color w:val="0000FF"/>
          <w:sz w:val="20"/>
          <w:szCs w:val="20"/>
        </w:rPr>
        <w:t xml:space="preserve">       </w:t>
      </w:r>
      <w:r w:rsidRPr="009B05B1">
        <w:rPr>
          <w:rFonts w:ascii="Times New Roman" w:eastAsia="Times New Roman" w:hAnsi="Times New Roman" w:cs="Times New Roman"/>
          <w:smallCaps/>
          <w:noProof/>
          <w:color w:val="0000FF"/>
          <w:sz w:val="20"/>
          <w:szCs w:val="20"/>
          <w:u w:val="single"/>
        </w:rPr>
        <w:t>Розвиток мережі зв'язку, доступ до мережі ІНТЕРНЕТ</w:t>
      </w:r>
      <w:r w:rsidRPr="009B05B1">
        <w:rPr>
          <w:rFonts w:ascii="Times New Roman" w:eastAsia="Times New Roman" w:hAnsi="Times New Roman" w:cs="Times New Roman"/>
          <w:smallCaps/>
          <w:noProof/>
          <w:sz w:val="20"/>
          <w:szCs w:val="20"/>
        </w:rPr>
        <w:t xml:space="preserve"> ............................................................. 2</w:t>
      </w:r>
      <w:r w:rsidR="00FD3384">
        <w:rPr>
          <w:rFonts w:ascii="Times New Roman" w:eastAsia="Times New Roman" w:hAnsi="Times New Roman" w:cs="Times New Roman"/>
          <w:smallCaps/>
          <w:noProof/>
          <w:sz w:val="20"/>
          <w:szCs w:val="20"/>
        </w:rPr>
        <w:t>8</w:t>
      </w:r>
    </w:p>
    <w:p w:rsidR="009B05B1" w:rsidRPr="009B05B1" w:rsidRDefault="009B05B1" w:rsidP="009B05B1">
      <w:pPr>
        <w:tabs>
          <w:tab w:val="left" w:pos="426"/>
          <w:tab w:val="left" w:pos="851"/>
          <w:tab w:val="right" w:leader="dot" w:pos="9061"/>
          <w:tab w:val="right" w:leader="dot" w:pos="9356"/>
        </w:tabs>
        <w:spacing w:before="60" w:after="0" w:line="240" w:lineRule="auto"/>
        <w:ind w:left="284"/>
        <w:rPr>
          <w:rFonts w:ascii="Times New Roman" w:eastAsia="Times New Roman" w:hAnsi="Times New Roman" w:cs="Times New Roman"/>
          <w:smallCaps/>
          <w:noProof/>
          <w:sz w:val="20"/>
          <w:szCs w:val="20"/>
        </w:rPr>
      </w:pPr>
      <w:r w:rsidRPr="009B05B1">
        <w:rPr>
          <w:rFonts w:ascii="Times New Roman" w:eastAsia="Times New Roman" w:hAnsi="Times New Roman" w:cs="Times New Roman"/>
          <w:smallCaps/>
          <w:noProof/>
          <w:color w:val="0000FF"/>
          <w:sz w:val="20"/>
          <w:szCs w:val="20"/>
          <w:u w:val="single"/>
        </w:rPr>
        <w:t>1.10.</w:t>
      </w:r>
      <w:r w:rsidRPr="009B05B1">
        <w:rPr>
          <w:rFonts w:ascii="Times New Roman" w:eastAsia="Times New Roman" w:hAnsi="Times New Roman" w:cs="Times New Roman"/>
          <w:smallCaps/>
          <w:noProof/>
          <w:color w:val="0000FF"/>
          <w:sz w:val="20"/>
          <w:szCs w:val="20"/>
        </w:rPr>
        <w:t xml:space="preserve">    </w:t>
      </w:r>
      <w:r w:rsidRPr="009B05B1">
        <w:rPr>
          <w:rFonts w:ascii="Times New Roman" w:eastAsia="Times New Roman" w:hAnsi="Times New Roman" w:cs="Times New Roman"/>
          <w:smallCaps/>
          <w:noProof/>
          <w:color w:val="0000FF"/>
          <w:sz w:val="20"/>
          <w:szCs w:val="20"/>
          <w:u w:val="single"/>
        </w:rPr>
        <w:t xml:space="preserve">Соціальна інфраструктура </w:t>
      </w:r>
      <w:r w:rsidRPr="009B05B1">
        <w:rPr>
          <w:rFonts w:ascii="Times New Roman" w:eastAsia="Times New Roman" w:hAnsi="Times New Roman" w:cs="Times New Roman"/>
          <w:smallCaps/>
          <w:noProof/>
          <w:sz w:val="20"/>
          <w:szCs w:val="20"/>
        </w:rPr>
        <w:t>..............................................................................................................2</w:t>
      </w:r>
      <w:r w:rsidR="00FD3384">
        <w:rPr>
          <w:rFonts w:ascii="Times New Roman" w:eastAsia="Times New Roman" w:hAnsi="Times New Roman" w:cs="Times New Roman"/>
          <w:smallCaps/>
          <w:noProof/>
          <w:sz w:val="20"/>
          <w:szCs w:val="20"/>
        </w:rPr>
        <w:t>8</w:t>
      </w:r>
    </w:p>
    <w:p w:rsidR="009B05B1" w:rsidRPr="009B05B1" w:rsidRDefault="009B05B1" w:rsidP="009B05B1">
      <w:pPr>
        <w:tabs>
          <w:tab w:val="left" w:pos="426"/>
          <w:tab w:val="left" w:pos="851"/>
          <w:tab w:val="right" w:leader="dot" w:pos="9061"/>
          <w:tab w:val="right" w:leader="dot" w:pos="9356"/>
        </w:tabs>
        <w:spacing w:before="60" w:after="0" w:line="240" w:lineRule="auto"/>
        <w:ind w:left="284"/>
        <w:rPr>
          <w:rFonts w:ascii="Times New Roman" w:eastAsia="Times New Roman" w:hAnsi="Times New Roman" w:cs="Times New Roman"/>
          <w:smallCaps/>
          <w:noProof/>
          <w:sz w:val="20"/>
          <w:szCs w:val="20"/>
        </w:rPr>
      </w:pPr>
      <w:r w:rsidRPr="009B05B1">
        <w:rPr>
          <w:rFonts w:ascii="Times New Roman" w:eastAsia="Times New Roman" w:hAnsi="Times New Roman" w:cs="Times New Roman"/>
          <w:smallCaps/>
          <w:noProof/>
          <w:color w:val="0000FF"/>
          <w:sz w:val="20"/>
          <w:szCs w:val="20"/>
          <w:u w:val="single"/>
        </w:rPr>
        <w:t>1.11.</w:t>
      </w:r>
      <w:r w:rsidRPr="009B05B1">
        <w:rPr>
          <w:rFonts w:ascii="Times New Roman" w:eastAsia="Times New Roman" w:hAnsi="Times New Roman" w:cs="Times New Roman"/>
          <w:smallCaps/>
          <w:noProof/>
          <w:color w:val="0000FF"/>
          <w:sz w:val="20"/>
          <w:szCs w:val="20"/>
        </w:rPr>
        <w:t xml:space="preserve">    </w:t>
      </w:r>
      <w:r w:rsidRPr="009B05B1">
        <w:rPr>
          <w:rFonts w:ascii="Times New Roman" w:eastAsia="Times New Roman" w:hAnsi="Times New Roman" w:cs="Times New Roman"/>
          <w:smallCaps/>
          <w:noProof/>
          <w:color w:val="0000FF"/>
          <w:sz w:val="20"/>
          <w:szCs w:val="20"/>
          <w:u w:val="single"/>
        </w:rPr>
        <w:t>Економічний розвиток</w:t>
      </w:r>
      <w:r w:rsidRPr="009B05B1">
        <w:rPr>
          <w:rFonts w:ascii="Times New Roman" w:eastAsia="Times New Roman" w:hAnsi="Times New Roman" w:cs="Times New Roman"/>
          <w:smallCaps/>
          <w:noProof/>
          <w:sz w:val="20"/>
          <w:szCs w:val="20"/>
        </w:rPr>
        <w:t xml:space="preserve"> .....................................................................................................................3</w:t>
      </w:r>
      <w:r w:rsidR="00FD3384">
        <w:rPr>
          <w:rFonts w:ascii="Times New Roman" w:eastAsia="Times New Roman" w:hAnsi="Times New Roman" w:cs="Times New Roman"/>
          <w:smallCaps/>
          <w:noProof/>
          <w:sz w:val="20"/>
          <w:szCs w:val="20"/>
        </w:rPr>
        <w:t>5</w:t>
      </w:r>
    </w:p>
    <w:p w:rsidR="009B05B1" w:rsidRPr="009B05B1" w:rsidRDefault="009B05B1" w:rsidP="009B05B1">
      <w:pPr>
        <w:tabs>
          <w:tab w:val="left" w:pos="426"/>
          <w:tab w:val="left" w:pos="851"/>
          <w:tab w:val="right" w:leader="dot" w:pos="9061"/>
          <w:tab w:val="right" w:leader="dot" w:pos="9356"/>
        </w:tabs>
        <w:spacing w:before="60" w:after="0" w:line="240" w:lineRule="auto"/>
        <w:ind w:left="284"/>
        <w:rPr>
          <w:rFonts w:ascii="Times New Roman" w:eastAsia="Times New Roman" w:hAnsi="Times New Roman" w:cs="Times New Roman"/>
          <w:smallCaps/>
          <w:noProof/>
          <w:sz w:val="20"/>
          <w:szCs w:val="20"/>
        </w:rPr>
      </w:pPr>
      <w:r w:rsidRPr="009B05B1">
        <w:rPr>
          <w:rFonts w:ascii="Times New Roman" w:eastAsia="Times New Roman" w:hAnsi="Times New Roman" w:cs="Times New Roman"/>
          <w:smallCaps/>
          <w:noProof/>
          <w:color w:val="0000FF"/>
          <w:sz w:val="20"/>
          <w:szCs w:val="20"/>
          <w:u w:val="single"/>
        </w:rPr>
        <w:t>1.12.</w:t>
      </w:r>
      <w:r w:rsidRPr="009B05B1">
        <w:rPr>
          <w:rFonts w:ascii="Times New Roman" w:eastAsia="Times New Roman" w:hAnsi="Times New Roman" w:cs="Times New Roman"/>
          <w:smallCaps/>
          <w:noProof/>
          <w:color w:val="0000FF"/>
          <w:sz w:val="20"/>
          <w:szCs w:val="20"/>
        </w:rPr>
        <w:t xml:space="preserve">    </w:t>
      </w:r>
      <w:r w:rsidRPr="009B05B1">
        <w:rPr>
          <w:rFonts w:ascii="Times New Roman" w:eastAsia="Times New Roman" w:hAnsi="Times New Roman" w:cs="Times New Roman"/>
          <w:smallCaps/>
          <w:noProof/>
          <w:color w:val="0000FF"/>
          <w:sz w:val="20"/>
          <w:szCs w:val="20"/>
          <w:u w:val="single"/>
        </w:rPr>
        <w:t>Фінансовий стан та бюджет територіальної громади</w:t>
      </w:r>
      <w:r w:rsidRPr="009B05B1">
        <w:rPr>
          <w:rFonts w:ascii="Times New Roman" w:eastAsia="Times New Roman" w:hAnsi="Times New Roman" w:cs="Times New Roman"/>
          <w:smallCaps/>
          <w:noProof/>
          <w:sz w:val="20"/>
          <w:szCs w:val="20"/>
        </w:rPr>
        <w:t>...............................................................</w:t>
      </w:r>
      <w:r w:rsidR="00FD3384">
        <w:rPr>
          <w:rFonts w:ascii="Times New Roman" w:eastAsia="Times New Roman" w:hAnsi="Times New Roman" w:cs="Times New Roman"/>
          <w:smallCaps/>
          <w:noProof/>
          <w:sz w:val="20"/>
          <w:szCs w:val="20"/>
        </w:rPr>
        <w:t>40</w:t>
      </w:r>
    </w:p>
    <w:p w:rsidR="009B05B1" w:rsidRPr="009B05B1" w:rsidRDefault="009B05B1" w:rsidP="009B05B1">
      <w:pPr>
        <w:tabs>
          <w:tab w:val="left" w:pos="426"/>
          <w:tab w:val="left" w:pos="851"/>
          <w:tab w:val="right" w:leader="dot" w:pos="9061"/>
          <w:tab w:val="right" w:leader="dot" w:pos="9356"/>
        </w:tabs>
        <w:spacing w:before="60" w:after="0" w:line="240" w:lineRule="auto"/>
        <w:ind w:left="284"/>
        <w:rPr>
          <w:rFonts w:ascii="Times New Roman" w:eastAsia="Times New Roman" w:hAnsi="Times New Roman" w:cs="Times New Roman"/>
          <w:smallCaps/>
          <w:noProof/>
          <w:sz w:val="20"/>
          <w:szCs w:val="20"/>
        </w:rPr>
      </w:pPr>
      <w:r w:rsidRPr="009B05B1">
        <w:rPr>
          <w:rFonts w:ascii="Times New Roman" w:eastAsia="Times New Roman" w:hAnsi="Times New Roman" w:cs="Times New Roman"/>
          <w:smallCaps/>
          <w:noProof/>
          <w:color w:val="0000FF"/>
          <w:sz w:val="20"/>
          <w:szCs w:val="20"/>
          <w:u w:val="single"/>
        </w:rPr>
        <w:t>1.13.</w:t>
      </w:r>
      <w:r w:rsidRPr="009B05B1">
        <w:rPr>
          <w:rFonts w:ascii="Times New Roman" w:eastAsia="Times New Roman" w:hAnsi="Times New Roman" w:cs="Times New Roman"/>
          <w:smallCaps/>
          <w:noProof/>
          <w:color w:val="0000FF"/>
          <w:sz w:val="20"/>
          <w:szCs w:val="20"/>
        </w:rPr>
        <w:t xml:space="preserve">    </w:t>
      </w:r>
      <w:r w:rsidRPr="009B05B1">
        <w:rPr>
          <w:rFonts w:ascii="Times New Roman" w:eastAsia="Times New Roman" w:hAnsi="Times New Roman" w:cs="Times New Roman"/>
          <w:smallCaps/>
          <w:noProof/>
          <w:color w:val="0000FF"/>
          <w:sz w:val="20"/>
          <w:szCs w:val="20"/>
          <w:u w:val="single"/>
        </w:rPr>
        <w:t>Органи самоорганізації та громадські об'єднання</w:t>
      </w:r>
      <w:r w:rsidRPr="009B05B1">
        <w:rPr>
          <w:rFonts w:ascii="Times New Roman" w:eastAsia="Times New Roman" w:hAnsi="Times New Roman" w:cs="Times New Roman"/>
          <w:smallCaps/>
          <w:noProof/>
          <w:sz w:val="20"/>
          <w:szCs w:val="20"/>
        </w:rPr>
        <w:t xml:space="preserve"> ...................................................................4</w:t>
      </w:r>
      <w:r w:rsidR="00FD3384">
        <w:rPr>
          <w:rFonts w:ascii="Times New Roman" w:eastAsia="Times New Roman" w:hAnsi="Times New Roman" w:cs="Times New Roman"/>
          <w:smallCaps/>
          <w:noProof/>
          <w:sz w:val="20"/>
          <w:szCs w:val="20"/>
        </w:rPr>
        <w:t>2</w:t>
      </w:r>
    </w:p>
    <w:p w:rsidR="009B05B1" w:rsidRPr="009B05B1" w:rsidRDefault="009B05B1" w:rsidP="009B05B1">
      <w:pPr>
        <w:tabs>
          <w:tab w:val="left" w:pos="426"/>
          <w:tab w:val="left" w:pos="851"/>
          <w:tab w:val="right" w:leader="dot" w:pos="9061"/>
          <w:tab w:val="right" w:leader="dot" w:pos="9356"/>
        </w:tabs>
        <w:spacing w:before="60" w:after="0" w:line="240" w:lineRule="auto"/>
        <w:ind w:left="284"/>
        <w:rPr>
          <w:rFonts w:ascii="Times New Roman" w:eastAsia="Times New Roman" w:hAnsi="Times New Roman" w:cs="Times New Roman"/>
          <w:smallCaps/>
          <w:noProof/>
          <w:color w:val="0000FF"/>
          <w:sz w:val="20"/>
          <w:szCs w:val="20"/>
          <w:u w:val="single"/>
        </w:rPr>
      </w:pPr>
      <w:r w:rsidRPr="009B05B1">
        <w:rPr>
          <w:rFonts w:ascii="Times New Roman" w:eastAsia="Times New Roman" w:hAnsi="Times New Roman" w:cs="Times New Roman"/>
          <w:smallCaps/>
          <w:noProof/>
          <w:color w:val="0000FF"/>
          <w:sz w:val="20"/>
          <w:szCs w:val="20"/>
          <w:u w:val="single"/>
        </w:rPr>
        <w:t>1.14.</w:t>
      </w:r>
      <w:r w:rsidRPr="009B05B1">
        <w:rPr>
          <w:rFonts w:ascii="Times New Roman" w:eastAsia="Times New Roman" w:hAnsi="Times New Roman" w:cs="Times New Roman"/>
          <w:smallCaps/>
          <w:noProof/>
          <w:color w:val="0000FF"/>
          <w:sz w:val="20"/>
          <w:szCs w:val="20"/>
        </w:rPr>
        <w:t xml:space="preserve">    </w:t>
      </w:r>
      <w:r w:rsidRPr="009B05B1">
        <w:rPr>
          <w:rFonts w:ascii="Times New Roman" w:eastAsia="Times New Roman" w:hAnsi="Times New Roman" w:cs="Times New Roman"/>
          <w:smallCaps/>
          <w:noProof/>
          <w:color w:val="0000FF"/>
          <w:sz w:val="20"/>
          <w:szCs w:val="20"/>
          <w:u w:val="single"/>
        </w:rPr>
        <w:t>Результати опитування заінтересованих сторін</w:t>
      </w:r>
      <w:r w:rsidRPr="009B05B1">
        <w:rPr>
          <w:rFonts w:ascii="Times New Roman" w:eastAsia="Times New Roman" w:hAnsi="Times New Roman" w:cs="Times New Roman"/>
          <w:smallCaps/>
          <w:noProof/>
          <w:sz w:val="20"/>
          <w:szCs w:val="20"/>
        </w:rPr>
        <w:t xml:space="preserve"> ...................................................................... 4</w:t>
      </w:r>
      <w:r w:rsidR="00FD3384">
        <w:rPr>
          <w:rFonts w:ascii="Times New Roman" w:eastAsia="Times New Roman" w:hAnsi="Times New Roman" w:cs="Times New Roman"/>
          <w:smallCaps/>
          <w:noProof/>
          <w:sz w:val="20"/>
          <w:szCs w:val="20"/>
        </w:rPr>
        <w:t>3</w:t>
      </w:r>
      <w:r w:rsidRPr="009B05B1">
        <w:rPr>
          <w:rFonts w:ascii="Times New Roman" w:eastAsia="Times New Roman" w:hAnsi="Times New Roman" w:cs="Times New Roman"/>
          <w:smallCaps/>
          <w:noProof/>
          <w:color w:val="0000FF"/>
          <w:sz w:val="20"/>
          <w:szCs w:val="20"/>
          <w:u w:val="single"/>
        </w:rPr>
        <w:t xml:space="preserve">     </w:t>
      </w:r>
    </w:p>
    <w:p w:rsidR="009B05B1" w:rsidRPr="009B05B1" w:rsidRDefault="00D6169C" w:rsidP="009B05B1">
      <w:pPr>
        <w:tabs>
          <w:tab w:val="left" w:pos="426"/>
          <w:tab w:val="left" w:pos="851"/>
          <w:tab w:val="right" w:leader="dot" w:pos="9061"/>
          <w:tab w:val="right" w:leader="dot" w:pos="9356"/>
        </w:tabs>
        <w:spacing w:before="60" w:after="0"/>
        <w:rPr>
          <w:rFonts w:ascii="Times New Roman" w:eastAsia="Times New Roman" w:hAnsi="Times New Roman" w:cs="Times New Roman"/>
          <w:b/>
          <w:bCs/>
          <w:caps/>
          <w:noProof/>
          <w:color w:val="0000FF"/>
          <w:sz w:val="20"/>
          <w:szCs w:val="20"/>
          <w:u w:val="single"/>
        </w:rPr>
      </w:pPr>
      <w:hyperlink w:anchor="_Toc46655503" w:history="1">
        <w:r w:rsidR="009B05B1" w:rsidRPr="009B05B1">
          <w:rPr>
            <w:rFonts w:ascii="Times New Roman" w:eastAsia="Times New Roman" w:hAnsi="Times New Roman" w:cs="Times New Roman"/>
            <w:b/>
            <w:bCs/>
            <w:caps/>
            <w:noProof/>
            <w:color w:val="0000FF"/>
            <w:sz w:val="20"/>
            <w:szCs w:val="20"/>
            <w:u w:val="single"/>
            <w:lang w:val="ru-RU"/>
          </w:rPr>
          <w:t xml:space="preserve">РОЗДІЛ ІІ. </w:t>
        </w:r>
        <w:r w:rsidR="009B05B1" w:rsidRPr="009B05B1">
          <w:rPr>
            <w:rFonts w:ascii="Times New Roman" w:eastAsia="Times New Roman" w:hAnsi="Times New Roman" w:cs="Times New Roman"/>
            <w:b/>
            <w:bCs/>
            <w:caps/>
            <w:noProof/>
            <w:color w:val="0000FF"/>
            <w:sz w:val="20"/>
            <w:szCs w:val="20"/>
            <w:u w:val="single"/>
            <w:lang w:val="en-US"/>
          </w:rPr>
          <w:t xml:space="preserve">SWOT - </w:t>
        </w:r>
        <w:r w:rsidR="009B05B1" w:rsidRPr="009B05B1">
          <w:rPr>
            <w:rFonts w:ascii="Times New Roman" w:eastAsia="Times New Roman" w:hAnsi="Times New Roman" w:cs="Times New Roman"/>
            <w:b/>
            <w:bCs/>
            <w:caps/>
            <w:noProof/>
            <w:color w:val="0000FF"/>
            <w:sz w:val="20"/>
            <w:szCs w:val="20"/>
            <w:u w:val="single"/>
          </w:rPr>
          <w:t>АНАЛІЗ</w:t>
        </w:r>
        <w:r w:rsidR="009B05B1" w:rsidRPr="009B05B1">
          <w:rPr>
            <w:rFonts w:ascii="Times New Roman" w:eastAsia="Times New Roman" w:hAnsi="Times New Roman" w:cs="Times New Roman"/>
            <w:b/>
            <w:bCs/>
            <w:caps/>
            <w:noProof/>
            <w:webHidden/>
            <w:sz w:val="20"/>
            <w:szCs w:val="20"/>
            <w:lang w:val="ru-RU"/>
          </w:rPr>
          <w:tab/>
        </w:r>
        <w:r w:rsidR="009B05B1" w:rsidRPr="009B05B1">
          <w:rPr>
            <w:rFonts w:ascii="Times New Roman" w:eastAsia="Times New Roman" w:hAnsi="Times New Roman" w:cs="Times New Roman"/>
            <w:b/>
            <w:bCs/>
            <w:caps/>
            <w:noProof/>
            <w:webHidden/>
            <w:sz w:val="20"/>
            <w:szCs w:val="20"/>
          </w:rPr>
          <w:t>4</w:t>
        </w:r>
        <w:r w:rsidR="00FD3384">
          <w:rPr>
            <w:rFonts w:ascii="Times New Roman" w:eastAsia="Times New Roman" w:hAnsi="Times New Roman" w:cs="Times New Roman"/>
            <w:b/>
            <w:bCs/>
            <w:caps/>
            <w:noProof/>
            <w:webHidden/>
            <w:sz w:val="20"/>
            <w:szCs w:val="20"/>
          </w:rPr>
          <w:t>7</w:t>
        </w:r>
      </w:hyperlink>
    </w:p>
    <w:p w:rsidR="009B05B1" w:rsidRPr="009B05B1" w:rsidRDefault="00D6169C" w:rsidP="009B05B1">
      <w:pPr>
        <w:tabs>
          <w:tab w:val="left" w:pos="426"/>
          <w:tab w:val="left" w:pos="851"/>
          <w:tab w:val="right" w:leader="dot" w:pos="9061"/>
          <w:tab w:val="right" w:leader="dot" w:pos="9356"/>
        </w:tabs>
        <w:spacing w:before="60" w:after="0" w:line="240" w:lineRule="auto"/>
        <w:ind w:left="284"/>
        <w:rPr>
          <w:rFonts w:ascii="Times New Roman" w:eastAsia="Times New Roman" w:hAnsi="Times New Roman" w:cs="Times New Roman"/>
          <w:noProof/>
          <w:lang w:eastAsia="uk-UA"/>
        </w:rPr>
      </w:pPr>
      <w:hyperlink w:anchor="_Toc46655504" w:history="1">
        <w:r w:rsidR="009B05B1" w:rsidRPr="009B05B1">
          <w:rPr>
            <w:rFonts w:ascii="Times New Roman" w:eastAsia="Times New Roman" w:hAnsi="Times New Roman" w:cs="Times New Roman"/>
            <w:smallCaps/>
            <w:noProof/>
            <w:color w:val="0000FF"/>
            <w:sz w:val="20"/>
            <w:szCs w:val="20"/>
            <w:u w:val="single"/>
            <w:lang w:val="ru-RU"/>
          </w:rPr>
          <w:t>2.1.</w:t>
        </w:r>
        <w:r w:rsidR="009B05B1" w:rsidRPr="009B05B1">
          <w:rPr>
            <w:rFonts w:ascii="Times New Roman" w:eastAsia="Times New Roman" w:hAnsi="Times New Roman" w:cs="Times New Roman"/>
            <w:noProof/>
            <w:lang w:eastAsia="uk-UA"/>
          </w:rPr>
          <w:tab/>
        </w:r>
        <w:r w:rsidR="009B05B1" w:rsidRPr="009B05B1">
          <w:rPr>
            <w:rFonts w:ascii="Times New Roman" w:eastAsia="Times New Roman" w:hAnsi="Times New Roman" w:cs="Times New Roman"/>
            <w:smallCaps/>
            <w:noProof/>
            <w:color w:val="0000FF"/>
            <w:sz w:val="20"/>
            <w:szCs w:val="20"/>
            <w:u w:val="single"/>
            <w:lang w:val="en-US"/>
          </w:rPr>
          <w:t>SWOT –</w:t>
        </w:r>
        <w:r w:rsidR="009B05B1" w:rsidRPr="009B05B1">
          <w:rPr>
            <w:rFonts w:ascii="Times New Roman" w:eastAsia="Times New Roman" w:hAnsi="Times New Roman" w:cs="Times New Roman"/>
            <w:smallCaps/>
            <w:noProof/>
            <w:color w:val="0000FF"/>
            <w:sz w:val="20"/>
            <w:szCs w:val="20"/>
            <w:u w:val="single"/>
          </w:rPr>
          <w:t xml:space="preserve"> матриця Кутської територіальної громади</w:t>
        </w:r>
        <w:r w:rsidR="009B05B1" w:rsidRPr="009B05B1">
          <w:rPr>
            <w:rFonts w:ascii="Times New Roman" w:eastAsia="Times New Roman" w:hAnsi="Times New Roman" w:cs="Times New Roman"/>
            <w:smallCaps/>
            <w:noProof/>
            <w:webHidden/>
            <w:sz w:val="20"/>
            <w:szCs w:val="20"/>
            <w:lang w:val="ru-RU"/>
          </w:rPr>
          <w:tab/>
        </w:r>
        <w:r w:rsidR="009B05B1" w:rsidRPr="009B05B1">
          <w:rPr>
            <w:rFonts w:ascii="Times New Roman" w:eastAsia="Times New Roman" w:hAnsi="Times New Roman" w:cs="Times New Roman"/>
            <w:smallCaps/>
            <w:noProof/>
            <w:webHidden/>
            <w:sz w:val="20"/>
            <w:szCs w:val="20"/>
          </w:rPr>
          <w:t>4</w:t>
        </w:r>
        <w:r w:rsidR="00FD3384">
          <w:rPr>
            <w:rFonts w:ascii="Times New Roman" w:eastAsia="Times New Roman" w:hAnsi="Times New Roman" w:cs="Times New Roman"/>
            <w:smallCaps/>
            <w:noProof/>
            <w:webHidden/>
            <w:sz w:val="20"/>
            <w:szCs w:val="20"/>
          </w:rPr>
          <w:t>8</w:t>
        </w:r>
      </w:hyperlink>
    </w:p>
    <w:p w:rsidR="009B05B1" w:rsidRPr="009B05B1" w:rsidRDefault="00D6169C" w:rsidP="009B05B1">
      <w:pPr>
        <w:tabs>
          <w:tab w:val="left" w:pos="426"/>
          <w:tab w:val="right" w:leader="dot" w:pos="9061"/>
        </w:tabs>
        <w:spacing w:before="120" w:after="120" w:line="240" w:lineRule="auto"/>
        <w:ind w:left="426" w:hanging="426"/>
        <w:rPr>
          <w:rFonts w:ascii="Times New Roman" w:eastAsia="Times New Roman" w:hAnsi="Times New Roman" w:cs="Times New Roman"/>
          <w:noProof/>
          <w:lang w:eastAsia="uk-UA"/>
        </w:rPr>
      </w:pPr>
      <w:hyperlink w:anchor="_Toc46655508" w:history="1">
        <w:r w:rsidR="009B05B1" w:rsidRPr="009B05B1">
          <w:rPr>
            <w:rFonts w:ascii="Times New Roman" w:eastAsia="Times New Roman" w:hAnsi="Times New Roman" w:cs="Times New Roman"/>
            <w:b/>
            <w:bCs/>
            <w:caps/>
            <w:noProof/>
            <w:color w:val="0000FF"/>
            <w:sz w:val="20"/>
            <w:szCs w:val="20"/>
            <w:u w:val="single"/>
          </w:rPr>
          <w:t>РОЗДІЛ ІІІ. Сценарії розвитку Кутської територіальної громади</w:t>
        </w:r>
        <w:r w:rsidR="009B05B1" w:rsidRPr="009B05B1">
          <w:rPr>
            <w:rFonts w:ascii="Times New Roman" w:eastAsia="Times New Roman" w:hAnsi="Times New Roman" w:cs="Times New Roman"/>
            <w:b/>
            <w:bCs/>
            <w:caps/>
            <w:noProof/>
            <w:webHidden/>
            <w:sz w:val="20"/>
            <w:szCs w:val="20"/>
            <w:lang w:val="ru-RU"/>
          </w:rPr>
          <w:tab/>
        </w:r>
        <w:r w:rsidR="009B05B1" w:rsidRPr="009B05B1">
          <w:rPr>
            <w:rFonts w:ascii="Times New Roman" w:eastAsia="Times New Roman" w:hAnsi="Times New Roman" w:cs="Times New Roman"/>
            <w:b/>
            <w:bCs/>
            <w:caps/>
            <w:noProof/>
            <w:webHidden/>
            <w:sz w:val="20"/>
            <w:szCs w:val="20"/>
          </w:rPr>
          <w:t>5</w:t>
        </w:r>
        <w:r w:rsidR="00FD3384">
          <w:rPr>
            <w:rFonts w:ascii="Times New Roman" w:eastAsia="Times New Roman" w:hAnsi="Times New Roman" w:cs="Times New Roman"/>
            <w:b/>
            <w:bCs/>
            <w:caps/>
            <w:noProof/>
            <w:webHidden/>
            <w:sz w:val="20"/>
            <w:szCs w:val="20"/>
          </w:rPr>
          <w:t>4</w:t>
        </w:r>
      </w:hyperlink>
    </w:p>
    <w:p w:rsidR="009B05B1" w:rsidRPr="009B05B1" w:rsidRDefault="00D6169C" w:rsidP="009B05B1">
      <w:pPr>
        <w:tabs>
          <w:tab w:val="left" w:pos="426"/>
          <w:tab w:val="right" w:leader="dot" w:pos="9061"/>
        </w:tabs>
        <w:spacing w:before="120" w:after="120" w:line="240" w:lineRule="auto"/>
        <w:ind w:left="426" w:hanging="426"/>
        <w:rPr>
          <w:rFonts w:ascii="Times New Roman" w:eastAsia="Times New Roman" w:hAnsi="Times New Roman" w:cs="Times New Roman"/>
          <w:noProof/>
          <w:lang w:eastAsia="uk-UA"/>
        </w:rPr>
      </w:pPr>
      <w:hyperlink w:anchor="_Toc46655514" w:history="1">
        <w:r w:rsidR="009B05B1" w:rsidRPr="009B05B1">
          <w:rPr>
            <w:rFonts w:ascii="Times New Roman" w:eastAsia="Times New Roman" w:hAnsi="Times New Roman" w:cs="Times New Roman"/>
            <w:b/>
            <w:bCs/>
            <w:caps/>
            <w:noProof/>
            <w:color w:val="0000FF"/>
            <w:sz w:val="20"/>
            <w:szCs w:val="20"/>
            <w:u w:val="single"/>
          </w:rPr>
          <w:t xml:space="preserve">РОЗДІЛ </w:t>
        </w:r>
        <w:r w:rsidR="009B05B1" w:rsidRPr="009B05B1">
          <w:rPr>
            <w:rFonts w:ascii="Times New Roman" w:eastAsia="Times New Roman" w:hAnsi="Times New Roman" w:cs="Times New Roman"/>
            <w:b/>
            <w:bCs/>
            <w:caps/>
            <w:noProof/>
            <w:color w:val="0000FF"/>
            <w:sz w:val="20"/>
            <w:szCs w:val="20"/>
            <w:u w:val="single"/>
            <w:lang w:val="en-US"/>
          </w:rPr>
          <w:t>IV</w:t>
        </w:r>
        <w:r w:rsidR="009B05B1" w:rsidRPr="009B05B1">
          <w:rPr>
            <w:rFonts w:ascii="Times New Roman" w:eastAsia="Times New Roman" w:hAnsi="Times New Roman" w:cs="Times New Roman"/>
            <w:b/>
            <w:bCs/>
            <w:caps/>
            <w:noProof/>
            <w:color w:val="0000FF"/>
            <w:sz w:val="20"/>
            <w:szCs w:val="20"/>
            <w:u w:val="single"/>
          </w:rPr>
          <w:t>. Стратегічне бачення розвитку територіальної громади</w:t>
        </w:r>
        <w:r w:rsidR="009B05B1" w:rsidRPr="009B05B1">
          <w:rPr>
            <w:rFonts w:ascii="Times New Roman" w:eastAsia="Times New Roman" w:hAnsi="Times New Roman" w:cs="Times New Roman"/>
            <w:b/>
            <w:bCs/>
            <w:caps/>
            <w:noProof/>
            <w:webHidden/>
            <w:sz w:val="20"/>
            <w:szCs w:val="20"/>
            <w:lang w:val="ru-RU"/>
          </w:rPr>
          <w:tab/>
        </w:r>
        <w:r w:rsidR="009B05B1" w:rsidRPr="009B05B1">
          <w:rPr>
            <w:rFonts w:ascii="Times New Roman" w:eastAsia="Times New Roman" w:hAnsi="Times New Roman" w:cs="Times New Roman"/>
            <w:b/>
            <w:bCs/>
            <w:caps/>
            <w:noProof/>
            <w:webHidden/>
            <w:sz w:val="20"/>
            <w:szCs w:val="20"/>
          </w:rPr>
          <w:t>5</w:t>
        </w:r>
        <w:r w:rsidR="00FD3384">
          <w:rPr>
            <w:rFonts w:ascii="Times New Roman" w:eastAsia="Times New Roman" w:hAnsi="Times New Roman" w:cs="Times New Roman"/>
            <w:b/>
            <w:bCs/>
            <w:caps/>
            <w:noProof/>
            <w:webHidden/>
            <w:sz w:val="20"/>
            <w:szCs w:val="20"/>
          </w:rPr>
          <w:t>7</w:t>
        </w:r>
      </w:hyperlink>
    </w:p>
    <w:p w:rsidR="009B05B1" w:rsidRPr="00FD3384" w:rsidRDefault="00D6169C" w:rsidP="009B05B1">
      <w:pPr>
        <w:tabs>
          <w:tab w:val="left" w:pos="426"/>
          <w:tab w:val="right" w:leader="dot" w:pos="9061"/>
        </w:tabs>
        <w:spacing w:before="120" w:after="120" w:line="240" w:lineRule="auto"/>
        <w:ind w:left="426" w:hanging="426"/>
        <w:rPr>
          <w:rFonts w:ascii="Times New Roman" w:eastAsia="Times New Roman" w:hAnsi="Times New Roman" w:cs="Times New Roman"/>
          <w:noProof/>
          <w:lang w:eastAsia="uk-UA"/>
        </w:rPr>
      </w:pPr>
      <w:hyperlink w:anchor="_Toc46655517" w:history="1">
        <w:r w:rsidR="009B05B1" w:rsidRPr="009B05B1">
          <w:rPr>
            <w:rFonts w:ascii="Times New Roman" w:eastAsia="Times New Roman" w:hAnsi="Times New Roman" w:cs="Times New Roman"/>
            <w:b/>
            <w:bCs/>
            <w:caps/>
            <w:noProof/>
            <w:color w:val="0000FF"/>
            <w:sz w:val="20"/>
            <w:szCs w:val="20"/>
            <w:u w:val="single"/>
          </w:rPr>
          <w:t xml:space="preserve">РОЗДІЛ </w:t>
        </w:r>
        <w:r w:rsidR="009B05B1" w:rsidRPr="009B05B1">
          <w:rPr>
            <w:rFonts w:ascii="Times New Roman" w:eastAsia="Times New Roman" w:hAnsi="Times New Roman" w:cs="Times New Roman"/>
            <w:b/>
            <w:bCs/>
            <w:caps/>
            <w:noProof/>
            <w:color w:val="0000FF"/>
            <w:sz w:val="20"/>
            <w:szCs w:val="20"/>
            <w:u w:val="single"/>
            <w:lang w:val="en-US"/>
          </w:rPr>
          <w:t>V</w:t>
        </w:r>
        <w:r w:rsidR="009B05B1" w:rsidRPr="009B05B1">
          <w:rPr>
            <w:rFonts w:ascii="Times New Roman" w:eastAsia="Times New Roman" w:hAnsi="Times New Roman" w:cs="Times New Roman"/>
            <w:b/>
            <w:bCs/>
            <w:caps/>
            <w:noProof/>
            <w:color w:val="0000FF"/>
            <w:sz w:val="20"/>
            <w:szCs w:val="20"/>
            <w:u w:val="single"/>
          </w:rPr>
          <w:t>. СТРАТЕГІЧНІ ОПЕРАЦІЙНІ ЦІЛІ ТА ЗАВДАННЯ РОЗВИТКУ ТЕРИТОРІАЛЬНОЇ    ГРОМАДИ</w:t>
        </w:r>
        <w:r w:rsidR="009B05B1" w:rsidRPr="009B05B1">
          <w:rPr>
            <w:rFonts w:ascii="Times New Roman" w:eastAsia="Times New Roman" w:hAnsi="Times New Roman" w:cs="Times New Roman"/>
            <w:b/>
            <w:bCs/>
            <w:caps/>
            <w:noProof/>
            <w:sz w:val="20"/>
            <w:szCs w:val="20"/>
          </w:rPr>
          <w:t>....................................................................................................................................................</w:t>
        </w:r>
        <w:r w:rsidR="00FD3384">
          <w:rPr>
            <w:rFonts w:ascii="Times New Roman" w:eastAsia="Times New Roman" w:hAnsi="Times New Roman" w:cs="Times New Roman"/>
            <w:b/>
            <w:bCs/>
            <w:caps/>
            <w:noProof/>
            <w:sz w:val="20"/>
            <w:szCs w:val="20"/>
          </w:rPr>
          <w:t>58</w:t>
        </w:r>
        <w:r w:rsidR="009B05B1" w:rsidRPr="009B05B1">
          <w:rPr>
            <w:rFonts w:ascii="Times New Roman" w:eastAsia="Times New Roman" w:hAnsi="Times New Roman" w:cs="Times New Roman"/>
            <w:b/>
            <w:bCs/>
            <w:caps/>
            <w:noProof/>
            <w:webHidden/>
            <w:sz w:val="20"/>
            <w:szCs w:val="20"/>
            <w:lang w:val="en-US"/>
          </w:rPr>
          <w:fldChar w:fldCharType="begin"/>
        </w:r>
        <w:r w:rsidR="009B05B1" w:rsidRPr="009B05B1">
          <w:rPr>
            <w:rFonts w:ascii="Times New Roman" w:eastAsia="Times New Roman" w:hAnsi="Times New Roman" w:cs="Times New Roman"/>
            <w:b/>
            <w:bCs/>
            <w:caps/>
            <w:noProof/>
            <w:webHidden/>
            <w:sz w:val="20"/>
            <w:szCs w:val="20"/>
            <w:lang w:val="ru-RU"/>
          </w:rPr>
          <w:instrText xml:space="preserve"> </w:instrText>
        </w:r>
        <w:r w:rsidR="009B05B1" w:rsidRPr="009B05B1">
          <w:rPr>
            <w:rFonts w:ascii="Times New Roman" w:eastAsia="Times New Roman" w:hAnsi="Times New Roman" w:cs="Times New Roman"/>
            <w:b/>
            <w:bCs/>
            <w:caps/>
            <w:noProof/>
            <w:webHidden/>
            <w:sz w:val="20"/>
            <w:szCs w:val="20"/>
            <w:lang w:val="en-US"/>
          </w:rPr>
          <w:instrText>PAGEREF</w:instrText>
        </w:r>
        <w:r w:rsidR="009B05B1" w:rsidRPr="009B05B1">
          <w:rPr>
            <w:rFonts w:ascii="Times New Roman" w:eastAsia="Times New Roman" w:hAnsi="Times New Roman" w:cs="Times New Roman"/>
            <w:b/>
            <w:bCs/>
            <w:caps/>
            <w:noProof/>
            <w:webHidden/>
            <w:sz w:val="20"/>
            <w:szCs w:val="20"/>
            <w:lang w:val="ru-RU"/>
          </w:rPr>
          <w:instrText xml:space="preserve"> _</w:instrText>
        </w:r>
        <w:r w:rsidR="009B05B1" w:rsidRPr="009B05B1">
          <w:rPr>
            <w:rFonts w:ascii="Times New Roman" w:eastAsia="Times New Roman" w:hAnsi="Times New Roman" w:cs="Times New Roman"/>
            <w:b/>
            <w:bCs/>
            <w:caps/>
            <w:noProof/>
            <w:webHidden/>
            <w:sz w:val="20"/>
            <w:szCs w:val="20"/>
            <w:lang w:val="en-US"/>
          </w:rPr>
          <w:instrText>Toc</w:instrText>
        </w:r>
        <w:r w:rsidR="009B05B1" w:rsidRPr="009B05B1">
          <w:rPr>
            <w:rFonts w:ascii="Times New Roman" w:eastAsia="Times New Roman" w:hAnsi="Times New Roman" w:cs="Times New Roman"/>
            <w:b/>
            <w:bCs/>
            <w:caps/>
            <w:noProof/>
            <w:webHidden/>
            <w:sz w:val="20"/>
            <w:szCs w:val="20"/>
            <w:lang w:val="ru-RU"/>
          </w:rPr>
          <w:instrText>46655517 \</w:instrText>
        </w:r>
        <w:r w:rsidR="009B05B1" w:rsidRPr="009B05B1">
          <w:rPr>
            <w:rFonts w:ascii="Times New Roman" w:eastAsia="Times New Roman" w:hAnsi="Times New Roman" w:cs="Times New Roman"/>
            <w:b/>
            <w:bCs/>
            <w:caps/>
            <w:noProof/>
            <w:webHidden/>
            <w:sz w:val="20"/>
            <w:szCs w:val="20"/>
            <w:lang w:val="en-US"/>
          </w:rPr>
          <w:instrText>h</w:instrText>
        </w:r>
        <w:r w:rsidR="009B05B1" w:rsidRPr="009B05B1">
          <w:rPr>
            <w:rFonts w:ascii="Times New Roman" w:eastAsia="Times New Roman" w:hAnsi="Times New Roman" w:cs="Times New Roman"/>
            <w:b/>
            <w:bCs/>
            <w:caps/>
            <w:noProof/>
            <w:webHidden/>
            <w:sz w:val="20"/>
            <w:szCs w:val="20"/>
            <w:lang w:val="ru-RU"/>
          </w:rPr>
          <w:instrText xml:space="preserve"> </w:instrText>
        </w:r>
        <w:r w:rsidR="009B05B1" w:rsidRPr="009B05B1">
          <w:rPr>
            <w:rFonts w:ascii="Times New Roman" w:eastAsia="Times New Roman" w:hAnsi="Times New Roman" w:cs="Times New Roman"/>
            <w:b/>
            <w:bCs/>
            <w:caps/>
            <w:noProof/>
            <w:webHidden/>
            <w:sz w:val="20"/>
            <w:szCs w:val="20"/>
            <w:lang w:val="en-US"/>
          </w:rPr>
        </w:r>
        <w:r w:rsidR="009B05B1" w:rsidRPr="009B05B1">
          <w:rPr>
            <w:rFonts w:ascii="Times New Roman" w:eastAsia="Times New Roman" w:hAnsi="Times New Roman" w:cs="Times New Roman"/>
            <w:b/>
            <w:bCs/>
            <w:caps/>
            <w:noProof/>
            <w:webHidden/>
            <w:sz w:val="20"/>
            <w:szCs w:val="20"/>
            <w:lang w:val="en-US"/>
          </w:rPr>
          <w:fldChar w:fldCharType="separate"/>
        </w:r>
        <w:r w:rsidR="00DA755C">
          <w:rPr>
            <w:rFonts w:ascii="Times New Roman" w:eastAsia="Times New Roman" w:hAnsi="Times New Roman" w:cs="Times New Roman"/>
            <w:caps/>
            <w:noProof/>
            <w:webHidden/>
            <w:sz w:val="20"/>
            <w:szCs w:val="20"/>
          </w:rPr>
          <w:t>.</w:t>
        </w:r>
        <w:r w:rsidR="009B05B1" w:rsidRPr="009B05B1">
          <w:rPr>
            <w:rFonts w:ascii="Times New Roman" w:eastAsia="Times New Roman" w:hAnsi="Times New Roman" w:cs="Times New Roman"/>
            <w:b/>
            <w:bCs/>
            <w:caps/>
            <w:noProof/>
            <w:webHidden/>
            <w:sz w:val="20"/>
            <w:szCs w:val="20"/>
            <w:lang w:val="en-US"/>
          </w:rPr>
          <w:fldChar w:fldCharType="end"/>
        </w:r>
      </w:hyperlink>
    </w:p>
    <w:p w:rsidR="009B05B1" w:rsidRPr="009B05B1" w:rsidRDefault="00D6169C" w:rsidP="009B05B1">
      <w:pPr>
        <w:tabs>
          <w:tab w:val="left" w:pos="426"/>
          <w:tab w:val="right" w:leader="dot" w:pos="9061"/>
        </w:tabs>
        <w:spacing w:before="120" w:after="120" w:line="240" w:lineRule="auto"/>
        <w:ind w:left="426" w:hanging="426"/>
        <w:rPr>
          <w:rFonts w:ascii="Times New Roman" w:eastAsia="Times New Roman" w:hAnsi="Times New Roman" w:cs="Times New Roman"/>
          <w:noProof/>
          <w:lang w:eastAsia="uk-UA"/>
        </w:rPr>
      </w:pPr>
      <w:hyperlink w:anchor="_Toc46655518" w:history="1">
        <w:r w:rsidR="009B05B1" w:rsidRPr="009B05B1">
          <w:rPr>
            <w:rFonts w:ascii="Times New Roman" w:eastAsia="Times New Roman" w:hAnsi="Times New Roman" w:cs="Times New Roman"/>
            <w:b/>
            <w:bCs/>
            <w:caps/>
            <w:noProof/>
            <w:color w:val="0000FF"/>
            <w:sz w:val="20"/>
            <w:szCs w:val="20"/>
            <w:u w:val="single"/>
          </w:rPr>
          <w:t>СТРАТЕГІЧНА ЦІЛЬ 1.</w:t>
        </w:r>
        <w:r w:rsidR="009B05B1" w:rsidRPr="009B05B1">
          <w:rPr>
            <w:rFonts w:ascii="Times New Roman" w:eastAsia="Times New Roman" w:hAnsi="Times New Roman" w:cs="Times New Roman"/>
            <w:b/>
            <w:bCs/>
            <w:caps/>
            <w:noProof/>
            <w:color w:val="0000FF"/>
            <w:sz w:val="20"/>
            <w:szCs w:val="20"/>
          </w:rPr>
          <w:t xml:space="preserve">   </w:t>
        </w:r>
        <w:r w:rsidR="009B05B1" w:rsidRPr="009B05B1">
          <w:rPr>
            <w:rFonts w:ascii="Times New Roman" w:eastAsia="Times New Roman" w:hAnsi="Times New Roman" w:cs="Times New Roman"/>
            <w:b/>
            <w:bCs/>
            <w:caps/>
            <w:noProof/>
            <w:color w:val="0000FF"/>
            <w:sz w:val="20"/>
            <w:szCs w:val="20"/>
            <w:u w:val="single"/>
          </w:rPr>
          <w:t>ПІДВИЩЕННЯ ЕКОНОМІЧНОЇ СПРОМОЖНОСТІ</w:t>
        </w:r>
        <w:r w:rsidR="009B05B1" w:rsidRPr="009B05B1">
          <w:rPr>
            <w:rFonts w:ascii="Times New Roman" w:eastAsia="Times New Roman" w:hAnsi="Times New Roman" w:cs="Times New Roman"/>
            <w:b/>
            <w:bCs/>
            <w:caps/>
            <w:noProof/>
            <w:webHidden/>
            <w:sz w:val="20"/>
            <w:szCs w:val="20"/>
            <w:lang w:val="ru-RU"/>
          </w:rPr>
          <w:tab/>
        </w:r>
        <w:r w:rsidR="00FD3384">
          <w:rPr>
            <w:rFonts w:ascii="Times New Roman" w:eastAsia="Times New Roman" w:hAnsi="Times New Roman" w:cs="Times New Roman"/>
            <w:b/>
            <w:bCs/>
            <w:caps/>
            <w:noProof/>
            <w:webHidden/>
            <w:sz w:val="20"/>
            <w:szCs w:val="20"/>
          </w:rPr>
          <w:t>63</w:t>
        </w:r>
      </w:hyperlink>
    </w:p>
    <w:p w:rsidR="009B05B1" w:rsidRPr="009B05B1" w:rsidRDefault="00D6169C" w:rsidP="009B05B1">
      <w:pPr>
        <w:tabs>
          <w:tab w:val="left" w:pos="426"/>
          <w:tab w:val="right" w:leader="dot" w:pos="9061"/>
        </w:tabs>
        <w:spacing w:before="120" w:after="120" w:line="240" w:lineRule="auto"/>
        <w:ind w:left="426" w:hanging="426"/>
        <w:rPr>
          <w:rFonts w:ascii="Times New Roman" w:eastAsia="Times New Roman" w:hAnsi="Times New Roman" w:cs="Times New Roman"/>
          <w:b/>
          <w:bCs/>
          <w:caps/>
          <w:noProof/>
          <w:color w:val="0000FF"/>
          <w:sz w:val="20"/>
          <w:szCs w:val="20"/>
          <w:u w:val="single"/>
        </w:rPr>
      </w:pPr>
      <w:hyperlink w:anchor="_Toc46655519" w:history="1">
        <w:r w:rsidR="009B05B1" w:rsidRPr="009B05B1">
          <w:rPr>
            <w:rFonts w:ascii="Times New Roman" w:eastAsia="Times New Roman" w:hAnsi="Times New Roman" w:cs="Times New Roman"/>
            <w:b/>
            <w:bCs/>
            <w:caps/>
            <w:noProof/>
            <w:color w:val="0000FF"/>
            <w:sz w:val="20"/>
            <w:szCs w:val="20"/>
            <w:u w:val="single"/>
          </w:rPr>
          <w:t>СТРАТЕГІЧНА ЦІЛЬ 2.</w:t>
        </w:r>
        <w:r w:rsidR="009B05B1" w:rsidRPr="009B05B1">
          <w:rPr>
            <w:rFonts w:ascii="Times New Roman" w:eastAsia="Times New Roman" w:hAnsi="Times New Roman" w:cs="Times New Roman"/>
            <w:b/>
            <w:bCs/>
            <w:caps/>
            <w:noProof/>
            <w:color w:val="0000FF"/>
            <w:sz w:val="20"/>
            <w:szCs w:val="20"/>
          </w:rPr>
          <w:t xml:space="preserve">   </w:t>
        </w:r>
        <w:r w:rsidR="009B05B1" w:rsidRPr="009B05B1">
          <w:rPr>
            <w:rFonts w:ascii="Times New Roman" w:eastAsia="Times New Roman" w:hAnsi="Times New Roman" w:cs="Times New Roman"/>
            <w:b/>
            <w:bCs/>
            <w:caps/>
            <w:noProof/>
            <w:color w:val="0000FF"/>
            <w:sz w:val="20"/>
            <w:szCs w:val="20"/>
            <w:u w:val="single"/>
          </w:rPr>
          <w:t>РОЗВИТОК ІНФРАСТРУКТУРИ ГРОМАДИ</w:t>
        </w:r>
        <w:r w:rsidR="009B05B1" w:rsidRPr="009B05B1">
          <w:rPr>
            <w:rFonts w:ascii="Times New Roman" w:eastAsia="Times New Roman" w:hAnsi="Times New Roman" w:cs="Times New Roman"/>
            <w:b/>
            <w:bCs/>
            <w:caps/>
            <w:noProof/>
            <w:webHidden/>
            <w:sz w:val="20"/>
            <w:szCs w:val="20"/>
            <w:lang w:val="ru-RU"/>
          </w:rPr>
          <w:tab/>
        </w:r>
        <w:r w:rsidR="009B05B1" w:rsidRPr="009B05B1">
          <w:rPr>
            <w:rFonts w:ascii="Times New Roman" w:eastAsia="Times New Roman" w:hAnsi="Times New Roman" w:cs="Times New Roman"/>
            <w:b/>
            <w:bCs/>
            <w:caps/>
            <w:noProof/>
            <w:webHidden/>
            <w:sz w:val="20"/>
            <w:szCs w:val="20"/>
          </w:rPr>
          <w:t>7</w:t>
        </w:r>
        <w:r w:rsidR="00FD3384">
          <w:rPr>
            <w:rFonts w:ascii="Times New Roman" w:eastAsia="Times New Roman" w:hAnsi="Times New Roman" w:cs="Times New Roman"/>
            <w:b/>
            <w:bCs/>
            <w:caps/>
            <w:noProof/>
            <w:webHidden/>
            <w:sz w:val="20"/>
            <w:szCs w:val="20"/>
          </w:rPr>
          <w:t>4</w:t>
        </w:r>
      </w:hyperlink>
    </w:p>
    <w:p w:rsidR="009B05B1" w:rsidRPr="009B05B1" w:rsidRDefault="009B05B1" w:rsidP="009B05B1">
      <w:pPr>
        <w:tabs>
          <w:tab w:val="left" w:pos="426"/>
          <w:tab w:val="right" w:leader="dot" w:pos="9061"/>
        </w:tabs>
        <w:spacing w:before="120" w:after="120" w:line="240" w:lineRule="auto"/>
        <w:ind w:left="426" w:hanging="426"/>
        <w:rPr>
          <w:rFonts w:ascii="Times New Roman" w:eastAsia="Times New Roman" w:hAnsi="Times New Roman" w:cs="Times New Roman"/>
          <w:b/>
          <w:bCs/>
          <w:caps/>
          <w:noProof/>
          <w:color w:val="0000FF"/>
          <w:sz w:val="20"/>
          <w:szCs w:val="20"/>
          <w:u w:val="single"/>
        </w:rPr>
      </w:pPr>
      <w:r w:rsidRPr="009B05B1">
        <w:rPr>
          <w:rFonts w:ascii="Times New Roman" w:eastAsia="Times New Roman" w:hAnsi="Times New Roman" w:cs="Times New Roman"/>
          <w:b/>
          <w:bCs/>
          <w:caps/>
          <w:noProof/>
          <w:color w:val="0000FF"/>
          <w:sz w:val="20"/>
          <w:szCs w:val="20"/>
          <w:u w:val="single"/>
        </w:rPr>
        <w:t>СТРАТЕГІЧНА ЦІЛЬ 3.</w:t>
      </w:r>
      <w:r w:rsidRPr="009B05B1">
        <w:rPr>
          <w:rFonts w:ascii="Times New Roman" w:eastAsia="Times New Roman" w:hAnsi="Times New Roman" w:cs="Times New Roman"/>
          <w:b/>
          <w:bCs/>
          <w:caps/>
          <w:noProof/>
          <w:color w:val="0000FF"/>
          <w:sz w:val="20"/>
          <w:szCs w:val="20"/>
        </w:rPr>
        <w:t xml:space="preserve">   </w:t>
      </w:r>
      <w:r w:rsidRPr="009B05B1">
        <w:rPr>
          <w:rFonts w:ascii="Times New Roman" w:eastAsia="Times New Roman" w:hAnsi="Times New Roman" w:cs="Times New Roman"/>
          <w:b/>
          <w:bCs/>
          <w:caps/>
          <w:noProof/>
          <w:color w:val="0000FF"/>
          <w:sz w:val="20"/>
          <w:szCs w:val="20"/>
          <w:u w:val="single"/>
        </w:rPr>
        <w:t xml:space="preserve">СТВОРЕННЯ КОМФОРТНИХ ТА БЕЗПЕЧНИХ УМОВ ПРОЖИВАННЯ </w:t>
      </w:r>
    </w:p>
    <w:p w:rsidR="009B05B1" w:rsidRPr="009B05B1" w:rsidRDefault="009B05B1" w:rsidP="009B05B1">
      <w:pPr>
        <w:tabs>
          <w:tab w:val="left" w:pos="426"/>
          <w:tab w:val="right" w:leader="dot" w:pos="9061"/>
        </w:tabs>
        <w:spacing w:before="120" w:after="120" w:line="240" w:lineRule="auto"/>
        <w:ind w:left="426" w:hanging="426"/>
        <w:rPr>
          <w:rFonts w:ascii="Times New Roman" w:eastAsia="Times New Roman" w:hAnsi="Times New Roman" w:cs="Times New Roman"/>
          <w:b/>
          <w:bCs/>
          <w:caps/>
          <w:noProof/>
          <w:sz w:val="20"/>
          <w:szCs w:val="20"/>
        </w:rPr>
      </w:pPr>
      <w:r w:rsidRPr="009B05B1">
        <w:rPr>
          <w:rFonts w:ascii="Times New Roman" w:eastAsia="Times New Roman" w:hAnsi="Times New Roman" w:cs="Times New Roman"/>
          <w:b/>
          <w:bCs/>
          <w:caps/>
          <w:noProof/>
          <w:color w:val="0000FF"/>
          <w:sz w:val="20"/>
          <w:szCs w:val="20"/>
          <w:u w:val="single"/>
        </w:rPr>
        <w:t>НА ТЕРИТОРІІ ГРОМАДИ</w:t>
      </w:r>
      <w:r w:rsidRPr="009B05B1">
        <w:rPr>
          <w:rFonts w:ascii="Times New Roman" w:eastAsia="Times New Roman" w:hAnsi="Times New Roman" w:cs="Times New Roman"/>
          <w:b/>
          <w:bCs/>
          <w:caps/>
          <w:noProof/>
          <w:sz w:val="20"/>
          <w:szCs w:val="20"/>
        </w:rPr>
        <w:t>..............................................................................................................................</w:t>
      </w:r>
      <w:r w:rsidR="00FD3384">
        <w:rPr>
          <w:rFonts w:ascii="Times New Roman" w:eastAsia="Times New Roman" w:hAnsi="Times New Roman" w:cs="Times New Roman"/>
          <w:b/>
          <w:bCs/>
          <w:caps/>
          <w:noProof/>
          <w:sz w:val="20"/>
          <w:szCs w:val="20"/>
        </w:rPr>
        <w:t>80</w:t>
      </w:r>
    </w:p>
    <w:p w:rsidR="009B05B1" w:rsidRPr="009B05B1" w:rsidRDefault="009B05B1" w:rsidP="009B05B1">
      <w:pPr>
        <w:tabs>
          <w:tab w:val="left" w:pos="426"/>
          <w:tab w:val="right" w:leader="dot" w:pos="9061"/>
        </w:tabs>
        <w:spacing w:before="120" w:after="120" w:line="240" w:lineRule="auto"/>
        <w:ind w:left="426" w:hanging="426"/>
        <w:rPr>
          <w:rFonts w:ascii="Times New Roman" w:eastAsia="Times New Roman" w:hAnsi="Times New Roman" w:cs="Times New Roman"/>
          <w:b/>
          <w:bCs/>
          <w:caps/>
          <w:noProof/>
          <w:sz w:val="20"/>
          <w:szCs w:val="20"/>
        </w:rPr>
      </w:pPr>
      <w:r w:rsidRPr="009B05B1">
        <w:rPr>
          <w:rFonts w:ascii="Times New Roman" w:eastAsia="Times New Roman" w:hAnsi="Times New Roman" w:cs="Times New Roman"/>
          <w:b/>
          <w:bCs/>
          <w:caps/>
          <w:noProof/>
          <w:color w:val="0000FF"/>
          <w:sz w:val="20"/>
          <w:szCs w:val="20"/>
          <w:u w:val="single"/>
        </w:rPr>
        <w:t xml:space="preserve">РОЗДІЛ </w:t>
      </w:r>
      <w:r w:rsidRPr="009B05B1">
        <w:rPr>
          <w:rFonts w:ascii="Times New Roman" w:eastAsia="Times New Roman" w:hAnsi="Times New Roman" w:cs="Times New Roman"/>
          <w:b/>
          <w:bCs/>
          <w:caps/>
          <w:noProof/>
          <w:color w:val="0000FF"/>
          <w:sz w:val="20"/>
          <w:szCs w:val="20"/>
          <w:u w:val="single"/>
          <w:lang w:val="en-US"/>
        </w:rPr>
        <w:t>VI</w:t>
      </w:r>
      <w:r w:rsidRPr="009B05B1">
        <w:rPr>
          <w:rFonts w:ascii="Times New Roman" w:eastAsia="Times New Roman" w:hAnsi="Times New Roman" w:cs="Times New Roman"/>
          <w:b/>
          <w:bCs/>
          <w:caps/>
          <w:noProof/>
          <w:color w:val="0000FF"/>
          <w:sz w:val="20"/>
          <w:szCs w:val="20"/>
          <w:u w:val="single"/>
        </w:rPr>
        <w:t>. ПРОВЕДЕННЯ МОНІТОРИНГУ, ОЦІНЮВАННЯ РЕАЛІЗАЦІЇ СТРАТЕГІЇ ТА УПРАВЛІННЯ РИЗИКАМИ</w:t>
      </w:r>
      <w:r w:rsidRPr="009B05B1">
        <w:rPr>
          <w:rFonts w:ascii="Times New Roman" w:eastAsia="Times New Roman" w:hAnsi="Times New Roman" w:cs="Times New Roman"/>
          <w:b/>
          <w:bCs/>
          <w:caps/>
          <w:noProof/>
          <w:sz w:val="20"/>
          <w:szCs w:val="20"/>
        </w:rPr>
        <w:t>.....................................................................................</w:t>
      </w:r>
      <w:r w:rsidR="00FD3384">
        <w:rPr>
          <w:rFonts w:ascii="Times New Roman" w:eastAsia="Times New Roman" w:hAnsi="Times New Roman" w:cs="Times New Roman"/>
          <w:b/>
          <w:bCs/>
          <w:caps/>
          <w:noProof/>
          <w:sz w:val="20"/>
          <w:szCs w:val="20"/>
        </w:rPr>
        <w:t>...............................94</w:t>
      </w:r>
    </w:p>
    <w:p w:rsidR="009B05B1" w:rsidRPr="009B05B1" w:rsidRDefault="009B05B1" w:rsidP="009B05B1">
      <w:pPr>
        <w:tabs>
          <w:tab w:val="left" w:pos="426"/>
          <w:tab w:val="right" w:leader="dot" w:pos="9061"/>
        </w:tabs>
        <w:spacing w:before="120" w:after="120" w:line="240" w:lineRule="auto"/>
        <w:ind w:left="426" w:hanging="426"/>
        <w:rPr>
          <w:rFonts w:ascii="Times New Roman" w:eastAsia="Times New Roman" w:hAnsi="Times New Roman" w:cs="Times New Roman"/>
          <w:noProof/>
          <w:lang w:eastAsia="uk-UA"/>
        </w:rPr>
      </w:pPr>
      <w:r w:rsidRPr="009B05B1">
        <w:rPr>
          <w:rFonts w:ascii="Times New Roman" w:eastAsia="Times New Roman" w:hAnsi="Times New Roman" w:cs="Times New Roman"/>
          <w:b/>
          <w:bCs/>
          <w:caps/>
          <w:noProof/>
          <w:color w:val="0000FF"/>
          <w:sz w:val="20"/>
          <w:szCs w:val="20"/>
          <w:u w:val="single"/>
        </w:rPr>
        <w:t xml:space="preserve">РОЗДІЛ </w:t>
      </w:r>
      <w:r w:rsidRPr="009B05B1">
        <w:rPr>
          <w:rFonts w:ascii="Times New Roman" w:eastAsia="Times New Roman" w:hAnsi="Times New Roman" w:cs="Times New Roman"/>
          <w:b/>
          <w:bCs/>
          <w:caps/>
          <w:noProof/>
          <w:color w:val="0000FF"/>
          <w:sz w:val="20"/>
          <w:szCs w:val="20"/>
          <w:u w:val="single"/>
          <w:lang w:val="en-US"/>
        </w:rPr>
        <w:t>VII</w:t>
      </w:r>
      <w:r w:rsidRPr="009B05B1">
        <w:rPr>
          <w:rFonts w:ascii="Times New Roman" w:eastAsia="Times New Roman" w:hAnsi="Times New Roman" w:cs="Times New Roman"/>
          <w:b/>
          <w:bCs/>
          <w:caps/>
          <w:noProof/>
          <w:color w:val="0000FF"/>
          <w:sz w:val="20"/>
          <w:szCs w:val="20"/>
          <w:u w:val="single"/>
        </w:rPr>
        <w:t>. ДОДАТКИ</w:t>
      </w:r>
      <w:r w:rsidRPr="009B05B1">
        <w:rPr>
          <w:rFonts w:ascii="Times New Roman" w:eastAsia="Times New Roman" w:hAnsi="Times New Roman" w:cs="Times New Roman"/>
          <w:b/>
          <w:bCs/>
          <w:caps/>
          <w:noProof/>
          <w:sz w:val="20"/>
          <w:szCs w:val="20"/>
        </w:rPr>
        <w:t>....................................................................................................................................9</w:t>
      </w:r>
      <w:r w:rsidR="00FD3384">
        <w:rPr>
          <w:rFonts w:ascii="Times New Roman" w:eastAsia="Times New Roman" w:hAnsi="Times New Roman" w:cs="Times New Roman"/>
          <w:b/>
          <w:bCs/>
          <w:caps/>
          <w:noProof/>
          <w:sz w:val="20"/>
          <w:szCs w:val="20"/>
        </w:rPr>
        <w:t>6</w:t>
      </w:r>
    </w:p>
    <w:p w:rsidR="009B05B1" w:rsidRPr="009B05B1" w:rsidRDefault="009B05B1" w:rsidP="009B05B1">
      <w:pPr>
        <w:tabs>
          <w:tab w:val="left" w:pos="426"/>
          <w:tab w:val="left" w:pos="851"/>
          <w:tab w:val="right" w:leader="dot" w:pos="9061"/>
          <w:tab w:val="right" w:leader="dot" w:pos="9356"/>
        </w:tabs>
        <w:spacing w:before="60" w:after="0" w:line="240" w:lineRule="auto"/>
        <w:ind w:left="284"/>
        <w:rPr>
          <w:rFonts w:ascii="Times New Roman" w:eastAsia="Times New Roman" w:hAnsi="Times New Roman" w:cs="Times New Roman"/>
          <w:noProof/>
          <w:lang w:eastAsia="uk-UA"/>
        </w:rPr>
      </w:pPr>
    </w:p>
    <w:p w:rsidR="009B05B1" w:rsidRPr="009B05B1" w:rsidRDefault="009B05B1" w:rsidP="009B05B1">
      <w:pPr>
        <w:tabs>
          <w:tab w:val="left" w:pos="426"/>
          <w:tab w:val="left" w:pos="851"/>
          <w:tab w:val="right" w:leader="dot" w:pos="9061"/>
          <w:tab w:val="right" w:leader="dot" w:pos="9356"/>
        </w:tabs>
        <w:spacing w:before="60" w:after="0" w:line="240" w:lineRule="auto"/>
        <w:ind w:left="284"/>
        <w:rPr>
          <w:rFonts w:ascii="Times New Roman" w:eastAsia="Times New Roman" w:hAnsi="Times New Roman" w:cs="Times New Roman"/>
          <w:noProof/>
          <w:lang w:eastAsia="uk-UA"/>
        </w:rPr>
      </w:pPr>
    </w:p>
    <w:p w:rsidR="009B05B1" w:rsidRPr="009B05B1" w:rsidRDefault="009B05B1" w:rsidP="009B05B1">
      <w:pPr>
        <w:tabs>
          <w:tab w:val="left" w:pos="426"/>
          <w:tab w:val="right" w:leader="dot" w:pos="9061"/>
        </w:tabs>
        <w:spacing w:before="120" w:after="120" w:line="240" w:lineRule="auto"/>
        <w:ind w:left="426" w:hanging="426"/>
        <w:rPr>
          <w:rFonts w:ascii="Times New Roman" w:eastAsia="Times New Roman" w:hAnsi="Times New Roman" w:cs="Times New Roman"/>
          <w:noProof/>
          <w:lang w:eastAsia="uk-UA"/>
        </w:rPr>
      </w:pPr>
    </w:p>
    <w:p w:rsidR="009B05B1" w:rsidRPr="009B05B1" w:rsidRDefault="009B05B1" w:rsidP="009B05B1">
      <w:pPr>
        <w:tabs>
          <w:tab w:val="left" w:pos="426"/>
          <w:tab w:val="right" w:leader="dot" w:pos="9061"/>
        </w:tabs>
        <w:spacing w:before="120" w:after="120" w:line="240" w:lineRule="auto"/>
        <w:ind w:left="426" w:hanging="426"/>
        <w:rPr>
          <w:rFonts w:ascii="Times New Roman" w:eastAsia="Times New Roman" w:hAnsi="Times New Roman" w:cs="Times New Roman"/>
          <w:noProof/>
          <w:lang w:eastAsia="uk-UA"/>
        </w:rPr>
      </w:pPr>
    </w:p>
    <w:p w:rsidR="009B05B1" w:rsidRPr="009B05B1" w:rsidRDefault="009B05B1" w:rsidP="009B05B1">
      <w:pPr>
        <w:tabs>
          <w:tab w:val="left" w:pos="426"/>
          <w:tab w:val="left" w:pos="851"/>
          <w:tab w:val="right" w:leader="dot" w:pos="9061"/>
          <w:tab w:val="right" w:leader="dot" w:pos="9356"/>
        </w:tabs>
        <w:spacing w:before="60" w:after="0" w:line="240" w:lineRule="auto"/>
        <w:ind w:left="284"/>
        <w:rPr>
          <w:rFonts w:ascii="Times New Roman" w:eastAsia="Times New Roman" w:hAnsi="Times New Roman" w:cs="Times New Roman"/>
          <w:noProof/>
          <w:lang w:eastAsia="uk-UA"/>
        </w:rPr>
      </w:pPr>
    </w:p>
    <w:p w:rsidR="009B05B1" w:rsidRPr="009B05B1" w:rsidRDefault="009B05B1" w:rsidP="009B05B1">
      <w:pPr>
        <w:tabs>
          <w:tab w:val="left" w:pos="426"/>
          <w:tab w:val="left" w:pos="851"/>
          <w:tab w:val="right" w:leader="dot" w:pos="9061"/>
          <w:tab w:val="right" w:leader="dot" w:pos="9356"/>
        </w:tabs>
        <w:spacing w:before="60" w:after="0" w:line="240" w:lineRule="auto"/>
        <w:ind w:left="284"/>
        <w:rPr>
          <w:rFonts w:ascii="Times New Roman" w:eastAsia="Times New Roman" w:hAnsi="Times New Roman" w:cs="Times New Roman"/>
          <w:noProof/>
          <w:lang w:eastAsia="uk-UA"/>
        </w:rPr>
      </w:pPr>
    </w:p>
    <w:p w:rsidR="009B05B1" w:rsidRPr="009B05B1" w:rsidRDefault="009B05B1" w:rsidP="009B05B1">
      <w:pPr>
        <w:tabs>
          <w:tab w:val="left" w:pos="426"/>
          <w:tab w:val="left" w:pos="851"/>
          <w:tab w:val="right" w:leader="dot" w:pos="9061"/>
          <w:tab w:val="right" w:leader="dot" w:pos="9356"/>
        </w:tabs>
        <w:spacing w:before="60" w:after="0" w:line="240" w:lineRule="auto"/>
        <w:ind w:left="284"/>
        <w:rPr>
          <w:rFonts w:ascii="Times New Roman" w:eastAsia="Times New Roman" w:hAnsi="Times New Roman" w:cs="Times New Roman"/>
          <w:noProof/>
          <w:lang w:eastAsia="uk-UA"/>
        </w:rPr>
      </w:pPr>
    </w:p>
    <w:p w:rsidR="009B05B1" w:rsidRPr="009B05B1" w:rsidRDefault="009B05B1" w:rsidP="009B05B1">
      <w:pPr>
        <w:tabs>
          <w:tab w:val="left" w:pos="426"/>
          <w:tab w:val="right" w:leader="dot" w:pos="9061"/>
        </w:tabs>
        <w:spacing w:before="120" w:after="120" w:line="240" w:lineRule="auto"/>
        <w:ind w:left="426" w:hanging="426"/>
        <w:rPr>
          <w:rFonts w:ascii="Times New Roman" w:eastAsia="Times New Roman" w:hAnsi="Times New Roman" w:cs="Times New Roman"/>
          <w:noProof/>
          <w:lang w:eastAsia="uk-UA"/>
        </w:rPr>
      </w:pPr>
    </w:p>
    <w:p w:rsidR="009B05B1" w:rsidRPr="009B05B1" w:rsidRDefault="009B05B1" w:rsidP="009B05B1">
      <w:pPr>
        <w:tabs>
          <w:tab w:val="left" w:pos="426"/>
          <w:tab w:val="right" w:leader="dot" w:pos="9061"/>
        </w:tabs>
        <w:spacing w:before="120" w:after="120" w:line="240" w:lineRule="auto"/>
        <w:ind w:left="426" w:hanging="426"/>
        <w:rPr>
          <w:rFonts w:ascii="Times New Roman" w:eastAsia="Times New Roman" w:hAnsi="Times New Roman" w:cs="Times New Roman"/>
          <w:noProof/>
          <w:lang w:eastAsia="uk-UA"/>
        </w:rPr>
      </w:pPr>
    </w:p>
    <w:p w:rsidR="009B05B1" w:rsidRPr="009B05B1" w:rsidRDefault="009B05B1" w:rsidP="009B05B1">
      <w:pPr>
        <w:tabs>
          <w:tab w:val="left" w:pos="426"/>
          <w:tab w:val="left" w:pos="851"/>
          <w:tab w:val="right" w:leader="dot" w:pos="9061"/>
          <w:tab w:val="right" w:leader="dot" w:pos="9356"/>
        </w:tabs>
        <w:spacing w:before="60" w:after="0" w:line="240" w:lineRule="auto"/>
        <w:ind w:left="284"/>
        <w:rPr>
          <w:rFonts w:ascii="Times New Roman" w:eastAsia="Times New Roman" w:hAnsi="Times New Roman" w:cs="Times New Roman"/>
          <w:noProof/>
          <w:lang w:eastAsia="uk-UA"/>
        </w:rPr>
      </w:pPr>
    </w:p>
    <w:p w:rsidR="009B05B1" w:rsidRPr="009B05B1" w:rsidRDefault="009B05B1" w:rsidP="009B05B1">
      <w:pPr>
        <w:tabs>
          <w:tab w:val="left" w:pos="426"/>
          <w:tab w:val="left" w:pos="851"/>
          <w:tab w:val="right" w:leader="dot" w:pos="9061"/>
          <w:tab w:val="right" w:leader="dot" w:pos="9356"/>
        </w:tabs>
        <w:spacing w:before="60" w:after="0" w:line="240" w:lineRule="auto"/>
        <w:ind w:left="284"/>
        <w:rPr>
          <w:rFonts w:ascii="Times New Roman" w:eastAsia="Times New Roman" w:hAnsi="Times New Roman" w:cs="Times New Roman"/>
          <w:noProof/>
          <w:lang w:eastAsia="uk-UA"/>
        </w:rPr>
      </w:pPr>
    </w:p>
    <w:p w:rsidR="009B05B1" w:rsidRPr="009B05B1" w:rsidRDefault="009B05B1" w:rsidP="009B05B1">
      <w:pPr>
        <w:tabs>
          <w:tab w:val="left" w:pos="426"/>
          <w:tab w:val="right" w:leader="dot" w:pos="9061"/>
        </w:tabs>
        <w:spacing w:before="120" w:after="120" w:line="240" w:lineRule="auto"/>
        <w:ind w:left="426" w:hanging="426"/>
        <w:jc w:val="center"/>
        <w:rPr>
          <w:rFonts w:ascii="Times New Roman" w:eastAsia="Times New Roman" w:hAnsi="Times New Roman" w:cs="Times New Roman"/>
          <w:noProof/>
          <w:lang w:eastAsia="uk-UA"/>
        </w:rPr>
      </w:pPr>
      <w:r w:rsidRPr="009B05B1">
        <w:rPr>
          <w:rFonts w:ascii="Times New Roman" w:eastAsia="Calibri" w:hAnsi="Times New Roman" w:cs="Times New Roman"/>
          <w:b/>
          <w:noProof/>
          <w:sz w:val="24"/>
          <w:szCs w:val="24"/>
          <w:lang w:eastAsia="uk-UA"/>
        </w:rPr>
        <w:drawing>
          <wp:inline distT="0" distB="0" distL="0" distR="0" wp14:anchorId="094BBD36" wp14:editId="39A68494">
            <wp:extent cx="3466769" cy="3581564"/>
            <wp:effectExtent l="0" t="0" r="635" b="0"/>
            <wp:docPr id="2" name="Рисунок 2" descr="C:\Users\HP_NI\Pictures\254112233_293852482592040_6665516714317066707_n.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HP_NI\Pictures\254112233_293852482592040_6665516714317066707_n.jpg"/>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3477938" cy="3593103"/>
                    </a:xfrm>
                    <a:prstGeom prst="rect">
                      <a:avLst/>
                    </a:prstGeom>
                    <a:noFill/>
                    <a:ln>
                      <a:noFill/>
                    </a:ln>
                  </pic:spPr>
                </pic:pic>
              </a:graphicData>
            </a:graphic>
          </wp:inline>
        </w:drawing>
      </w:r>
    </w:p>
    <w:p w:rsidR="009B05B1" w:rsidRPr="009B05B1" w:rsidRDefault="009B05B1" w:rsidP="009B05B1">
      <w:pPr>
        <w:jc w:val="center"/>
        <w:rPr>
          <w:rFonts w:ascii="Times New Roman" w:eastAsia="Times New Roman" w:hAnsi="Times New Roman" w:cs="Times New Roman"/>
          <w:b/>
          <w:bCs/>
          <w:kern w:val="32"/>
          <w:sz w:val="24"/>
          <w:szCs w:val="24"/>
          <w:lang w:eastAsia="x-none"/>
        </w:rPr>
      </w:pPr>
      <w:r w:rsidRPr="009B05B1">
        <w:rPr>
          <w:rFonts w:ascii="Times New Roman" w:eastAsia="Times New Roman" w:hAnsi="Times New Roman" w:cs="Times New Roman"/>
          <w:b/>
          <w:bCs/>
          <w:lang w:val="en-US"/>
        </w:rPr>
        <w:fldChar w:fldCharType="end"/>
      </w:r>
      <w:r w:rsidRPr="009B05B1">
        <w:rPr>
          <w:rFonts w:ascii="Times New Roman" w:eastAsia="Calibri" w:hAnsi="Times New Roman" w:cs="Times New Roman"/>
          <w:b/>
          <w:bCs/>
          <w:sz w:val="32"/>
          <w:szCs w:val="32"/>
        </w:rPr>
        <w:t xml:space="preserve"> Шановні земляки!</w:t>
      </w:r>
    </w:p>
    <w:p w:rsidR="009B05B1" w:rsidRPr="009B05B1" w:rsidRDefault="009B05B1" w:rsidP="009B05B1">
      <w:pPr>
        <w:widowControl w:val="0"/>
        <w:spacing w:after="0" w:line="240" w:lineRule="auto"/>
        <w:ind w:firstLine="567"/>
        <w:jc w:val="both"/>
        <w:rPr>
          <w:rFonts w:ascii="Times New Roman" w:eastAsia="Times New Roman" w:hAnsi="Times New Roman" w:cs="Times New Roman"/>
          <w:sz w:val="24"/>
          <w:szCs w:val="24"/>
        </w:rPr>
      </w:pPr>
      <w:r w:rsidRPr="009B05B1">
        <w:rPr>
          <w:rFonts w:ascii="Times New Roman" w:eastAsia="Times New Roman" w:hAnsi="Times New Roman" w:cs="Times New Roman"/>
          <w:sz w:val="24"/>
          <w:szCs w:val="24"/>
        </w:rPr>
        <w:t>Наша громада – це наш</w:t>
      </w:r>
      <w:r w:rsidRPr="009B05B1">
        <w:rPr>
          <w:rFonts w:ascii="Times New Roman" w:eastAsia="Times New Roman" w:hAnsi="Times New Roman" w:cs="Times New Roman"/>
          <w:sz w:val="24"/>
          <w:szCs w:val="24"/>
          <w:lang w:val="ru-RU"/>
        </w:rPr>
        <w:t xml:space="preserve"> спільний дім і від нас залежить, як ми його збудуємо. </w:t>
      </w:r>
    </w:p>
    <w:p w:rsidR="009B05B1" w:rsidRPr="009B05B1" w:rsidRDefault="009B05B1" w:rsidP="009B05B1">
      <w:pPr>
        <w:widowControl w:val="0"/>
        <w:spacing w:after="0" w:line="240" w:lineRule="auto"/>
        <w:ind w:firstLine="567"/>
        <w:jc w:val="both"/>
        <w:rPr>
          <w:rFonts w:ascii="Times New Roman" w:eastAsia="Times New Roman" w:hAnsi="Times New Roman" w:cs="Times New Roman"/>
          <w:sz w:val="24"/>
          <w:szCs w:val="24"/>
        </w:rPr>
      </w:pPr>
      <w:r w:rsidRPr="009B05B1">
        <w:rPr>
          <w:rFonts w:ascii="Times New Roman" w:eastAsia="Times New Roman" w:hAnsi="Times New Roman" w:cs="Times New Roman"/>
          <w:sz w:val="24"/>
          <w:szCs w:val="24"/>
        </w:rPr>
        <w:t>Саме тому, щоб намітити шляхи нашої діяльності на перспективу, врахувавши при цьому інтереси всіх сіл та селища, які входять до складу території громади, розроблено Стратегію розвитку Кутської  селищної територіальної громади на 2022-2027 роки, в якій визначено ключові стратегічні напрямки подальшого розвитку нашого краю.</w:t>
      </w:r>
    </w:p>
    <w:p w:rsidR="009B05B1" w:rsidRPr="009B05B1" w:rsidRDefault="009B05B1" w:rsidP="009B05B1">
      <w:pPr>
        <w:spacing w:after="0" w:line="240" w:lineRule="auto"/>
        <w:ind w:firstLine="708"/>
        <w:jc w:val="both"/>
        <w:rPr>
          <w:rFonts w:ascii="Times New Roman" w:eastAsia="Calibri" w:hAnsi="Times New Roman" w:cs="Times New Roman"/>
          <w:sz w:val="24"/>
          <w:szCs w:val="24"/>
        </w:rPr>
      </w:pPr>
      <w:r w:rsidRPr="009B05B1">
        <w:rPr>
          <w:rFonts w:ascii="Times New Roman" w:eastAsia="Calibri" w:hAnsi="Times New Roman" w:cs="Times New Roman"/>
          <w:sz w:val="24"/>
          <w:szCs w:val="24"/>
        </w:rPr>
        <w:t>Кутська селищна територіальна громада була утворена 03 грудня 2020 року в рамках адміністративно-територіальної реформи країни. Об’єднавши території, громада успадкувала різноманітні проблеми та труднощі, які ми повсякденно намагаємось подолати, і деякі позитивні зрушення в цьому напрямку є. Але, на сьогодні, ми повинні не просто жити з дня в день, вирішуючи поточні проблеми, але й мати чіткий план розвитку і рухатися за ним. Для того, щоб намітити шляхи нашої діяльності на перспективу, врахувавши при цьому інтереси всіх сіл та селища, які входять до складу території громади, розроблено Стратегію розвитку Кутської селищної територіальної громади на 2022-2027 роки, в якій визначено ключові стратегічні напрямки подальшого розвитку нашого краю.</w:t>
      </w:r>
    </w:p>
    <w:p w:rsidR="009B05B1" w:rsidRPr="009B05B1" w:rsidRDefault="009B05B1" w:rsidP="009B05B1">
      <w:pPr>
        <w:spacing w:after="0" w:line="285" w:lineRule="atLeast"/>
        <w:ind w:firstLine="708"/>
        <w:jc w:val="both"/>
        <w:textAlignment w:val="baseline"/>
        <w:rPr>
          <w:rFonts w:ascii="Times New Roman" w:eastAsia="Calibri" w:hAnsi="Times New Roman" w:cs="Times New Roman"/>
          <w:color w:val="000000"/>
          <w:sz w:val="24"/>
          <w:szCs w:val="24"/>
        </w:rPr>
      </w:pPr>
      <w:r w:rsidRPr="009B05B1">
        <w:rPr>
          <w:rFonts w:ascii="Times New Roman" w:eastAsia="TimesNewRomanPS-ItalicMT" w:hAnsi="Times New Roman" w:cs="Times New Roman"/>
          <w:iCs/>
          <w:sz w:val="24"/>
          <w:szCs w:val="24"/>
        </w:rPr>
        <w:t xml:space="preserve">Стратегія розвитку </w:t>
      </w:r>
      <w:r w:rsidRPr="009B05B1">
        <w:rPr>
          <w:rFonts w:ascii="Times New Roman" w:eastAsia="Calibri" w:hAnsi="Times New Roman" w:cs="Times New Roman"/>
          <w:sz w:val="24"/>
          <w:szCs w:val="24"/>
        </w:rPr>
        <w:t>Кутської селищної територіальної громади на 2022-2027 роки</w:t>
      </w:r>
      <w:r w:rsidRPr="009B05B1">
        <w:rPr>
          <w:rFonts w:ascii="Times New Roman" w:eastAsia="TimesNewRomanPS-ItalicMT" w:hAnsi="Times New Roman" w:cs="Times New Roman"/>
          <w:iCs/>
          <w:sz w:val="24"/>
          <w:szCs w:val="24"/>
        </w:rPr>
        <w:t xml:space="preserve"> розроблена за ініціативою селищної ради та </w:t>
      </w:r>
      <w:r w:rsidRPr="009B05B1">
        <w:rPr>
          <w:rFonts w:ascii="Times New Roman" w:eastAsia="Times New Roman" w:hAnsi="Times New Roman" w:cs="Times New Roman"/>
          <w:bCs/>
          <w:iCs/>
          <w:sz w:val="24"/>
          <w:szCs w:val="24"/>
          <w:bdr w:val="none" w:sz="0" w:space="0" w:color="auto" w:frame="1"/>
          <w:lang w:eastAsia="uk-UA"/>
        </w:rPr>
        <w:t xml:space="preserve">в рамках стратегічного планування  за підтримки </w:t>
      </w:r>
      <w:r w:rsidRPr="009B05B1">
        <w:rPr>
          <w:rFonts w:ascii="Times New Roman" w:eastAsia="Calibri" w:hAnsi="Times New Roman" w:cs="Times New Roman"/>
          <w:sz w:val="24"/>
          <w:szCs w:val="24"/>
          <w:bdr w:val="none" w:sz="0" w:space="0" w:color="auto" w:frame="1"/>
          <w:shd w:val="clear" w:color="auto" w:fill="FFFFFF"/>
          <w:lang w:eastAsia="ru-RU"/>
        </w:rPr>
        <w:t>МАОМС «Агенція розвитку ОТГ Прикарпаття»</w:t>
      </w:r>
      <w:r w:rsidRPr="009B05B1">
        <w:rPr>
          <w:rFonts w:ascii="Times New Roman" w:eastAsia="Times New Roman" w:hAnsi="Times New Roman" w:cs="Times New Roman"/>
          <w:bCs/>
          <w:iCs/>
          <w:sz w:val="24"/>
          <w:szCs w:val="24"/>
          <w:bdr w:val="none" w:sz="0" w:space="0" w:color="auto" w:frame="1"/>
          <w:lang w:eastAsia="uk-UA"/>
        </w:rPr>
        <w:t xml:space="preserve"> </w:t>
      </w:r>
      <w:r w:rsidRPr="009B05B1">
        <w:rPr>
          <w:rFonts w:ascii="Times New Roman" w:eastAsia="Calibri" w:hAnsi="Times New Roman" w:cs="Times New Roman"/>
          <w:color w:val="000000"/>
          <w:sz w:val="24"/>
          <w:szCs w:val="24"/>
        </w:rPr>
        <w:t>з метою формування цілей і завдань розвитку нашої громади.</w:t>
      </w:r>
    </w:p>
    <w:p w:rsidR="009B05B1" w:rsidRPr="009B05B1" w:rsidRDefault="009B05B1" w:rsidP="009B05B1">
      <w:pPr>
        <w:spacing w:after="0" w:line="285" w:lineRule="atLeast"/>
        <w:ind w:firstLine="708"/>
        <w:jc w:val="both"/>
        <w:textAlignment w:val="baseline"/>
        <w:rPr>
          <w:rFonts w:ascii="Times New Roman" w:eastAsia="Times New Roman" w:hAnsi="Times New Roman" w:cs="Times New Roman"/>
          <w:sz w:val="24"/>
          <w:szCs w:val="24"/>
          <w:lang w:eastAsia="uk-UA"/>
        </w:rPr>
      </w:pPr>
      <w:r w:rsidRPr="009B05B1">
        <w:rPr>
          <w:rFonts w:ascii="Times New Roman" w:eastAsia="Calibri" w:hAnsi="Times New Roman" w:cs="Times New Roman"/>
          <w:sz w:val="24"/>
          <w:szCs w:val="24"/>
        </w:rPr>
        <w:t xml:space="preserve">Стратегію було розроблено, підготовлено, обговорено та схвалено спеціально створеною Робочою групою, в яку увійшли представники влади, бізнесу та громадськості. Щоб максимально залучити до процесу стратегічного планування громаду, а також дізнатися, яким бачать свої села у майбутньому їхні мешканці, проводилось опитування мешканців у вигляді анкетування. Результати опитування стали важливим елементом </w:t>
      </w:r>
      <w:r w:rsidRPr="009B05B1">
        <w:rPr>
          <w:rFonts w:ascii="Times New Roman" w:eastAsia="Calibri" w:hAnsi="Times New Roman" w:cs="Times New Roman"/>
          <w:sz w:val="24"/>
          <w:szCs w:val="24"/>
        </w:rPr>
        <w:lastRenderedPageBreak/>
        <w:t>стратегічного плану, підґрунтям для створення його основних складових: місії, бачення, напрямків розвитку. Також, після схвалення Робочою групою, проєкт Стратегії було розміщено на офіційному сайті Кутської селищної ради для обговорення та одержання зауважень і пропозицій від всіх верств населення громади, врахування всебічного бачення розвитку нашої території.</w:t>
      </w:r>
    </w:p>
    <w:p w:rsidR="009B05B1" w:rsidRPr="009B05B1" w:rsidRDefault="009B05B1" w:rsidP="009B05B1">
      <w:pPr>
        <w:ind w:firstLine="708"/>
        <w:jc w:val="both"/>
        <w:rPr>
          <w:rFonts w:ascii="Times New Roman" w:eastAsia="Calibri" w:hAnsi="Times New Roman" w:cs="Times New Roman"/>
          <w:sz w:val="24"/>
          <w:szCs w:val="24"/>
        </w:rPr>
      </w:pPr>
      <w:r w:rsidRPr="009B05B1">
        <w:rPr>
          <w:rFonts w:ascii="Times New Roman" w:eastAsia="Calibri" w:hAnsi="Times New Roman" w:cs="Times New Roman"/>
          <w:sz w:val="24"/>
          <w:szCs w:val="24"/>
        </w:rPr>
        <w:t>Стратегія розвитку громади є живим документом, завдяки якому громада зможе раціонально організувати свою діяльність та стратегічно розподіляти обмежені ресурси, об’єктивно оцінити ресурсний потенціали території та сформувати її інвестиційну привабливість До цього документу можуть (і повинні) вноситися зміни, щоб максимально скористатися усіма можливостями мінімізації ризиків задля забезпечення подальшого місцевого розвитку. Впевнений, що спільними зусиллями будемо прагнути відповідати нашому баченню майбутнього: Кутська селищна територіальна громада – це громада з добре розвиненою соціальною інфраструктурою, що гарантує жителям високу якість життя, це приваблива інвестиційна і туристична місцевість, яка дбає про природне середовище, це громада, населена згуртованими, активними, підприємливими і здоровими жителями.</w:t>
      </w:r>
    </w:p>
    <w:p w:rsidR="009B05B1" w:rsidRPr="009B05B1" w:rsidRDefault="009B05B1" w:rsidP="009B05B1">
      <w:pPr>
        <w:ind w:firstLine="708"/>
        <w:jc w:val="both"/>
        <w:rPr>
          <w:rFonts w:ascii="Times New Roman" w:eastAsia="Calibri" w:hAnsi="Times New Roman" w:cs="Times New Roman"/>
          <w:sz w:val="24"/>
          <w:szCs w:val="24"/>
        </w:rPr>
      </w:pPr>
      <w:r w:rsidRPr="009B05B1">
        <w:rPr>
          <w:rFonts w:ascii="Times New Roman" w:eastAsia="Calibri" w:hAnsi="Times New Roman" w:cs="Times New Roman"/>
          <w:sz w:val="24"/>
          <w:szCs w:val="24"/>
        </w:rPr>
        <w:t>Запрошую до співпраці всіх жителів нашої громади!</w:t>
      </w:r>
    </w:p>
    <w:p w:rsidR="009B05B1" w:rsidRPr="009B05B1" w:rsidRDefault="009B05B1" w:rsidP="009B05B1">
      <w:pPr>
        <w:ind w:firstLine="708"/>
        <w:jc w:val="both"/>
        <w:rPr>
          <w:rFonts w:ascii="Times New Roman" w:eastAsia="Calibri" w:hAnsi="Times New Roman" w:cs="Times New Roman"/>
          <w:sz w:val="24"/>
          <w:szCs w:val="24"/>
        </w:rPr>
      </w:pPr>
    </w:p>
    <w:p w:rsidR="009B05B1" w:rsidRPr="009B05B1" w:rsidRDefault="009B05B1" w:rsidP="009B05B1">
      <w:pPr>
        <w:spacing w:after="0" w:line="240" w:lineRule="auto"/>
        <w:jc w:val="both"/>
        <w:rPr>
          <w:rFonts w:ascii="Times New Roman" w:eastAsia="Calibri" w:hAnsi="Times New Roman" w:cs="Times New Roman"/>
          <w:b/>
          <w:sz w:val="24"/>
          <w:szCs w:val="24"/>
        </w:rPr>
      </w:pPr>
      <w:r w:rsidRPr="009B05B1">
        <w:rPr>
          <w:rFonts w:ascii="Times New Roman" w:eastAsia="Calibri" w:hAnsi="Times New Roman" w:cs="Times New Roman"/>
          <w:b/>
          <w:sz w:val="24"/>
          <w:szCs w:val="24"/>
        </w:rPr>
        <w:t>З повагою,</w:t>
      </w:r>
    </w:p>
    <w:p w:rsidR="003A06DE" w:rsidRDefault="003A06DE" w:rsidP="009B05B1">
      <w:pPr>
        <w:spacing w:after="0" w:line="240" w:lineRule="auto"/>
        <w:jc w:val="both"/>
        <w:rPr>
          <w:rFonts w:ascii="Times New Roman" w:eastAsia="Calibri" w:hAnsi="Times New Roman" w:cs="Times New Roman"/>
          <w:b/>
          <w:sz w:val="24"/>
          <w:szCs w:val="24"/>
        </w:rPr>
      </w:pPr>
      <w:r>
        <w:rPr>
          <w:rFonts w:ascii="Times New Roman" w:eastAsia="Calibri" w:hAnsi="Times New Roman" w:cs="Times New Roman"/>
          <w:b/>
          <w:sz w:val="24"/>
          <w:szCs w:val="24"/>
        </w:rPr>
        <w:t xml:space="preserve">селищний </w:t>
      </w:r>
      <w:r w:rsidR="009B05B1" w:rsidRPr="009B05B1">
        <w:rPr>
          <w:rFonts w:ascii="Times New Roman" w:eastAsia="Calibri" w:hAnsi="Times New Roman" w:cs="Times New Roman"/>
          <w:b/>
          <w:sz w:val="24"/>
          <w:szCs w:val="24"/>
        </w:rPr>
        <w:t xml:space="preserve">голова </w:t>
      </w:r>
    </w:p>
    <w:p w:rsidR="009B05B1" w:rsidRPr="009B05B1" w:rsidRDefault="009B05B1" w:rsidP="009B05B1">
      <w:pPr>
        <w:spacing w:after="0" w:line="240" w:lineRule="auto"/>
        <w:jc w:val="both"/>
        <w:rPr>
          <w:rFonts w:ascii="Times New Roman" w:eastAsia="Calibri" w:hAnsi="Times New Roman" w:cs="Times New Roman"/>
          <w:b/>
          <w:sz w:val="24"/>
          <w:szCs w:val="24"/>
        </w:rPr>
      </w:pPr>
      <w:r w:rsidRPr="009B05B1">
        <w:rPr>
          <w:rFonts w:ascii="Times New Roman" w:eastAsia="Calibri" w:hAnsi="Times New Roman" w:cs="Times New Roman"/>
          <w:b/>
          <w:sz w:val="24"/>
          <w:szCs w:val="24"/>
        </w:rPr>
        <w:t>Кутської селищної</w:t>
      </w:r>
    </w:p>
    <w:p w:rsidR="009B05B1" w:rsidRPr="009B05B1" w:rsidRDefault="009B05B1" w:rsidP="009B05B1">
      <w:pPr>
        <w:spacing w:after="0" w:line="240" w:lineRule="auto"/>
        <w:jc w:val="both"/>
        <w:rPr>
          <w:rFonts w:ascii="Times New Roman" w:eastAsia="Calibri" w:hAnsi="Times New Roman" w:cs="Times New Roman"/>
          <w:b/>
          <w:sz w:val="24"/>
          <w:szCs w:val="24"/>
        </w:rPr>
      </w:pPr>
      <w:r w:rsidRPr="009B05B1">
        <w:rPr>
          <w:rFonts w:ascii="Times New Roman" w:eastAsia="Calibri" w:hAnsi="Times New Roman" w:cs="Times New Roman"/>
          <w:b/>
          <w:sz w:val="24"/>
          <w:szCs w:val="24"/>
        </w:rPr>
        <w:t>ради</w:t>
      </w:r>
      <w:r w:rsidRPr="009B05B1">
        <w:rPr>
          <w:rFonts w:ascii="Times New Roman" w:eastAsia="Calibri" w:hAnsi="Times New Roman" w:cs="Times New Roman"/>
          <w:b/>
          <w:sz w:val="24"/>
          <w:szCs w:val="24"/>
        </w:rPr>
        <w:tab/>
      </w:r>
      <w:r w:rsidRPr="009B05B1">
        <w:rPr>
          <w:rFonts w:ascii="Times New Roman" w:eastAsia="Calibri" w:hAnsi="Times New Roman" w:cs="Times New Roman"/>
          <w:b/>
          <w:sz w:val="24"/>
          <w:szCs w:val="24"/>
        </w:rPr>
        <w:tab/>
      </w:r>
      <w:r w:rsidRPr="009B05B1">
        <w:rPr>
          <w:rFonts w:ascii="Times New Roman" w:eastAsia="Calibri" w:hAnsi="Times New Roman" w:cs="Times New Roman"/>
          <w:b/>
          <w:sz w:val="24"/>
          <w:szCs w:val="24"/>
        </w:rPr>
        <w:tab/>
      </w:r>
      <w:r w:rsidRPr="009B05B1">
        <w:rPr>
          <w:rFonts w:ascii="Times New Roman" w:eastAsia="Calibri" w:hAnsi="Times New Roman" w:cs="Times New Roman"/>
          <w:b/>
          <w:sz w:val="24"/>
          <w:szCs w:val="24"/>
        </w:rPr>
        <w:tab/>
      </w:r>
      <w:r w:rsidRPr="009B05B1">
        <w:rPr>
          <w:rFonts w:ascii="Times New Roman" w:eastAsia="Calibri" w:hAnsi="Times New Roman" w:cs="Times New Roman"/>
          <w:b/>
          <w:sz w:val="24"/>
          <w:szCs w:val="24"/>
        </w:rPr>
        <w:tab/>
      </w:r>
      <w:r w:rsidRPr="009B05B1">
        <w:rPr>
          <w:rFonts w:ascii="Times New Roman" w:eastAsia="Calibri" w:hAnsi="Times New Roman" w:cs="Times New Roman"/>
          <w:b/>
          <w:sz w:val="24"/>
          <w:szCs w:val="24"/>
        </w:rPr>
        <w:tab/>
        <w:t xml:space="preserve">                            </w:t>
      </w:r>
      <w:r w:rsidR="005A5292">
        <w:rPr>
          <w:rFonts w:ascii="Times New Roman" w:eastAsia="Calibri" w:hAnsi="Times New Roman" w:cs="Times New Roman"/>
          <w:b/>
          <w:sz w:val="24"/>
          <w:szCs w:val="24"/>
        </w:rPr>
        <w:t xml:space="preserve">                       Дмитро </w:t>
      </w:r>
      <w:r w:rsidRPr="009B05B1">
        <w:rPr>
          <w:rFonts w:ascii="Times New Roman" w:eastAsia="Calibri" w:hAnsi="Times New Roman" w:cs="Times New Roman"/>
          <w:b/>
          <w:sz w:val="24"/>
          <w:szCs w:val="24"/>
        </w:rPr>
        <w:t>ПАВЛЮК</w:t>
      </w:r>
    </w:p>
    <w:p w:rsidR="009B05B1" w:rsidRPr="009B05B1" w:rsidRDefault="009B05B1" w:rsidP="009B05B1">
      <w:pPr>
        <w:spacing w:after="0" w:line="240" w:lineRule="auto"/>
        <w:jc w:val="both"/>
        <w:rPr>
          <w:rFonts w:ascii="Times New Roman" w:eastAsia="Calibri" w:hAnsi="Times New Roman" w:cs="Times New Roman"/>
          <w:b/>
          <w:sz w:val="24"/>
          <w:szCs w:val="24"/>
        </w:rPr>
      </w:pPr>
    </w:p>
    <w:p w:rsidR="009B05B1" w:rsidRPr="009B05B1" w:rsidRDefault="009B05B1" w:rsidP="009B05B1">
      <w:pPr>
        <w:spacing w:after="0" w:line="240" w:lineRule="auto"/>
        <w:jc w:val="both"/>
        <w:rPr>
          <w:rFonts w:ascii="Times New Roman" w:eastAsia="Calibri" w:hAnsi="Times New Roman" w:cs="Times New Roman"/>
          <w:b/>
          <w:sz w:val="24"/>
          <w:szCs w:val="24"/>
        </w:rPr>
      </w:pPr>
    </w:p>
    <w:p w:rsidR="009B05B1" w:rsidRPr="009B05B1" w:rsidRDefault="009B05B1" w:rsidP="009B05B1">
      <w:pPr>
        <w:spacing w:after="0" w:line="240" w:lineRule="auto"/>
        <w:jc w:val="both"/>
        <w:rPr>
          <w:rFonts w:ascii="Times New Roman" w:eastAsia="Calibri" w:hAnsi="Times New Roman" w:cs="Times New Roman"/>
          <w:b/>
          <w:sz w:val="24"/>
          <w:szCs w:val="24"/>
        </w:rPr>
      </w:pPr>
    </w:p>
    <w:p w:rsidR="009B05B1" w:rsidRPr="009B05B1" w:rsidRDefault="009B05B1" w:rsidP="009B05B1">
      <w:pPr>
        <w:spacing w:after="0" w:line="240" w:lineRule="auto"/>
        <w:jc w:val="both"/>
        <w:rPr>
          <w:rFonts w:ascii="Times New Roman" w:eastAsia="Calibri" w:hAnsi="Times New Roman" w:cs="Times New Roman"/>
          <w:b/>
          <w:sz w:val="24"/>
          <w:szCs w:val="24"/>
        </w:rPr>
      </w:pPr>
    </w:p>
    <w:p w:rsidR="009B05B1" w:rsidRPr="009B05B1" w:rsidRDefault="009B05B1" w:rsidP="009B05B1">
      <w:pPr>
        <w:spacing w:after="0" w:line="240" w:lineRule="auto"/>
        <w:jc w:val="both"/>
        <w:rPr>
          <w:rFonts w:ascii="Times New Roman" w:eastAsia="Calibri" w:hAnsi="Times New Roman" w:cs="Times New Roman"/>
          <w:b/>
          <w:sz w:val="24"/>
          <w:szCs w:val="24"/>
        </w:rPr>
      </w:pPr>
    </w:p>
    <w:p w:rsidR="009B05B1" w:rsidRPr="009B05B1" w:rsidRDefault="009B05B1" w:rsidP="009B05B1">
      <w:pPr>
        <w:spacing w:after="0" w:line="240" w:lineRule="auto"/>
        <w:jc w:val="both"/>
        <w:rPr>
          <w:rFonts w:ascii="Times New Roman" w:eastAsia="Calibri" w:hAnsi="Times New Roman" w:cs="Times New Roman"/>
          <w:b/>
          <w:sz w:val="24"/>
          <w:szCs w:val="24"/>
        </w:rPr>
      </w:pPr>
    </w:p>
    <w:p w:rsidR="009B05B1" w:rsidRPr="009B05B1" w:rsidRDefault="009B05B1" w:rsidP="009B05B1">
      <w:pPr>
        <w:spacing w:after="0" w:line="240" w:lineRule="auto"/>
        <w:jc w:val="both"/>
        <w:rPr>
          <w:rFonts w:ascii="Times New Roman" w:eastAsia="Calibri" w:hAnsi="Times New Roman" w:cs="Times New Roman"/>
          <w:b/>
          <w:sz w:val="24"/>
          <w:szCs w:val="24"/>
        </w:rPr>
      </w:pPr>
    </w:p>
    <w:p w:rsidR="009B05B1" w:rsidRPr="009B05B1" w:rsidRDefault="009B05B1" w:rsidP="009B05B1">
      <w:pPr>
        <w:spacing w:after="0" w:line="240" w:lineRule="auto"/>
        <w:jc w:val="both"/>
        <w:rPr>
          <w:rFonts w:ascii="Times New Roman" w:eastAsia="Calibri" w:hAnsi="Times New Roman" w:cs="Times New Roman"/>
          <w:b/>
          <w:sz w:val="24"/>
          <w:szCs w:val="24"/>
        </w:rPr>
      </w:pPr>
    </w:p>
    <w:p w:rsidR="009B05B1" w:rsidRPr="009B05B1" w:rsidRDefault="009B05B1" w:rsidP="009B05B1">
      <w:pPr>
        <w:spacing w:after="0" w:line="240" w:lineRule="auto"/>
        <w:jc w:val="both"/>
        <w:rPr>
          <w:rFonts w:ascii="Times New Roman" w:eastAsia="Calibri" w:hAnsi="Times New Roman" w:cs="Times New Roman"/>
          <w:b/>
          <w:sz w:val="24"/>
          <w:szCs w:val="24"/>
        </w:rPr>
      </w:pPr>
    </w:p>
    <w:p w:rsidR="009B05B1" w:rsidRPr="009B05B1" w:rsidRDefault="009B05B1" w:rsidP="009B05B1">
      <w:pPr>
        <w:spacing w:after="0" w:line="240" w:lineRule="auto"/>
        <w:jc w:val="both"/>
        <w:rPr>
          <w:rFonts w:ascii="Times New Roman" w:eastAsia="Calibri" w:hAnsi="Times New Roman" w:cs="Times New Roman"/>
          <w:b/>
          <w:sz w:val="24"/>
          <w:szCs w:val="24"/>
        </w:rPr>
      </w:pPr>
    </w:p>
    <w:p w:rsidR="009B05B1" w:rsidRPr="009B05B1" w:rsidRDefault="009B05B1" w:rsidP="009B05B1">
      <w:pPr>
        <w:spacing w:after="0" w:line="240" w:lineRule="auto"/>
        <w:jc w:val="both"/>
        <w:rPr>
          <w:rFonts w:ascii="Times New Roman" w:eastAsia="Calibri" w:hAnsi="Times New Roman" w:cs="Times New Roman"/>
          <w:b/>
          <w:sz w:val="24"/>
          <w:szCs w:val="24"/>
        </w:rPr>
      </w:pPr>
    </w:p>
    <w:p w:rsidR="009B05B1" w:rsidRPr="009B05B1" w:rsidRDefault="009B05B1" w:rsidP="009B05B1">
      <w:pPr>
        <w:spacing w:after="0" w:line="240" w:lineRule="auto"/>
        <w:jc w:val="both"/>
        <w:rPr>
          <w:rFonts w:ascii="Times New Roman" w:eastAsia="Calibri" w:hAnsi="Times New Roman" w:cs="Times New Roman"/>
          <w:b/>
          <w:sz w:val="24"/>
          <w:szCs w:val="24"/>
        </w:rPr>
      </w:pPr>
    </w:p>
    <w:p w:rsidR="009B05B1" w:rsidRPr="009B05B1" w:rsidRDefault="009B05B1" w:rsidP="009B05B1">
      <w:pPr>
        <w:spacing w:after="0" w:line="240" w:lineRule="auto"/>
        <w:jc w:val="both"/>
        <w:rPr>
          <w:rFonts w:ascii="Times New Roman" w:eastAsia="Calibri" w:hAnsi="Times New Roman" w:cs="Times New Roman"/>
          <w:b/>
          <w:sz w:val="24"/>
          <w:szCs w:val="24"/>
        </w:rPr>
      </w:pPr>
    </w:p>
    <w:p w:rsidR="009B05B1" w:rsidRPr="009B05B1" w:rsidRDefault="009B05B1" w:rsidP="009B05B1">
      <w:pPr>
        <w:spacing w:after="0" w:line="240" w:lineRule="auto"/>
        <w:jc w:val="both"/>
        <w:rPr>
          <w:rFonts w:ascii="Times New Roman" w:eastAsia="Calibri" w:hAnsi="Times New Roman" w:cs="Times New Roman"/>
          <w:b/>
          <w:sz w:val="24"/>
          <w:szCs w:val="24"/>
        </w:rPr>
      </w:pPr>
    </w:p>
    <w:p w:rsidR="009B05B1" w:rsidRPr="009B05B1" w:rsidRDefault="009B05B1" w:rsidP="009B05B1">
      <w:pPr>
        <w:spacing w:after="0" w:line="240" w:lineRule="auto"/>
        <w:jc w:val="both"/>
        <w:rPr>
          <w:rFonts w:ascii="Times New Roman" w:eastAsia="Calibri" w:hAnsi="Times New Roman" w:cs="Times New Roman"/>
          <w:b/>
          <w:sz w:val="24"/>
          <w:szCs w:val="24"/>
        </w:rPr>
      </w:pPr>
    </w:p>
    <w:p w:rsidR="009B05B1" w:rsidRPr="009B05B1" w:rsidRDefault="009B05B1" w:rsidP="009B05B1">
      <w:pPr>
        <w:spacing w:after="0" w:line="240" w:lineRule="auto"/>
        <w:jc w:val="both"/>
        <w:rPr>
          <w:rFonts w:ascii="Times New Roman" w:eastAsia="Calibri" w:hAnsi="Times New Roman" w:cs="Times New Roman"/>
          <w:b/>
          <w:sz w:val="24"/>
          <w:szCs w:val="24"/>
        </w:rPr>
      </w:pPr>
    </w:p>
    <w:p w:rsidR="009B05B1" w:rsidRPr="009B05B1" w:rsidRDefault="009B05B1" w:rsidP="009B05B1">
      <w:pPr>
        <w:spacing w:after="0" w:line="240" w:lineRule="auto"/>
        <w:jc w:val="both"/>
        <w:rPr>
          <w:rFonts w:ascii="Times New Roman" w:eastAsia="Calibri" w:hAnsi="Times New Roman" w:cs="Times New Roman"/>
          <w:b/>
          <w:sz w:val="24"/>
          <w:szCs w:val="24"/>
        </w:rPr>
      </w:pPr>
    </w:p>
    <w:p w:rsidR="009B05B1" w:rsidRPr="009B05B1" w:rsidRDefault="009B05B1" w:rsidP="009B05B1">
      <w:pPr>
        <w:spacing w:after="0" w:line="240" w:lineRule="auto"/>
        <w:jc w:val="both"/>
        <w:rPr>
          <w:rFonts w:ascii="Times New Roman" w:eastAsia="Calibri" w:hAnsi="Times New Roman" w:cs="Times New Roman"/>
          <w:b/>
          <w:sz w:val="24"/>
          <w:szCs w:val="24"/>
        </w:rPr>
      </w:pPr>
    </w:p>
    <w:p w:rsidR="009B05B1" w:rsidRPr="009B05B1" w:rsidRDefault="009B05B1" w:rsidP="009B05B1">
      <w:pPr>
        <w:spacing w:after="0" w:line="240" w:lineRule="auto"/>
        <w:jc w:val="both"/>
        <w:rPr>
          <w:rFonts w:ascii="Times New Roman" w:eastAsia="Calibri" w:hAnsi="Times New Roman" w:cs="Times New Roman"/>
          <w:b/>
          <w:sz w:val="24"/>
          <w:szCs w:val="24"/>
        </w:rPr>
      </w:pPr>
    </w:p>
    <w:p w:rsidR="009B05B1" w:rsidRPr="009B05B1" w:rsidRDefault="009B05B1" w:rsidP="009B05B1">
      <w:pPr>
        <w:spacing w:after="0" w:line="240" w:lineRule="auto"/>
        <w:jc w:val="both"/>
        <w:rPr>
          <w:rFonts w:ascii="Times New Roman" w:eastAsia="Calibri" w:hAnsi="Times New Roman" w:cs="Times New Roman"/>
          <w:b/>
          <w:sz w:val="24"/>
          <w:szCs w:val="24"/>
        </w:rPr>
      </w:pPr>
    </w:p>
    <w:p w:rsidR="009B05B1" w:rsidRPr="009B05B1" w:rsidRDefault="009B05B1" w:rsidP="009B05B1">
      <w:pPr>
        <w:spacing w:after="0" w:line="240" w:lineRule="auto"/>
        <w:jc w:val="both"/>
        <w:rPr>
          <w:rFonts w:ascii="Times New Roman" w:eastAsia="Calibri" w:hAnsi="Times New Roman" w:cs="Times New Roman"/>
          <w:b/>
          <w:sz w:val="24"/>
          <w:szCs w:val="24"/>
        </w:rPr>
      </w:pPr>
    </w:p>
    <w:p w:rsidR="009B05B1" w:rsidRPr="009B05B1" w:rsidRDefault="009B05B1" w:rsidP="009B05B1">
      <w:pPr>
        <w:spacing w:after="0" w:line="240" w:lineRule="auto"/>
        <w:jc w:val="both"/>
        <w:rPr>
          <w:rFonts w:ascii="Times New Roman" w:eastAsia="Calibri" w:hAnsi="Times New Roman" w:cs="Times New Roman"/>
          <w:b/>
          <w:sz w:val="24"/>
          <w:szCs w:val="24"/>
        </w:rPr>
      </w:pPr>
    </w:p>
    <w:p w:rsidR="009B05B1" w:rsidRPr="009B05B1" w:rsidRDefault="009B05B1" w:rsidP="009B05B1">
      <w:pPr>
        <w:spacing w:after="0" w:line="240" w:lineRule="auto"/>
        <w:jc w:val="both"/>
        <w:rPr>
          <w:rFonts w:ascii="Times New Roman" w:eastAsia="Calibri" w:hAnsi="Times New Roman" w:cs="Times New Roman"/>
          <w:b/>
          <w:sz w:val="24"/>
          <w:szCs w:val="24"/>
        </w:rPr>
      </w:pPr>
    </w:p>
    <w:p w:rsidR="009B05B1" w:rsidRPr="009B05B1" w:rsidRDefault="009B05B1" w:rsidP="009B05B1">
      <w:pPr>
        <w:spacing w:after="0" w:line="240" w:lineRule="auto"/>
        <w:jc w:val="both"/>
        <w:rPr>
          <w:rFonts w:ascii="Times New Roman" w:eastAsia="Calibri" w:hAnsi="Times New Roman" w:cs="Times New Roman"/>
          <w:b/>
          <w:sz w:val="24"/>
          <w:szCs w:val="24"/>
        </w:rPr>
      </w:pPr>
    </w:p>
    <w:p w:rsidR="009B05B1" w:rsidRPr="009B05B1" w:rsidRDefault="009B05B1" w:rsidP="009B05B1">
      <w:pPr>
        <w:spacing w:after="0" w:line="240" w:lineRule="auto"/>
        <w:jc w:val="both"/>
        <w:rPr>
          <w:rFonts w:ascii="Times New Roman" w:eastAsia="Calibri" w:hAnsi="Times New Roman" w:cs="Times New Roman"/>
          <w:b/>
          <w:sz w:val="24"/>
          <w:szCs w:val="24"/>
        </w:rPr>
      </w:pPr>
    </w:p>
    <w:p w:rsidR="009B05B1" w:rsidRPr="009B05B1" w:rsidRDefault="009B05B1" w:rsidP="009B05B1">
      <w:pPr>
        <w:jc w:val="center"/>
        <w:rPr>
          <w:rFonts w:ascii="Times New Roman" w:eastAsia="Calibri" w:hAnsi="Times New Roman" w:cs="Times New Roman"/>
          <w:b/>
          <w:sz w:val="24"/>
          <w:szCs w:val="24"/>
        </w:rPr>
      </w:pPr>
      <w:r w:rsidRPr="009B05B1">
        <w:rPr>
          <w:rFonts w:ascii="Times New Roman" w:eastAsia="Calibri" w:hAnsi="Times New Roman" w:cs="Times New Roman"/>
          <w:b/>
          <w:sz w:val="24"/>
          <w:szCs w:val="24"/>
        </w:rPr>
        <w:t>Вступ</w:t>
      </w:r>
    </w:p>
    <w:p w:rsidR="009B05B1" w:rsidRPr="009B05B1" w:rsidRDefault="009B05B1" w:rsidP="009B05B1">
      <w:pPr>
        <w:spacing w:after="0" w:line="240" w:lineRule="auto"/>
        <w:ind w:firstLine="708"/>
        <w:jc w:val="both"/>
        <w:rPr>
          <w:rFonts w:ascii="Times New Roman" w:eastAsia="Calibri" w:hAnsi="Times New Roman" w:cs="Times New Roman"/>
          <w:sz w:val="24"/>
          <w:szCs w:val="24"/>
        </w:rPr>
      </w:pPr>
      <w:r w:rsidRPr="009B05B1">
        <w:rPr>
          <w:rFonts w:ascii="Times New Roman" w:eastAsia="Calibri" w:hAnsi="Times New Roman" w:cs="Times New Roman"/>
          <w:sz w:val="24"/>
          <w:szCs w:val="24"/>
        </w:rPr>
        <w:t>Тенденцією розвитку сучасної України є зростання ролі регіонів і окремих територіальних громад як одиниць регіонального й місцевого рівня управління держави, які здатні, з одного боку, зменшити навантаження на органи центральної влади, перебравши на себе частину їх повноважень, а з іншого – максимально враховувати потреби місцевих жителів при прийнятті рішень. Цей процес є результатом децентралізації та демократизації.</w:t>
      </w:r>
    </w:p>
    <w:p w:rsidR="009B05B1" w:rsidRPr="009B05B1" w:rsidRDefault="009B05B1" w:rsidP="009B05B1">
      <w:pPr>
        <w:spacing w:after="0" w:line="240" w:lineRule="auto"/>
        <w:ind w:firstLine="708"/>
        <w:jc w:val="both"/>
        <w:rPr>
          <w:rFonts w:ascii="Times New Roman" w:eastAsia="Calibri" w:hAnsi="Times New Roman" w:cs="Times New Roman"/>
          <w:sz w:val="24"/>
          <w:szCs w:val="24"/>
        </w:rPr>
      </w:pPr>
      <w:r w:rsidRPr="009B05B1">
        <w:rPr>
          <w:rFonts w:ascii="Times New Roman" w:eastAsia="Calibri" w:hAnsi="Times New Roman" w:cs="Times New Roman"/>
          <w:sz w:val="24"/>
          <w:szCs w:val="24"/>
        </w:rPr>
        <w:t>Для ефективної реалізації регіональної та місцевої політики необхідно узгодження цілей, пріоритетів, завдань і заходів центральних, регіональних і місцевих органів виконавчої влади, органів місцевого самоврядування стосовно як розв’язання нагальних проблем розвитку, так і досягнення довгострокових стратегічних цілей. Тому, розробка та реалізація Стратегії розвитку громади здійснюється на основі системи взаємопов’язаних документів.</w:t>
      </w:r>
    </w:p>
    <w:p w:rsidR="009B05B1" w:rsidRPr="009B05B1" w:rsidRDefault="009B05B1" w:rsidP="009B05B1">
      <w:pPr>
        <w:spacing w:after="0" w:line="240" w:lineRule="auto"/>
        <w:ind w:left="57" w:firstLine="709"/>
        <w:jc w:val="both"/>
        <w:rPr>
          <w:rFonts w:ascii="Times New Roman" w:eastAsia="Calibri" w:hAnsi="Times New Roman" w:cs="Times New Roman"/>
          <w:sz w:val="24"/>
          <w:szCs w:val="24"/>
        </w:rPr>
      </w:pPr>
      <w:r w:rsidRPr="009B05B1">
        <w:rPr>
          <w:rFonts w:ascii="Times New Roman" w:eastAsia="Calibri" w:hAnsi="Times New Roman" w:cs="Times New Roman"/>
          <w:sz w:val="24"/>
          <w:szCs w:val="24"/>
        </w:rPr>
        <w:t>Законодавчим підґрунтям розроблення Стратегії є:</w:t>
      </w:r>
    </w:p>
    <w:p w:rsidR="009B05B1" w:rsidRPr="009B05B1" w:rsidRDefault="009B05B1" w:rsidP="009B05B1">
      <w:pPr>
        <w:numPr>
          <w:ilvl w:val="0"/>
          <w:numId w:val="1"/>
        </w:numPr>
        <w:spacing w:after="0" w:line="240" w:lineRule="auto"/>
        <w:ind w:left="57" w:firstLine="709"/>
        <w:jc w:val="both"/>
        <w:rPr>
          <w:rFonts w:ascii="Times New Roman" w:eastAsia="Times New Roman" w:hAnsi="Times New Roman" w:cs="Times New Roman"/>
          <w:sz w:val="24"/>
          <w:szCs w:val="24"/>
          <w:lang w:val="ru-RU" w:eastAsia="ru-RU"/>
        </w:rPr>
      </w:pPr>
      <w:r w:rsidRPr="009B05B1">
        <w:rPr>
          <w:rFonts w:ascii="Times New Roman" w:eastAsia="Times New Roman" w:hAnsi="Times New Roman" w:cs="Times New Roman"/>
          <w:sz w:val="24"/>
          <w:szCs w:val="24"/>
          <w:lang w:val="ru-RU" w:eastAsia="ru-RU"/>
        </w:rPr>
        <w:t>Конституція України;</w:t>
      </w:r>
    </w:p>
    <w:p w:rsidR="009B05B1" w:rsidRPr="009B05B1" w:rsidRDefault="009B05B1" w:rsidP="009B05B1">
      <w:pPr>
        <w:numPr>
          <w:ilvl w:val="0"/>
          <w:numId w:val="1"/>
        </w:numPr>
        <w:spacing w:after="0" w:line="240" w:lineRule="auto"/>
        <w:ind w:left="57" w:firstLine="709"/>
        <w:jc w:val="both"/>
        <w:rPr>
          <w:rFonts w:ascii="Times New Roman" w:eastAsia="Times New Roman" w:hAnsi="Times New Roman" w:cs="Times New Roman"/>
          <w:sz w:val="24"/>
          <w:szCs w:val="24"/>
          <w:lang w:val="ru-RU" w:eastAsia="ru-RU"/>
        </w:rPr>
      </w:pPr>
      <w:r w:rsidRPr="009B05B1">
        <w:rPr>
          <w:rFonts w:ascii="Times New Roman" w:eastAsia="Times New Roman" w:hAnsi="Times New Roman" w:cs="Times New Roman"/>
          <w:sz w:val="24"/>
          <w:szCs w:val="24"/>
          <w:lang w:val="ru-RU" w:eastAsia="ru-RU"/>
        </w:rPr>
        <w:t xml:space="preserve">Закон України “Про засади державної регіональної політики”; </w:t>
      </w:r>
    </w:p>
    <w:p w:rsidR="009B05B1" w:rsidRPr="009B05B1" w:rsidRDefault="009B05B1" w:rsidP="009B05B1">
      <w:pPr>
        <w:numPr>
          <w:ilvl w:val="0"/>
          <w:numId w:val="1"/>
        </w:numPr>
        <w:spacing w:after="0" w:line="240" w:lineRule="auto"/>
        <w:ind w:left="57" w:firstLine="709"/>
        <w:jc w:val="both"/>
        <w:rPr>
          <w:rFonts w:ascii="Times New Roman" w:eastAsia="Times New Roman" w:hAnsi="Times New Roman" w:cs="Times New Roman"/>
          <w:sz w:val="24"/>
          <w:szCs w:val="24"/>
          <w:lang w:val="ru-RU" w:eastAsia="ru-RU"/>
        </w:rPr>
      </w:pPr>
      <w:r w:rsidRPr="009B05B1">
        <w:rPr>
          <w:rFonts w:ascii="Times New Roman" w:eastAsia="Times New Roman" w:hAnsi="Times New Roman" w:cs="Times New Roman"/>
          <w:sz w:val="24"/>
          <w:szCs w:val="24"/>
          <w:lang w:val="ru-RU" w:eastAsia="ru-RU"/>
        </w:rPr>
        <w:t>Закон України  “Про стимулювання розвитку регіонів”;</w:t>
      </w:r>
    </w:p>
    <w:p w:rsidR="009B05B1" w:rsidRPr="009B05B1" w:rsidRDefault="009B05B1" w:rsidP="009B05B1">
      <w:pPr>
        <w:numPr>
          <w:ilvl w:val="0"/>
          <w:numId w:val="1"/>
        </w:numPr>
        <w:spacing w:after="0" w:line="240" w:lineRule="auto"/>
        <w:ind w:left="57" w:firstLine="709"/>
        <w:jc w:val="both"/>
        <w:rPr>
          <w:rFonts w:ascii="Times New Roman" w:eastAsia="Times New Roman" w:hAnsi="Times New Roman" w:cs="Times New Roman"/>
          <w:sz w:val="24"/>
          <w:szCs w:val="24"/>
          <w:lang w:val="ru-RU" w:eastAsia="ru-RU"/>
        </w:rPr>
      </w:pPr>
      <w:r w:rsidRPr="009B05B1">
        <w:rPr>
          <w:rFonts w:ascii="Times New Roman" w:eastAsia="Times New Roman" w:hAnsi="Times New Roman" w:cs="Times New Roman"/>
          <w:sz w:val="24"/>
          <w:szCs w:val="24"/>
          <w:lang w:val="ru-RU" w:eastAsia="ru-RU"/>
        </w:rPr>
        <w:t>Закон України  "Про місцеве самоврядування в Україні"; </w:t>
      </w:r>
    </w:p>
    <w:p w:rsidR="009B05B1" w:rsidRPr="009B05B1" w:rsidRDefault="009B05B1" w:rsidP="009B05B1">
      <w:pPr>
        <w:numPr>
          <w:ilvl w:val="0"/>
          <w:numId w:val="1"/>
        </w:numPr>
        <w:spacing w:after="0" w:line="240" w:lineRule="auto"/>
        <w:ind w:left="57" w:firstLine="709"/>
        <w:jc w:val="both"/>
        <w:rPr>
          <w:rFonts w:ascii="Times New Roman" w:eastAsia="Times New Roman" w:hAnsi="Times New Roman" w:cs="Times New Roman"/>
          <w:sz w:val="24"/>
          <w:szCs w:val="24"/>
          <w:lang w:val="ru-RU" w:eastAsia="ru-RU"/>
        </w:rPr>
      </w:pPr>
      <w:r w:rsidRPr="009B05B1">
        <w:rPr>
          <w:rFonts w:ascii="Times New Roman" w:eastAsia="Times New Roman" w:hAnsi="Times New Roman" w:cs="Times New Roman"/>
          <w:sz w:val="24"/>
          <w:szCs w:val="24"/>
          <w:lang w:val="ru-RU" w:eastAsia="ru-RU"/>
        </w:rPr>
        <w:t>Закон України "Про транскордонне співробітництво";</w:t>
      </w:r>
    </w:p>
    <w:p w:rsidR="009B05B1" w:rsidRPr="009B05B1" w:rsidRDefault="009B05B1" w:rsidP="009B05B1">
      <w:pPr>
        <w:numPr>
          <w:ilvl w:val="0"/>
          <w:numId w:val="1"/>
        </w:numPr>
        <w:spacing w:after="0" w:line="240" w:lineRule="auto"/>
        <w:ind w:left="57" w:firstLine="709"/>
        <w:jc w:val="both"/>
        <w:rPr>
          <w:rFonts w:ascii="Times New Roman" w:eastAsia="Times New Roman" w:hAnsi="Times New Roman" w:cs="Times New Roman"/>
          <w:sz w:val="24"/>
          <w:szCs w:val="24"/>
          <w:lang w:val="ru-RU" w:eastAsia="ru-RU"/>
        </w:rPr>
      </w:pPr>
      <w:r w:rsidRPr="009B05B1">
        <w:rPr>
          <w:rFonts w:ascii="Times New Roman" w:eastAsia="Times New Roman" w:hAnsi="Times New Roman" w:cs="Times New Roman"/>
          <w:sz w:val="24"/>
          <w:szCs w:val="24"/>
          <w:lang w:val="ru-RU" w:eastAsia="ru-RU"/>
        </w:rPr>
        <w:t>Закон України  "Про регулювання містобудівної діяльності";</w:t>
      </w:r>
    </w:p>
    <w:p w:rsidR="009B05B1" w:rsidRPr="009B05B1" w:rsidRDefault="009B05B1" w:rsidP="009B05B1">
      <w:pPr>
        <w:numPr>
          <w:ilvl w:val="0"/>
          <w:numId w:val="1"/>
        </w:numPr>
        <w:spacing w:after="0" w:line="240" w:lineRule="auto"/>
        <w:ind w:left="57" w:firstLine="709"/>
        <w:jc w:val="both"/>
        <w:rPr>
          <w:rFonts w:ascii="Times New Roman" w:eastAsia="Times New Roman" w:hAnsi="Times New Roman" w:cs="Times New Roman"/>
          <w:sz w:val="24"/>
          <w:szCs w:val="24"/>
          <w:lang w:val="ru-RU" w:eastAsia="ru-RU"/>
        </w:rPr>
      </w:pPr>
      <w:r w:rsidRPr="009B05B1">
        <w:rPr>
          <w:rFonts w:ascii="Times New Roman" w:eastAsia="Times New Roman" w:hAnsi="Times New Roman" w:cs="Times New Roman"/>
          <w:sz w:val="24"/>
          <w:szCs w:val="24"/>
          <w:lang w:val="ru-RU" w:eastAsia="ru-RU"/>
        </w:rPr>
        <w:t>Закон України  "Про державні цільові програми";</w:t>
      </w:r>
    </w:p>
    <w:p w:rsidR="009B05B1" w:rsidRPr="009B05B1" w:rsidRDefault="009B05B1" w:rsidP="009B05B1">
      <w:pPr>
        <w:numPr>
          <w:ilvl w:val="0"/>
          <w:numId w:val="1"/>
        </w:numPr>
        <w:spacing w:after="0" w:line="240" w:lineRule="auto"/>
        <w:ind w:left="57" w:firstLine="709"/>
        <w:jc w:val="both"/>
        <w:rPr>
          <w:rFonts w:ascii="Times New Roman" w:eastAsia="Times New Roman" w:hAnsi="Times New Roman" w:cs="Times New Roman"/>
          <w:sz w:val="24"/>
          <w:szCs w:val="24"/>
          <w:lang w:val="ru-RU" w:eastAsia="ru-RU"/>
        </w:rPr>
      </w:pPr>
      <w:r w:rsidRPr="009B05B1">
        <w:rPr>
          <w:rFonts w:ascii="Times New Roman" w:eastAsia="Times New Roman" w:hAnsi="Times New Roman" w:cs="Times New Roman"/>
          <w:sz w:val="24"/>
          <w:szCs w:val="24"/>
          <w:lang w:val="ru-RU" w:eastAsia="ru-RU"/>
        </w:rPr>
        <w:t>Закон України "Про державне прогнозування та розроблення програм економічного і соціального розвитку України";</w:t>
      </w:r>
    </w:p>
    <w:p w:rsidR="009B05B1" w:rsidRPr="009B05B1" w:rsidRDefault="009B05B1" w:rsidP="009B05B1">
      <w:pPr>
        <w:numPr>
          <w:ilvl w:val="0"/>
          <w:numId w:val="1"/>
        </w:numPr>
        <w:spacing w:after="0" w:line="240" w:lineRule="auto"/>
        <w:ind w:left="57" w:firstLine="709"/>
        <w:jc w:val="both"/>
        <w:rPr>
          <w:rFonts w:ascii="Times New Roman" w:eastAsia="Times New Roman" w:hAnsi="Times New Roman" w:cs="Times New Roman"/>
          <w:sz w:val="24"/>
          <w:szCs w:val="24"/>
          <w:lang w:val="ru-RU" w:eastAsia="ru-RU"/>
        </w:rPr>
      </w:pPr>
      <w:r w:rsidRPr="009B05B1">
        <w:rPr>
          <w:rFonts w:ascii="Times New Roman" w:eastAsia="Times New Roman" w:hAnsi="Times New Roman" w:cs="Times New Roman"/>
          <w:sz w:val="24"/>
          <w:szCs w:val="24"/>
          <w:lang w:val="ru-RU" w:eastAsia="ru-RU"/>
        </w:rPr>
        <w:t>Закон України  "Про Генеральну схему планування території України";</w:t>
      </w:r>
    </w:p>
    <w:p w:rsidR="009B05B1" w:rsidRPr="009B05B1" w:rsidRDefault="009B05B1" w:rsidP="009B05B1">
      <w:pPr>
        <w:numPr>
          <w:ilvl w:val="0"/>
          <w:numId w:val="1"/>
        </w:numPr>
        <w:spacing w:after="0" w:line="240" w:lineRule="auto"/>
        <w:ind w:left="57" w:firstLine="709"/>
        <w:jc w:val="both"/>
        <w:rPr>
          <w:rFonts w:ascii="Times New Roman" w:eastAsia="Times New Roman" w:hAnsi="Times New Roman" w:cs="Times New Roman"/>
          <w:sz w:val="24"/>
          <w:szCs w:val="24"/>
          <w:lang w:val="ru-RU" w:eastAsia="ru-RU"/>
        </w:rPr>
      </w:pPr>
      <w:r w:rsidRPr="009B05B1">
        <w:rPr>
          <w:rFonts w:ascii="Times New Roman" w:eastAsia="Times New Roman" w:hAnsi="Times New Roman" w:cs="Times New Roman"/>
          <w:sz w:val="24"/>
          <w:szCs w:val="24"/>
          <w:lang w:val="ru-RU" w:eastAsia="ru-RU"/>
        </w:rPr>
        <w:t>інш</w:t>
      </w:r>
      <w:r w:rsidRPr="009B05B1">
        <w:rPr>
          <w:rFonts w:ascii="Times New Roman" w:eastAsia="Times New Roman" w:hAnsi="Times New Roman" w:cs="Times New Roman"/>
          <w:sz w:val="24"/>
          <w:szCs w:val="24"/>
          <w:lang w:eastAsia="ru-RU"/>
        </w:rPr>
        <w:t>і</w:t>
      </w:r>
      <w:r w:rsidRPr="009B05B1">
        <w:rPr>
          <w:rFonts w:ascii="Times New Roman" w:eastAsia="Times New Roman" w:hAnsi="Times New Roman" w:cs="Times New Roman"/>
          <w:sz w:val="24"/>
          <w:szCs w:val="24"/>
          <w:lang w:val="ru-RU" w:eastAsia="ru-RU"/>
        </w:rPr>
        <w:t xml:space="preserve"> закон</w:t>
      </w:r>
      <w:r w:rsidRPr="009B05B1">
        <w:rPr>
          <w:rFonts w:ascii="Times New Roman" w:eastAsia="Times New Roman" w:hAnsi="Times New Roman" w:cs="Times New Roman"/>
          <w:sz w:val="24"/>
          <w:szCs w:val="24"/>
          <w:lang w:eastAsia="ru-RU"/>
        </w:rPr>
        <w:t>и</w:t>
      </w:r>
      <w:r w:rsidRPr="009B05B1">
        <w:rPr>
          <w:rFonts w:ascii="Times New Roman" w:eastAsia="Times New Roman" w:hAnsi="Times New Roman" w:cs="Times New Roman"/>
          <w:sz w:val="24"/>
          <w:szCs w:val="24"/>
          <w:lang w:val="ru-RU" w:eastAsia="ru-RU"/>
        </w:rPr>
        <w:t xml:space="preserve"> України, акт</w:t>
      </w:r>
      <w:r w:rsidRPr="009B05B1">
        <w:rPr>
          <w:rFonts w:ascii="Times New Roman" w:eastAsia="Times New Roman" w:hAnsi="Times New Roman" w:cs="Times New Roman"/>
          <w:sz w:val="24"/>
          <w:szCs w:val="24"/>
          <w:lang w:eastAsia="ru-RU"/>
        </w:rPr>
        <w:t>и</w:t>
      </w:r>
      <w:r w:rsidRPr="009B05B1">
        <w:rPr>
          <w:rFonts w:ascii="Times New Roman" w:eastAsia="Times New Roman" w:hAnsi="Times New Roman" w:cs="Times New Roman"/>
          <w:sz w:val="24"/>
          <w:szCs w:val="24"/>
          <w:lang w:val="ru-RU" w:eastAsia="ru-RU"/>
        </w:rPr>
        <w:t xml:space="preserve"> Президента України, Кабінету Міністрів України, а також міжнародних договорів України, згода на обов’язковість яких надана Верховною Радою України;</w:t>
      </w:r>
    </w:p>
    <w:p w:rsidR="009B05B1" w:rsidRPr="009B05B1" w:rsidRDefault="009B05B1" w:rsidP="009B05B1">
      <w:pPr>
        <w:numPr>
          <w:ilvl w:val="0"/>
          <w:numId w:val="1"/>
        </w:numPr>
        <w:spacing w:after="0" w:line="240" w:lineRule="auto"/>
        <w:ind w:left="57" w:firstLine="709"/>
        <w:jc w:val="both"/>
        <w:rPr>
          <w:rFonts w:ascii="Times New Roman" w:eastAsia="Times New Roman" w:hAnsi="Times New Roman" w:cs="Times New Roman"/>
          <w:sz w:val="24"/>
          <w:szCs w:val="24"/>
          <w:lang w:val="ru-RU" w:eastAsia="ru-RU"/>
        </w:rPr>
      </w:pPr>
      <w:r w:rsidRPr="009B05B1">
        <w:rPr>
          <w:rFonts w:ascii="Times New Roman" w:eastAsia="Times New Roman" w:hAnsi="Times New Roman" w:cs="Times New Roman"/>
          <w:sz w:val="24"/>
          <w:szCs w:val="24"/>
          <w:lang w:val="ru-RU" w:eastAsia="ru-RU"/>
        </w:rPr>
        <w:t xml:space="preserve">Державна </w:t>
      </w:r>
      <w:r w:rsidRPr="009B05B1">
        <w:rPr>
          <w:rFonts w:ascii="Times New Roman" w:eastAsia="Times New Roman" w:hAnsi="Times New Roman" w:cs="Times New Roman"/>
          <w:sz w:val="24"/>
          <w:szCs w:val="24"/>
          <w:lang w:val="en-US" w:eastAsia="ru-RU"/>
        </w:rPr>
        <w:t>C</w:t>
      </w:r>
      <w:r w:rsidRPr="009B05B1">
        <w:rPr>
          <w:rFonts w:ascii="Times New Roman" w:eastAsia="Times New Roman" w:hAnsi="Times New Roman" w:cs="Times New Roman"/>
          <w:sz w:val="24"/>
          <w:szCs w:val="24"/>
          <w:lang w:val="ru-RU" w:eastAsia="ru-RU"/>
        </w:rPr>
        <w:t>тратегія регіонального розвитку на період до 202</w:t>
      </w:r>
      <w:r w:rsidRPr="009B05B1">
        <w:rPr>
          <w:rFonts w:ascii="Times New Roman" w:eastAsia="Times New Roman" w:hAnsi="Times New Roman" w:cs="Times New Roman"/>
          <w:sz w:val="24"/>
          <w:szCs w:val="24"/>
          <w:lang w:eastAsia="ru-RU"/>
        </w:rPr>
        <w:t>7</w:t>
      </w:r>
      <w:r w:rsidRPr="009B05B1">
        <w:rPr>
          <w:rFonts w:ascii="Times New Roman" w:eastAsia="Times New Roman" w:hAnsi="Times New Roman" w:cs="Times New Roman"/>
          <w:sz w:val="24"/>
          <w:szCs w:val="24"/>
          <w:lang w:val="ru-RU" w:eastAsia="ru-RU"/>
        </w:rPr>
        <w:t xml:space="preserve"> року; </w:t>
      </w:r>
    </w:p>
    <w:p w:rsidR="009B05B1" w:rsidRPr="009B05B1" w:rsidRDefault="009B05B1" w:rsidP="009B05B1">
      <w:pPr>
        <w:numPr>
          <w:ilvl w:val="0"/>
          <w:numId w:val="1"/>
        </w:numPr>
        <w:spacing w:after="0" w:line="240" w:lineRule="auto"/>
        <w:ind w:left="57" w:firstLine="709"/>
        <w:jc w:val="both"/>
        <w:rPr>
          <w:rFonts w:ascii="Times New Roman" w:eastAsia="Times New Roman" w:hAnsi="Times New Roman" w:cs="Times New Roman"/>
          <w:sz w:val="24"/>
          <w:szCs w:val="24"/>
          <w:lang w:val="ru-RU" w:eastAsia="ru-RU"/>
        </w:rPr>
      </w:pPr>
      <w:r w:rsidRPr="009B05B1">
        <w:rPr>
          <w:rFonts w:ascii="Times New Roman" w:eastAsia="Times New Roman" w:hAnsi="Times New Roman" w:cs="Times New Roman"/>
          <w:sz w:val="24"/>
          <w:szCs w:val="24"/>
          <w:lang w:val="ru-RU" w:eastAsia="ru-RU"/>
        </w:rPr>
        <w:t>Стратегія розвитку Івано-Франківської області на період до 2027 року.</w:t>
      </w:r>
    </w:p>
    <w:p w:rsidR="009B05B1" w:rsidRPr="009B05B1" w:rsidRDefault="009B05B1" w:rsidP="009B05B1">
      <w:pPr>
        <w:spacing w:after="0" w:line="240" w:lineRule="auto"/>
        <w:ind w:left="360"/>
        <w:jc w:val="both"/>
        <w:rPr>
          <w:rFonts w:ascii="Times New Roman" w:eastAsia="Times New Roman" w:hAnsi="Times New Roman" w:cs="Times New Roman"/>
          <w:sz w:val="24"/>
          <w:szCs w:val="24"/>
          <w:lang w:val="ru-RU" w:eastAsia="ru-RU"/>
        </w:rPr>
      </w:pPr>
      <w:r w:rsidRPr="009B05B1">
        <w:rPr>
          <w:rFonts w:ascii="Times New Roman" w:eastAsia="Times New Roman" w:hAnsi="Times New Roman" w:cs="Times New Roman"/>
          <w:sz w:val="24"/>
          <w:szCs w:val="24"/>
          <w:lang w:val="ru-RU" w:eastAsia="ru-RU"/>
        </w:rPr>
        <w:t xml:space="preserve">       </w:t>
      </w:r>
      <w:r w:rsidRPr="009B05B1">
        <w:rPr>
          <w:rFonts w:ascii="Times New Roman" w:eastAsia="Calibri" w:hAnsi="Times New Roman" w:cs="Times New Roman"/>
          <w:sz w:val="24"/>
          <w:szCs w:val="24"/>
        </w:rPr>
        <w:t xml:space="preserve">Спроможність громади залежить, не стільки від розміру наявних і потенційних ресурсів громади, скільки від координації дій всіх зацікавлених економічних, політичних, і суспільних сил громади. Добрим інструментом такої координації є процес розроблення Стратегії розвитку громади. </w:t>
      </w:r>
    </w:p>
    <w:p w:rsidR="009B05B1" w:rsidRPr="009B05B1" w:rsidRDefault="009B05B1" w:rsidP="009B05B1">
      <w:pPr>
        <w:spacing w:after="0" w:line="240" w:lineRule="auto"/>
        <w:ind w:firstLine="708"/>
        <w:jc w:val="both"/>
        <w:rPr>
          <w:rFonts w:ascii="Times New Roman" w:eastAsia="Calibri" w:hAnsi="Times New Roman" w:cs="Times New Roman"/>
          <w:sz w:val="24"/>
          <w:szCs w:val="24"/>
        </w:rPr>
      </w:pPr>
      <w:r w:rsidRPr="009B05B1">
        <w:rPr>
          <w:rFonts w:ascii="Times New Roman" w:eastAsia="Calibri" w:hAnsi="Times New Roman" w:cs="Times New Roman"/>
          <w:sz w:val="24"/>
          <w:szCs w:val="24"/>
        </w:rPr>
        <w:t xml:space="preserve">Стратегічне планування - це здійснення усвідомленого вибору цілей, засобів вирішення проблем (та/або реалізації можливостей) та бажаного «сценарію» подій з можливістю свідомо впливати на цей «сценарій» протягом його реалізації. </w:t>
      </w:r>
    </w:p>
    <w:p w:rsidR="009B05B1" w:rsidRPr="009B05B1" w:rsidRDefault="009B05B1" w:rsidP="009B05B1">
      <w:pPr>
        <w:spacing w:after="0" w:line="240" w:lineRule="auto"/>
        <w:ind w:firstLine="708"/>
        <w:jc w:val="both"/>
        <w:rPr>
          <w:rFonts w:ascii="Times New Roman" w:eastAsia="Calibri" w:hAnsi="Times New Roman" w:cs="Times New Roman"/>
          <w:sz w:val="24"/>
          <w:szCs w:val="24"/>
        </w:rPr>
      </w:pPr>
      <w:r w:rsidRPr="009B05B1">
        <w:rPr>
          <w:rFonts w:ascii="Times New Roman" w:eastAsia="Calibri" w:hAnsi="Times New Roman" w:cs="Times New Roman"/>
          <w:sz w:val="24"/>
          <w:szCs w:val="24"/>
        </w:rPr>
        <w:t xml:space="preserve">Для створення Стратегії розвитку Кутської територіальної громади на 2022 -2027 роки розпорядженням селищного голови було сформовано та затверджено склад Робочої групи </w:t>
      </w:r>
      <w:r w:rsidRPr="009B05B1">
        <w:rPr>
          <w:rFonts w:ascii="Times New Roman" w:eastAsia="Calibri" w:hAnsi="Times New Roman" w:cs="Times New Roman"/>
          <w:bCs/>
          <w:sz w:val="24"/>
          <w:szCs w:val="24"/>
          <w:bdr w:val="none" w:sz="0" w:space="0" w:color="auto" w:frame="1"/>
          <w:shd w:val="clear" w:color="auto" w:fill="FFFFFF"/>
          <w:lang w:eastAsia="ru-RU"/>
        </w:rPr>
        <w:t>з розробки Стратегії розвитку</w:t>
      </w:r>
      <w:r w:rsidRPr="009B05B1">
        <w:rPr>
          <w:rFonts w:ascii="Times New Roman" w:eastAsia="Calibri" w:hAnsi="Times New Roman" w:cs="Times New Roman"/>
          <w:sz w:val="24"/>
          <w:szCs w:val="24"/>
        </w:rPr>
        <w:t xml:space="preserve"> з представників органу місцевого самоврядування, освітніх установ, організацій громадянського суспільства, приватного сектору та інших. Робоча група приймала рішення щодо створення Стратегії розвитку громади шляхом обговорень за певною методикою на засіданнях, котрі відбувалися з червня 2021 року по грудень 2021 року. </w:t>
      </w:r>
    </w:p>
    <w:p w:rsidR="009B05B1" w:rsidRPr="009B05B1" w:rsidRDefault="009B05B1" w:rsidP="009B05B1">
      <w:pPr>
        <w:spacing w:after="0" w:line="240" w:lineRule="auto"/>
        <w:ind w:firstLine="708"/>
        <w:jc w:val="both"/>
        <w:rPr>
          <w:rFonts w:ascii="Times New Roman" w:eastAsia="Calibri" w:hAnsi="Times New Roman" w:cs="Times New Roman"/>
          <w:sz w:val="24"/>
          <w:szCs w:val="24"/>
        </w:rPr>
      </w:pPr>
      <w:r w:rsidRPr="009B05B1">
        <w:rPr>
          <w:rFonts w:ascii="Times New Roman" w:eastAsia="Calibri" w:hAnsi="Times New Roman" w:cs="Times New Roman"/>
          <w:sz w:val="24"/>
          <w:szCs w:val="24"/>
        </w:rPr>
        <w:t xml:space="preserve">Партнером підготовки Стратегії розвитку Кутської  територіальної громади виступила </w:t>
      </w:r>
      <w:r w:rsidRPr="009B05B1">
        <w:rPr>
          <w:rFonts w:ascii="Times New Roman" w:eastAsia="Calibri" w:hAnsi="Times New Roman" w:cs="Times New Roman"/>
          <w:b/>
          <w:sz w:val="24"/>
          <w:szCs w:val="24"/>
          <w:bdr w:val="none" w:sz="0" w:space="0" w:color="auto" w:frame="1"/>
          <w:shd w:val="clear" w:color="auto" w:fill="FFFFFF"/>
          <w:lang w:eastAsia="ru-RU"/>
        </w:rPr>
        <w:t>МАОМС «Агенція розвитку ОТГ Прикарпаття»</w:t>
      </w:r>
      <w:r w:rsidRPr="009B05B1">
        <w:rPr>
          <w:rFonts w:ascii="Times New Roman" w:eastAsia="Calibri" w:hAnsi="Times New Roman" w:cs="Times New Roman"/>
          <w:sz w:val="24"/>
          <w:szCs w:val="24"/>
          <w:bdr w:val="none" w:sz="0" w:space="0" w:color="auto" w:frame="1"/>
          <w:shd w:val="clear" w:color="auto" w:fill="FFFFFF"/>
          <w:lang w:eastAsia="ru-RU"/>
        </w:rPr>
        <w:t>.</w:t>
      </w:r>
      <w:r w:rsidRPr="009B05B1">
        <w:rPr>
          <w:rFonts w:ascii="Times New Roman" w:eastAsia="Calibri" w:hAnsi="Times New Roman" w:cs="Times New Roman"/>
          <w:sz w:val="24"/>
          <w:szCs w:val="24"/>
        </w:rPr>
        <w:t xml:space="preserve"> </w:t>
      </w:r>
    </w:p>
    <w:p w:rsidR="009B05B1" w:rsidRPr="009B05B1" w:rsidRDefault="009B05B1" w:rsidP="009B05B1">
      <w:pPr>
        <w:spacing w:after="0" w:line="240" w:lineRule="auto"/>
        <w:ind w:firstLine="708"/>
        <w:jc w:val="both"/>
        <w:rPr>
          <w:rFonts w:ascii="Times New Roman" w:eastAsia="Calibri" w:hAnsi="Times New Roman" w:cs="Times New Roman"/>
          <w:sz w:val="24"/>
          <w:szCs w:val="24"/>
        </w:rPr>
      </w:pPr>
      <w:r w:rsidRPr="009B05B1">
        <w:rPr>
          <w:rFonts w:ascii="Times New Roman" w:eastAsia="Calibri" w:hAnsi="Times New Roman" w:cs="Times New Roman"/>
          <w:sz w:val="24"/>
          <w:szCs w:val="24"/>
        </w:rPr>
        <w:lastRenderedPageBreak/>
        <w:t xml:space="preserve">В якості технічної допомоги, надаючи методичні рекомендації в процесі розробки Стратегії, та модеруючи обговорення у робочій групі, зокрема, щодо взаємної згоди стосовно основних пріоритетів розвитку, як головних елементів Стратегії. </w:t>
      </w:r>
    </w:p>
    <w:p w:rsidR="009B05B1" w:rsidRPr="009B05B1" w:rsidRDefault="009B05B1" w:rsidP="009B05B1">
      <w:pPr>
        <w:rPr>
          <w:rFonts w:ascii="Calibri" w:eastAsia="Calibri" w:hAnsi="Calibri" w:cs="Times New Roman"/>
        </w:rPr>
      </w:pPr>
      <w:r w:rsidRPr="009B05B1">
        <w:rPr>
          <w:rFonts w:ascii="Times New Roman" w:eastAsia="Calibri" w:hAnsi="Times New Roman" w:cs="Times New Roman"/>
          <w:noProof/>
          <w:sz w:val="24"/>
          <w:szCs w:val="24"/>
          <w:lang w:eastAsia="uk-UA"/>
        </w:rPr>
        <w:drawing>
          <wp:inline distT="0" distB="0" distL="0" distR="0" wp14:anchorId="4438F1F0" wp14:editId="57A66BAA">
            <wp:extent cx="4961614" cy="3927944"/>
            <wp:effectExtent l="0" t="57150" r="10795" b="0"/>
            <wp:docPr id="3" name="Схема 3"/>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10" r:lo="rId11" r:qs="rId12" r:cs="rId13"/>
              </a:graphicData>
            </a:graphic>
          </wp:inline>
        </w:drawing>
      </w:r>
    </w:p>
    <w:p w:rsidR="009B05B1" w:rsidRPr="009B05B1" w:rsidRDefault="009B05B1" w:rsidP="009B05B1">
      <w:pPr>
        <w:spacing w:after="0" w:line="240" w:lineRule="auto"/>
        <w:ind w:firstLine="708"/>
        <w:jc w:val="both"/>
        <w:rPr>
          <w:rFonts w:ascii="Times New Roman" w:eastAsia="Calibri" w:hAnsi="Times New Roman" w:cs="Times New Roman"/>
          <w:sz w:val="24"/>
          <w:szCs w:val="24"/>
        </w:rPr>
      </w:pPr>
      <w:r w:rsidRPr="009B05B1">
        <w:rPr>
          <w:rFonts w:ascii="Times New Roman" w:eastAsia="Calibri" w:hAnsi="Times New Roman" w:cs="Times New Roman"/>
          <w:sz w:val="24"/>
          <w:szCs w:val="24"/>
        </w:rPr>
        <w:t xml:space="preserve">Стратегія розвитку Кутської територіальної громади на 2022 – 2027 роки скерована на покращення умов життя як мешканців громади, так і гостей, туристів, інвесторів через поліпшення бізнес- та інвестиційного клімату, її культурної привабливості, якості громадського середовища та системи надання ринкових і неринкових послуг. </w:t>
      </w:r>
    </w:p>
    <w:p w:rsidR="009B05B1" w:rsidRPr="009B05B1" w:rsidRDefault="009B05B1" w:rsidP="009B05B1">
      <w:pPr>
        <w:spacing w:after="0" w:line="240" w:lineRule="auto"/>
        <w:ind w:firstLine="708"/>
        <w:jc w:val="both"/>
        <w:rPr>
          <w:rFonts w:ascii="Times New Roman" w:eastAsia="Calibri" w:hAnsi="Times New Roman" w:cs="Times New Roman"/>
          <w:sz w:val="24"/>
          <w:szCs w:val="24"/>
        </w:rPr>
      </w:pPr>
      <w:r w:rsidRPr="009B05B1">
        <w:rPr>
          <w:rFonts w:ascii="Times New Roman" w:eastAsia="Calibri" w:hAnsi="Times New Roman" w:cs="Times New Roman"/>
          <w:sz w:val="24"/>
          <w:szCs w:val="24"/>
        </w:rPr>
        <w:t>При розробці Стратегії також були враховані зобов’язання України щодо реалізації політики гендерної рівності.</w:t>
      </w:r>
    </w:p>
    <w:p w:rsidR="009B05B1" w:rsidRPr="009B05B1" w:rsidRDefault="009B05B1" w:rsidP="009B05B1">
      <w:pPr>
        <w:spacing w:after="0" w:line="240" w:lineRule="auto"/>
        <w:ind w:firstLine="708"/>
        <w:jc w:val="both"/>
        <w:rPr>
          <w:rFonts w:ascii="Times New Roman" w:eastAsia="Calibri" w:hAnsi="Times New Roman" w:cs="Times New Roman"/>
          <w:sz w:val="24"/>
          <w:szCs w:val="24"/>
        </w:rPr>
      </w:pPr>
      <w:r w:rsidRPr="009B05B1">
        <w:rPr>
          <w:rFonts w:ascii="Times New Roman" w:eastAsia="Calibri" w:hAnsi="Times New Roman" w:cs="Times New Roman"/>
          <w:sz w:val="24"/>
          <w:szCs w:val="24"/>
        </w:rPr>
        <w:t>Основою для Стратегії стали конкурентні переваги громади, а також ті можливості, які відкриваються через зміни в його зовнішньому оточенні. Очікуваними результатами втілення Стратегії повинні стати:</w:t>
      </w:r>
    </w:p>
    <w:p w:rsidR="009B05B1" w:rsidRPr="009B05B1" w:rsidRDefault="009B05B1" w:rsidP="009B05B1">
      <w:pPr>
        <w:spacing w:after="0" w:line="240" w:lineRule="auto"/>
        <w:ind w:firstLine="708"/>
        <w:jc w:val="both"/>
        <w:rPr>
          <w:rFonts w:ascii="Times New Roman" w:eastAsia="Calibri" w:hAnsi="Times New Roman" w:cs="Times New Roman"/>
          <w:sz w:val="24"/>
          <w:szCs w:val="24"/>
        </w:rPr>
      </w:pPr>
      <w:r w:rsidRPr="009B05B1">
        <w:rPr>
          <w:rFonts w:ascii="Times New Roman" w:eastAsia="Calibri" w:hAnsi="Times New Roman" w:cs="Times New Roman"/>
          <w:sz w:val="24"/>
          <w:szCs w:val="24"/>
        </w:rPr>
        <w:t xml:space="preserve">- збільшення кількості робочих місць. </w:t>
      </w:r>
    </w:p>
    <w:p w:rsidR="009B05B1" w:rsidRPr="009B05B1" w:rsidRDefault="009B05B1" w:rsidP="009B05B1">
      <w:pPr>
        <w:spacing w:after="0" w:line="240" w:lineRule="auto"/>
        <w:ind w:firstLine="708"/>
        <w:jc w:val="both"/>
        <w:rPr>
          <w:rFonts w:ascii="Times New Roman" w:eastAsia="Calibri" w:hAnsi="Times New Roman" w:cs="Times New Roman"/>
          <w:sz w:val="24"/>
          <w:szCs w:val="24"/>
        </w:rPr>
      </w:pPr>
      <w:r w:rsidRPr="009B05B1">
        <w:rPr>
          <w:rFonts w:ascii="Times New Roman" w:eastAsia="Calibri" w:hAnsi="Times New Roman" w:cs="Times New Roman"/>
          <w:sz w:val="24"/>
          <w:szCs w:val="24"/>
        </w:rPr>
        <w:t xml:space="preserve">- підвищення рівня доходів домогосподарств. </w:t>
      </w:r>
    </w:p>
    <w:p w:rsidR="009B05B1" w:rsidRPr="009B05B1" w:rsidRDefault="009B05B1" w:rsidP="009B05B1">
      <w:pPr>
        <w:spacing w:after="0" w:line="240" w:lineRule="auto"/>
        <w:ind w:firstLine="708"/>
        <w:jc w:val="both"/>
        <w:rPr>
          <w:rFonts w:ascii="Times New Roman" w:eastAsia="Calibri" w:hAnsi="Times New Roman" w:cs="Times New Roman"/>
          <w:sz w:val="24"/>
          <w:szCs w:val="24"/>
        </w:rPr>
      </w:pPr>
      <w:r w:rsidRPr="009B05B1">
        <w:rPr>
          <w:rFonts w:ascii="Times New Roman" w:eastAsia="Calibri" w:hAnsi="Times New Roman" w:cs="Times New Roman"/>
          <w:sz w:val="24"/>
          <w:szCs w:val="24"/>
        </w:rPr>
        <w:t xml:space="preserve">- підвищення бізнесової та культурної привабливості громади через поширення бренду серед інвесторів та туристів. </w:t>
      </w:r>
    </w:p>
    <w:p w:rsidR="009B05B1" w:rsidRPr="009B05B1" w:rsidRDefault="009B05B1" w:rsidP="009B05B1">
      <w:pPr>
        <w:spacing w:after="0" w:line="240" w:lineRule="auto"/>
        <w:ind w:firstLine="708"/>
        <w:jc w:val="both"/>
        <w:rPr>
          <w:rFonts w:ascii="Times New Roman" w:eastAsia="Calibri" w:hAnsi="Times New Roman" w:cs="Times New Roman"/>
          <w:sz w:val="24"/>
          <w:szCs w:val="24"/>
        </w:rPr>
      </w:pPr>
      <w:r w:rsidRPr="009B05B1">
        <w:rPr>
          <w:rFonts w:ascii="Times New Roman" w:eastAsia="Calibri" w:hAnsi="Times New Roman" w:cs="Times New Roman"/>
          <w:sz w:val="24"/>
          <w:szCs w:val="24"/>
        </w:rPr>
        <w:t xml:space="preserve">- підвищений рівень комфортності громадського середовища та якості надання послуг. </w:t>
      </w:r>
    </w:p>
    <w:p w:rsidR="009B05B1" w:rsidRPr="009B05B1" w:rsidRDefault="009B05B1" w:rsidP="009B05B1">
      <w:pPr>
        <w:spacing w:after="0" w:line="240" w:lineRule="auto"/>
        <w:ind w:firstLine="708"/>
        <w:jc w:val="both"/>
        <w:rPr>
          <w:rFonts w:ascii="Times New Roman" w:eastAsia="Calibri" w:hAnsi="Times New Roman" w:cs="Times New Roman"/>
          <w:sz w:val="24"/>
          <w:szCs w:val="24"/>
        </w:rPr>
      </w:pPr>
      <w:r w:rsidRPr="009B05B1">
        <w:rPr>
          <w:rFonts w:ascii="Times New Roman" w:eastAsia="Calibri" w:hAnsi="Times New Roman" w:cs="Times New Roman"/>
          <w:sz w:val="24"/>
          <w:szCs w:val="24"/>
        </w:rPr>
        <w:t>Реалізація Стратегії передбачається в рамках стратегічного партнерства влади, громади та бізнесу, де кожен партнер зможе знайти своє місце і свої інтереси та внести відповідний вклад у розвиток громади.</w:t>
      </w:r>
    </w:p>
    <w:p w:rsidR="009B05B1" w:rsidRPr="009B05B1" w:rsidRDefault="009B05B1" w:rsidP="009B05B1">
      <w:pPr>
        <w:spacing w:after="0" w:line="240" w:lineRule="auto"/>
        <w:ind w:firstLine="708"/>
        <w:jc w:val="both"/>
        <w:rPr>
          <w:rFonts w:ascii="Times New Roman" w:eastAsia="Calibri" w:hAnsi="Times New Roman" w:cs="Times New Roman"/>
          <w:sz w:val="24"/>
          <w:szCs w:val="24"/>
        </w:rPr>
      </w:pPr>
      <w:r w:rsidRPr="009B05B1">
        <w:rPr>
          <w:rFonts w:ascii="Times New Roman" w:eastAsia="Calibri" w:hAnsi="Times New Roman" w:cs="Times New Roman"/>
          <w:sz w:val="24"/>
          <w:szCs w:val="24"/>
        </w:rPr>
        <w:t xml:space="preserve">Під час розробки Стратегії найбільші труднощі виникали із вибором стратегічних пріоритетів, оскільки немає можливості зробити всі напрямки пріоритетними і задовольнити всі потреби та інтереси. Необхідно наголосити, що відсутність певних сфер діяльності у стратегічних пріоритетах не означає їх “закриття” чи зменшення інтенсивності роботи в даному напрямку. Навпаки, передбачається, що окремі стратегічні </w:t>
      </w:r>
      <w:r w:rsidRPr="009B05B1">
        <w:rPr>
          <w:rFonts w:ascii="Times New Roman" w:eastAsia="Calibri" w:hAnsi="Times New Roman" w:cs="Times New Roman"/>
          <w:sz w:val="24"/>
          <w:szCs w:val="24"/>
        </w:rPr>
        <w:lastRenderedPageBreak/>
        <w:t>напрямки будуть розвинуті і позитивно вплинуть на розвиток інших сфер діяльності, які не визначені в Стратегії як пріоритетні.</w:t>
      </w:r>
    </w:p>
    <w:p w:rsidR="009B05B1" w:rsidRPr="009B05B1" w:rsidRDefault="009B05B1" w:rsidP="009B05B1">
      <w:pPr>
        <w:spacing w:after="0" w:line="240" w:lineRule="auto"/>
        <w:ind w:firstLine="708"/>
        <w:jc w:val="both"/>
        <w:rPr>
          <w:rFonts w:ascii="Times New Roman" w:eastAsia="Calibri" w:hAnsi="Times New Roman" w:cs="Times New Roman"/>
          <w:sz w:val="24"/>
          <w:szCs w:val="24"/>
        </w:rPr>
      </w:pPr>
      <w:r w:rsidRPr="009B05B1">
        <w:rPr>
          <w:rFonts w:ascii="Times New Roman" w:eastAsia="Calibri" w:hAnsi="Times New Roman" w:cs="Times New Roman"/>
          <w:sz w:val="24"/>
          <w:szCs w:val="24"/>
        </w:rPr>
        <w:t>Саме Стратегія розвитку Кутської територіальної громади на 2022-2027 роки має стати основним документом, який визначатиме напрямки подальших дій у сфері реформування економіки та соціальної сфери, розробки і фінансування місцевих цільових та галузевих програм.</w:t>
      </w:r>
    </w:p>
    <w:p w:rsidR="00BA730D" w:rsidRDefault="00BA730D" w:rsidP="009B05B1">
      <w:pPr>
        <w:spacing w:after="0" w:line="240" w:lineRule="auto"/>
        <w:jc w:val="center"/>
        <w:rPr>
          <w:rFonts w:ascii="Times New Roman" w:eastAsia="Calibri" w:hAnsi="Times New Roman" w:cs="Times New Roman"/>
          <w:b/>
          <w:sz w:val="24"/>
          <w:szCs w:val="24"/>
        </w:rPr>
      </w:pPr>
    </w:p>
    <w:p w:rsidR="00BA730D" w:rsidRDefault="00BA730D" w:rsidP="009B05B1">
      <w:pPr>
        <w:spacing w:after="0" w:line="240" w:lineRule="auto"/>
        <w:jc w:val="center"/>
        <w:rPr>
          <w:rFonts w:ascii="Times New Roman" w:eastAsia="Calibri" w:hAnsi="Times New Roman" w:cs="Times New Roman"/>
          <w:b/>
          <w:sz w:val="24"/>
          <w:szCs w:val="24"/>
        </w:rPr>
      </w:pPr>
    </w:p>
    <w:p w:rsidR="00540B08" w:rsidRDefault="00540B08" w:rsidP="009B05B1">
      <w:pPr>
        <w:spacing w:after="0" w:line="240" w:lineRule="auto"/>
        <w:jc w:val="center"/>
        <w:rPr>
          <w:rFonts w:ascii="Times New Roman" w:eastAsia="Calibri" w:hAnsi="Times New Roman" w:cs="Times New Roman"/>
          <w:b/>
          <w:sz w:val="24"/>
          <w:szCs w:val="24"/>
        </w:rPr>
      </w:pPr>
    </w:p>
    <w:p w:rsidR="00540B08" w:rsidRDefault="00540B08" w:rsidP="009B05B1">
      <w:pPr>
        <w:spacing w:after="0" w:line="240" w:lineRule="auto"/>
        <w:jc w:val="center"/>
        <w:rPr>
          <w:rFonts w:ascii="Times New Roman" w:eastAsia="Calibri" w:hAnsi="Times New Roman" w:cs="Times New Roman"/>
          <w:b/>
          <w:sz w:val="24"/>
          <w:szCs w:val="24"/>
        </w:rPr>
      </w:pPr>
    </w:p>
    <w:p w:rsidR="00540B08" w:rsidRDefault="00540B08" w:rsidP="009B05B1">
      <w:pPr>
        <w:spacing w:after="0" w:line="240" w:lineRule="auto"/>
        <w:jc w:val="center"/>
        <w:rPr>
          <w:rFonts w:ascii="Times New Roman" w:eastAsia="Calibri" w:hAnsi="Times New Roman" w:cs="Times New Roman"/>
          <w:b/>
          <w:sz w:val="24"/>
          <w:szCs w:val="24"/>
        </w:rPr>
      </w:pPr>
    </w:p>
    <w:p w:rsidR="00540B08" w:rsidRDefault="00540B08" w:rsidP="009B05B1">
      <w:pPr>
        <w:spacing w:after="0" w:line="240" w:lineRule="auto"/>
        <w:jc w:val="center"/>
        <w:rPr>
          <w:rFonts w:ascii="Times New Roman" w:eastAsia="Calibri" w:hAnsi="Times New Roman" w:cs="Times New Roman"/>
          <w:b/>
          <w:sz w:val="24"/>
          <w:szCs w:val="24"/>
        </w:rPr>
      </w:pPr>
    </w:p>
    <w:p w:rsidR="00540B08" w:rsidRDefault="00540B08" w:rsidP="009B05B1">
      <w:pPr>
        <w:spacing w:after="0" w:line="240" w:lineRule="auto"/>
        <w:jc w:val="center"/>
        <w:rPr>
          <w:rFonts w:ascii="Times New Roman" w:eastAsia="Calibri" w:hAnsi="Times New Roman" w:cs="Times New Roman"/>
          <w:b/>
          <w:sz w:val="24"/>
          <w:szCs w:val="24"/>
        </w:rPr>
      </w:pPr>
    </w:p>
    <w:p w:rsidR="00540B08" w:rsidRDefault="00540B08" w:rsidP="009B05B1">
      <w:pPr>
        <w:spacing w:after="0" w:line="240" w:lineRule="auto"/>
        <w:jc w:val="center"/>
        <w:rPr>
          <w:rFonts w:ascii="Times New Roman" w:eastAsia="Calibri" w:hAnsi="Times New Roman" w:cs="Times New Roman"/>
          <w:b/>
          <w:sz w:val="24"/>
          <w:szCs w:val="24"/>
        </w:rPr>
      </w:pPr>
    </w:p>
    <w:p w:rsidR="00540B08" w:rsidRDefault="00540B08" w:rsidP="009B05B1">
      <w:pPr>
        <w:spacing w:after="0" w:line="240" w:lineRule="auto"/>
        <w:jc w:val="center"/>
        <w:rPr>
          <w:rFonts w:ascii="Times New Roman" w:eastAsia="Calibri" w:hAnsi="Times New Roman" w:cs="Times New Roman"/>
          <w:b/>
          <w:sz w:val="24"/>
          <w:szCs w:val="24"/>
        </w:rPr>
      </w:pPr>
    </w:p>
    <w:p w:rsidR="00540B08" w:rsidRDefault="00540B08" w:rsidP="009B05B1">
      <w:pPr>
        <w:spacing w:after="0" w:line="240" w:lineRule="auto"/>
        <w:jc w:val="center"/>
        <w:rPr>
          <w:rFonts w:ascii="Times New Roman" w:eastAsia="Calibri" w:hAnsi="Times New Roman" w:cs="Times New Roman"/>
          <w:b/>
          <w:sz w:val="24"/>
          <w:szCs w:val="24"/>
        </w:rPr>
      </w:pPr>
    </w:p>
    <w:p w:rsidR="00540B08" w:rsidRDefault="00540B08" w:rsidP="009B05B1">
      <w:pPr>
        <w:spacing w:after="0" w:line="240" w:lineRule="auto"/>
        <w:jc w:val="center"/>
        <w:rPr>
          <w:rFonts w:ascii="Times New Roman" w:eastAsia="Calibri" w:hAnsi="Times New Roman" w:cs="Times New Roman"/>
          <w:b/>
          <w:sz w:val="24"/>
          <w:szCs w:val="24"/>
        </w:rPr>
      </w:pPr>
    </w:p>
    <w:p w:rsidR="00540B08" w:rsidRDefault="00540B08" w:rsidP="009B05B1">
      <w:pPr>
        <w:spacing w:after="0" w:line="240" w:lineRule="auto"/>
        <w:jc w:val="center"/>
        <w:rPr>
          <w:rFonts w:ascii="Times New Roman" w:eastAsia="Calibri" w:hAnsi="Times New Roman" w:cs="Times New Roman"/>
          <w:b/>
          <w:sz w:val="24"/>
          <w:szCs w:val="24"/>
        </w:rPr>
      </w:pPr>
    </w:p>
    <w:p w:rsidR="00540B08" w:rsidRDefault="00540B08" w:rsidP="009B05B1">
      <w:pPr>
        <w:spacing w:after="0" w:line="240" w:lineRule="auto"/>
        <w:jc w:val="center"/>
        <w:rPr>
          <w:rFonts w:ascii="Times New Roman" w:eastAsia="Calibri" w:hAnsi="Times New Roman" w:cs="Times New Roman"/>
          <w:b/>
          <w:sz w:val="24"/>
          <w:szCs w:val="24"/>
        </w:rPr>
      </w:pPr>
    </w:p>
    <w:p w:rsidR="00540B08" w:rsidRDefault="00540B08" w:rsidP="009B05B1">
      <w:pPr>
        <w:spacing w:after="0" w:line="240" w:lineRule="auto"/>
        <w:jc w:val="center"/>
        <w:rPr>
          <w:rFonts w:ascii="Times New Roman" w:eastAsia="Calibri" w:hAnsi="Times New Roman" w:cs="Times New Roman"/>
          <w:b/>
          <w:sz w:val="24"/>
          <w:szCs w:val="24"/>
        </w:rPr>
      </w:pPr>
    </w:p>
    <w:p w:rsidR="00540B08" w:rsidRDefault="00540B08" w:rsidP="009B05B1">
      <w:pPr>
        <w:spacing w:after="0" w:line="240" w:lineRule="auto"/>
        <w:jc w:val="center"/>
        <w:rPr>
          <w:rFonts w:ascii="Times New Roman" w:eastAsia="Calibri" w:hAnsi="Times New Roman" w:cs="Times New Roman"/>
          <w:b/>
          <w:sz w:val="24"/>
          <w:szCs w:val="24"/>
        </w:rPr>
      </w:pPr>
    </w:p>
    <w:p w:rsidR="00540B08" w:rsidRDefault="00540B08" w:rsidP="009B05B1">
      <w:pPr>
        <w:spacing w:after="0" w:line="240" w:lineRule="auto"/>
        <w:jc w:val="center"/>
        <w:rPr>
          <w:rFonts w:ascii="Times New Roman" w:eastAsia="Calibri" w:hAnsi="Times New Roman" w:cs="Times New Roman"/>
          <w:b/>
          <w:sz w:val="24"/>
          <w:szCs w:val="24"/>
        </w:rPr>
      </w:pPr>
    </w:p>
    <w:p w:rsidR="00540B08" w:rsidRDefault="00540B08" w:rsidP="009B05B1">
      <w:pPr>
        <w:spacing w:after="0" w:line="240" w:lineRule="auto"/>
        <w:jc w:val="center"/>
        <w:rPr>
          <w:rFonts w:ascii="Times New Roman" w:eastAsia="Calibri" w:hAnsi="Times New Roman" w:cs="Times New Roman"/>
          <w:b/>
          <w:sz w:val="24"/>
          <w:szCs w:val="24"/>
        </w:rPr>
      </w:pPr>
    </w:p>
    <w:p w:rsidR="00540B08" w:rsidRDefault="00540B08" w:rsidP="009B05B1">
      <w:pPr>
        <w:spacing w:after="0" w:line="240" w:lineRule="auto"/>
        <w:jc w:val="center"/>
        <w:rPr>
          <w:rFonts w:ascii="Times New Roman" w:eastAsia="Calibri" w:hAnsi="Times New Roman" w:cs="Times New Roman"/>
          <w:b/>
          <w:sz w:val="24"/>
          <w:szCs w:val="24"/>
        </w:rPr>
      </w:pPr>
    </w:p>
    <w:p w:rsidR="00540B08" w:rsidRDefault="00540B08" w:rsidP="009B05B1">
      <w:pPr>
        <w:spacing w:after="0" w:line="240" w:lineRule="auto"/>
        <w:jc w:val="center"/>
        <w:rPr>
          <w:rFonts w:ascii="Times New Roman" w:eastAsia="Calibri" w:hAnsi="Times New Roman" w:cs="Times New Roman"/>
          <w:b/>
          <w:sz w:val="24"/>
          <w:szCs w:val="24"/>
        </w:rPr>
      </w:pPr>
    </w:p>
    <w:p w:rsidR="00540B08" w:rsidRDefault="00540B08" w:rsidP="009B05B1">
      <w:pPr>
        <w:spacing w:after="0" w:line="240" w:lineRule="auto"/>
        <w:jc w:val="center"/>
        <w:rPr>
          <w:rFonts w:ascii="Times New Roman" w:eastAsia="Calibri" w:hAnsi="Times New Roman" w:cs="Times New Roman"/>
          <w:b/>
          <w:sz w:val="24"/>
          <w:szCs w:val="24"/>
        </w:rPr>
      </w:pPr>
    </w:p>
    <w:p w:rsidR="00540B08" w:rsidRDefault="00540B08" w:rsidP="009B05B1">
      <w:pPr>
        <w:spacing w:after="0" w:line="240" w:lineRule="auto"/>
        <w:jc w:val="center"/>
        <w:rPr>
          <w:rFonts w:ascii="Times New Roman" w:eastAsia="Calibri" w:hAnsi="Times New Roman" w:cs="Times New Roman"/>
          <w:b/>
          <w:sz w:val="24"/>
          <w:szCs w:val="24"/>
        </w:rPr>
      </w:pPr>
    </w:p>
    <w:p w:rsidR="00540B08" w:rsidRDefault="00540B08" w:rsidP="009B05B1">
      <w:pPr>
        <w:spacing w:after="0" w:line="240" w:lineRule="auto"/>
        <w:jc w:val="center"/>
        <w:rPr>
          <w:rFonts w:ascii="Times New Roman" w:eastAsia="Calibri" w:hAnsi="Times New Roman" w:cs="Times New Roman"/>
          <w:b/>
          <w:sz w:val="24"/>
          <w:szCs w:val="24"/>
        </w:rPr>
      </w:pPr>
    </w:p>
    <w:p w:rsidR="00540B08" w:rsidRDefault="00540B08" w:rsidP="009B05B1">
      <w:pPr>
        <w:spacing w:after="0" w:line="240" w:lineRule="auto"/>
        <w:jc w:val="center"/>
        <w:rPr>
          <w:rFonts w:ascii="Times New Roman" w:eastAsia="Calibri" w:hAnsi="Times New Roman" w:cs="Times New Roman"/>
          <w:b/>
          <w:sz w:val="24"/>
          <w:szCs w:val="24"/>
        </w:rPr>
      </w:pPr>
    </w:p>
    <w:p w:rsidR="00540B08" w:rsidRDefault="00540B08" w:rsidP="009B05B1">
      <w:pPr>
        <w:spacing w:after="0" w:line="240" w:lineRule="auto"/>
        <w:jc w:val="center"/>
        <w:rPr>
          <w:rFonts w:ascii="Times New Roman" w:eastAsia="Calibri" w:hAnsi="Times New Roman" w:cs="Times New Roman"/>
          <w:b/>
          <w:sz w:val="24"/>
          <w:szCs w:val="24"/>
        </w:rPr>
      </w:pPr>
    </w:p>
    <w:p w:rsidR="00540B08" w:rsidRDefault="00540B08" w:rsidP="009B05B1">
      <w:pPr>
        <w:spacing w:after="0" w:line="240" w:lineRule="auto"/>
        <w:jc w:val="center"/>
        <w:rPr>
          <w:rFonts w:ascii="Times New Roman" w:eastAsia="Calibri" w:hAnsi="Times New Roman" w:cs="Times New Roman"/>
          <w:b/>
          <w:sz w:val="24"/>
          <w:szCs w:val="24"/>
        </w:rPr>
      </w:pPr>
    </w:p>
    <w:p w:rsidR="00540B08" w:rsidRDefault="00540B08" w:rsidP="009B05B1">
      <w:pPr>
        <w:spacing w:after="0" w:line="240" w:lineRule="auto"/>
        <w:jc w:val="center"/>
        <w:rPr>
          <w:rFonts w:ascii="Times New Roman" w:eastAsia="Calibri" w:hAnsi="Times New Roman" w:cs="Times New Roman"/>
          <w:b/>
          <w:sz w:val="24"/>
          <w:szCs w:val="24"/>
        </w:rPr>
      </w:pPr>
    </w:p>
    <w:p w:rsidR="00540B08" w:rsidRDefault="00540B08" w:rsidP="009B05B1">
      <w:pPr>
        <w:spacing w:after="0" w:line="240" w:lineRule="auto"/>
        <w:jc w:val="center"/>
        <w:rPr>
          <w:rFonts w:ascii="Times New Roman" w:eastAsia="Calibri" w:hAnsi="Times New Roman" w:cs="Times New Roman"/>
          <w:b/>
          <w:sz w:val="24"/>
          <w:szCs w:val="24"/>
        </w:rPr>
      </w:pPr>
    </w:p>
    <w:p w:rsidR="00540B08" w:rsidRDefault="00540B08" w:rsidP="009B05B1">
      <w:pPr>
        <w:spacing w:after="0" w:line="240" w:lineRule="auto"/>
        <w:jc w:val="center"/>
        <w:rPr>
          <w:rFonts w:ascii="Times New Roman" w:eastAsia="Calibri" w:hAnsi="Times New Roman" w:cs="Times New Roman"/>
          <w:b/>
          <w:sz w:val="24"/>
          <w:szCs w:val="24"/>
        </w:rPr>
      </w:pPr>
    </w:p>
    <w:p w:rsidR="00540B08" w:rsidRDefault="00540B08" w:rsidP="009B05B1">
      <w:pPr>
        <w:spacing w:after="0" w:line="240" w:lineRule="auto"/>
        <w:jc w:val="center"/>
        <w:rPr>
          <w:rFonts w:ascii="Times New Roman" w:eastAsia="Calibri" w:hAnsi="Times New Roman" w:cs="Times New Roman"/>
          <w:b/>
          <w:sz w:val="24"/>
          <w:szCs w:val="24"/>
        </w:rPr>
      </w:pPr>
    </w:p>
    <w:p w:rsidR="00540B08" w:rsidRDefault="00540B08" w:rsidP="009B05B1">
      <w:pPr>
        <w:spacing w:after="0" w:line="240" w:lineRule="auto"/>
        <w:jc w:val="center"/>
        <w:rPr>
          <w:rFonts w:ascii="Times New Roman" w:eastAsia="Calibri" w:hAnsi="Times New Roman" w:cs="Times New Roman"/>
          <w:b/>
          <w:sz w:val="24"/>
          <w:szCs w:val="24"/>
        </w:rPr>
      </w:pPr>
    </w:p>
    <w:p w:rsidR="00540B08" w:rsidRDefault="00540B08" w:rsidP="009B05B1">
      <w:pPr>
        <w:spacing w:after="0" w:line="240" w:lineRule="auto"/>
        <w:jc w:val="center"/>
        <w:rPr>
          <w:rFonts w:ascii="Times New Roman" w:eastAsia="Calibri" w:hAnsi="Times New Roman" w:cs="Times New Roman"/>
          <w:b/>
          <w:sz w:val="24"/>
          <w:szCs w:val="24"/>
        </w:rPr>
      </w:pPr>
    </w:p>
    <w:p w:rsidR="00540B08" w:rsidRDefault="00540B08" w:rsidP="009B05B1">
      <w:pPr>
        <w:spacing w:after="0" w:line="240" w:lineRule="auto"/>
        <w:jc w:val="center"/>
        <w:rPr>
          <w:rFonts w:ascii="Times New Roman" w:eastAsia="Calibri" w:hAnsi="Times New Roman" w:cs="Times New Roman"/>
          <w:b/>
          <w:sz w:val="24"/>
          <w:szCs w:val="24"/>
        </w:rPr>
      </w:pPr>
    </w:p>
    <w:p w:rsidR="00540B08" w:rsidRDefault="00540B08" w:rsidP="009B05B1">
      <w:pPr>
        <w:spacing w:after="0" w:line="240" w:lineRule="auto"/>
        <w:jc w:val="center"/>
        <w:rPr>
          <w:rFonts w:ascii="Times New Roman" w:eastAsia="Calibri" w:hAnsi="Times New Roman" w:cs="Times New Roman"/>
          <w:b/>
          <w:sz w:val="24"/>
          <w:szCs w:val="24"/>
        </w:rPr>
      </w:pPr>
    </w:p>
    <w:p w:rsidR="00540B08" w:rsidRDefault="00540B08" w:rsidP="009B05B1">
      <w:pPr>
        <w:spacing w:after="0" w:line="240" w:lineRule="auto"/>
        <w:jc w:val="center"/>
        <w:rPr>
          <w:rFonts w:ascii="Times New Roman" w:eastAsia="Calibri" w:hAnsi="Times New Roman" w:cs="Times New Roman"/>
          <w:b/>
          <w:sz w:val="24"/>
          <w:szCs w:val="24"/>
        </w:rPr>
      </w:pPr>
    </w:p>
    <w:p w:rsidR="00540B08" w:rsidRDefault="00540B08" w:rsidP="009B05B1">
      <w:pPr>
        <w:spacing w:after="0" w:line="240" w:lineRule="auto"/>
        <w:jc w:val="center"/>
        <w:rPr>
          <w:rFonts w:ascii="Times New Roman" w:eastAsia="Calibri" w:hAnsi="Times New Roman" w:cs="Times New Roman"/>
          <w:b/>
          <w:sz w:val="24"/>
          <w:szCs w:val="24"/>
        </w:rPr>
      </w:pPr>
    </w:p>
    <w:p w:rsidR="00540B08" w:rsidRDefault="00540B08" w:rsidP="009B05B1">
      <w:pPr>
        <w:spacing w:after="0" w:line="240" w:lineRule="auto"/>
        <w:jc w:val="center"/>
        <w:rPr>
          <w:rFonts w:ascii="Times New Roman" w:eastAsia="Calibri" w:hAnsi="Times New Roman" w:cs="Times New Roman"/>
          <w:b/>
          <w:sz w:val="24"/>
          <w:szCs w:val="24"/>
        </w:rPr>
      </w:pPr>
    </w:p>
    <w:p w:rsidR="00540B08" w:rsidRDefault="00540B08" w:rsidP="009B05B1">
      <w:pPr>
        <w:spacing w:after="0" w:line="240" w:lineRule="auto"/>
        <w:jc w:val="center"/>
        <w:rPr>
          <w:rFonts w:ascii="Times New Roman" w:eastAsia="Calibri" w:hAnsi="Times New Roman" w:cs="Times New Roman"/>
          <w:b/>
          <w:sz w:val="24"/>
          <w:szCs w:val="24"/>
        </w:rPr>
      </w:pPr>
    </w:p>
    <w:p w:rsidR="00540B08" w:rsidRDefault="00540B08" w:rsidP="009B05B1">
      <w:pPr>
        <w:spacing w:after="0" w:line="240" w:lineRule="auto"/>
        <w:jc w:val="center"/>
        <w:rPr>
          <w:rFonts w:ascii="Times New Roman" w:eastAsia="Calibri" w:hAnsi="Times New Roman" w:cs="Times New Roman"/>
          <w:b/>
          <w:sz w:val="24"/>
          <w:szCs w:val="24"/>
        </w:rPr>
      </w:pPr>
    </w:p>
    <w:p w:rsidR="00540B08" w:rsidRDefault="00540B08" w:rsidP="009B05B1">
      <w:pPr>
        <w:spacing w:after="0" w:line="240" w:lineRule="auto"/>
        <w:jc w:val="center"/>
        <w:rPr>
          <w:rFonts w:ascii="Times New Roman" w:eastAsia="Calibri" w:hAnsi="Times New Roman" w:cs="Times New Roman"/>
          <w:b/>
          <w:sz w:val="24"/>
          <w:szCs w:val="24"/>
        </w:rPr>
      </w:pPr>
    </w:p>
    <w:p w:rsidR="00540B08" w:rsidRDefault="00540B08" w:rsidP="009B05B1">
      <w:pPr>
        <w:spacing w:after="0" w:line="240" w:lineRule="auto"/>
        <w:jc w:val="center"/>
        <w:rPr>
          <w:rFonts w:ascii="Times New Roman" w:eastAsia="Calibri" w:hAnsi="Times New Roman" w:cs="Times New Roman"/>
          <w:b/>
          <w:sz w:val="24"/>
          <w:szCs w:val="24"/>
        </w:rPr>
      </w:pPr>
    </w:p>
    <w:p w:rsidR="00540B08" w:rsidRDefault="00540B08" w:rsidP="009B05B1">
      <w:pPr>
        <w:spacing w:after="0" w:line="240" w:lineRule="auto"/>
        <w:jc w:val="center"/>
        <w:rPr>
          <w:rFonts w:ascii="Times New Roman" w:eastAsia="Calibri" w:hAnsi="Times New Roman" w:cs="Times New Roman"/>
          <w:b/>
          <w:sz w:val="24"/>
          <w:szCs w:val="24"/>
        </w:rPr>
      </w:pPr>
    </w:p>
    <w:p w:rsidR="00540B08" w:rsidRDefault="00540B08" w:rsidP="009B05B1">
      <w:pPr>
        <w:spacing w:after="0" w:line="240" w:lineRule="auto"/>
        <w:jc w:val="center"/>
        <w:rPr>
          <w:rFonts w:ascii="Times New Roman" w:eastAsia="Calibri" w:hAnsi="Times New Roman" w:cs="Times New Roman"/>
          <w:b/>
          <w:sz w:val="24"/>
          <w:szCs w:val="24"/>
        </w:rPr>
      </w:pPr>
    </w:p>
    <w:p w:rsidR="00540B08" w:rsidRDefault="00540B08" w:rsidP="009B05B1">
      <w:pPr>
        <w:spacing w:after="0" w:line="240" w:lineRule="auto"/>
        <w:jc w:val="center"/>
        <w:rPr>
          <w:rFonts w:ascii="Times New Roman" w:eastAsia="Calibri" w:hAnsi="Times New Roman" w:cs="Times New Roman"/>
          <w:b/>
          <w:sz w:val="24"/>
          <w:szCs w:val="24"/>
        </w:rPr>
      </w:pPr>
    </w:p>
    <w:p w:rsidR="00540B08" w:rsidRDefault="00540B08" w:rsidP="00DA755C">
      <w:pPr>
        <w:spacing w:after="0" w:line="240" w:lineRule="auto"/>
        <w:rPr>
          <w:rFonts w:ascii="Times New Roman" w:eastAsia="Calibri" w:hAnsi="Times New Roman" w:cs="Times New Roman"/>
          <w:b/>
          <w:sz w:val="24"/>
          <w:szCs w:val="24"/>
        </w:rPr>
      </w:pPr>
    </w:p>
    <w:p w:rsidR="009B05B1" w:rsidRPr="009B05B1" w:rsidRDefault="009B05B1" w:rsidP="009B05B1">
      <w:pPr>
        <w:spacing w:after="0" w:line="240" w:lineRule="auto"/>
        <w:jc w:val="center"/>
        <w:rPr>
          <w:rFonts w:ascii="Times New Roman" w:eastAsia="Calibri" w:hAnsi="Times New Roman" w:cs="Times New Roman"/>
          <w:b/>
          <w:sz w:val="24"/>
          <w:szCs w:val="24"/>
        </w:rPr>
      </w:pPr>
      <w:r w:rsidRPr="009B05B1">
        <w:rPr>
          <w:rFonts w:ascii="Times New Roman" w:eastAsia="Calibri" w:hAnsi="Times New Roman" w:cs="Times New Roman"/>
          <w:b/>
          <w:sz w:val="24"/>
          <w:szCs w:val="24"/>
        </w:rPr>
        <w:t>Розділ 1. Аналітична частина</w:t>
      </w:r>
    </w:p>
    <w:p w:rsidR="009B05B1" w:rsidRPr="009B05B1" w:rsidRDefault="009B05B1" w:rsidP="009B05B1">
      <w:pPr>
        <w:keepNext/>
        <w:keepLines/>
        <w:tabs>
          <w:tab w:val="left" w:pos="567"/>
        </w:tabs>
        <w:spacing w:before="240" w:after="60" w:line="240" w:lineRule="auto"/>
        <w:outlineLvl w:val="1"/>
        <w:rPr>
          <w:rFonts w:ascii="Times New Roman" w:eastAsia="Times New Roman" w:hAnsi="Times New Roman" w:cs="Times New Roman"/>
          <w:b/>
          <w:bCs/>
          <w:sz w:val="24"/>
          <w:szCs w:val="24"/>
          <w:lang w:eastAsia="x-none"/>
        </w:rPr>
      </w:pPr>
      <w:bookmarkStart w:id="0" w:name="_Toc436423059"/>
      <w:r w:rsidRPr="009B05B1">
        <w:rPr>
          <w:rFonts w:ascii="Times New Roman" w:eastAsia="Times New Roman" w:hAnsi="Times New Roman" w:cs="Times New Roman"/>
          <w:b/>
          <w:bCs/>
          <w:sz w:val="24"/>
          <w:szCs w:val="24"/>
          <w:lang w:eastAsia="x-none"/>
        </w:rPr>
        <w:t>1.1.</w:t>
      </w:r>
      <w:r w:rsidRPr="009B05B1">
        <w:rPr>
          <w:rFonts w:ascii="Times New Roman" w:eastAsia="Times New Roman" w:hAnsi="Times New Roman" w:cs="Times New Roman"/>
          <w:b/>
          <w:bCs/>
          <w:sz w:val="24"/>
          <w:szCs w:val="24"/>
          <w:lang w:eastAsia="x-none"/>
        </w:rPr>
        <w:tab/>
        <w:t>Коротка характеристика громади і району</w:t>
      </w:r>
      <w:bookmarkEnd w:id="0"/>
    </w:p>
    <w:p w:rsidR="009B05B1" w:rsidRPr="009B05B1" w:rsidRDefault="009B05B1" w:rsidP="009B05B1">
      <w:pPr>
        <w:spacing w:after="0" w:line="240" w:lineRule="auto"/>
        <w:ind w:firstLine="567"/>
        <w:jc w:val="both"/>
        <w:rPr>
          <w:rFonts w:ascii="Times New Roman" w:eastAsia="Calibri" w:hAnsi="Times New Roman" w:cs="Times New Roman"/>
          <w:sz w:val="24"/>
          <w:szCs w:val="24"/>
        </w:rPr>
      </w:pPr>
      <w:r w:rsidRPr="009B05B1">
        <w:rPr>
          <w:rFonts w:ascii="Times New Roman" w:eastAsia="Calibri" w:hAnsi="Times New Roman" w:cs="Times New Roman"/>
          <w:sz w:val="24"/>
          <w:szCs w:val="24"/>
        </w:rPr>
        <w:t xml:space="preserve">Кутська селищна територіальна громада згідно з адміністративно-територіальним устроєм України входить  до складу Косівського району Івано-Франківської області. Громада утворена в рамках адміністративно-територіальної реформи у 2020 році. Розташована у південно-західній частині Івано-Франківської області, у передгір’ї  українських Карпат.  Адміністративним центром є смт. Кути. Селище розташоване за 10 км від районного центру, від залізничної станції Вижниця 1,2 км та 100 км від обласного м. Івано - Франківськ. </w:t>
      </w:r>
      <w:r w:rsidRPr="009B05B1">
        <w:rPr>
          <w:rFonts w:ascii="Times New Roman" w:eastAsia="Calibri" w:hAnsi="Times New Roman" w:cs="Times New Roman"/>
          <w:sz w:val="24"/>
          <w:szCs w:val="24"/>
          <w:shd w:val="clear" w:color="auto" w:fill="FFFFFF"/>
          <w:lang w:val="en-US"/>
        </w:rPr>
        <w:t> </w:t>
      </w:r>
    </w:p>
    <w:p w:rsidR="009B05B1" w:rsidRPr="009B05B1" w:rsidRDefault="009B05B1" w:rsidP="009B05B1">
      <w:pPr>
        <w:spacing w:after="0" w:line="240" w:lineRule="auto"/>
        <w:ind w:firstLine="708"/>
        <w:jc w:val="both"/>
        <w:rPr>
          <w:rFonts w:ascii="Times New Roman" w:eastAsia="Calibri" w:hAnsi="Times New Roman" w:cs="Times New Roman"/>
          <w:sz w:val="24"/>
          <w:szCs w:val="24"/>
        </w:rPr>
      </w:pPr>
      <w:r w:rsidRPr="009B05B1">
        <w:rPr>
          <w:rFonts w:ascii="Times New Roman" w:eastAsia="Calibri" w:hAnsi="Times New Roman" w:cs="Times New Roman"/>
          <w:noProof/>
          <w:sz w:val="24"/>
          <w:szCs w:val="24"/>
          <w:lang w:eastAsia="uk-UA"/>
        </w:rPr>
        <w:drawing>
          <wp:anchor distT="0" distB="0" distL="114300" distR="114300" simplePos="0" relativeHeight="251663360" behindDoc="0" locked="0" layoutInCell="1" allowOverlap="1" wp14:anchorId="267D2CAE" wp14:editId="2B27D379">
            <wp:simplePos x="0" y="0"/>
            <wp:positionH relativeFrom="column">
              <wp:align>left</wp:align>
            </wp:positionH>
            <wp:positionV relativeFrom="paragraph">
              <wp:align>top</wp:align>
            </wp:positionV>
            <wp:extent cx="2425065" cy="2679065"/>
            <wp:effectExtent l="0" t="0" r="0" b="6985"/>
            <wp:wrapSquare wrapText="bothSides"/>
            <wp:docPr id="4" name="Рисунок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5" cstate="print">
                      <a:extLst>
                        <a:ext uri="{28A0092B-C50C-407E-A947-70E740481C1C}">
                          <a14:useLocalDpi xmlns:a14="http://schemas.microsoft.com/office/drawing/2010/main" val="0"/>
                        </a:ext>
                      </a:extLst>
                    </a:blip>
                    <a:srcRect/>
                    <a:stretch>
                      <a:fillRect/>
                    </a:stretch>
                  </pic:blipFill>
                  <pic:spPr bwMode="auto">
                    <a:xfrm>
                      <a:off x="0" y="0"/>
                      <a:ext cx="2425065" cy="2679065"/>
                    </a:xfrm>
                    <a:prstGeom prst="rect">
                      <a:avLst/>
                    </a:prstGeom>
                    <a:noFill/>
                  </pic:spPr>
                </pic:pic>
              </a:graphicData>
            </a:graphic>
          </wp:anchor>
        </w:drawing>
      </w:r>
      <w:r w:rsidRPr="009B05B1">
        <w:rPr>
          <w:rFonts w:ascii="Times New Roman" w:eastAsia="Calibri" w:hAnsi="Times New Roman" w:cs="Times New Roman"/>
          <w:sz w:val="24"/>
          <w:szCs w:val="24"/>
        </w:rPr>
        <w:t>За адміністративно-територіальним устроєм до складу Кутської селищної територіальної громади входять сім населених пунктів.</w:t>
      </w:r>
    </w:p>
    <w:p w:rsidR="009B05B1" w:rsidRPr="009B05B1" w:rsidRDefault="009B05B1" w:rsidP="009B05B1">
      <w:pPr>
        <w:spacing w:after="0" w:line="240" w:lineRule="auto"/>
        <w:ind w:firstLine="708"/>
        <w:jc w:val="both"/>
        <w:rPr>
          <w:rFonts w:ascii="Times New Roman" w:eastAsia="Calibri" w:hAnsi="Times New Roman" w:cs="Times New Roman"/>
          <w:sz w:val="24"/>
          <w:szCs w:val="24"/>
        </w:rPr>
      </w:pPr>
    </w:p>
    <w:p w:rsidR="009B05B1" w:rsidRPr="009B05B1" w:rsidRDefault="009B05B1" w:rsidP="009B05B1">
      <w:pPr>
        <w:spacing w:after="0" w:line="240" w:lineRule="auto"/>
        <w:rPr>
          <w:rFonts w:ascii="Times New Roman" w:eastAsia="Times New Roman" w:hAnsi="Times New Roman" w:cs="Times New Roman"/>
          <w:bCs/>
          <w:sz w:val="24"/>
          <w:szCs w:val="24"/>
        </w:rPr>
      </w:pPr>
      <w:r w:rsidRPr="009B05B1">
        <w:rPr>
          <w:rFonts w:ascii="Times New Roman" w:eastAsia="Times New Roman" w:hAnsi="Times New Roman" w:cs="Times New Roman"/>
          <w:b/>
          <w:bCs/>
          <w:noProof/>
          <w:sz w:val="24"/>
          <w:szCs w:val="24"/>
          <w:lang w:eastAsia="uk-UA"/>
        </w:rPr>
        <w:drawing>
          <wp:inline distT="0" distB="0" distL="0" distR="0" wp14:anchorId="31E88EA4" wp14:editId="41B50092">
            <wp:extent cx="357809" cy="405235"/>
            <wp:effectExtent l="0" t="0" r="4445" b="0"/>
            <wp:docPr id="5" name="Рисунок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6" cstate="print">
                      <a:extLst>
                        <a:ext uri="{28A0092B-C50C-407E-A947-70E740481C1C}">
                          <a14:useLocalDpi xmlns:a14="http://schemas.microsoft.com/office/drawing/2010/main" val="0"/>
                        </a:ext>
                      </a:extLst>
                    </a:blip>
                    <a:srcRect/>
                    <a:stretch>
                      <a:fillRect/>
                    </a:stretch>
                  </pic:blipFill>
                  <pic:spPr bwMode="auto">
                    <a:xfrm>
                      <a:off x="0" y="0"/>
                      <a:ext cx="358775" cy="406329"/>
                    </a:xfrm>
                    <a:prstGeom prst="rect">
                      <a:avLst/>
                    </a:prstGeom>
                    <a:noFill/>
                  </pic:spPr>
                </pic:pic>
              </a:graphicData>
            </a:graphic>
          </wp:inline>
        </w:drawing>
      </w:r>
      <w:bookmarkStart w:id="1" w:name="_Toc291687785"/>
      <w:bookmarkStart w:id="2" w:name="_Toc291842807"/>
      <w:bookmarkStart w:id="3" w:name="_Toc291842953"/>
      <w:bookmarkStart w:id="4" w:name="_Toc291843072"/>
      <w:r w:rsidRPr="009B05B1">
        <w:rPr>
          <w:rFonts w:ascii="Times New Roman" w:eastAsia="Times New Roman" w:hAnsi="Times New Roman" w:cs="Times New Roman"/>
          <w:b/>
          <w:bCs/>
          <w:sz w:val="24"/>
          <w:szCs w:val="24"/>
        </w:rPr>
        <w:t xml:space="preserve">   назва: </w:t>
      </w:r>
      <w:r w:rsidRPr="009B05B1">
        <w:rPr>
          <w:rFonts w:ascii="Times New Roman" w:eastAsia="Times New Roman" w:hAnsi="Times New Roman" w:cs="Times New Roman"/>
          <w:bCs/>
          <w:sz w:val="24"/>
          <w:szCs w:val="24"/>
        </w:rPr>
        <w:t>Кутська територіальна громада</w:t>
      </w:r>
    </w:p>
    <w:p w:rsidR="009B05B1" w:rsidRPr="009B05B1" w:rsidRDefault="009B05B1" w:rsidP="009B05B1">
      <w:pPr>
        <w:spacing w:after="0" w:line="240" w:lineRule="auto"/>
        <w:rPr>
          <w:rFonts w:ascii="Times New Roman" w:eastAsia="Calibri" w:hAnsi="Times New Roman" w:cs="Times New Roman"/>
          <w:sz w:val="24"/>
          <w:szCs w:val="24"/>
          <w:lang w:eastAsia="x-none"/>
        </w:rPr>
      </w:pPr>
      <w:r w:rsidRPr="009B05B1">
        <w:rPr>
          <w:rFonts w:ascii="Calibri" w:eastAsia="Calibri" w:hAnsi="Calibri" w:cs="Times New Roman"/>
          <w:noProof/>
          <w:lang w:eastAsia="uk-UA"/>
        </w:rPr>
        <w:drawing>
          <wp:inline distT="0" distB="0" distL="0" distR="0" wp14:anchorId="57E3B675" wp14:editId="55DB830A">
            <wp:extent cx="461176" cy="532396"/>
            <wp:effectExtent l="0" t="0" r="0" b="1270"/>
            <wp:docPr id="6" name="Рисунок 6" descr="Пісочний годинник на мармуровій підставці 1286 купити в Час-Пік"/>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Пісочний годинник на мармуровій підставці 1286 купити в Час-Пік"/>
                    <pic:cNvPicPr>
                      <a:picLocks noChangeAspect="1" noChangeArrowheads="1"/>
                    </pic:cNvPicPr>
                  </pic:nvPicPr>
                  <pic:blipFill>
                    <a:blip r:embed="rId17" cstate="print">
                      <a:extLst>
                        <a:ext uri="{28A0092B-C50C-407E-A947-70E740481C1C}">
                          <a14:useLocalDpi xmlns:a14="http://schemas.microsoft.com/office/drawing/2010/main" val="0"/>
                        </a:ext>
                      </a:extLst>
                    </a:blip>
                    <a:srcRect/>
                    <a:stretch>
                      <a:fillRect/>
                    </a:stretch>
                  </pic:blipFill>
                  <pic:spPr bwMode="auto">
                    <a:xfrm>
                      <a:off x="0" y="0"/>
                      <a:ext cx="461224" cy="532451"/>
                    </a:xfrm>
                    <a:prstGeom prst="rect">
                      <a:avLst/>
                    </a:prstGeom>
                    <a:noFill/>
                    <a:ln>
                      <a:noFill/>
                    </a:ln>
                  </pic:spPr>
                </pic:pic>
              </a:graphicData>
            </a:graphic>
          </wp:inline>
        </w:drawing>
      </w:r>
      <w:r w:rsidRPr="009B05B1">
        <w:rPr>
          <w:rFonts w:ascii="Times New Roman" w:eastAsia="Times New Roman" w:hAnsi="Times New Roman" w:cs="Times New Roman"/>
          <w:b/>
          <w:bCs/>
          <w:sz w:val="24"/>
          <w:szCs w:val="24"/>
        </w:rPr>
        <w:t xml:space="preserve">  дата заснування: </w:t>
      </w:r>
      <w:r w:rsidRPr="009B05B1">
        <w:rPr>
          <w:rFonts w:ascii="Times New Roman" w:eastAsia="Times New Roman" w:hAnsi="Times New Roman" w:cs="Times New Roman"/>
          <w:bCs/>
          <w:sz w:val="24"/>
          <w:szCs w:val="24"/>
        </w:rPr>
        <w:t>2020 рік</w:t>
      </w:r>
    </w:p>
    <w:p w:rsidR="009B05B1" w:rsidRPr="009B05B1" w:rsidRDefault="009B05B1" w:rsidP="009B05B1">
      <w:pPr>
        <w:spacing w:after="0" w:line="240" w:lineRule="auto"/>
        <w:rPr>
          <w:rFonts w:ascii="Times New Roman" w:eastAsia="Calibri" w:hAnsi="Times New Roman" w:cs="Times New Roman"/>
          <w:sz w:val="24"/>
          <w:szCs w:val="24"/>
          <w:lang w:eastAsia="x-none"/>
        </w:rPr>
      </w:pPr>
      <w:r w:rsidRPr="009B05B1">
        <w:rPr>
          <w:rFonts w:ascii="Calibri" w:eastAsia="Calibri" w:hAnsi="Calibri" w:cs="Times New Roman"/>
          <w:noProof/>
          <w:lang w:eastAsia="uk-UA"/>
        </w:rPr>
        <w:drawing>
          <wp:inline distT="0" distB="0" distL="0" distR="0" wp14:anchorId="613EFCFC" wp14:editId="487C2E08">
            <wp:extent cx="477077" cy="492981"/>
            <wp:effectExtent l="0" t="0" r="0" b="2540"/>
            <wp:docPr id="7" name="Рисунок 7" descr="Дата и время в Cocoa OS X, iOS, Apple, Xcode develope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Дата и время в Cocoa OS X, iOS, Apple, Xcode developer"/>
                    <pic:cNvPicPr>
                      <a:picLocks noChangeAspect="1" noChangeArrowheads="1"/>
                    </pic:cNvPicPr>
                  </pic:nvPicPr>
                  <pic:blipFill>
                    <a:blip r:embed="rId18" cstate="print">
                      <a:extLst>
                        <a:ext uri="{28A0092B-C50C-407E-A947-70E740481C1C}">
                          <a14:useLocalDpi xmlns:a14="http://schemas.microsoft.com/office/drawing/2010/main" val="0"/>
                        </a:ext>
                      </a:extLst>
                    </a:blip>
                    <a:srcRect/>
                    <a:stretch>
                      <a:fillRect/>
                    </a:stretch>
                  </pic:blipFill>
                  <pic:spPr bwMode="auto">
                    <a:xfrm>
                      <a:off x="0" y="0"/>
                      <a:ext cx="477083" cy="492987"/>
                    </a:xfrm>
                    <a:prstGeom prst="rect">
                      <a:avLst/>
                    </a:prstGeom>
                    <a:noFill/>
                    <a:ln>
                      <a:noFill/>
                    </a:ln>
                  </pic:spPr>
                </pic:pic>
              </a:graphicData>
            </a:graphic>
          </wp:inline>
        </w:drawing>
      </w:r>
      <w:r w:rsidRPr="009B05B1">
        <w:rPr>
          <w:rFonts w:ascii="Times New Roman" w:eastAsia="Times New Roman" w:hAnsi="Times New Roman" w:cs="Times New Roman"/>
          <w:b/>
          <w:bCs/>
          <w:sz w:val="24"/>
          <w:szCs w:val="24"/>
        </w:rPr>
        <w:t xml:space="preserve">  дата установчої сесії новоствореної громади: </w:t>
      </w:r>
      <w:r w:rsidRPr="009B05B1">
        <w:rPr>
          <w:rFonts w:ascii="Times New Roman" w:eastAsia="Times New Roman" w:hAnsi="Times New Roman" w:cs="Times New Roman"/>
          <w:bCs/>
          <w:sz w:val="24"/>
          <w:szCs w:val="24"/>
        </w:rPr>
        <w:t>03.12.2020 р.</w:t>
      </w:r>
    </w:p>
    <w:p w:rsidR="009B05B1" w:rsidRPr="009B05B1" w:rsidRDefault="009B05B1" w:rsidP="009B05B1">
      <w:pPr>
        <w:spacing w:after="0" w:line="240" w:lineRule="auto"/>
        <w:rPr>
          <w:rFonts w:ascii="Times New Roman" w:eastAsia="Calibri" w:hAnsi="Times New Roman" w:cs="Times New Roman"/>
          <w:sz w:val="24"/>
          <w:szCs w:val="24"/>
          <w:lang w:eastAsia="x-none"/>
        </w:rPr>
      </w:pPr>
      <w:r w:rsidRPr="009B05B1">
        <w:rPr>
          <w:rFonts w:ascii="Calibri" w:eastAsia="Calibri" w:hAnsi="Calibri" w:cs="Times New Roman"/>
          <w:noProof/>
          <w:lang w:eastAsia="uk-UA"/>
        </w:rPr>
        <w:drawing>
          <wp:inline distT="0" distB="0" distL="0" distR="0" wp14:anchorId="5EFEC49E" wp14:editId="6EC9C7D3">
            <wp:extent cx="389614" cy="405516"/>
            <wp:effectExtent l="0" t="0" r="0" b="0"/>
            <wp:docPr id="8" name="Рисунок 8" descr="Комунальна власність Оріхівської ОТГ"/>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Комунальна власність Оріхівської ОТГ"/>
                    <pic:cNvPicPr>
                      <a:picLocks noChangeAspect="1" noChangeArrowheads="1"/>
                    </pic:cNvPicPr>
                  </pic:nvPicPr>
                  <pic:blipFill>
                    <a:blip r:embed="rId19" cstate="print">
                      <a:extLst>
                        <a:ext uri="{28A0092B-C50C-407E-A947-70E740481C1C}">
                          <a14:useLocalDpi xmlns:a14="http://schemas.microsoft.com/office/drawing/2010/main" val="0"/>
                        </a:ext>
                      </a:extLst>
                    </a:blip>
                    <a:srcRect/>
                    <a:stretch>
                      <a:fillRect/>
                    </a:stretch>
                  </pic:blipFill>
                  <pic:spPr bwMode="auto">
                    <a:xfrm>
                      <a:off x="0" y="0"/>
                      <a:ext cx="389641" cy="405544"/>
                    </a:xfrm>
                    <a:prstGeom prst="rect">
                      <a:avLst/>
                    </a:prstGeom>
                    <a:noFill/>
                    <a:ln>
                      <a:noFill/>
                    </a:ln>
                  </pic:spPr>
                </pic:pic>
              </a:graphicData>
            </a:graphic>
          </wp:inline>
        </w:drawing>
      </w:r>
      <w:r w:rsidRPr="009B05B1">
        <w:rPr>
          <w:rFonts w:ascii="Times New Roman" w:eastAsia="Times New Roman" w:hAnsi="Times New Roman" w:cs="Times New Roman"/>
          <w:bCs/>
          <w:sz w:val="24"/>
          <w:szCs w:val="24"/>
        </w:rPr>
        <w:t xml:space="preserve">    </w:t>
      </w:r>
      <w:r w:rsidRPr="009B05B1">
        <w:rPr>
          <w:rFonts w:ascii="Times New Roman" w:eastAsia="Times New Roman" w:hAnsi="Times New Roman" w:cs="Times New Roman"/>
          <w:b/>
          <w:bCs/>
          <w:sz w:val="24"/>
          <w:szCs w:val="24"/>
        </w:rPr>
        <w:t xml:space="preserve">населені пункти, які об’єднались: </w:t>
      </w:r>
      <w:r w:rsidRPr="009B05B1">
        <w:rPr>
          <w:rFonts w:ascii="Times New Roman" w:eastAsia="Calibri" w:hAnsi="Times New Roman" w:cs="Times New Roman"/>
          <w:sz w:val="24"/>
          <w:szCs w:val="24"/>
        </w:rPr>
        <w:t>смт.Кути, с.Старі Кути, с. Слобідка, с.Тюдів, с. Малий Рожин, с. Великий Рожин та с. Розтоки.</w:t>
      </w:r>
    </w:p>
    <w:p w:rsidR="009B05B1" w:rsidRPr="009B05B1" w:rsidRDefault="009B05B1" w:rsidP="009B05B1">
      <w:pPr>
        <w:spacing w:after="0" w:line="240" w:lineRule="auto"/>
        <w:rPr>
          <w:rFonts w:ascii="Times New Roman" w:eastAsia="Calibri" w:hAnsi="Times New Roman" w:cs="Times New Roman"/>
          <w:sz w:val="24"/>
          <w:szCs w:val="24"/>
          <w:lang w:eastAsia="x-none"/>
        </w:rPr>
      </w:pPr>
      <w:r w:rsidRPr="009B05B1">
        <w:rPr>
          <w:rFonts w:ascii="Calibri" w:eastAsia="Calibri" w:hAnsi="Calibri" w:cs="Times New Roman"/>
          <w:noProof/>
          <w:lang w:eastAsia="uk-UA"/>
        </w:rPr>
        <w:drawing>
          <wp:inline distT="0" distB="0" distL="0" distR="0" wp14:anchorId="4E03CF1B" wp14:editId="032D168E">
            <wp:extent cx="389614" cy="397211"/>
            <wp:effectExtent l="0" t="0" r="0" b="3175"/>
            <wp:docPr id="9" name="Рисунок 9" descr="За минулий рік чисельність населення України зменшилася на 198 100 осіб |  Головне управління Держпродспоживслужби у Вінницькій області"/>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За минулий рік чисельність населення України зменшилася на 198 100 осіб |  Головне управління Держпродспоживслужби у Вінницькій області"/>
                    <pic:cNvPicPr>
                      <a:picLocks noChangeAspect="1" noChangeArrowheads="1"/>
                    </pic:cNvPicPr>
                  </pic:nvPicPr>
                  <pic:blipFill>
                    <a:blip r:embed="rId20" cstate="print">
                      <a:extLst>
                        <a:ext uri="{28A0092B-C50C-407E-A947-70E740481C1C}">
                          <a14:useLocalDpi xmlns:a14="http://schemas.microsoft.com/office/drawing/2010/main" val="0"/>
                        </a:ext>
                      </a:extLst>
                    </a:blip>
                    <a:srcRect/>
                    <a:stretch>
                      <a:fillRect/>
                    </a:stretch>
                  </pic:blipFill>
                  <pic:spPr bwMode="auto">
                    <a:xfrm>
                      <a:off x="0" y="0"/>
                      <a:ext cx="389632" cy="397230"/>
                    </a:xfrm>
                    <a:prstGeom prst="rect">
                      <a:avLst/>
                    </a:prstGeom>
                    <a:noFill/>
                    <a:ln>
                      <a:noFill/>
                    </a:ln>
                  </pic:spPr>
                </pic:pic>
              </a:graphicData>
            </a:graphic>
          </wp:inline>
        </w:drawing>
      </w:r>
      <w:r w:rsidRPr="009B05B1">
        <w:rPr>
          <w:rFonts w:ascii="Times New Roman" w:eastAsia="Times New Roman" w:hAnsi="Times New Roman" w:cs="Times New Roman"/>
          <w:b/>
          <w:bCs/>
          <w:sz w:val="24"/>
          <w:szCs w:val="24"/>
        </w:rPr>
        <w:t xml:space="preserve">  населення: </w:t>
      </w:r>
      <w:r w:rsidRPr="009B05B1">
        <w:rPr>
          <w:rFonts w:ascii="Times New Roman" w:eastAsia="Times New Roman" w:hAnsi="Times New Roman" w:cs="Times New Roman"/>
          <w:bCs/>
          <w:sz w:val="24"/>
          <w:szCs w:val="24"/>
        </w:rPr>
        <w:t>16039 жителів</w:t>
      </w:r>
    </w:p>
    <w:p w:rsidR="009B05B1" w:rsidRPr="009B05B1" w:rsidRDefault="009B05B1" w:rsidP="009B05B1">
      <w:pPr>
        <w:spacing w:after="0" w:line="240" w:lineRule="auto"/>
        <w:rPr>
          <w:rFonts w:ascii="Times New Roman" w:eastAsia="Calibri" w:hAnsi="Times New Roman" w:cs="Times New Roman"/>
          <w:sz w:val="24"/>
          <w:szCs w:val="24"/>
          <w:lang w:eastAsia="x-none"/>
        </w:rPr>
      </w:pPr>
      <w:r w:rsidRPr="009B05B1">
        <w:rPr>
          <w:rFonts w:ascii="Calibri" w:eastAsia="Calibri" w:hAnsi="Calibri" w:cs="Times New Roman"/>
          <w:noProof/>
          <w:lang w:eastAsia="uk-UA"/>
        </w:rPr>
        <w:drawing>
          <wp:inline distT="0" distB="0" distL="0" distR="0" wp14:anchorId="73C6ED98" wp14:editId="3195E046">
            <wp:extent cx="326004" cy="461175"/>
            <wp:effectExtent l="0" t="0" r="0" b="0"/>
            <wp:docPr id="10" name="Рисунок 10" descr="Эксперт назвала способ избавиться от слежки по геолокации | Ямал-Медиа"/>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Эксперт назвала способ избавиться от слежки по геолокации | Ямал-Медиа"/>
                    <pic:cNvPicPr>
                      <a:picLocks noChangeAspect="1" noChangeArrowheads="1"/>
                    </pic:cNvPicPr>
                  </pic:nvPicPr>
                  <pic:blipFill>
                    <a:blip r:embed="rId21" cstate="print">
                      <a:extLst>
                        <a:ext uri="{28A0092B-C50C-407E-A947-70E740481C1C}">
                          <a14:useLocalDpi xmlns:a14="http://schemas.microsoft.com/office/drawing/2010/main" val="0"/>
                        </a:ext>
                      </a:extLst>
                    </a:blip>
                    <a:srcRect/>
                    <a:stretch>
                      <a:fillRect/>
                    </a:stretch>
                  </pic:blipFill>
                  <pic:spPr bwMode="auto">
                    <a:xfrm>
                      <a:off x="0" y="0"/>
                      <a:ext cx="329289" cy="465822"/>
                    </a:xfrm>
                    <a:prstGeom prst="rect">
                      <a:avLst/>
                    </a:prstGeom>
                    <a:noFill/>
                    <a:ln>
                      <a:noFill/>
                    </a:ln>
                  </pic:spPr>
                </pic:pic>
              </a:graphicData>
            </a:graphic>
          </wp:inline>
        </w:drawing>
      </w:r>
      <w:r w:rsidRPr="009B05B1">
        <w:rPr>
          <w:rFonts w:ascii="Times New Roman" w:eastAsia="Times New Roman" w:hAnsi="Times New Roman" w:cs="Times New Roman"/>
          <w:b/>
          <w:bCs/>
          <w:sz w:val="24"/>
          <w:szCs w:val="24"/>
        </w:rPr>
        <w:t xml:space="preserve">   площа: </w:t>
      </w:r>
      <w:r w:rsidRPr="009B05B1">
        <w:rPr>
          <w:rFonts w:ascii="Times New Roman" w:eastAsia="Calibri" w:hAnsi="Times New Roman" w:cs="Times New Roman"/>
          <w:bCs/>
          <w:color w:val="000000"/>
          <w:kern w:val="24"/>
          <w:sz w:val="24"/>
          <w:szCs w:val="24"/>
        </w:rPr>
        <w:t>115,5 км. кв</w:t>
      </w:r>
    </w:p>
    <w:p w:rsidR="00BA730D" w:rsidRPr="009B05B1" w:rsidRDefault="00BA730D" w:rsidP="009B05B1">
      <w:pPr>
        <w:rPr>
          <w:rFonts w:ascii="Calibri" w:eastAsia="Calibri" w:hAnsi="Calibri" w:cs="Times New Roman"/>
        </w:rPr>
      </w:pPr>
    </w:p>
    <w:p w:rsidR="009B05B1" w:rsidRPr="009B05B1" w:rsidRDefault="009B05B1" w:rsidP="009B05B1">
      <w:pPr>
        <w:jc w:val="center"/>
        <w:rPr>
          <w:rFonts w:ascii="Times New Roman" w:eastAsia="Calibri" w:hAnsi="Times New Roman" w:cs="Times New Roman"/>
          <w:b/>
        </w:rPr>
      </w:pPr>
      <w:r w:rsidRPr="009B05B1">
        <w:rPr>
          <w:rFonts w:ascii="Times New Roman" w:eastAsia="Calibri" w:hAnsi="Times New Roman" w:cs="Times New Roman"/>
          <w:b/>
        </w:rPr>
        <w:t>Порівняння громади, району, області</w:t>
      </w:r>
      <w:bookmarkEnd w:id="1"/>
      <w:bookmarkEnd w:id="2"/>
      <w:bookmarkEnd w:id="3"/>
      <w:bookmarkEnd w:id="4"/>
    </w:p>
    <w:tbl>
      <w:tblPr>
        <w:tblW w:w="5000" w:type="pct"/>
        <w:tblBorders>
          <w:top w:val="single" w:sz="8" w:space="0" w:color="auto"/>
          <w:left w:val="single" w:sz="8" w:space="0" w:color="auto"/>
          <w:bottom w:val="single" w:sz="8" w:space="0" w:color="auto"/>
          <w:right w:val="single" w:sz="8"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1414"/>
        <w:gridCol w:w="999"/>
        <w:gridCol w:w="1926"/>
        <w:gridCol w:w="1373"/>
        <w:gridCol w:w="2478"/>
        <w:gridCol w:w="1305"/>
      </w:tblGrid>
      <w:tr w:rsidR="009B05B1" w:rsidRPr="009B05B1" w:rsidTr="00D6169C">
        <w:tc>
          <w:tcPr>
            <w:tcW w:w="744" w:type="pct"/>
            <w:tcBorders>
              <w:top w:val="single" w:sz="8" w:space="0" w:color="auto"/>
              <w:bottom w:val="single" w:sz="4" w:space="0" w:color="auto"/>
            </w:tcBorders>
            <w:shd w:val="clear" w:color="auto" w:fill="F3F3F3"/>
            <w:vAlign w:val="center"/>
          </w:tcPr>
          <w:p w:rsidR="009B05B1" w:rsidRPr="009B05B1" w:rsidRDefault="009B05B1" w:rsidP="009B05B1">
            <w:pPr>
              <w:spacing w:after="0" w:line="240" w:lineRule="auto"/>
              <w:jc w:val="center"/>
              <w:rPr>
                <w:rFonts w:ascii="Times New Roman" w:eastAsia="Calibri" w:hAnsi="Times New Roman" w:cs="Times New Roman"/>
                <w:b/>
                <w:bCs/>
                <w:sz w:val="24"/>
                <w:szCs w:val="24"/>
              </w:rPr>
            </w:pPr>
            <w:r w:rsidRPr="009B05B1">
              <w:rPr>
                <w:rFonts w:ascii="Times New Roman" w:eastAsia="Calibri" w:hAnsi="Times New Roman" w:cs="Times New Roman"/>
                <w:b/>
                <w:bCs/>
                <w:sz w:val="24"/>
                <w:szCs w:val="24"/>
              </w:rPr>
              <w:t>Регіони</w:t>
            </w:r>
          </w:p>
        </w:tc>
        <w:tc>
          <w:tcPr>
            <w:tcW w:w="526" w:type="pct"/>
            <w:tcBorders>
              <w:top w:val="single" w:sz="8" w:space="0" w:color="auto"/>
              <w:bottom w:val="single" w:sz="4" w:space="0" w:color="auto"/>
            </w:tcBorders>
            <w:shd w:val="clear" w:color="auto" w:fill="F3F3F3"/>
            <w:vAlign w:val="center"/>
          </w:tcPr>
          <w:p w:rsidR="009B05B1" w:rsidRPr="009B05B1" w:rsidRDefault="009B05B1" w:rsidP="009B05B1">
            <w:pPr>
              <w:spacing w:after="0" w:line="240" w:lineRule="auto"/>
              <w:jc w:val="center"/>
              <w:rPr>
                <w:rFonts w:ascii="Times New Roman" w:eastAsia="Calibri" w:hAnsi="Times New Roman" w:cs="Times New Roman"/>
                <w:b/>
                <w:bCs/>
                <w:sz w:val="24"/>
                <w:szCs w:val="24"/>
              </w:rPr>
            </w:pPr>
            <w:r w:rsidRPr="009B05B1">
              <w:rPr>
                <w:rFonts w:ascii="Times New Roman" w:eastAsia="Calibri" w:hAnsi="Times New Roman" w:cs="Times New Roman"/>
                <w:b/>
                <w:bCs/>
                <w:sz w:val="24"/>
                <w:szCs w:val="24"/>
              </w:rPr>
              <w:t>Площа, км</w:t>
            </w:r>
            <w:r w:rsidRPr="009B05B1">
              <w:rPr>
                <w:rFonts w:ascii="Times New Roman" w:eastAsia="Calibri" w:hAnsi="Times New Roman" w:cs="Times New Roman"/>
                <w:b/>
                <w:bCs/>
                <w:sz w:val="24"/>
                <w:szCs w:val="24"/>
                <w:vertAlign w:val="superscript"/>
              </w:rPr>
              <w:t>2</w:t>
            </w:r>
          </w:p>
        </w:tc>
        <w:tc>
          <w:tcPr>
            <w:tcW w:w="1014" w:type="pct"/>
            <w:tcBorders>
              <w:top w:val="single" w:sz="8" w:space="0" w:color="auto"/>
              <w:bottom w:val="single" w:sz="4" w:space="0" w:color="auto"/>
            </w:tcBorders>
            <w:shd w:val="clear" w:color="auto" w:fill="F3F3F3"/>
            <w:vAlign w:val="center"/>
          </w:tcPr>
          <w:p w:rsidR="009B05B1" w:rsidRPr="009B05B1" w:rsidRDefault="009B05B1" w:rsidP="009B05B1">
            <w:pPr>
              <w:spacing w:after="0" w:line="240" w:lineRule="auto"/>
              <w:jc w:val="center"/>
              <w:rPr>
                <w:rFonts w:ascii="Times New Roman" w:eastAsia="Calibri" w:hAnsi="Times New Roman" w:cs="Times New Roman"/>
                <w:b/>
                <w:bCs/>
                <w:sz w:val="24"/>
                <w:szCs w:val="24"/>
              </w:rPr>
            </w:pPr>
            <w:r w:rsidRPr="009B05B1">
              <w:rPr>
                <w:rFonts w:ascii="Times New Roman" w:eastAsia="Calibri" w:hAnsi="Times New Roman" w:cs="Times New Roman"/>
                <w:b/>
                <w:bCs/>
                <w:sz w:val="24"/>
                <w:szCs w:val="24"/>
              </w:rPr>
              <w:t>Площа у % до загальної площі/району/</w:t>
            </w:r>
          </w:p>
          <w:p w:rsidR="009B05B1" w:rsidRPr="009B05B1" w:rsidRDefault="009B05B1" w:rsidP="009B05B1">
            <w:pPr>
              <w:spacing w:after="0" w:line="240" w:lineRule="auto"/>
              <w:jc w:val="center"/>
              <w:rPr>
                <w:rFonts w:ascii="Times New Roman" w:eastAsia="Calibri" w:hAnsi="Times New Roman" w:cs="Times New Roman"/>
                <w:b/>
                <w:bCs/>
                <w:sz w:val="24"/>
                <w:szCs w:val="24"/>
              </w:rPr>
            </w:pPr>
            <w:r w:rsidRPr="009B05B1">
              <w:rPr>
                <w:rFonts w:ascii="Times New Roman" w:eastAsia="Calibri" w:hAnsi="Times New Roman" w:cs="Times New Roman"/>
                <w:b/>
                <w:bCs/>
                <w:sz w:val="24"/>
                <w:szCs w:val="24"/>
              </w:rPr>
              <w:t xml:space="preserve">області </w:t>
            </w:r>
          </w:p>
        </w:tc>
        <w:tc>
          <w:tcPr>
            <w:tcW w:w="723" w:type="pct"/>
            <w:tcBorders>
              <w:top w:val="single" w:sz="8" w:space="0" w:color="auto"/>
              <w:bottom w:val="single" w:sz="4" w:space="0" w:color="auto"/>
            </w:tcBorders>
            <w:shd w:val="clear" w:color="auto" w:fill="F3F3F3"/>
            <w:vAlign w:val="center"/>
          </w:tcPr>
          <w:p w:rsidR="009B05B1" w:rsidRPr="009B05B1" w:rsidRDefault="009B05B1" w:rsidP="009B05B1">
            <w:pPr>
              <w:spacing w:after="0" w:line="240" w:lineRule="auto"/>
              <w:jc w:val="center"/>
              <w:rPr>
                <w:rFonts w:ascii="Times New Roman" w:eastAsia="Calibri" w:hAnsi="Times New Roman" w:cs="Times New Roman"/>
                <w:b/>
                <w:bCs/>
                <w:sz w:val="24"/>
                <w:szCs w:val="24"/>
              </w:rPr>
            </w:pPr>
            <w:r w:rsidRPr="009B05B1">
              <w:rPr>
                <w:rFonts w:ascii="Times New Roman" w:eastAsia="Calibri" w:hAnsi="Times New Roman" w:cs="Times New Roman"/>
                <w:b/>
                <w:bCs/>
                <w:sz w:val="24"/>
                <w:szCs w:val="24"/>
              </w:rPr>
              <w:t>Населення</w:t>
            </w:r>
          </w:p>
        </w:tc>
        <w:tc>
          <w:tcPr>
            <w:tcW w:w="1305" w:type="pct"/>
            <w:tcBorders>
              <w:top w:val="single" w:sz="8" w:space="0" w:color="auto"/>
              <w:bottom w:val="single" w:sz="4" w:space="0" w:color="auto"/>
            </w:tcBorders>
            <w:shd w:val="clear" w:color="auto" w:fill="F3F3F3"/>
            <w:vAlign w:val="center"/>
          </w:tcPr>
          <w:p w:rsidR="009B05B1" w:rsidRPr="009B05B1" w:rsidRDefault="009B05B1" w:rsidP="009B05B1">
            <w:pPr>
              <w:spacing w:after="0" w:line="240" w:lineRule="auto"/>
              <w:jc w:val="center"/>
              <w:rPr>
                <w:rFonts w:ascii="Times New Roman" w:eastAsia="Calibri" w:hAnsi="Times New Roman" w:cs="Times New Roman"/>
                <w:b/>
                <w:bCs/>
                <w:sz w:val="24"/>
                <w:szCs w:val="24"/>
              </w:rPr>
            </w:pPr>
            <w:r w:rsidRPr="009B05B1">
              <w:rPr>
                <w:rFonts w:ascii="Times New Roman" w:eastAsia="Calibri" w:hAnsi="Times New Roman" w:cs="Times New Roman"/>
                <w:b/>
                <w:bCs/>
                <w:sz w:val="24"/>
                <w:szCs w:val="24"/>
              </w:rPr>
              <w:t>Населення у % до загального населення/району/</w:t>
            </w:r>
          </w:p>
          <w:p w:rsidR="009B05B1" w:rsidRPr="009B05B1" w:rsidRDefault="009B05B1" w:rsidP="009B05B1">
            <w:pPr>
              <w:spacing w:after="0" w:line="240" w:lineRule="auto"/>
              <w:jc w:val="center"/>
              <w:rPr>
                <w:rFonts w:ascii="Times New Roman" w:eastAsia="Calibri" w:hAnsi="Times New Roman" w:cs="Times New Roman"/>
                <w:b/>
                <w:bCs/>
                <w:sz w:val="24"/>
                <w:szCs w:val="24"/>
              </w:rPr>
            </w:pPr>
            <w:r w:rsidRPr="009B05B1">
              <w:rPr>
                <w:rFonts w:ascii="Times New Roman" w:eastAsia="Calibri" w:hAnsi="Times New Roman" w:cs="Times New Roman"/>
                <w:b/>
                <w:bCs/>
                <w:sz w:val="24"/>
                <w:szCs w:val="24"/>
              </w:rPr>
              <w:t>області</w:t>
            </w:r>
          </w:p>
        </w:tc>
        <w:tc>
          <w:tcPr>
            <w:tcW w:w="687" w:type="pct"/>
            <w:tcBorders>
              <w:top w:val="single" w:sz="8" w:space="0" w:color="auto"/>
              <w:bottom w:val="single" w:sz="4" w:space="0" w:color="auto"/>
            </w:tcBorders>
            <w:shd w:val="clear" w:color="auto" w:fill="F3F3F3"/>
            <w:vAlign w:val="center"/>
          </w:tcPr>
          <w:p w:rsidR="009B05B1" w:rsidRPr="009B05B1" w:rsidRDefault="009B05B1" w:rsidP="009B05B1">
            <w:pPr>
              <w:spacing w:after="0" w:line="240" w:lineRule="auto"/>
              <w:jc w:val="center"/>
              <w:rPr>
                <w:rFonts w:ascii="Times New Roman" w:eastAsia="Calibri" w:hAnsi="Times New Roman" w:cs="Times New Roman"/>
                <w:b/>
                <w:bCs/>
                <w:sz w:val="24"/>
                <w:szCs w:val="24"/>
              </w:rPr>
            </w:pPr>
            <w:r w:rsidRPr="009B05B1">
              <w:rPr>
                <w:rFonts w:ascii="Times New Roman" w:eastAsia="Calibri" w:hAnsi="Times New Roman" w:cs="Times New Roman"/>
                <w:b/>
                <w:bCs/>
                <w:sz w:val="24"/>
                <w:szCs w:val="24"/>
              </w:rPr>
              <w:t>Густота населення</w:t>
            </w:r>
          </w:p>
        </w:tc>
      </w:tr>
      <w:tr w:rsidR="009B05B1" w:rsidRPr="009B05B1" w:rsidTr="00D6169C">
        <w:tc>
          <w:tcPr>
            <w:tcW w:w="744" w:type="pct"/>
            <w:tcBorders>
              <w:top w:val="single" w:sz="4" w:space="0" w:color="auto"/>
            </w:tcBorders>
            <w:shd w:val="clear" w:color="auto" w:fill="auto"/>
            <w:vAlign w:val="center"/>
          </w:tcPr>
          <w:p w:rsidR="009B05B1" w:rsidRPr="009B05B1" w:rsidRDefault="009B05B1" w:rsidP="009B05B1">
            <w:pPr>
              <w:spacing w:after="0" w:line="240" w:lineRule="auto"/>
              <w:rPr>
                <w:rFonts w:ascii="Times New Roman" w:eastAsia="Calibri" w:hAnsi="Times New Roman" w:cs="Times New Roman"/>
                <w:sz w:val="24"/>
                <w:szCs w:val="24"/>
              </w:rPr>
            </w:pPr>
            <w:r w:rsidRPr="009B05B1">
              <w:rPr>
                <w:rFonts w:ascii="Times New Roman" w:eastAsia="Calibri" w:hAnsi="Times New Roman" w:cs="Times New Roman"/>
                <w:sz w:val="24"/>
                <w:szCs w:val="24"/>
              </w:rPr>
              <w:t xml:space="preserve">Громада </w:t>
            </w:r>
            <w:r w:rsidRPr="009B05B1">
              <w:rPr>
                <w:rFonts w:ascii="Times New Roman" w:eastAsia="Calibri" w:hAnsi="Times New Roman" w:cs="Times New Roman"/>
                <w:b/>
                <w:sz w:val="24"/>
                <w:szCs w:val="24"/>
              </w:rPr>
              <w:t>Кутська</w:t>
            </w:r>
          </w:p>
        </w:tc>
        <w:tc>
          <w:tcPr>
            <w:tcW w:w="526" w:type="pct"/>
            <w:tcBorders>
              <w:top w:val="single" w:sz="4" w:space="0" w:color="auto"/>
            </w:tcBorders>
            <w:shd w:val="clear" w:color="auto" w:fill="auto"/>
          </w:tcPr>
          <w:p w:rsidR="009B05B1" w:rsidRPr="009B05B1" w:rsidRDefault="009B05B1" w:rsidP="009B05B1">
            <w:pPr>
              <w:spacing w:after="0" w:line="240" w:lineRule="auto"/>
              <w:rPr>
                <w:rFonts w:ascii="Times New Roman" w:eastAsia="Calibri" w:hAnsi="Times New Roman" w:cs="Times New Roman"/>
                <w:sz w:val="24"/>
                <w:szCs w:val="24"/>
              </w:rPr>
            </w:pPr>
            <w:r w:rsidRPr="009B05B1">
              <w:rPr>
                <w:rFonts w:ascii="Times New Roman" w:eastAsia="Calibri" w:hAnsi="Times New Roman" w:cs="Times New Roman"/>
                <w:sz w:val="24"/>
                <w:szCs w:val="24"/>
              </w:rPr>
              <w:t>115,5</w:t>
            </w:r>
          </w:p>
        </w:tc>
        <w:tc>
          <w:tcPr>
            <w:tcW w:w="1014" w:type="pct"/>
            <w:tcBorders>
              <w:top w:val="single" w:sz="4" w:space="0" w:color="auto"/>
            </w:tcBorders>
            <w:shd w:val="clear" w:color="auto" w:fill="auto"/>
          </w:tcPr>
          <w:p w:rsidR="009B05B1" w:rsidRPr="009B05B1" w:rsidRDefault="009B05B1" w:rsidP="009B05B1">
            <w:pPr>
              <w:spacing w:after="0" w:line="240" w:lineRule="auto"/>
              <w:rPr>
                <w:rFonts w:ascii="Times New Roman" w:eastAsia="Calibri" w:hAnsi="Times New Roman" w:cs="Times New Roman"/>
                <w:sz w:val="24"/>
                <w:szCs w:val="24"/>
              </w:rPr>
            </w:pPr>
            <w:r w:rsidRPr="009B05B1">
              <w:rPr>
                <w:rFonts w:ascii="Times New Roman" w:eastAsia="Calibri" w:hAnsi="Times New Roman" w:cs="Times New Roman"/>
                <w:sz w:val="24"/>
                <w:szCs w:val="24"/>
              </w:rPr>
              <w:t>Району 11,7</w:t>
            </w:r>
          </w:p>
        </w:tc>
        <w:tc>
          <w:tcPr>
            <w:tcW w:w="723" w:type="pct"/>
            <w:tcBorders>
              <w:top w:val="single" w:sz="4" w:space="0" w:color="auto"/>
            </w:tcBorders>
            <w:shd w:val="clear" w:color="auto" w:fill="auto"/>
          </w:tcPr>
          <w:p w:rsidR="009B05B1" w:rsidRPr="009B05B1" w:rsidRDefault="009B05B1" w:rsidP="009B05B1">
            <w:pPr>
              <w:spacing w:after="0" w:line="240" w:lineRule="auto"/>
              <w:rPr>
                <w:rFonts w:ascii="Times New Roman" w:eastAsia="Calibri" w:hAnsi="Times New Roman" w:cs="Times New Roman"/>
                <w:sz w:val="24"/>
                <w:szCs w:val="24"/>
              </w:rPr>
            </w:pPr>
            <w:r w:rsidRPr="009B05B1">
              <w:rPr>
                <w:rFonts w:ascii="Times New Roman" w:eastAsia="Calibri" w:hAnsi="Times New Roman" w:cs="Times New Roman"/>
                <w:sz w:val="24"/>
                <w:szCs w:val="24"/>
              </w:rPr>
              <w:t>16039</w:t>
            </w:r>
          </w:p>
        </w:tc>
        <w:tc>
          <w:tcPr>
            <w:tcW w:w="1305" w:type="pct"/>
            <w:tcBorders>
              <w:top w:val="single" w:sz="4" w:space="0" w:color="auto"/>
            </w:tcBorders>
            <w:shd w:val="clear" w:color="auto" w:fill="auto"/>
          </w:tcPr>
          <w:p w:rsidR="009B05B1" w:rsidRPr="009B05B1" w:rsidRDefault="009B05B1" w:rsidP="009B05B1">
            <w:pPr>
              <w:spacing w:after="0" w:line="240" w:lineRule="auto"/>
              <w:rPr>
                <w:rFonts w:ascii="Times New Roman" w:eastAsia="Calibri" w:hAnsi="Times New Roman" w:cs="Times New Roman"/>
                <w:sz w:val="24"/>
                <w:szCs w:val="24"/>
              </w:rPr>
            </w:pPr>
            <w:r w:rsidRPr="009B05B1">
              <w:rPr>
                <w:rFonts w:ascii="Times New Roman" w:eastAsia="Calibri" w:hAnsi="Times New Roman" w:cs="Times New Roman"/>
                <w:sz w:val="24"/>
                <w:szCs w:val="24"/>
              </w:rPr>
              <w:t>Район 18,13</w:t>
            </w:r>
          </w:p>
        </w:tc>
        <w:tc>
          <w:tcPr>
            <w:tcW w:w="687" w:type="pct"/>
            <w:tcBorders>
              <w:top w:val="single" w:sz="4" w:space="0" w:color="auto"/>
            </w:tcBorders>
            <w:shd w:val="clear" w:color="auto" w:fill="auto"/>
          </w:tcPr>
          <w:p w:rsidR="009B05B1" w:rsidRPr="009B05B1" w:rsidRDefault="009B05B1" w:rsidP="009B05B1">
            <w:pPr>
              <w:spacing w:after="0" w:line="240" w:lineRule="auto"/>
              <w:rPr>
                <w:rFonts w:ascii="Times New Roman" w:eastAsia="Calibri" w:hAnsi="Times New Roman" w:cs="Times New Roman"/>
                <w:sz w:val="24"/>
                <w:szCs w:val="24"/>
              </w:rPr>
            </w:pPr>
            <w:r w:rsidRPr="009B05B1">
              <w:rPr>
                <w:rFonts w:ascii="Times New Roman" w:eastAsia="Calibri" w:hAnsi="Times New Roman" w:cs="Times New Roman"/>
                <w:sz w:val="24"/>
                <w:szCs w:val="24"/>
                <w:shd w:val="clear" w:color="auto" w:fill="F9F9F9"/>
                <w:lang w:val="en-US"/>
              </w:rPr>
              <w:t>138,87 осіб/км²</w:t>
            </w:r>
          </w:p>
        </w:tc>
      </w:tr>
      <w:tr w:rsidR="009B05B1" w:rsidRPr="009B05B1" w:rsidTr="00D6169C">
        <w:tc>
          <w:tcPr>
            <w:tcW w:w="744" w:type="pct"/>
            <w:shd w:val="clear" w:color="auto" w:fill="auto"/>
            <w:vAlign w:val="center"/>
          </w:tcPr>
          <w:p w:rsidR="009B05B1" w:rsidRPr="009B05B1" w:rsidRDefault="009B05B1" w:rsidP="009B05B1">
            <w:pPr>
              <w:spacing w:after="0" w:line="240" w:lineRule="auto"/>
              <w:rPr>
                <w:rFonts w:ascii="Times New Roman" w:eastAsia="Calibri" w:hAnsi="Times New Roman" w:cs="Times New Roman"/>
                <w:sz w:val="24"/>
                <w:szCs w:val="24"/>
              </w:rPr>
            </w:pPr>
            <w:r w:rsidRPr="009B05B1">
              <w:rPr>
                <w:rFonts w:ascii="Times New Roman" w:eastAsia="Calibri" w:hAnsi="Times New Roman" w:cs="Times New Roman"/>
                <w:sz w:val="24"/>
                <w:szCs w:val="24"/>
              </w:rPr>
              <w:t xml:space="preserve">Район  </w:t>
            </w:r>
            <w:r w:rsidRPr="009B05B1">
              <w:rPr>
                <w:rFonts w:ascii="Times New Roman" w:eastAsia="Calibri" w:hAnsi="Times New Roman" w:cs="Times New Roman"/>
                <w:b/>
                <w:sz w:val="24"/>
                <w:szCs w:val="24"/>
              </w:rPr>
              <w:t>Косівський</w:t>
            </w:r>
          </w:p>
        </w:tc>
        <w:tc>
          <w:tcPr>
            <w:tcW w:w="526" w:type="pct"/>
            <w:shd w:val="clear" w:color="auto" w:fill="auto"/>
          </w:tcPr>
          <w:p w:rsidR="009B05B1" w:rsidRPr="009B05B1" w:rsidRDefault="009B05B1" w:rsidP="009B05B1">
            <w:pPr>
              <w:spacing w:after="0" w:line="240" w:lineRule="auto"/>
              <w:rPr>
                <w:rFonts w:ascii="Times New Roman" w:eastAsia="Calibri" w:hAnsi="Times New Roman" w:cs="Times New Roman"/>
                <w:sz w:val="24"/>
                <w:szCs w:val="24"/>
              </w:rPr>
            </w:pPr>
            <w:r w:rsidRPr="009B05B1">
              <w:rPr>
                <w:rFonts w:ascii="Times New Roman" w:eastAsia="Calibri" w:hAnsi="Times New Roman" w:cs="Times New Roman"/>
                <w:sz w:val="24"/>
                <w:szCs w:val="24"/>
                <w:shd w:val="clear" w:color="auto" w:fill="FFFFFF"/>
                <w:lang w:val="en-US"/>
              </w:rPr>
              <w:t xml:space="preserve">986 </w:t>
            </w:r>
          </w:p>
        </w:tc>
        <w:tc>
          <w:tcPr>
            <w:tcW w:w="1014" w:type="pct"/>
            <w:shd w:val="clear" w:color="auto" w:fill="auto"/>
          </w:tcPr>
          <w:p w:rsidR="009B05B1" w:rsidRPr="009B05B1" w:rsidRDefault="009B05B1" w:rsidP="009B05B1">
            <w:pPr>
              <w:spacing w:after="0" w:line="240" w:lineRule="auto"/>
              <w:rPr>
                <w:rFonts w:ascii="Times New Roman" w:eastAsia="Calibri" w:hAnsi="Times New Roman" w:cs="Times New Roman"/>
                <w:sz w:val="24"/>
                <w:szCs w:val="24"/>
              </w:rPr>
            </w:pPr>
            <w:r w:rsidRPr="009B05B1">
              <w:rPr>
                <w:rFonts w:ascii="Times New Roman" w:eastAsia="Calibri" w:hAnsi="Times New Roman" w:cs="Times New Roman"/>
                <w:sz w:val="24"/>
                <w:szCs w:val="24"/>
              </w:rPr>
              <w:t>Область  0,83</w:t>
            </w:r>
          </w:p>
        </w:tc>
        <w:tc>
          <w:tcPr>
            <w:tcW w:w="723" w:type="pct"/>
            <w:shd w:val="clear" w:color="auto" w:fill="auto"/>
          </w:tcPr>
          <w:p w:rsidR="009B05B1" w:rsidRPr="009B05B1" w:rsidRDefault="009B05B1" w:rsidP="009B05B1">
            <w:pPr>
              <w:spacing w:after="0" w:line="240" w:lineRule="auto"/>
              <w:rPr>
                <w:rFonts w:ascii="Times New Roman" w:eastAsia="Calibri" w:hAnsi="Times New Roman" w:cs="Times New Roman"/>
                <w:sz w:val="24"/>
                <w:szCs w:val="24"/>
              </w:rPr>
            </w:pPr>
            <w:r w:rsidRPr="009B05B1">
              <w:rPr>
                <w:rFonts w:ascii="Times New Roman" w:eastAsia="Calibri" w:hAnsi="Times New Roman" w:cs="Times New Roman"/>
                <w:sz w:val="24"/>
                <w:szCs w:val="24"/>
                <w:shd w:val="clear" w:color="auto" w:fill="FFFFFF"/>
                <w:lang w:val="en-US"/>
              </w:rPr>
              <w:t>88 465</w:t>
            </w:r>
          </w:p>
        </w:tc>
        <w:tc>
          <w:tcPr>
            <w:tcW w:w="1305" w:type="pct"/>
            <w:shd w:val="clear" w:color="auto" w:fill="auto"/>
          </w:tcPr>
          <w:p w:rsidR="009B05B1" w:rsidRPr="009B05B1" w:rsidRDefault="009B05B1" w:rsidP="009B05B1">
            <w:pPr>
              <w:spacing w:after="0" w:line="240" w:lineRule="auto"/>
              <w:rPr>
                <w:rFonts w:ascii="Times New Roman" w:eastAsia="Calibri" w:hAnsi="Times New Roman" w:cs="Times New Roman"/>
                <w:sz w:val="24"/>
                <w:szCs w:val="24"/>
              </w:rPr>
            </w:pPr>
            <w:r w:rsidRPr="009B05B1">
              <w:rPr>
                <w:rFonts w:ascii="Times New Roman" w:eastAsia="Calibri" w:hAnsi="Times New Roman" w:cs="Times New Roman"/>
                <w:sz w:val="24"/>
                <w:szCs w:val="24"/>
              </w:rPr>
              <w:t>Область  1,16</w:t>
            </w:r>
          </w:p>
        </w:tc>
        <w:tc>
          <w:tcPr>
            <w:tcW w:w="687" w:type="pct"/>
            <w:shd w:val="clear" w:color="auto" w:fill="auto"/>
          </w:tcPr>
          <w:p w:rsidR="009B05B1" w:rsidRPr="009B05B1" w:rsidRDefault="009B05B1" w:rsidP="009B05B1">
            <w:pPr>
              <w:spacing w:after="0" w:line="240" w:lineRule="auto"/>
              <w:rPr>
                <w:rFonts w:ascii="Times New Roman" w:eastAsia="Calibri" w:hAnsi="Times New Roman" w:cs="Times New Roman"/>
                <w:sz w:val="24"/>
                <w:szCs w:val="24"/>
              </w:rPr>
            </w:pPr>
            <w:r w:rsidRPr="009B05B1">
              <w:rPr>
                <w:rFonts w:ascii="Times New Roman" w:eastAsia="Calibri" w:hAnsi="Times New Roman" w:cs="Times New Roman"/>
                <w:sz w:val="24"/>
                <w:szCs w:val="24"/>
                <w:shd w:val="clear" w:color="auto" w:fill="F9F9F9"/>
                <w:lang w:val="en-US"/>
              </w:rPr>
              <w:t>89.6 осіб/км²</w:t>
            </w:r>
          </w:p>
        </w:tc>
      </w:tr>
      <w:tr w:rsidR="009B05B1" w:rsidRPr="009B05B1" w:rsidTr="00D6169C">
        <w:tc>
          <w:tcPr>
            <w:tcW w:w="744" w:type="pct"/>
            <w:shd w:val="clear" w:color="auto" w:fill="auto"/>
            <w:vAlign w:val="center"/>
          </w:tcPr>
          <w:p w:rsidR="009B05B1" w:rsidRPr="009B05B1" w:rsidRDefault="009B05B1" w:rsidP="009B05B1">
            <w:pPr>
              <w:spacing w:after="0" w:line="240" w:lineRule="auto"/>
              <w:rPr>
                <w:rFonts w:ascii="Times New Roman" w:eastAsia="Calibri" w:hAnsi="Times New Roman" w:cs="Times New Roman"/>
                <w:sz w:val="24"/>
                <w:szCs w:val="24"/>
              </w:rPr>
            </w:pPr>
            <w:r w:rsidRPr="009B05B1">
              <w:rPr>
                <w:rFonts w:ascii="Times New Roman" w:eastAsia="Calibri" w:hAnsi="Times New Roman" w:cs="Times New Roman"/>
                <w:sz w:val="24"/>
                <w:szCs w:val="24"/>
              </w:rPr>
              <w:t xml:space="preserve">Область </w:t>
            </w:r>
            <w:r w:rsidRPr="009B05B1">
              <w:rPr>
                <w:rFonts w:ascii="Times New Roman" w:eastAsia="Calibri" w:hAnsi="Times New Roman" w:cs="Times New Roman"/>
                <w:b/>
                <w:sz w:val="24"/>
                <w:szCs w:val="24"/>
              </w:rPr>
              <w:t>Ів-Франківська</w:t>
            </w:r>
          </w:p>
        </w:tc>
        <w:tc>
          <w:tcPr>
            <w:tcW w:w="526" w:type="pct"/>
            <w:shd w:val="clear" w:color="auto" w:fill="auto"/>
          </w:tcPr>
          <w:p w:rsidR="009B05B1" w:rsidRPr="009B05B1" w:rsidRDefault="009B05B1" w:rsidP="009B05B1">
            <w:pPr>
              <w:spacing w:after="0" w:line="240" w:lineRule="auto"/>
              <w:rPr>
                <w:rFonts w:ascii="Times New Roman" w:eastAsia="Calibri" w:hAnsi="Times New Roman" w:cs="Times New Roman"/>
                <w:sz w:val="24"/>
                <w:szCs w:val="24"/>
              </w:rPr>
            </w:pPr>
            <w:r w:rsidRPr="009B05B1">
              <w:rPr>
                <w:rFonts w:ascii="Times New Roman" w:eastAsia="Calibri" w:hAnsi="Times New Roman" w:cs="Times New Roman"/>
                <w:sz w:val="24"/>
                <w:szCs w:val="24"/>
                <w:shd w:val="clear" w:color="auto" w:fill="F9F9F9"/>
                <w:lang w:val="en-US"/>
              </w:rPr>
              <w:t>13 928 </w:t>
            </w:r>
          </w:p>
        </w:tc>
        <w:tc>
          <w:tcPr>
            <w:tcW w:w="1014" w:type="pct"/>
            <w:shd w:val="clear" w:color="auto" w:fill="auto"/>
          </w:tcPr>
          <w:p w:rsidR="009B05B1" w:rsidRPr="009B05B1" w:rsidRDefault="009B05B1" w:rsidP="009B05B1">
            <w:pPr>
              <w:spacing w:after="0" w:line="240" w:lineRule="auto"/>
              <w:rPr>
                <w:rFonts w:ascii="Times New Roman" w:eastAsia="Calibri" w:hAnsi="Times New Roman" w:cs="Times New Roman"/>
                <w:sz w:val="24"/>
                <w:szCs w:val="24"/>
              </w:rPr>
            </w:pPr>
          </w:p>
        </w:tc>
        <w:tc>
          <w:tcPr>
            <w:tcW w:w="723" w:type="pct"/>
            <w:shd w:val="clear" w:color="auto" w:fill="auto"/>
          </w:tcPr>
          <w:p w:rsidR="009B05B1" w:rsidRPr="009B05B1" w:rsidRDefault="009B05B1" w:rsidP="009B05B1">
            <w:pPr>
              <w:spacing w:after="0" w:line="240" w:lineRule="auto"/>
              <w:rPr>
                <w:rFonts w:ascii="Times New Roman" w:eastAsia="Calibri" w:hAnsi="Times New Roman" w:cs="Times New Roman"/>
                <w:sz w:val="24"/>
                <w:szCs w:val="24"/>
              </w:rPr>
            </w:pPr>
            <w:r w:rsidRPr="009B05B1">
              <w:rPr>
                <w:rFonts w:ascii="Times New Roman" w:eastAsia="Calibri" w:hAnsi="Times New Roman" w:cs="Times New Roman"/>
                <w:sz w:val="24"/>
                <w:szCs w:val="24"/>
                <w:shd w:val="clear" w:color="auto" w:fill="F9F9F9"/>
                <w:lang w:val="en-US"/>
              </w:rPr>
              <w:t>1 377 496</w:t>
            </w:r>
          </w:p>
        </w:tc>
        <w:tc>
          <w:tcPr>
            <w:tcW w:w="1305" w:type="pct"/>
            <w:shd w:val="clear" w:color="auto" w:fill="auto"/>
          </w:tcPr>
          <w:p w:rsidR="009B05B1" w:rsidRPr="009B05B1" w:rsidRDefault="009B05B1" w:rsidP="009B05B1">
            <w:pPr>
              <w:spacing w:after="0" w:line="240" w:lineRule="auto"/>
              <w:rPr>
                <w:rFonts w:ascii="Times New Roman" w:eastAsia="Calibri" w:hAnsi="Times New Roman" w:cs="Times New Roman"/>
                <w:sz w:val="24"/>
                <w:szCs w:val="24"/>
              </w:rPr>
            </w:pPr>
          </w:p>
        </w:tc>
        <w:tc>
          <w:tcPr>
            <w:tcW w:w="687" w:type="pct"/>
            <w:shd w:val="clear" w:color="auto" w:fill="auto"/>
          </w:tcPr>
          <w:p w:rsidR="009B05B1" w:rsidRPr="009B05B1" w:rsidRDefault="009B05B1" w:rsidP="009B05B1">
            <w:pPr>
              <w:spacing w:after="0" w:line="240" w:lineRule="auto"/>
              <w:rPr>
                <w:rFonts w:ascii="Times New Roman" w:eastAsia="Calibri" w:hAnsi="Times New Roman" w:cs="Times New Roman"/>
                <w:sz w:val="24"/>
                <w:szCs w:val="24"/>
              </w:rPr>
            </w:pPr>
            <w:r w:rsidRPr="009B05B1">
              <w:rPr>
                <w:rFonts w:ascii="Times New Roman" w:eastAsia="Calibri" w:hAnsi="Times New Roman" w:cs="Times New Roman"/>
                <w:sz w:val="24"/>
                <w:szCs w:val="24"/>
                <w:shd w:val="clear" w:color="auto" w:fill="F9F9F9"/>
                <w:lang w:val="en-US"/>
              </w:rPr>
              <w:t>97,6 осіб/км²</w:t>
            </w:r>
          </w:p>
        </w:tc>
      </w:tr>
    </w:tbl>
    <w:p w:rsidR="009B05B1" w:rsidRPr="009B05B1" w:rsidRDefault="009B05B1" w:rsidP="009B05B1">
      <w:pPr>
        <w:spacing w:after="0" w:line="240" w:lineRule="auto"/>
        <w:rPr>
          <w:rFonts w:ascii="Times New Roman" w:eastAsia="Times New Roman" w:hAnsi="Times New Roman" w:cs="Times New Roman"/>
          <w:b/>
          <w:bCs/>
          <w:iCs/>
          <w:color w:val="000000"/>
          <w:kern w:val="24"/>
          <w:sz w:val="28"/>
          <w:szCs w:val="28"/>
          <w:lang w:eastAsia="uk-UA"/>
          <w14:shadow w14:blurRad="38100" w14:dist="38100" w14:dir="2700000" w14:sx="100000" w14:sy="100000" w14:kx="0" w14:ky="0" w14:algn="tl">
            <w14:srgbClr w14:val="000000">
              <w14:alpha w14:val="57000"/>
            </w14:srgbClr>
          </w14:shadow>
        </w:rPr>
      </w:pPr>
    </w:p>
    <w:p w:rsidR="009B05B1" w:rsidRPr="009B05B1" w:rsidRDefault="009B05B1" w:rsidP="009B05B1">
      <w:pPr>
        <w:rPr>
          <w:rFonts w:ascii="Calibri" w:eastAsia="Calibri" w:hAnsi="Calibri" w:cs="Times New Roman"/>
        </w:rPr>
      </w:pPr>
    </w:p>
    <w:p w:rsidR="009B05B1" w:rsidRPr="009B05B1" w:rsidRDefault="009B05B1" w:rsidP="009B05B1">
      <w:pPr>
        <w:rPr>
          <w:rFonts w:ascii="Calibri" w:eastAsia="Calibri" w:hAnsi="Calibri" w:cs="Times New Roman"/>
        </w:rPr>
      </w:pPr>
      <w:r w:rsidRPr="009B05B1">
        <w:rPr>
          <w:rFonts w:ascii="Times New Roman" w:eastAsia="Times New Roman" w:hAnsi="Times New Roman" w:cs="Times New Roman"/>
          <w:noProof/>
          <w:sz w:val="24"/>
          <w:szCs w:val="24"/>
          <w:lang w:eastAsia="uk-UA"/>
        </w:rPr>
        <w:drawing>
          <wp:inline distT="0" distB="0" distL="0" distR="0" wp14:anchorId="5DC9B82B" wp14:editId="1EAB2230">
            <wp:extent cx="2902226" cy="3570136"/>
            <wp:effectExtent l="0" t="0" r="0" b="0"/>
            <wp:docPr id="11" name="Рисунок 11" descr="Івано-Франківська область — Вікіпедія"/>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Івано-Франківська область — Вікіпедія"/>
                    <pic:cNvPicPr>
                      <a:picLocks noChangeAspect="1" noChangeArrowheads="1"/>
                    </pic:cNvPicPr>
                  </pic:nvPicPr>
                  <pic:blipFill>
                    <a:blip r:embed="rId22">
                      <a:extLst>
                        <a:ext uri="{28A0092B-C50C-407E-A947-70E740481C1C}">
                          <a14:useLocalDpi xmlns:a14="http://schemas.microsoft.com/office/drawing/2010/main" val="0"/>
                        </a:ext>
                      </a:extLst>
                    </a:blip>
                    <a:srcRect/>
                    <a:stretch>
                      <a:fillRect/>
                    </a:stretch>
                  </pic:blipFill>
                  <pic:spPr bwMode="auto">
                    <a:xfrm>
                      <a:off x="0" y="0"/>
                      <a:ext cx="2902206" cy="3570111"/>
                    </a:xfrm>
                    <a:prstGeom prst="rect">
                      <a:avLst/>
                    </a:prstGeom>
                    <a:noFill/>
                    <a:ln>
                      <a:noFill/>
                    </a:ln>
                  </pic:spPr>
                </pic:pic>
              </a:graphicData>
            </a:graphic>
          </wp:inline>
        </w:drawing>
      </w:r>
      <w:r w:rsidRPr="009B05B1">
        <w:rPr>
          <w:rFonts w:ascii="Times New Roman" w:eastAsia="Times New Roman" w:hAnsi="Times New Roman" w:cs="Times New Roman"/>
          <w:noProof/>
          <w:sz w:val="24"/>
          <w:szCs w:val="24"/>
          <w:lang w:eastAsia="uk-UA"/>
        </w:rPr>
        <w:drawing>
          <wp:inline distT="0" distB="0" distL="0" distR="0" wp14:anchorId="264B59BD" wp14:editId="33BE7A62">
            <wp:extent cx="2973788" cy="3575613"/>
            <wp:effectExtent l="0" t="0" r="0" b="6350"/>
            <wp:docPr id="12" name="Рисунок 12" descr="Карти Косівщини та Гуцульщини: Фізична карта Косівського району"/>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Карти Косівщини та Гуцульщини: Фізична карта Косівського району"/>
                    <pic:cNvPicPr>
                      <a:picLocks noChangeAspect="1" noChangeArrowheads="1"/>
                    </pic:cNvPicPr>
                  </pic:nvPicPr>
                  <pic:blipFill>
                    <a:blip r:embed="rId23" cstate="print">
                      <a:extLst>
                        <a:ext uri="{28A0092B-C50C-407E-A947-70E740481C1C}">
                          <a14:useLocalDpi xmlns:a14="http://schemas.microsoft.com/office/drawing/2010/main" val="0"/>
                        </a:ext>
                      </a:extLst>
                    </a:blip>
                    <a:srcRect/>
                    <a:stretch>
                      <a:fillRect/>
                    </a:stretch>
                  </pic:blipFill>
                  <pic:spPr bwMode="auto">
                    <a:xfrm>
                      <a:off x="0" y="0"/>
                      <a:ext cx="2972942" cy="3574596"/>
                    </a:xfrm>
                    <a:prstGeom prst="rect">
                      <a:avLst/>
                    </a:prstGeom>
                    <a:noFill/>
                    <a:ln>
                      <a:noFill/>
                    </a:ln>
                  </pic:spPr>
                </pic:pic>
              </a:graphicData>
            </a:graphic>
          </wp:inline>
        </w:drawing>
      </w:r>
    </w:p>
    <w:p w:rsidR="009B05B1" w:rsidRPr="009B05B1" w:rsidRDefault="009B05B1" w:rsidP="009B05B1">
      <w:pPr>
        <w:keepNext/>
        <w:keepLines/>
        <w:tabs>
          <w:tab w:val="left" w:pos="567"/>
        </w:tabs>
        <w:spacing w:after="0" w:line="240" w:lineRule="auto"/>
        <w:outlineLvl w:val="1"/>
        <w:rPr>
          <w:rFonts w:ascii="Times New Roman" w:eastAsia="Times New Roman" w:hAnsi="Times New Roman" w:cs="Times New Roman"/>
          <w:b/>
          <w:bCs/>
          <w:sz w:val="24"/>
          <w:szCs w:val="24"/>
          <w:lang w:eastAsia="x-none"/>
        </w:rPr>
      </w:pPr>
      <w:r w:rsidRPr="009B05B1">
        <w:rPr>
          <w:rFonts w:ascii="Times New Roman" w:eastAsia="Times New Roman" w:hAnsi="Times New Roman" w:cs="Times New Roman"/>
          <w:b/>
          <w:bCs/>
          <w:sz w:val="24"/>
          <w:szCs w:val="24"/>
          <w:lang w:eastAsia="x-none"/>
        </w:rPr>
        <w:t>1.2.</w:t>
      </w:r>
      <w:r w:rsidRPr="009B05B1">
        <w:rPr>
          <w:rFonts w:ascii="Times New Roman" w:eastAsia="Times New Roman" w:hAnsi="Times New Roman" w:cs="Times New Roman"/>
          <w:b/>
          <w:bCs/>
          <w:sz w:val="24"/>
          <w:szCs w:val="24"/>
          <w:lang w:eastAsia="x-none"/>
        </w:rPr>
        <w:tab/>
        <w:t>Інформація про орган місцевого самоврядування</w:t>
      </w:r>
    </w:p>
    <w:p w:rsidR="009B05B1" w:rsidRPr="009B05B1" w:rsidRDefault="009B05B1" w:rsidP="009B05B1">
      <w:pPr>
        <w:spacing w:after="0" w:line="240" w:lineRule="auto"/>
        <w:rPr>
          <w:rFonts w:ascii="Times New Roman" w:eastAsia="Calibri" w:hAnsi="Times New Roman" w:cs="Times New Roman"/>
          <w:sz w:val="24"/>
          <w:szCs w:val="24"/>
          <w:lang w:eastAsia="x-none"/>
        </w:rPr>
      </w:pPr>
      <w:r w:rsidRPr="009B05B1">
        <w:rPr>
          <w:rFonts w:ascii="Times New Roman" w:eastAsia="Calibri" w:hAnsi="Times New Roman" w:cs="Times New Roman"/>
          <w:sz w:val="24"/>
          <w:szCs w:val="24"/>
          <w:lang w:eastAsia="x-none"/>
        </w:rPr>
        <w:t xml:space="preserve">Склад, </w:t>
      </w:r>
    </w:p>
    <w:p w:rsidR="009B05B1" w:rsidRPr="009B05B1" w:rsidRDefault="009B05B1" w:rsidP="009B05B1">
      <w:pPr>
        <w:spacing w:after="0" w:line="240" w:lineRule="auto"/>
        <w:rPr>
          <w:rFonts w:ascii="Times New Roman" w:eastAsia="Calibri" w:hAnsi="Times New Roman" w:cs="Times New Roman"/>
          <w:sz w:val="24"/>
          <w:szCs w:val="24"/>
          <w:lang w:eastAsia="uk-UA"/>
        </w:rPr>
      </w:pPr>
      <w:r w:rsidRPr="009B05B1">
        <w:rPr>
          <w:rFonts w:ascii="Times New Roman" w:eastAsia="Calibri" w:hAnsi="Times New Roman" w:cs="Times New Roman"/>
          <w:sz w:val="24"/>
          <w:szCs w:val="24"/>
        </w:rPr>
        <w:t xml:space="preserve">партійна належність депутатів, </w:t>
      </w:r>
      <w:r w:rsidRPr="009B05B1">
        <w:rPr>
          <w:rFonts w:ascii="Times New Roman" w:eastAsia="Calibri" w:hAnsi="Times New Roman" w:cs="Times New Roman"/>
          <w:sz w:val="24"/>
          <w:szCs w:val="24"/>
          <w:lang w:eastAsia="uk-UA"/>
        </w:rPr>
        <w:t>ДЕПУТАТИ VIII демократичного скликання Кутської селищної ради</w:t>
      </w:r>
    </w:p>
    <w:p w:rsidR="009B05B1" w:rsidRPr="009B05B1" w:rsidRDefault="009B05B1" w:rsidP="009B05B1">
      <w:pPr>
        <w:spacing w:after="0" w:line="240" w:lineRule="auto"/>
        <w:rPr>
          <w:rFonts w:ascii="Times New Roman" w:eastAsia="Calibri" w:hAnsi="Times New Roman" w:cs="Times New Roman"/>
          <w:b/>
          <w:sz w:val="24"/>
          <w:szCs w:val="24"/>
          <w:lang w:eastAsia="uk-UA"/>
        </w:rPr>
      </w:pPr>
      <w:r w:rsidRPr="009B05B1">
        <w:rPr>
          <w:rFonts w:ascii="Times New Roman" w:eastAsia="Calibri" w:hAnsi="Times New Roman" w:cs="Times New Roman"/>
          <w:b/>
          <w:sz w:val="24"/>
          <w:szCs w:val="24"/>
          <w:lang w:eastAsia="uk-UA"/>
        </w:rPr>
        <w:t>1. Андрейчук Любов Ярославівна</w:t>
      </w:r>
    </w:p>
    <w:p w:rsidR="009B05B1" w:rsidRPr="009B05B1" w:rsidRDefault="009B05B1" w:rsidP="009B05B1">
      <w:pPr>
        <w:spacing w:after="0" w:line="240" w:lineRule="auto"/>
        <w:rPr>
          <w:rFonts w:ascii="Times New Roman" w:eastAsia="Calibri" w:hAnsi="Times New Roman" w:cs="Times New Roman"/>
          <w:sz w:val="24"/>
          <w:szCs w:val="24"/>
          <w:lang w:eastAsia="uk-UA"/>
        </w:rPr>
      </w:pPr>
      <w:r w:rsidRPr="009B05B1">
        <w:rPr>
          <w:rFonts w:ascii="Times New Roman" w:eastAsia="Calibri" w:hAnsi="Times New Roman" w:cs="Times New Roman"/>
          <w:sz w:val="24"/>
          <w:szCs w:val="24"/>
          <w:lang w:eastAsia="uk-UA"/>
        </w:rPr>
        <w:t>Освіта вища, безпартійна</w:t>
      </w:r>
    </w:p>
    <w:p w:rsidR="009B05B1" w:rsidRPr="009B05B1" w:rsidRDefault="009B05B1" w:rsidP="009B05B1">
      <w:pPr>
        <w:spacing w:after="0" w:line="240" w:lineRule="auto"/>
        <w:rPr>
          <w:rFonts w:ascii="Times New Roman" w:eastAsia="Calibri" w:hAnsi="Times New Roman" w:cs="Times New Roman"/>
          <w:b/>
          <w:sz w:val="24"/>
          <w:szCs w:val="24"/>
          <w:lang w:eastAsia="uk-UA"/>
        </w:rPr>
      </w:pPr>
      <w:r w:rsidRPr="009B05B1">
        <w:rPr>
          <w:rFonts w:ascii="Times New Roman" w:eastAsia="Calibri" w:hAnsi="Times New Roman" w:cs="Times New Roman"/>
          <w:b/>
          <w:sz w:val="24"/>
          <w:szCs w:val="24"/>
          <w:lang w:eastAsia="uk-UA"/>
        </w:rPr>
        <w:t>2. Артемчук Федір Федорович</w:t>
      </w:r>
    </w:p>
    <w:p w:rsidR="009B05B1" w:rsidRPr="009B05B1" w:rsidRDefault="009B05B1" w:rsidP="009B05B1">
      <w:pPr>
        <w:spacing w:after="0" w:line="240" w:lineRule="auto"/>
        <w:rPr>
          <w:rFonts w:ascii="Times New Roman" w:eastAsia="Calibri" w:hAnsi="Times New Roman" w:cs="Times New Roman"/>
          <w:sz w:val="24"/>
          <w:szCs w:val="24"/>
          <w:lang w:eastAsia="uk-UA"/>
        </w:rPr>
      </w:pPr>
      <w:r w:rsidRPr="009B05B1">
        <w:rPr>
          <w:rFonts w:ascii="Times New Roman" w:eastAsia="Calibri" w:hAnsi="Times New Roman" w:cs="Times New Roman"/>
          <w:sz w:val="24"/>
          <w:szCs w:val="24"/>
          <w:lang w:eastAsia="uk-UA"/>
        </w:rPr>
        <w:t>Освіта вища, безпартійний</w:t>
      </w:r>
    </w:p>
    <w:p w:rsidR="009B05B1" w:rsidRPr="009B05B1" w:rsidRDefault="009B05B1" w:rsidP="009B05B1">
      <w:pPr>
        <w:spacing w:after="0" w:line="240" w:lineRule="auto"/>
        <w:rPr>
          <w:rFonts w:ascii="Times New Roman" w:eastAsia="Calibri" w:hAnsi="Times New Roman" w:cs="Times New Roman"/>
          <w:b/>
          <w:sz w:val="24"/>
          <w:szCs w:val="24"/>
          <w:lang w:eastAsia="uk-UA"/>
        </w:rPr>
      </w:pPr>
      <w:r w:rsidRPr="009B05B1">
        <w:rPr>
          <w:rFonts w:ascii="Times New Roman" w:eastAsia="Calibri" w:hAnsi="Times New Roman" w:cs="Times New Roman"/>
          <w:b/>
          <w:sz w:val="24"/>
          <w:szCs w:val="24"/>
          <w:lang w:eastAsia="uk-UA"/>
        </w:rPr>
        <w:t>3. Баб’юк Василь Володимирович</w:t>
      </w:r>
    </w:p>
    <w:p w:rsidR="009B05B1" w:rsidRPr="009B05B1" w:rsidRDefault="009B05B1" w:rsidP="009B05B1">
      <w:pPr>
        <w:spacing w:after="0" w:line="240" w:lineRule="auto"/>
        <w:rPr>
          <w:rFonts w:ascii="Times New Roman" w:eastAsia="Calibri" w:hAnsi="Times New Roman" w:cs="Times New Roman"/>
          <w:sz w:val="24"/>
          <w:szCs w:val="24"/>
          <w:lang w:eastAsia="uk-UA"/>
        </w:rPr>
      </w:pPr>
      <w:r w:rsidRPr="009B05B1">
        <w:rPr>
          <w:rFonts w:ascii="Times New Roman" w:eastAsia="Calibri" w:hAnsi="Times New Roman" w:cs="Times New Roman"/>
          <w:sz w:val="24"/>
          <w:szCs w:val="24"/>
          <w:lang w:eastAsia="uk-UA"/>
        </w:rPr>
        <w:t>Освіта вища, безпартійний, фізична особа-підприємець</w:t>
      </w:r>
    </w:p>
    <w:p w:rsidR="009B05B1" w:rsidRPr="009B05B1" w:rsidRDefault="009B05B1" w:rsidP="009B05B1">
      <w:pPr>
        <w:spacing w:after="0" w:line="240" w:lineRule="auto"/>
        <w:rPr>
          <w:rFonts w:ascii="Times New Roman" w:eastAsia="Calibri" w:hAnsi="Times New Roman" w:cs="Times New Roman"/>
          <w:b/>
          <w:sz w:val="24"/>
          <w:szCs w:val="24"/>
          <w:lang w:eastAsia="uk-UA"/>
        </w:rPr>
      </w:pPr>
      <w:r w:rsidRPr="009B05B1">
        <w:rPr>
          <w:rFonts w:ascii="Times New Roman" w:eastAsia="Calibri" w:hAnsi="Times New Roman" w:cs="Times New Roman"/>
          <w:b/>
          <w:sz w:val="24"/>
          <w:szCs w:val="24"/>
          <w:lang w:eastAsia="uk-UA"/>
        </w:rPr>
        <w:t>4. Бернюга Василь Дмитрович</w:t>
      </w:r>
    </w:p>
    <w:p w:rsidR="009B05B1" w:rsidRPr="009B05B1" w:rsidRDefault="009B05B1" w:rsidP="009B05B1">
      <w:pPr>
        <w:spacing w:after="0" w:line="240" w:lineRule="auto"/>
        <w:rPr>
          <w:rFonts w:ascii="Times New Roman" w:eastAsia="Calibri" w:hAnsi="Times New Roman" w:cs="Times New Roman"/>
          <w:sz w:val="24"/>
          <w:szCs w:val="24"/>
          <w:lang w:eastAsia="uk-UA"/>
        </w:rPr>
      </w:pPr>
      <w:r w:rsidRPr="009B05B1">
        <w:rPr>
          <w:rFonts w:ascii="Times New Roman" w:eastAsia="Calibri" w:hAnsi="Times New Roman" w:cs="Times New Roman"/>
          <w:sz w:val="24"/>
          <w:szCs w:val="24"/>
          <w:lang w:eastAsia="uk-UA"/>
        </w:rPr>
        <w:t>Освіта вища, член Політичної партії “Народний Рух України”</w:t>
      </w:r>
    </w:p>
    <w:p w:rsidR="009B05B1" w:rsidRPr="009B05B1" w:rsidRDefault="009B05B1" w:rsidP="009B05B1">
      <w:pPr>
        <w:spacing w:after="0" w:line="240" w:lineRule="auto"/>
        <w:rPr>
          <w:rFonts w:ascii="Times New Roman" w:eastAsia="Calibri" w:hAnsi="Times New Roman" w:cs="Times New Roman"/>
          <w:b/>
          <w:sz w:val="24"/>
          <w:szCs w:val="24"/>
          <w:lang w:eastAsia="uk-UA"/>
        </w:rPr>
      </w:pPr>
      <w:r w:rsidRPr="009B05B1">
        <w:rPr>
          <w:rFonts w:ascii="Times New Roman" w:eastAsia="Calibri" w:hAnsi="Times New Roman" w:cs="Times New Roman"/>
          <w:b/>
          <w:sz w:val="24"/>
          <w:szCs w:val="24"/>
          <w:lang w:eastAsia="uk-UA"/>
        </w:rPr>
        <w:t>5. Борук Володимир Миколайович</w:t>
      </w:r>
    </w:p>
    <w:p w:rsidR="009B05B1" w:rsidRPr="009B05B1" w:rsidRDefault="009B05B1" w:rsidP="009B05B1">
      <w:pPr>
        <w:spacing w:after="0" w:line="240" w:lineRule="auto"/>
        <w:rPr>
          <w:rFonts w:ascii="Times New Roman" w:eastAsia="Calibri" w:hAnsi="Times New Roman" w:cs="Times New Roman"/>
          <w:sz w:val="24"/>
          <w:szCs w:val="24"/>
          <w:lang w:eastAsia="uk-UA"/>
        </w:rPr>
      </w:pPr>
      <w:r w:rsidRPr="009B05B1">
        <w:rPr>
          <w:rFonts w:ascii="Times New Roman" w:eastAsia="Calibri" w:hAnsi="Times New Roman" w:cs="Times New Roman"/>
          <w:sz w:val="24"/>
          <w:szCs w:val="24"/>
          <w:lang w:eastAsia="uk-UA"/>
        </w:rPr>
        <w:t>Освіта професійно-технічна, безпартійний</w:t>
      </w:r>
    </w:p>
    <w:p w:rsidR="009B05B1" w:rsidRPr="009B05B1" w:rsidRDefault="009B05B1" w:rsidP="009B05B1">
      <w:pPr>
        <w:spacing w:after="0" w:line="240" w:lineRule="auto"/>
        <w:rPr>
          <w:rFonts w:ascii="Times New Roman" w:eastAsia="Calibri" w:hAnsi="Times New Roman" w:cs="Times New Roman"/>
          <w:b/>
          <w:sz w:val="24"/>
          <w:szCs w:val="24"/>
          <w:lang w:eastAsia="uk-UA"/>
        </w:rPr>
      </w:pPr>
      <w:r w:rsidRPr="009B05B1">
        <w:rPr>
          <w:rFonts w:ascii="Times New Roman" w:eastAsia="Calibri" w:hAnsi="Times New Roman" w:cs="Times New Roman"/>
          <w:b/>
          <w:sz w:val="24"/>
          <w:szCs w:val="24"/>
          <w:lang w:eastAsia="uk-UA"/>
        </w:rPr>
        <w:t>6. Гасюк Іван Іванович</w:t>
      </w:r>
    </w:p>
    <w:p w:rsidR="009B05B1" w:rsidRPr="009B05B1" w:rsidRDefault="009B05B1" w:rsidP="009B05B1">
      <w:pPr>
        <w:spacing w:after="0" w:line="240" w:lineRule="auto"/>
        <w:rPr>
          <w:rFonts w:ascii="Times New Roman" w:eastAsia="Calibri" w:hAnsi="Times New Roman" w:cs="Times New Roman"/>
          <w:sz w:val="24"/>
          <w:szCs w:val="24"/>
          <w:lang w:eastAsia="uk-UA"/>
        </w:rPr>
      </w:pPr>
      <w:r w:rsidRPr="009B05B1">
        <w:rPr>
          <w:rFonts w:ascii="Times New Roman" w:eastAsia="Calibri" w:hAnsi="Times New Roman" w:cs="Times New Roman"/>
          <w:sz w:val="24"/>
          <w:szCs w:val="24"/>
          <w:lang w:eastAsia="uk-UA"/>
        </w:rPr>
        <w:t>Освіта професійно-технічна, безпартійний.</w:t>
      </w:r>
    </w:p>
    <w:p w:rsidR="009B05B1" w:rsidRPr="009B05B1" w:rsidRDefault="009B05B1" w:rsidP="009B05B1">
      <w:pPr>
        <w:spacing w:after="0" w:line="240" w:lineRule="auto"/>
        <w:rPr>
          <w:rFonts w:ascii="Times New Roman" w:eastAsia="Calibri" w:hAnsi="Times New Roman" w:cs="Times New Roman"/>
          <w:b/>
          <w:sz w:val="24"/>
          <w:szCs w:val="24"/>
          <w:lang w:eastAsia="uk-UA"/>
        </w:rPr>
      </w:pPr>
      <w:r w:rsidRPr="009B05B1">
        <w:rPr>
          <w:rFonts w:ascii="Times New Roman" w:eastAsia="Calibri" w:hAnsi="Times New Roman" w:cs="Times New Roman"/>
          <w:b/>
          <w:bCs/>
          <w:sz w:val="24"/>
          <w:szCs w:val="24"/>
          <w:lang w:eastAsia="uk-UA"/>
        </w:rPr>
        <w:t>7. Данилюк Микола Васильович</w:t>
      </w:r>
    </w:p>
    <w:p w:rsidR="009B05B1" w:rsidRPr="009B05B1" w:rsidRDefault="009B05B1" w:rsidP="009B05B1">
      <w:pPr>
        <w:spacing w:after="0" w:line="240" w:lineRule="auto"/>
        <w:rPr>
          <w:rFonts w:ascii="Times New Roman" w:eastAsia="Calibri" w:hAnsi="Times New Roman" w:cs="Times New Roman"/>
          <w:sz w:val="24"/>
          <w:szCs w:val="24"/>
          <w:lang w:eastAsia="uk-UA"/>
        </w:rPr>
      </w:pPr>
      <w:r w:rsidRPr="009B05B1">
        <w:rPr>
          <w:rFonts w:ascii="Times New Roman" w:eastAsia="Calibri" w:hAnsi="Times New Roman" w:cs="Times New Roman"/>
          <w:sz w:val="24"/>
          <w:szCs w:val="24"/>
          <w:lang w:eastAsia="uk-UA"/>
        </w:rPr>
        <w:t>Освіта вища, безпартійний</w:t>
      </w:r>
    </w:p>
    <w:p w:rsidR="009B05B1" w:rsidRPr="009B05B1" w:rsidRDefault="009B05B1" w:rsidP="009B05B1">
      <w:pPr>
        <w:spacing w:after="0" w:line="240" w:lineRule="auto"/>
        <w:rPr>
          <w:rFonts w:ascii="Times New Roman" w:eastAsia="Calibri" w:hAnsi="Times New Roman" w:cs="Times New Roman"/>
          <w:b/>
          <w:sz w:val="24"/>
          <w:szCs w:val="24"/>
          <w:lang w:eastAsia="uk-UA"/>
        </w:rPr>
      </w:pPr>
      <w:r w:rsidRPr="009B05B1">
        <w:rPr>
          <w:rFonts w:ascii="Times New Roman" w:eastAsia="Calibri" w:hAnsi="Times New Roman" w:cs="Times New Roman"/>
          <w:b/>
          <w:bCs/>
          <w:sz w:val="24"/>
          <w:szCs w:val="24"/>
          <w:lang w:eastAsia="uk-UA"/>
        </w:rPr>
        <w:t>8. Довганюк Оксана Іванівна</w:t>
      </w:r>
    </w:p>
    <w:p w:rsidR="009B05B1" w:rsidRPr="009B05B1" w:rsidRDefault="009B05B1" w:rsidP="009B05B1">
      <w:pPr>
        <w:spacing w:after="0" w:line="240" w:lineRule="auto"/>
        <w:rPr>
          <w:rFonts w:ascii="Times New Roman" w:eastAsia="Calibri" w:hAnsi="Times New Roman" w:cs="Times New Roman"/>
          <w:sz w:val="24"/>
          <w:szCs w:val="24"/>
          <w:lang w:eastAsia="uk-UA"/>
        </w:rPr>
      </w:pPr>
      <w:r w:rsidRPr="009B05B1">
        <w:rPr>
          <w:rFonts w:ascii="Times New Roman" w:eastAsia="Calibri" w:hAnsi="Times New Roman" w:cs="Times New Roman"/>
          <w:sz w:val="24"/>
          <w:szCs w:val="24"/>
          <w:lang w:eastAsia="uk-UA"/>
        </w:rPr>
        <w:t>Освіта вища, безпартійна.</w:t>
      </w:r>
    </w:p>
    <w:p w:rsidR="009B05B1" w:rsidRPr="009B05B1" w:rsidRDefault="009B05B1" w:rsidP="009B05B1">
      <w:pPr>
        <w:spacing w:after="0" w:line="240" w:lineRule="auto"/>
        <w:rPr>
          <w:rFonts w:ascii="Times New Roman" w:eastAsia="Calibri" w:hAnsi="Times New Roman" w:cs="Times New Roman"/>
          <w:b/>
          <w:sz w:val="24"/>
          <w:szCs w:val="24"/>
          <w:lang w:eastAsia="uk-UA"/>
        </w:rPr>
      </w:pPr>
      <w:r w:rsidRPr="009B05B1">
        <w:rPr>
          <w:rFonts w:ascii="Times New Roman" w:eastAsia="Calibri" w:hAnsi="Times New Roman" w:cs="Times New Roman"/>
          <w:b/>
          <w:bCs/>
          <w:sz w:val="24"/>
          <w:szCs w:val="24"/>
          <w:lang w:eastAsia="uk-UA"/>
        </w:rPr>
        <w:t>9. Калиняк Юрій Федорович</w:t>
      </w:r>
    </w:p>
    <w:p w:rsidR="009B05B1" w:rsidRPr="009B05B1" w:rsidRDefault="009B05B1" w:rsidP="009B05B1">
      <w:pPr>
        <w:spacing w:after="0" w:line="240" w:lineRule="auto"/>
        <w:rPr>
          <w:rFonts w:ascii="Times New Roman" w:eastAsia="Calibri" w:hAnsi="Times New Roman" w:cs="Times New Roman"/>
          <w:sz w:val="24"/>
          <w:szCs w:val="24"/>
          <w:lang w:eastAsia="uk-UA"/>
        </w:rPr>
      </w:pPr>
      <w:r w:rsidRPr="009B05B1">
        <w:rPr>
          <w:rFonts w:ascii="Times New Roman" w:eastAsia="Calibri" w:hAnsi="Times New Roman" w:cs="Times New Roman"/>
          <w:sz w:val="24"/>
          <w:szCs w:val="24"/>
          <w:lang w:eastAsia="uk-UA"/>
        </w:rPr>
        <w:t>Освіта професійно-технічна, безпартійний, Пенсіонер</w:t>
      </w:r>
    </w:p>
    <w:p w:rsidR="009B05B1" w:rsidRPr="009B05B1" w:rsidRDefault="009B05B1" w:rsidP="009B05B1">
      <w:pPr>
        <w:spacing w:after="0" w:line="240" w:lineRule="auto"/>
        <w:rPr>
          <w:rFonts w:ascii="Times New Roman" w:eastAsia="Calibri" w:hAnsi="Times New Roman" w:cs="Times New Roman"/>
          <w:b/>
          <w:sz w:val="24"/>
          <w:szCs w:val="24"/>
          <w:lang w:eastAsia="uk-UA"/>
        </w:rPr>
      </w:pPr>
      <w:r w:rsidRPr="009B05B1">
        <w:rPr>
          <w:rFonts w:ascii="Times New Roman" w:eastAsia="Calibri" w:hAnsi="Times New Roman" w:cs="Times New Roman"/>
          <w:b/>
          <w:bCs/>
          <w:sz w:val="24"/>
          <w:szCs w:val="24"/>
          <w:lang w:eastAsia="uk-UA"/>
        </w:rPr>
        <w:t>10. Кіщук Анатолій Петрович</w:t>
      </w:r>
    </w:p>
    <w:p w:rsidR="009B05B1" w:rsidRPr="009B05B1" w:rsidRDefault="009B05B1" w:rsidP="009B05B1">
      <w:pPr>
        <w:spacing w:after="0" w:line="240" w:lineRule="auto"/>
        <w:rPr>
          <w:rFonts w:ascii="Times New Roman" w:eastAsia="Calibri" w:hAnsi="Times New Roman" w:cs="Times New Roman"/>
          <w:sz w:val="24"/>
          <w:szCs w:val="24"/>
          <w:lang w:eastAsia="uk-UA"/>
        </w:rPr>
      </w:pPr>
      <w:r w:rsidRPr="009B05B1">
        <w:rPr>
          <w:rFonts w:ascii="Times New Roman" w:eastAsia="Calibri" w:hAnsi="Times New Roman" w:cs="Times New Roman"/>
          <w:sz w:val="24"/>
          <w:szCs w:val="24"/>
          <w:lang w:eastAsia="uk-UA"/>
        </w:rPr>
        <w:t>Освіта вища, заступник Кутського селищного голови</w:t>
      </w:r>
    </w:p>
    <w:p w:rsidR="009B05B1" w:rsidRPr="009B05B1" w:rsidRDefault="009B05B1" w:rsidP="009B05B1">
      <w:pPr>
        <w:spacing w:after="0" w:line="240" w:lineRule="auto"/>
        <w:rPr>
          <w:rFonts w:ascii="Times New Roman" w:eastAsia="Calibri" w:hAnsi="Times New Roman" w:cs="Times New Roman"/>
          <w:sz w:val="24"/>
          <w:szCs w:val="24"/>
          <w:lang w:eastAsia="uk-UA"/>
        </w:rPr>
      </w:pPr>
      <w:r w:rsidRPr="009B05B1">
        <w:rPr>
          <w:rFonts w:ascii="Times New Roman" w:eastAsia="Calibri" w:hAnsi="Times New Roman" w:cs="Times New Roman"/>
          <w:b/>
          <w:bCs/>
          <w:sz w:val="24"/>
          <w:szCs w:val="24"/>
          <w:lang w:eastAsia="uk-UA"/>
        </w:rPr>
        <w:t>11. Кифорук Василь Юрійович</w:t>
      </w:r>
    </w:p>
    <w:p w:rsidR="009B05B1" w:rsidRPr="009B05B1" w:rsidRDefault="009B05B1" w:rsidP="009B05B1">
      <w:pPr>
        <w:spacing w:after="0" w:line="240" w:lineRule="auto"/>
        <w:rPr>
          <w:rFonts w:ascii="Times New Roman" w:eastAsia="Calibri" w:hAnsi="Times New Roman" w:cs="Times New Roman"/>
          <w:sz w:val="24"/>
          <w:szCs w:val="24"/>
          <w:lang w:eastAsia="uk-UA"/>
        </w:rPr>
      </w:pPr>
      <w:r w:rsidRPr="009B05B1">
        <w:rPr>
          <w:rFonts w:ascii="Times New Roman" w:eastAsia="Calibri" w:hAnsi="Times New Roman" w:cs="Times New Roman"/>
          <w:sz w:val="24"/>
          <w:szCs w:val="24"/>
          <w:lang w:eastAsia="uk-UA"/>
        </w:rPr>
        <w:lastRenderedPageBreak/>
        <w:t>Освіта вища, безпартійний, Фізична особа – підприємець.</w:t>
      </w:r>
    </w:p>
    <w:p w:rsidR="009B05B1" w:rsidRPr="009B05B1" w:rsidRDefault="009B05B1" w:rsidP="009B05B1">
      <w:pPr>
        <w:spacing w:after="0" w:line="240" w:lineRule="auto"/>
        <w:rPr>
          <w:rFonts w:ascii="Times New Roman" w:eastAsia="Calibri" w:hAnsi="Times New Roman" w:cs="Times New Roman"/>
          <w:sz w:val="24"/>
          <w:szCs w:val="24"/>
          <w:lang w:eastAsia="uk-UA"/>
        </w:rPr>
      </w:pPr>
      <w:r w:rsidRPr="009B05B1">
        <w:rPr>
          <w:rFonts w:ascii="Times New Roman" w:eastAsia="Calibri" w:hAnsi="Times New Roman" w:cs="Times New Roman"/>
          <w:b/>
          <w:bCs/>
          <w:sz w:val="24"/>
          <w:szCs w:val="24"/>
          <w:lang w:eastAsia="uk-UA"/>
        </w:rPr>
        <w:t>12. Колотило Сергій Васильович</w:t>
      </w:r>
    </w:p>
    <w:p w:rsidR="009B05B1" w:rsidRPr="009B05B1" w:rsidRDefault="009B05B1" w:rsidP="009B05B1">
      <w:pPr>
        <w:spacing w:after="0" w:line="240" w:lineRule="auto"/>
        <w:rPr>
          <w:rFonts w:ascii="Times New Roman" w:eastAsia="Calibri" w:hAnsi="Times New Roman" w:cs="Times New Roman"/>
          <w:sz w:val="24"/>
          <w:szCs w:val="24"/>
          <w:lang w:eastAsia="uk-UA"/>
        </w:rPr>
      </w:pPr>
      <w:r w:rsidRPr="009B05B1">
        <w:rPr>
          <w:rFonts w:ascii="Times New Roman" w:eastAsia="Calibri" w:hAnsi="Times New Roman" w:cs="Times New Roman"/>
          <w:sz w:val="24"/>
          <w:szCs w:val="24"/>
          <w:lang w:eastAsia="uk-UA"/>
        </w:rPr>
        <w:t>Освіта вища, безпартійний</w:t>
      </w:r>
    </w:p>
    <w:p w:rsidR="009B05B1" w:rsidRPr="009B05B1" w:rsidRDefault="009B05B1" w:rsidP="009B05B1">
      <w:pPr>
        <w:spacing w:after="0" w:line="240" w:lineRule="auto"/>
        <w:rPr>
          <w:rFonts w:ascii="Times New Roman" w:eastAsia="Calibri" w:hAnsi="Times New Roman" w:cs="Times New Roman"/>
          <w:sz w:val="24"/>
          <w:szCs w:val="24"/>
          <w:lang w:eastAsia="uk-UA"/>
        </w:rPr>
      </w:pPr>
      <w:r w:rsidRPr="009B05B1">
        <w:rPr>
          <w:rFonts w:ascii="Times New Roman" w:eastAsia="Calibri" w:hAnsi="Times New Roman" w:cs="Times New Roman"/>
          <w:b/>
          <w:bCs/>
          <w:sz w:val="24"/>
          <w:szCs w:val="24"/>
          <w:lang w:eastAsia="uk-UA"/>
        </w:rPr>
        <w:t>13. Кулешір Ігор Орестович</w:t>
      </w:r>
    </w:p>
    <w:p w:rsidR="009B05B1" w:rsidRPr="009B05B1" w:rsidRDefault="009B05B1" w:rsidP="009B05B1">
      <w:pPr>
        <w:spacing w:after="0" w:line="240" w:lineRule="auto"/>
        <w:rPr>
          <w:rFonts w:ascii="Times New Roman" w:eastAsia="Calibri" w:hAnsi="Times New Roman" w:cs="Times New Roman"/>
          <w:sz w:val="24"/>
          <w:szCs w:val="24"/>
          <w:lang w:eastAsia="uk-UA"/>
        </w:rPr>
      </w:pPr>
      <w:r w:rsidRPr="009B05B1">
        <w:rPr>
          <w:rFonts w:ascii="Times New Roman" w:eastAsia="Calibri" w:hAnsi="Times New Roman" w:cs="Times New Roman"/>
          <w:sz w:val="24"/>
          <w:szCs w:val="24"/>
          <w:lang w:eastAsia="uk-UA"/>
        </w:rPr>
        <w:t>Освіта вища, безпартійний</w:t>
      </w:r>
    </w:p>
    <w:p w:rsidR="009B05B1" w:rsidRPr="009B05B1" w:rsidRDefault="009B05B1" w:rsidP="009B05B1">
      <w:pPr>
        <w:spacing w:after="0" w:line="240" w:lineRule="auto"/>
        <w:rPr>
          <w:rFonts w:ascii="Times New Roman" w:eastAsia="Calibri" w:hAnsi="Times New Roman" w:cs="Times New Roman"/>
          <w:sz w:val="24"/>
          <w:szCs w:val="24"/>
          <w:lang w:eastAsia="uk-UA"/>
        </w:rPr>
      </w:pPr>
      <w:r w:rsidRPr="009B05B1">
        <w:rPr>
          <w:rFonts w:ascii="Times New Roman" w:eastAsia="Calibri" w:hAnsi="Times New Roman" w:cs="Times New Roman"/>
          <w:b/>
          <w:bCs/>
          <w:sz w:val="24"/>
          <w:szCs w:val="24"/>
          <w:lang w:eastAsia="uk-UA"/>
        </w:rPr>
        <w:t>14. Лукань Оксана Василівна</w:t>
      </w:r>
    </w:p>
    <w:p w:rsidR="009B05B1" w:rsidRPr="009B05B1" w:rsidRDefault="009B05B1" w:rsidP="009B05B1">
      <w:pPr>
        <w:spacing w:after="0" w:line="240" w:lineRule="auto"/>
        <w:rPr>
          <w:rFonts w:ascii="Times New Roman" w:eastAsia="Calibri" w:hAnsi="Times New Roman" w:cs="Times New Roman"/>
          <w:sz w:val="24"/>
          <w:szCs w:val="24"/>
          <w:lang w:eastAsia="uk-UA"/>
        </w:rPr>
      </w:pPr>
      <w:r w:rsidRPr="009B05B1">
        <w:rPr>
          <w:rFonts w:ascii="Times New Roman" w:eastAsia="Calibri" w:hAnsi="Times New Roman" w:cs="Times New Roman"/>
          <w:sz w:val="24"/>
          <w:szCs w:val="24"/>
          <w:lang w:eastAsia="uk-UA"/>
        </w:rPr>
        <w:t>Освіта вища, безпартійна</w:t>
      </w:r>
    </w:p>
    <w:p w:rsidR="009B05B1" w:rsidRPr="009B05B1" w:rsidRDefault="009B05B1" w:rsidP="009B05B1">
      <w:pPr>
        <w:spacing w:after="0" w:line="240" w:lineRule="auto"/>
        <w:rPr>
          <w:rFonts w:ascii="Times New Roman" w:eastAsia="Calibri" w:hAnsi="Times New Roman" w:cs="Times New Roman"/>
          <w:sz w:val="24"/>
          <w:szCs w:val="24"/>
          <w:lang w:eastAsia="uk-UA"/>
        </w:rPr>
      </w:pPr>
      <w:r w:rsidRPr="009B05B1">
        <w:rPr>
          <w:rFonts w:ascii="Times New Roman" w:eastAsia="Calibri" w:hAnsi="Times New Roman" w:cs="Times New Roman"/>
          <w:b/>
          <w:bCs/>
          <w:sz w:val="24"/>
          <w:szCs w:val="24"/>
          <w:lang w:eastAsia="uk-UA"/>
        </w:rPr>
        <w:t>15. Марчук Дмитро Филимонович</w:t>
      </w:r>
    </w:p>
    <w:p w:rsidR="009B05B1" w:rsidRPr="009B05B1" w:rsidRDefault="009B05B1" w:rsidP="009B05B1">
      <w:pPr>
        <w:spacing w:after="0" w:line="240" w:lineRule="auto"/>
        <w:rPr>
          <w:rFonts w:ascii="Times New Roman" w:eastAsia="Calibri" w:hAnsi="Times New Roman" w:cs="Times New Roman"/>
          <w:sz w:val="24"/>
          <w:szCs w:val="24"/>
          <w:lang w:eastAsia="uk-UA"/>
        </w:rPr>
      </w:pPr>
      <w:r w:rsidRPr="009B05B1">
        <w:rPr>
          <w:rFonts w:ascii="Times New Roman" w:eastAsia="Calibri" w:hAnsi="Times New Roman" w:cs="Times New Roman"/>
          <w:sz w:val="24"/>
          <w:szCs w:val="24"/>
          <w:lang w:eastAsia="uk-UA"/>
        </w:rPr>
        <w:t>Освіта професійно-технічна, член політичної партії Всеукраїнське об’єднання “Батьківщина”</w:t>
      </w:r>
    </w:p>
    <w:p w:rsidR="009B05B1" w:rsidRPr="009B05B1" w:rsidRDefault="009B05B1" w:rsidP="009B05B1">
      <w:pPr>
        <w:spacing w:after="0" w:line="240" w:lineRule="auto"/>
        <w:rPr>
          <w:rFonts w:ascii="Times New Roman" w:eastAsia="Calibri" w:hAnsi="Times New Roman" w:cs="Times New Roman"/>
          <w:sz w:val="24"/>
          <w:szCs w:val="24"/>
          <w:lang w:eastAsia="uk-UA"/>
        </w:rPr>
      </w:pPr>
      <w:r w:rsidRPr="009B05B1">
        <w:rPr>
          <w:rFonts w:ascii="Times New Roman" w:eastAsia="Calibri" w:hAnsi="Times New Roman" w:cs="Times New Roman"/>
          <w:b/>
          <w:bCs/>
          <w:sz w:val="24"/>
          <w:szCs w:val="24"/>
          <w:lang w:eastAsia="uk-UA"/>
        </w:rPr>
        <w:t>16. Марчук Лілія Дмитрівна</w:t>
      </w:r>
    </w:p>
    <w:p w:rsidR="009B05B1" w:rsidRPr="009B05B1" w:rsidRDefault="009B05B1" w:rsidP="009B05B1">
      <w:pPr>
        <w:spacing w:after="0" w:line="240" w:lineRule="auto"/>
        <w:rPr>
          <w:rFonts w:ascii="Times New Roman" w:eastAsia="Calibri" w:hAnsi="Times New Roman" w:cs="Times New Roman"/>
          <w:sz w:val="24"/>
          <w:szCs w:val="24"/>
          <w:lang w:eastAsia="uk-UA"/>
        </w:rPr>
      </w:pPr>
      <w:r w:rsidRPr="009B05B1">
        <w:rPr>
          <w:rFonts w:ascii="Times New Roman" w:eastAsia="Calibri" w:hAnsi="Times New Roman" w:cs="Times New Roman"/>
          <w:sz w:val="24"/>
          <w:szCs w:val="24"/>
          <w:lang w:eastAsia="uk-UA"/>
        </w:rPr>
        <w:t>Освіта вища, безпартійна</w:t>
      </w:r>
    </w:p>
    <w:p w:rsidR="009B05B1" w:rsidRPr="009B05B1" w:rsidRDefault="009B05B1" w:rsidP="009B05B1">
      <w:pPr>
        <w:spacing w:after="0" w:line="240" w:lineRule="auto"/>
        <w:rPr>
          <w:rFonts w:ascii="Times New Roman" w:eastAsia="Calibri" w:hAnsi="Times New Roman" w:cs="Times New Roman"/>
          <w:sz w:val="24"/>
          <w:szCs w:val="24"/>
          <w:lang w:eastAsia="uk-UA"/>
        </w:rPr>
      </w:pPr>
      <w:r w:rsidRPr="009B05B1">
        <w:rPr>
          <w:rFonts w:ascii="Times New Roman" w:eastAsia="Calibri" w:hAnsi="Times New Roman" w:cs="Times New Roman"/>
          <w:b/>
          <w:bCs/>
          <w:sz w:val="24"/>
          <w:szCs w:val="24"/>
          <w:lang w:eastAsia="uk-UA"/>
        </w:rPr>
        <w:t>17. Маркевич Володимир Миколайович</w:t>
      </w:r>
    </w:p>
    <w:p w:rsidR="009B05B1" w:rsidRPr="009B05B1" w:rsidRDefault="009B05B1" w:rsidP="009B05B1">
      <w:pPr>
        <w:spacing w:after="0" w:line="240" w:lineRule="auto"/>
        <w:rPr>
          <w:rFonts w:ascii="Times New Roman" w:eastAsia="Calibri" w:hAnsi="Times New Roman" w:cs="Times New Roman"/>
          <w:sz w:val="24"/>
          <w:szCs w:val="24"/>
          <w:lang w:eastAsia="uk-UA"/>
        </w:rPr>
      </w:pPr>
      <w:r w:rsidRPr="009B05B1">
        <w:rPr>
          <w:rFonts w:ascii="Times New Roman" w:eastAsia="Calibri" w:hAnsi="Times New Roman" w:cs="Times New Roman"/>
          <w:sz w:val="24"/>
          <w:szCs w:val="24"/>
          <w:lang w:eastAsia="uk-UA"/>
        </w:rPr>
        <w:t>Освіта вища, безпартійний, Фізична особа-підприємець</w:t>
      </w:r>
    </w:p>
    <w:p w:rsidR="009B05B1" w:rsidRPr="009B05B1" w:rsidRDefault="009B05B1" w:rsidP="009B05B1">
      <w:pPr>
        <w:spacing w:after="0" w:line="240" w:lineRule="auto"/>
        <w:rPr>
          <w:rFonts w:ascii="Times New Roman" w:eastAsia="Calibri" w:hAnsi="Times New Roman" w:cs="Times New Roman"/>
          <w:sz w:val="24"/>
          <w:szCs w:val="24"/>
          <w:lang w:eastAsia="uk-UA"/>
        </w:rPr>
      </w:pPr>
      <w:r w:rsidRPr="009B05B1">
        <w:rPr>
          <w:rFonts w:ascii="Times New Roman" w:eastAsia="Calibri" w:hAnsi="Times New Roman" w:cs="Times New Roman"/>
          <w:b/>
          <w:bCs/>
          <w:sz w:val="24"/>
          <w:szCs w:val="24"/>
          <w:lang w:eastAsia="uk-UA"/>
        </w:rPr>
        <w:t>18. Миронюк Роман Михайлович</w:t>
      </w:r>
    </w:p>
    <w:p w:rsidR="009B05B1" w:rsidRPr="009B05B1" w:rsidRDefault="009B05B1" w:rsidP="009B05B1">
      <w:pPr>
        <w:spacing w:after="0" w:line="240" w:lineRule="auto"/>
        <w:rPr>
          <w:rFonts w:ascii="Times New Roman" w:eastAsia="Calibri" w:hAnsi="Times New Roman" w:cs="Times New Roman"/>
          <w:sz w:val="24"/>
          <w:szCs w:val="24"/>
          <w:lang w:eastAsia="uk-UA"/>
        </w:rPr>
      </w:pPr>
      <w:r w:rsidRPr="009B05B1">
        <w:rPr>
          <w:rFonts w:ascii="Times New Roman" w:eastAsia="Calibri" w:hAnsi="Times New Roman" w:cs="Times New Roman"/>
          <w:sz w:val="24"/>
          <w:szCs w:val="24"/>
          <w:lang w:eastAsia="uk-UA"/>
        </w:rPr>
        <w:t>Освіта вища, безпартійна.</w:t>
      </w:r>
    </w:p>
    <w:p w:rsidR="009B05B1" w:rsidRPr="009B05B1" w:rsidRDefault="009B05B1" w:rsidP="009B05B1">
      <w:pPr>
        <w:spacing w:after="0" w:line="240" w:lineRule="auto"/>
        <w:rPr>
          <w:rFonts w:ascii="Times New Roman" w:eastAsia="Calibri" w:hAnsi="Times New Roman" w:cs="Times New Roman"/>
          <w:sz w:val="24"/>
          <w:szCs w:val="24"/>
          <w:lang w:eastAsia="uk-UA"/>
        </w:rPr>
      </w:pPr>
      <w:r w:rsidRPr="009B05B1">
        <w:rPr>
          <w:rFonts w:ascii="Times New Roman" w:eastAsia="Calibri" w:hAnsi="Times New Roman" w:cs="Times New Roman"/>
          <w:b/>
          <w:bCs/>
          <w:sz w:val="24"/>
          <w:szCs w:val="24"/>
          <w:lang w:eastAsia="uk-UA"/>
        </w:rPr>
        <w:t>19. Михайлишин Ярослав Миколайович</w:t>
      </w:r>
    </w:p>
    <w:p w:rsidR="009B05B1" w:rsidRPr="009B05B1" w:rsidRDefault="009B05B1" w:rsidP="009B05B1">
      <w:pPr>
        <w:spacing w:after="0" w:line="240" w:lineRule="auto"/>
        <w:rPr>
          <w:rFonts w:ascii="Times New Roman" w:eastAsia="Calibri" w:hAnsi="Times New Roman" w:cs="Times New Roman"/>
          <w:sz w:val="24"/>
          <w:szCs w:val="24"/>
          <w:lang w:eastAsia="uk-UA"/>
        </w:rPr>
      </w:pPr>
      <w:r w:rsidRPr="009B05B1">
        <w:rPr>
          <w:rFonts w:ascii="Times New Roman" w:eastAsia="Calibri" w:hAnsi="Times New Roman" w:cs="Times New Roman"/>
          <w:sz w:val="24"/>
          <w:szCs w:val="24"/>
          <w:lang w:eastAsia="uk-UA"/>
        </w:rPr>
        <w:t>Освіта вища, безпартійний</w:t>
      </w:r>
    </w:p>
    <w:p w:rsidR="009B05B1" w:rsidRPr="009B05B1" w:rsidRDefault="009B05B1" w:rsidP="009B05B1">
      <w:pPr>
        <w:spacing w:after="0" w:line="240" w:lineRule="auto"/>
        <w:rPr>
          <w:rFonts w:ascii="Times New Roman" w:eastAsia="Calibri" w:hAnsi="Times New Roman" w:cs="Times New Roman"/>
          <w:sz w:val="24"/>
          <w:szCs w:val="24"/>
          <w:lang w:eastAsia="uk-UA"/>
        </w:rPr>
      </w:pPr>
      <w:r w:rsidRPr="009B05B1">
        <w:rPr>
          <w:rFonts w:ascii="Times New Roman" w:eastAsia="Calibri" w:hAnsi="Times New Roman" w:cs="Times New Roman"/>
          <w:b/>
          <w:bCs/>
          <w:sz w:val="24"/>
          <w:szCs w:val="24"/>
          <w:lang w:eastAsia="uk-UA"/>
        </w:rPr>
        <w:t>20. Опарик Оксана Орестівна</w:t>
      </w:r>
    </w:p>
    <w:p w:rsidR="009B05B1" w:rsidRPr="009B05B1" w:rsidRDefault="009B05B1" w:rsidP="009B05B1">
      <w:pPr>
        <w:spacing w:after="0" w:line="240" w:lineRule="auto"/>
        <w:rPr>
          <w:rFonts w:ascii="Times New Roman" w:eastAsia="Calibri" w:hAnsi="Times New Roman" w:cs="Times New Roman"/>
          <w:sz w:val="24"/>
          <w:szCs w:val="24"/>
          <w:lang w:eastAsia="uk-UA"/>
        </w:rPr>
      </w:pPr>
      <w:r w:rsidRPr="009B05B1">
        <w:rPr>
          <w:rFonts w:ascii="Times New Roman" w:eastAsia="Calibri" w:hAnsi="Times New Roman" w:cs="Times New Roman"/>
          <w:sz w:val="24"/>
          <w:szCs w:val="24"/>
          <w:lang w:eastAsia="uk-UA"/>
        </w:rPr>
        <w:t>Освіта професійно-технічна, безпартійна</w:t>
      </w:r>
    </w:p>
    <w:p w:rsidR="009B05B1" w:rsidRPr="009B05B1" w:rsidRDefault="009B05B1" w:rsidP="009B05B1">
      <w:pPr>
        <w:spacing w:after="0" w:line="240" w:lineRule="auto"/>
        <w:rPr>
          <w:rFonts w:ascii="Times New Roman" w:eastAsia="Calibri" w:hAnsi="Times New Roman" w:cs="Times New Roman"/>
          <w:sz w:val="24"/>
          <w:szCs w:val="24"/>
          <w:lang w:eastAsia="uk-UA"/>
        </w:rPr>
      </w:pPr>
      <w:r w:rsidRPr="009B05B1">
        <w:rPr>
          <w:rFonts w:ascii="Times New Roman" w:eastAsia="Calibri" w:hAnsi="Times New Roman" w:cs="Times New Roman"/>
          <w:b/>
          <w:bCs/>
          <w:sz w:val="24"/>
          <w:szCs w:val="24"/>
          <w:lang w:eastAsia="uk-UA"/>
        </w:rPr>
        <w:t>21. Палійчук Володимир Васильович</w:t>
      </w:r>
    </w:p>
    <w:p w:rsidR="009B05B1" w:rsidRPr="009B05B1" w:rsidRDefault="009B05B1" w:rsidP="009B05B1">
      <w:pPr>
        <w:spacing w:after="0" w:line="240" w:lineRule="auto"/>
        <w:rPr>
          <w:rFonts w:ascii="Times New Roman" w:eastAsia="Calibri" w:hAnsi="Times New Roman" w:cs="Times New Roman"/>
          <w:sz w:val="24"/>
          <w:szCs w:val="24"/>
          <w:lang w:eastAsia="uk-UA"/>
        </w:rPr>
      </w:pPr>
      <w:r w:rsidRPr="009B05B1">
        <w:rPr>
          <w:rFonts w:ascii="Times New Roman" w:eastAsia="Calibri" w:hAnsi="Times New Roman" w:cs="Times New Roman"/>
          <w:sz w:val="24"/>
          <w:szCs w:val="24"/>
          <w:lang w:eastAsia="uk-UA"/>
        </w:rPr>
        <w:t>Освіта професійно-технічна, безпартійний</w:t>
      </w:r>
    </w:p>
    <w:p w:rsidR="009B05B1" w:rsidRPr="009B05B1" w:rsidRDefault="009B05B1" w:rsidP="009B05B1">
      <w:pPr>
        <w:spacing w:after="0" w:line="240" w:lineRule="auto"/>
        <w:rPr>
          <w:rFonts w:ascii="Times New Roman" w:eastAsia="Calibri" w:hAnsi="Times New Roman" w:cs="Times New Roman"/>
          <w:sz w:val="24"/>
          <w:szCs w:val="24"/>
          <w:lang w:eastAsia="uk-UA"/>
        </w:rPr>
      </w:pPr>
      <w:r w:rsidRPr="009B05B1">
        <w:rPr>
          <w:rFonts w:ascii="Times New Roman" w:eastAsia="Calibri" w:hAnsi="Times New Roman" w:cs="Times New Roman"/>
          <w:b/>
          <w:bCs/>
          <w:sz w:val="24"/>
          <w:szCs w:val="24"/>
          <w:lang w:eastAsia="uk-UA"/>
        </w:rPr>
        <w:t>22. Подоляк Володимир Володимирович</w:t>
      </w:r>
    </w:p>
    <w:p w:rsidR="009B05B1" w:rsidRPr="009B05B1" w:rsidRDefault="009B05B1" w:rsidP="009B05B1">
      <w:pPr>
        <w:spacing w:after="0" w:line="240" w:lineRule="auto"/>
        <w:rPr>
          <w:rFonts w:ascii="Times New Roman" w:eastAsia="Calibri" w:hAnsi="Times New Roman" w:cs="Times New Roman"/>
          <w:sz w:val="24"/>
          <w:szCs w:val="24"/>
          <w:lang w:eastAsia="uk-UA"/>
        </w:rPr>
      </w:pPr>
      <w:r w:rsidRPr="009B05B1">
        <w:rPr>
          <w:rFonts w:ascii="Times New Roman" w:eastAsia="Calibri" w:hAnsi="Times New Roman" w:cs="Times New Roman"/>
          <w:sz w:val="24"/>
          <w:szCs w:val="24"/>
          <w:lang w:eastAsia="uk-UA"/>
        </w:rPr>
        <w:t>Освіта вища, безпартійний</w:t>
      </w:r>
    </w:p>
    <w:p w:rsidR="009B05B1" w:rsidRPr="009B05B1" w:rsidRDefault="009B05B1" w:rsidP="009B05B1">
      <w:pPr>
        <w:spacing w:after="0" w:line="240" w:lineRule="auto"/>
        <w:rPr>
          <w:rFonts w:ascii="Times New Roman" w:eastAsia="Calibri" w:hAnsi="Times New Roman" w:cs="Times New Roman"/>
          <w:sz w:val="24"/>
          <w:szCs w:val="24"/>
          <w:lang w:eastAsia="uk-UA"/>
        </w:rPr>
      </w:pPr>
      <w:r w:rsidRPr="009B05B1">
        <w:rPr>
          <w:rFonts w:ascii="Times New Roman" w:eastAsia="Calibri" w:hAnsi="Times New Roman" w:cs="Times New Roman"/>
          <w:b/>
          <w:bCs/>
          <w:sz w:val="24"/>
          <w:szCs w:val="24"/>
          <w:lang w:eastAsia="uk-UA"/>
        </w:rPr>
        <w:t>23. Фейчук Віталій Васильович</w:t>
      </w:r>
    </w:p>
    <w:p w:rsidR="009B05B1" w:rsidRPr="009B05B1" w:rsidRDefault="009B05B1" w:rsidP="009B05B1">
      <w:pPr>
        <w:spacing w:after="0" w:line="240" w:lineRule="auto"/>
        <w:rPr>
          <w:rFonts w:ascii="Times New Roman" w:eastAsia="Calibri" w:hAnsi="Times New Roman" w:cs="Times New Roman"/>
          <w:sz w:val="24"/>
          <w:szCs w:val="24"/>
          <w:lang w:eastAsia="uk-UA"/>
        </w:rPr>
      </w:pPr>
      <w:r w:rsidRPr="009B05B1">
        <w:rPr>
          <w:rFonts w:ascii="Times New Roman" w:eastAsia="Calibri" w:hAnsi="Times New Roman" w:cs="Times New Roman"/>
          <w:sz w:val="24"/>
          <w:szCs w:val="24"/>
          <w:lang w:eastAsia="uk-UA"/>
        </w:rPr>
        <w:t>Освіта вища, безпартійний</w:t>
      </w:r>
    </w:p>
    <w:p w:rsidR="009B05B1" w:rsidRPr="009B05B1" w:rsidRDefault="009B05B1" w:rsidP="009B05B1">
      <w:pPr>
        <w:spacing w:after="0" w:line="240" w:lineRule="auto"/>
        <w:rPr>
          <w:rFonts w:ascii="Times New Roman" w:eastAsia="Calibri" w:hAnsi="Times New Roman" w:cs="Times New Roman"/>
          <w:sz w:val="24"/>
          <w:szCs w:val="24"/>
          <w:lang w:eastAsia="uk-UA"/>
        </w:rPr>
      </w:pPr>
      <w:r w:rsidRPr="009B05B1">
        <w:rPr>
          <w:rFonts w:ascii="Times New Roman" w:eastAsia="Calibri" w:hAnsi="Times New Roman" w:cs="Times New Roman"/>
          <w:b/>
          <w:bCs/>
          <w:sz w:val="24"/>
          <w:szCs w:val="24"/>
          <w:lang w:eastAsia="uk-UA"/>
        </w:rPr>
        <w:t>24. Шарабуряк Анатолій Танасійович</w:t>
      </w:r>
    </w:p>
    <w:p w:rsidR="009B05B1" w:rsidRPr="009B05B1" w:rsidRDefault="009B05B1" w:rsidP="009B05B1">
      <w:pPr>
        <w:spacing w:after="0" w:line="240" w:lineRule="auto"/>
        <w:rPr>
          <w:rFonts w:ascii="Times New Roman" w:eastAsia="Calibri" w:hAnsi="Times New Roman" w:cs="Times New Roman"/>
          <w:sz w:val="24"/>
          <w:szCs w:val="24"/>
          <w:lang w:eastAsia="uk-UA"/>
        </w:rPr>
      </w:pPr>
      <w:r w:rsidRPr="009B05B1">
        <w:rPr>
          <w:rFonts w:ascii="Times New Roman" w:eastAsia="Calibri" w:hAnsi="Times New Roman" w:cs="Times New Roman"/>
          <w:sz w:val="24"/>
          <w:szCs w:val="24"/>
          <w:lang w:eastAsia="uk-UA"/>
        </w:rPr>
        <w:t>Освіта загальна середня, безпартійний</w:t>
      </w:r>
    </w:p>
    <w:p w:rsidR="009B05B1" w:rsidRPr="009B05B1" w:rsidRDefault="009B05B1" w:rsidP="009B05B1">
      <w:pPr>
        <w:spacing w:after="0" w:line="240" w:lineRule="auto"/>
        <w:rPr>
          <w:rFonts w:ascii="Times New Roman" w:eastAsia="Calibri" w:hAnsi="Times New Roman" w:cs="Times New Roman"/>
          <w:sz w:val="24"/>
          <w:szCs w:val="24"/>
          <w:lang w:eastAsia="uk-UA"/>
        </w:rPr>
      </w:pPr>
      <w:r w:rsidRPr="009B05B1">
        <w:rPr>
          <w:rFonts w:ascii="Times New Roman" w:eastAsia="Calibri" w:hAnsi="Times New Roman" w:cs="Times New Roman"/>
          <w:b/>
          <w:bCs/>
          <w:sz w:val="24"/>
          <w:szCs w:val="24"/>
          <w:lang w:eastAsia="uk-UA"/>
        </w:rPr>
        <w:t>25. Цикаляк Петро Васильович</w:t>
      </w:r>
    </w:p>
    <w:p w:rsidR="009B05B1" w:rsidRPr="009B05B1" w:rsidRDefault="009B05B1" w:rsidP="009B05B1">
      <w:pPr>
        <w:spacing w:after="0" w:line="240" w:lineRule="auto"/>
        <w:rPr>
          <w:rFonts w:ascii="Times New Roman" w:eastAsia="Calibri" w:hAnsi="Times New Roman" w:cs="Times New Roman"/>
          <w:sz w:val="24"/>
          <w:szCs w:val="24"/>
          <w:lang w:eastAsia="uk-UA"/>
        </w:rPr>
      </w:pPr>
      <w:r w:rsidRPr="009B05B1">
        <w:rPr>
          <w:rFonts w:ascii="Times New Roman" w:eastAsia="Calibri" w:hAnsi="Times New Roman" w:cs="Times New Roman"/>
          <w:sz w:val="24"/>
          <w:szCs w:val="24"/>
          <w:lang w:eastAsia="uk-UA"/>
        </w:rPr>
        <w:t>Освіта вища, безпартійний</w:t>
      </w:r>
    </w:p>
    <w:p w:rsidR="009B05B1" w:rsidRPr="009B05B1" w:rsidRDefault="009B05B1" w:rsidP="009B05B1">
      <w:pPr>
        <w:spacing w:after="0" w:line="240" w:lineRule="auto"/>
        <w:rPr>
          <w:rFonts w:ascii="Times New Roman" w:eastAsia="Calibri" w:hAnsi="Times New Roman" w:cs="Times New Roman"/>
          <w:sz w:val="24"/>
          <w:szCs w:val="24"/>
          <w:lang w:eastAsia="uk-UA"/>
        </w:rPr>
      </w:pPr>
      <w:r w:rsidRPr="009B05B1">
        <w:rPr>
          <w:rFonts w:ascii="Times New Roman" w:eastAsia="Calibri" w:hAnsi="Times New Roman" w:cs="Times New Roman"/>
          <w:b/>
          <w:bCs/>
          <w:sz w:val="24"/>
          <w:szCs w:val="24"/>
          <w:lang w:eastAsia="uk-UA"/>
        </w:rPr>
        <w:t>26. Чепига Богдан Несторович</w:t>
      </w:r>
    </w:p>
    <w:p w:rsidR="009B05B1" w:rsidRPr="009B05B1" w:rsidRDefault="009B05B1" w:rsidP="009B05B1">
      <w:pPr>
        <w:spacing w:after="0" w:line="240" w:lineRule="auto"/>
        <w:rPr>
          <w:rFonts w:ascii="Times New Roman" w:eastAsia="Calibri" w:hAnsi="Times New Roman" w:cs="Times New Roman"/>
          <w:sz w:val="24"/>
          <w:szCs w:val="24"/>
          <w:lang w:eastAsia="uk-UA"/>
        </w:rPr>
      </w:pPr>
      <w:r w:rsidRPr="009B05B1">
        <w:rPr>
          <w:rFonts w:ascii="Times New Roman" w:eastAsia="Calibri" w:hAnsi="Times New Roman" w:cs="Times New Roman"/>
          <w:sz w:val="24"/>
          <w:szCs w:val="24"/>
          <w:lang w:eastAsia="uk-UA"/>
        </w:rPr>
        <w:t>Освіта загальна середня, член Політичної партії “Народний Рух України”</w:t>
      </w:r>
    </w:p>
    <w:p w:rsidR="009B05B1" w:rsidRPr="009B05B1" w:rsidRDefault="009B05B1" w:rsidP="009B05B1">
      <w:pPr>
        <w:spacing w:after="0" w:line="240" w:lineRule="auto"/>
        <w:rPr>
          <w:rFonts w:ascii="Times New Roman" w:eastAsia="Calibri" w:hAnsi="Times New Roman" w:cs="Times New Roman"/>
          <w:sz w:val="24"/>
          <w:szCs w:val="24"/>
          <w:lang w:eastAsia="x-none"/>
        </w:rPr>
      </w:pPr>
    </w:p>
    <w:p w:rsidR="009B05B1" w:rsidRPr="009B05B1" w:rsidRDefault="009B05B1" w:rsidP="009B05B1">
      <w:pPr>
        <w:spacing w:after="0" w:line="240" w:lineRule="auto"/>
        <w:rPr>
          <w:rFonts w:ascii="Times New Roman" w:eastAsia="Calibri" w:hAnsi="Times New Roman" w:cs="Times New Roman"/>
          <w:sz w:val="24"/>
          <w:szCs w:val="24"/>
          <w:lang w:eastAsia="x-none"/>
        </w:rPr>
      </w:pPr>
    </w:p>
    <w:p w:rsidR="00BA730D" w:rsidRDefault="00BA730D" w:rsidP="009B05B1">
      <w:pPr>
        <w:spacing w:after="0" w:line="240" w:lineRule="auto"/>
        <w:rPr>
          <w:rFonts w:ascii="Times New Roman" w:eastAsia="Calibri" w:hAnsi="Times New Roman" w:cs="Times New Roman"/>
          <w:sz w:val="24"/>
          <w:szCs w:val="24"/>
          <w:lang w:eastAsia="x-none"/>
        </w:rPr>
      </w:pPr>
    </w:p>
    <w:p w:rsidR="00BA730D" w:rsidRDefault="00BA730D" w:rsidP="009B05B1">
      <w:pPr>
        <w:spacing w:after="0" w:line="240" w:lineRule="auto"/>
        <w:rPr>
          <w:rFonts w:ascii="Times New Roman" w:eastAsia="Calibri" w:hAnsi="Times New Roman" w:cs="Times New Roman"/>
          <w:sz w:val="24"/>
          <w:szCs w:val="24"/>
          <w:lang w:eastAsia="x-none"/>
        </w:rPr>
      </w:pPr>
    </w:p>
    <w:p w:rsidR="009B05B1" w:rsidRPr="009B05B1" w:rsidRDefault="009B05B1" w:rsidP="009B05B1">
      <w:pPr>
        <w:spacing w:after="0" w:line="240" w:lineRule="auto"/>
        <w:rPr>
          <w:rFonts w:ascii="Times New Roman" w:eastAsia="Calibri" w:hAnsi="Times New Roman" w:cs="Times New Roman"/>
          <w:sz w:val="24"/>
          <w:szCs w:val="24"/>
          <w:lang w:eastAsia="x-none"/>
        </w:rPr>
      </w:pPr>
      <w:r w:rsidRPr="009B05B1">
        <w:rPr>
          <w:rFonts w:ascii="Times New Roman" w:eastAsia="Calibri" w:hAnsi="Times New Roman" w:cs="Times New Roman"/>
          <w:sz w:val="24"/>
          <w:szCs w:val="24"/>
          <w:lang w:eastAsia="x-none"/>
        </w:rPr>
        <w:t>склад виконкому</w:t>
      </w:r>
    </w:p>
    <w:p w:rsidR="00D407AF" w:rsidRDefault="009B05B1" w:rsidP="00D407AF">
      <w:pPr>
        <w:spacing w:after="0" w:line="240" w:lineRule="auto"/>
        <w:rPr>
          <w:rFonts w:ascii="Times New Roman" w:eastAsia="Calibri" w:hAnsi="Times New Roman" w:cs="Times New Roman"/>
          <w:sz w:val="24"/>
          <w:szCs w:val="24"/>
          <w:shd w:val="clear" w:color="auto" w:fill="FFFFFF"/>
        </w:rPr>
      </w:pPr>
      <w:r w:rsidRPr="009B05B1">
        <w:rPr>
          <w:rFonts w:ascii="Times New Roman" w:eastAsia="Calibri" w:hAnsi="Times New Roman" w:cs="Times New Roman"/>
          <w:b/>
          <w:bCs/>
          <w:sz w:val="24"/>
          <w:szCs w:val="24"/>
          <w:shd w:val="clear" w:color="auto" w:fill="FFFFFF"/>
        </w:rPr>
        <w:t>Селищний голова:</w:t>
      </w:r>
      <w:r w:rsidRPr="009B05B1">
        <w:rPr>
          <w:rFonts w:ascii="Times New Roman" w:eastAsia="Calibri" w:hAnsi="Times New Roman" w:cs="Times New Roman"/>
          <w:sz w:val="24"/>
          <w:szCs w:val="24"/>
          <w:shd w:val="clear" w:color="auto" w:fill="FFFFFF"/>
          <w:lang w:val="en-US"/>
        </w:rPr>
        <w:t> </w:t>
      </w:r>
      <w:r w:rsidRPr="009B05B1">
        <w:rPr>
          <w:rFonts w:ascii="Times New Roman" w:eastAsia="Calibri" w:hAnsi="Times New Roman" w:cs="Times New Roman"/>
          <w:sz w:val="24"/>
          <w:szCs w:val="24"/>
          <w:shd w:val="clear" w:color="auto" w:fill="FFFFFF"/>
        </w:rPr>
        <w:t>Павлюк Дмитро Михайлович</w:t>
      </w:r>
      <w:r w:rsidRPr="009B05B1">
        <w:rPr>
          <w:rFonts w:ascii="Times New Roman" w:eastAsia="Calibri" w:hAnsi="Times New Roman" w:cs="Times New Roman"/>
          <w:sz w:val="24"/>
          <w:szCs w:val="24"/>
        </w:rPr>
        <w:br/>
      </w:r>
      <w:r w:rsidRPr="009B05B1">
        <w:rPr>
          <w:rFonts w:ascii="Times New Roman" w:eastAsia="Calibri" w:hAnsi="Times New Roman" w:cs="Times New Roman"/>
          <w:b/>
          <w:bCs/>
          <w:sz w:val="24"/>
          <w:szCs w:val="24"/>
          <w:shd w:val="clear" w:color="auto" w:fill="FFFFFF"/>
        </w:rPr>
        <w:t>Секретар селищної ради:</w:t>
      </w:r>
      <w:r w:rsidRPr="009B05B1">
        <w:rPr>
          <w:rFonts w:ascii="Times New Roman" w:eastAsia="Calibri" w:hAnsi="Times New Roman" w:cs="Times New Roman"/>
          <w:sz w:val="24"/>
          <w:szCs w:val="24"/>
          <w:shd w:val="clear" w:color="auto" w:fill="FFFFFF"/>
          <w:lang w:val="en-US"/>
        </w:rPr>
        <w:t> </w:t>
      </w:r>
      <w:r w:rsidRPr="009B05B1">
        <w:rPr>
          <w:rFonts w:ascii="Times New Roman" w:eastAsia="Calibri" w:hAnsi="Times New Roman" w:cs="Times New Roman"/>
          <w:sz w:val="24"/>
          <w:szCs w:val="24"/>
          <w:shd w:val="clear" w:color="auto" w:fill="FFFFFF"/>
        </w:rPr>
        <w:t>Колотило Сергій Васильович</w:t>
      </w:r>
      <w:r w:rsidRPr="009B05B1">
        <w:rPr>
          <w:rFonts w:ascii="Times New Roman" w:eastAsia="Calibri" w:hAnsi="Times New Roman" w:cs="Times New Roman"/>
          <w:sz w:val="24"/>
          <w:szCs w:val="24"/>
        </w:rPr>
        <w:br/>
      </w:r>
      <w:r w:rsidRPr="009B05B1">
        <w:rPr>
          <w:rFonts w:ascii="Times New Roman" w:eastAsia="Calibri" w:hAnsi="Times New Roman" w:cs="Times New Roman"/>
          <w:b/>
          <w:bCs/>
          <w:sz w:val="24"/>
          <w:szCs w:val="24"/>
          <w:shd w:val="clear" w:color="auto" w:fill="FFFFFF"/>
        </w:rPr>
        <w:t>Члени виконкому селищної ради:</w:t>
      </w:r>
      <w:r w:rsidRPr="009B05B1">
        <w:rPr>
          <w:rFonts w:ascii="Times New Roman" w:eastAsia="Calibri" w:hAnsi="Times New Roman" w:cs="Times New Roman"/>
          <w:sz w:val="24"/>
          <w:szCs w:val="24"/>
          <w:shd w:val="clear" w:color="auto" w:fill="FFFFFF"/>
          <w:lang w:val="en-US"/>
        </w:rPr>
        <w:t> </w:t>
      </w:r>
      <w:r w:rsidRPr="009B05B1">
        <w:rPr>
          <w:rFonts w:ascii="Times New Roman" w:eastAsia="Calibri" w:hAnsi="Times New Roman" w:cs="Times New Roman"/>
          <w:sz w:val="24"/>
          <w:szCs w:val="24"/>
          <w:shd w:val="clear" w:color="auto" w:fill="FFFFFF"/>
        </w:rPr>
        <w:t>Бринський Ярослав Романович</w:t>
      </w:r>
      <w:r w:rsidRPr="009B05B1">
        <w:rPr>
          <w:rFonts w:ascii="Times New Roman" w:eastAsia="Calibri" w:hAnsi="Times New Roman" w:cs="Times New Roman"/>
          <w:sz w:val="24"/>
          <w:szCs w:val="24"/>
        </w:rPr>
        <w:br/>
      </w:r>
      <w:r w:rsidRPr="009B05B1">
        <w:rPr>
          <w:rFonts w:ascii="Times New Roman" w:eastAsia="Calibri" w:hAnsi="Times New Roman" w:cs="Times New Roman"/>
          <w:sz w:val="24"/>
          <w:szCs w:val="24"/>
          <w:shd w:val="clear" w:color="auto" w:fill="FFFFFF"/>
        </w:rPr>
        <w:t>Федюк Людмила Іванівна</w:t>
      </w:r>
      <w:r w:rsidRPr="009B05B1">
        <w:rPr>
          <w:rFonts w:ascii="Times New Roman" w:eastAsia="Calibri" w:hAnsi="Times New Roman" w:cs="Times New Roman"/>
          <w:sz w:val="24"/>
          <w:szCs w:val="24"/>
        </w:rPr>
        <w:br/>
      </w:r>
      <w:r w:rsidRPr="009B05B1">
        <w:rPr>
          <w:rFonts w:ascii="Times New Roman" w:eastAsia="Calibri" w:hAnsi="Times New Roman" w:cs="Times New Roman"/>
          <w:sz w:val="24"/>
          <w:szCs w:val="24"/>
          <w:shd w:val="clear" w:color="auto" w:fill="FFFFFF"/>
        </w:rPr>
        <w:t>Василькевич Андрій Ігорович</w:t>
      </w:r>
      <w:r w:rsidRPr="009B05B1">
        <w:rPr>
          <w:rFonts w:ascii="Times New Roman" w:eastAsia="Calibri" w:hAnsi="Times New Roman" w:cs="Times New Roman"/>
          <w:sz w:val="24"/>
          <w:szCs w:val="24"/>
        </w:rPr>
        <w:br/>
      </w:r>
      <w:r w:rsidRPr="009B05B1">
        <w:rPr>
          <w:rFonts w:ascii="Times New Roman" w:eastAsia="Calibri" w:hAnsi="Times New Roman" w:cs="Times New Roman"/>
          <w:sz w:val="24"/>
          <w:szCs w:val="24"/>
          <w:shd w:val="clear" w:color="auto" w:fill="FFFFFF"/>
        </w:rPr>
        <w:t>Сащук Іван Іванович</w:t>
      </w:r>
      <w:r w:rsidRPr="009B05B1">
        <w:rPr>
          <w:rFonts w:ascii="Times New Roman" w:eastAsia="Calibri" w:hAnsi="Times New Roman" w:cs="Times New Roman"/>
          <w:sz w:val="24"/>
          <w:szCs w:val="24"/>
        </w:rPr>
        <w:br/>
      </w:r>
      <w:r w:rsidRPr="009B05B1">
        <w:rPr>
          <w:rFonts w:ascii="Times New Roman" w:eastAsia="Calibri" w:hAnsi="Times New Roman" w:cs="Times New Roman"/>
          <w:sz w:val="24"/>
          <w:szCs w:val="24"/>
          <w:shd w:val="clear" w:color="auto" w:fill="FFFFFF"/>
        </w:rPr>
        <w:t>Воротняк Ганна Іванівна</w:t>
      </w:r>
      <w:r w:rsidRPr="009B05B1">
        <w:rPr>
          <w:rFonts w:ascii="Times New Roman" w:eastAsia="Calibri" w:hAnsi="Times New Roman" w:cs="Times New Roman"/>
          <w:sz w:val="24"/>
          <w:szCs w:val="24"/>
        </w:rPr>
        <w:br/>
      </w:r>
      <w:r w:rsidRPr="009B05B1">
        <w:rPr>
          <w:rFonts w:ascii="Times New Roman" w:eastAsia="Calibri" w:hAnsi="Times New Roman" w:cs="Times New Roman"/>
          <w:sz w:val="24"/>
          <w:szCs w:val="24"/>
          <w:shd w:val="clear" w:color="auto" w:fill="FFFFFF"/>
        </w:rPr>
        <w:t>Рубаняк Василь Васильович</w:t>
      </w:r>
      <w:r w:rsidRPr="009B05B1">
        <w:rPr>
          <w:rFonts w:ascii="Times New Roman" w:eastAsia="Calibri" w:hAnsi="Times New Roman" w:cs="Times New Roman"/>
          <w:sz w:val="24"/>
          <w:szCs w:val="24"/>
        </w:rPr>
        <w:br/>
      </w:r>
      <w:r w:rsidRPr="009B05B1">
        <w:rPr>
          <w:rFonts w:ascii="Times New Roman" w:eastAsia="Calibri" w:hAnsi="Times New Roman" w:cs="Times New Roman"/>
          <w:sz w:val="24"/>
          <w:szCs w:val="24"/>
          <w:shd w:val="clear" w:color="auto" w:fill="FFFFFF"/>
        </w:rPr>
        <w:t>Будз Петро Михайлович</w:t>
      </w:r>
      <w:r w:rsidRPr="009B05B1">
        <w:rPr>
          <w:rFonts w:ascii="Times New Roman" w:eastAsia="Calibri" w:hAnsi="Times New Roman" w:cs="Times New Roman"/>
          <w:sz w:val="24"/>
          <w:szCs w:val="24"/>
        </w:rPr>
        <w:br/>
      </w:r>
      <w:r w:rsidRPr="009B05B1">
        <w:rPr>
          <w:rFonts w:ascii="Times New Roman" w:eastAsia="Calibri" w:hAnsi="Times New Roman" w:cs="Times New Roman"/>
          <w:sz w:val="24"/>
          <w:szCs w:val="24"/>
          <w:shd w:val="clear" w:color="auto" w:fill="FFFFFF"/>
        </w:rPr>
        <w:t>Бондарєв Анатолій Сергійович</w:t>
      </w:r>
      <w:r w:rsidRPr="009B05B1">
        <w:rPr>
          <w:rFonts w:ascii="Times New Roman" w:eastAsia="Calibri" w:hAnsi="Times New Roman" w:cs="Times New Roman"/>
          <w:sz w:val="24"/>
          <w:szCs w:val="24"/>
        </w:rPr>
        <w:br/>
      </w:r>
      <w:r w:rsidRPr="009B05B1">
        <w:rPr>
          <w:rFonts w:ascii="Times New Roman" w:eastAsia="Calibri" w:hAnsi="Times New Roman" w:cs="Times New Roman"/>
          <w:sz w:val="24"/>
          <w:szCs w:val="24"/>
          <w:shd w:val="clear" w:color="auto" w:fill="FFFFFF"/>
        </w:rPr>
        <w:t>Колотило Дмитро Григорович</w:t>
      </w:r>
      <w:bookmarkStart w:id="5" w:name="_Toc436423062"/>
    </w:p>
    <w:p w:rsidR="00D407AF" w:rsidRPr="00D407AF" w:rsidRDefault="00D407AF" w:rsidP="00D407AF">
      <w:pPr>
        <w:spacing w:after="0" w:line="240" w:lineRule="auto"/>
        <w:rPr>
          <w:rFonts w:ascii="Times New Roman" w:eastAsia="Calibri" w:hAnsi="Times New Roman" w:cs="Times New Roman"/>
          <w:sz w:val="24"/>
          <w:szCs w:val="24"/>
          <w:shd w:val="clear" w:color="auto" w:fill="FFFFFF"/>
        </w:rPr>
      </w:pPr>
    </w:p>
    <w:p w:rsidR="009B05B1" w:rsidRPr="009B05B1" w:rsidRDefault="009B05B1" w:rsidP="009B05B1">
      <w:pPr>
        <w:keepNext/>
        <w:keepLines/>
        <w:tabs>
          <w:tab w:val="left" w:pos="567"/>
        </w:tabs>
        <w:spacing w:before="240" w:after="60" w:line="240" w:lineRule="auto"/>
        <w:ind w:left="567" w:hanging="567"/>
        <w:outlineLvl w:val="1"/>
        <w:rPr>
          <w:rFonts w:ascii="Times New Roman" w:eastAsia="Times New Roman" w:hAnsi="Times New Roman" w:cs="Times New Roman"/>
          <w:b/>
          <w:bCs/>
          <w:sz w:val="24"/>
          <w:szCs w:val="24"/>
          <w:lang w:eastAsia="x-none"/>
        </w:rPr>
      </w:pPr>
      <w:r w:rsidRPr="009B05B1">
        <w:rPr>
          <w:rFonts w:ascii="Times New Roman" w:eastAsia="Times New Roman" w:hAnsi="Times New Roman" w:cs="Times New Roman"/>
          <w:b/>
          <w:bCs/>
          <w:sz w:val="24"/>
          <w:szCs w:val="24"/>
          <w:lang w:eastAsia="x-none"/>
        </w:rPr>
        <w:lastRenderedPageBreak/>
        <w:t>1.3.</w:t>
      </w:r>
      <w:r w:rsidRPr="009B05B1">
        <w:rPr>
          <w:rFonts w:ascii="Times New Roman" w:eastAsia="Times New Roman" w:hAnsi="Times New Roman" w:cs="Times New Roman"/>
          <w:b/>
          <w:bCs/>
          <w:sz w:val="24"/>
          <w:szCs w:val="24"/>
          <w:lang w:eastAsia="x-none"/>
        </w:rPr>
        <w:tab/>
        <w:t>Історичн</w:t>
      </w:r>
      <w:bookmarkEnd w:id="5"/>
      <w:r w:rsidRPr="009B05B1">
        <w:rPr>
          <w:rFonts w:ascii="Times New Roman" w:eastAsia="Times New Roman" w:hAnsi="Times New Roman" w:cs="Times New Roman"/>
          <w:b/>
          <w:bCs/>
          <w:sz w:val="24"/>
          <w:szCs w:val="24"/>
          <w:lang w:eastAsia="x-none"/>
        </w:rPr>
        <w:t>ий розвиток</w:t>
      </w:r>
    </w:p>
    <w:p w:rsidR="009B05B1" w:rsidRPr="009B05B1" w:rsidRDefault="009B05B1" w:rsidP="009B05B1">
      <w:pPr>
        <w:spacing w:after="0" w:line="240" w:lineRule="auto"/>
        <w:ind w:firstLine="720"/>
        <w:jc w:val="both"/>
        <w:rPr>
          <w:rFonts w:ascii="Times New Roman" w:eastAsia="Times New Roman" w:hAnsi="Times New Roman" w:cs="Times New Roman"/>
          <w:sz w:val="24"/>
          <w:szCs w:val="24"/>
        </w:rPr>
      </w:pPr>
      <w:r w:rsidRPr="009B05B1">
        <w:rPr>
          <w:rFonts w:ascii="Times New Roman" w:eastAsia="Times New Roman" w:hAnsi="Times New Roman" w:cs="Times New Roman"/>
          <w:sz w:val="24"/>
          <w:szCs w:val="24"/>
        </w:rPr>
        <w:t>Історія селища і сіл Кутської громади, то буття і діяння багатьох поколінь наших предків</w:t>
      </w:r>
      <w:r w:rsidRPr="009B05B1">
        <w:rPr>
          <w:rFonts w:ascii="Times New Roman" w:eastAsia="Times New Roman" w:hAnsi="Times New Roman" w:cs="Times New Roman"/>
          <w:sz w:val="24"/>
          <w:szCs w:val="24"/>
          <w:shd w:val="clear" w:color="auto" w:fill="FFFFFF"/>
        </w:rPr>
        <w:t>, і ця історія нерозривно пов'язана з історією Галичини</w:t>
      </w:r>
      <w:r w:rsidRPr="009B05B1">
        <w:rPr>
          <w:rFonts w:ascii="Times New Roman" w:eastAsia="Times New Roman" w:hAnsi="Times New Roman" w:cs="Times New Roman"/>
          <w:i/>
          <w:sz w:val="24"/>
          <w:szCs w:val="24"/>
          <w:shd w:val="clear" w:color="auto" w:fill="FFFFFF"/>
        </w:rPr>
        <w:t xml:space="preserve"> </w:t>
      </w:r>
      <w:r w:rsidRPr="009B05B1">
        <w:rPr>
          <w:rFonts w:ascii="Times New Roman" w:eastAsia="Times New Roman" w:hAnsi="Times New Roman" w:cs="Times New Roman"/>
          <w:sz w:val="24"/>
          <w:szCs w:val="24"/>
          <w:shd w:val="clear" w:color="auto" w:fill="FFFFFF"/>
        </w:rPr>
        <w:t>та України вцілому</w:t>
      </w:r>
      <w:r w:rsidRPr="009B05B1">
        <w:rPr>
          <w:rFonts w:ascii="Times New Roman" w:eastAsia="Times New Roman" w:hAnsi="Times New Roman" w:cs="Times New Roman"/>
          <w:sz w:val="24"/>
          <w:szCs w:val="24"/>
        </w:rPr>
        <w:t>, про що свідчать багаточисельні памятки. Ці реліквії представляють культуру багатьох народів різних історичних епох.</w:t>
      </w:r>
      <w:r w:rsidRPr="009B05B1">
        <w:rPr>
          <w:rFonts w:ascii="Times New Roman" w:eastAsia="Times New Roman" w:hAnsi="Times New Roman" w:cs="Times New Roman"/>
          <w:sz w:val="24"/>
          <w:szCs w:val="24"/>
        </w:rPr>
        <w:tab/>
      </w:r>
    </w:p>
    <w:p w:rsidR="009B05B1" w:rsidRPr="009B05B1" w:rsidRDefault="009B05B1" w:rsidP="009B05B1">
      <w:pPr>
        <w:rPr>
          <w:rFonts w:ascii="Times New Roman" w:eastAsia="Times New Roman" w:hAnsi="Times New Roman" w:cs="Times New Roman"/>
          <w:sz w:val="24"/>
          <w:szCs w:val="24"/>
        </w:rPr>
      </w:pPr>
      <w:r w:rsidRPr="009B05B1">
        <w:rPr>
          <w:rFonts w:ascii="Times New Roman" w:eastAsia="Times New Roman" w:hAnsi="Times New Roman" w:cs="Times New Roman"/>
          <w:sz w:val="24"/>
          <w:szCs w:val="24"/>
        </w:rPr>
        <w:t>Кожен населений пункт Кутської громади багатий своєю неповторною історією.</w:t>
      </w:r>
    </w:p>
    <w:p w:rsidR="009B05B1" w:rsidRPr="009B05B1" w:rsidRDefault="009B05B1" w:rsidP="009B05B1">
      <w:pPr>
        <w:rPr>
          <w:rFonts w:ascii="Calibri" w:eastAsia="Calibri" w:hAnsi="Calibri" w:cs="Times New Roman"/>
        </w:rPr>
      </w:pPr>
      <w:r w:rsidRPr="009B05B1">
        <w:rPr>
          <w:rFonts w:ascii="Calibri" w:eastAsia="Calibri" w:hAnsi="Calibri" w:cs="Times New Roman"/>
          <w:noProof/>
          <w:lang w:eastAsia="uk-UA"/>
        </w:rPr>
        <w:drawing>
          <wp:inline distT="0" distB="0" distL="0" distR="0" wp14:anchorId="2D69C976" wp14:editId="4E626EC3">
            <wp:extent cx="3085106" cy="3975652"/>
            <wp:effectExtent l="0" t="0" r="1270" b="6350"/>
            <wp:docPr id="13" name="Рисунок 13" descr="Кути — карпатське село на річці Черемош | KARPATY.LOV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Кути — карпатське село на річці Черемош | KARPATY.LOVE"/>
                    <pic:cNvPicPr>
                      <a:picLocks noChangeAspect="1" noChangeArrowheads="1"/>
                    </pic:cNvPicPr>
                  </pic:nvPicPr>
                  <pic:blipFill>
                    <a:blip r:embed="rId24">
                      <a:extLst>
                        <a:ext uri="{28A0092B-C50C-407E-A947-70E740481C1C}">
                          <a14:useLocalDpi xmlns:a14="http://schemas.microsoft.com/office/drawing/2010/main" val="0"/>
                        </a:ext>
                      </a:extLst>
                    </a:blip>
                    <a:srcRect/>
                    <a:stretch>
                      <a:fillRect/>
                    </a:stretch>
                  </pic:blipFill>
                  <pic:spPr bwMode="auto">
                    <a:xfrm>
                      <a:off x="0" y="0"/>
                      <a:ext cx="3085106" cy="3975652"/>
                    </a:xfrm>
                    <a:prstGeom prst="rect">
                      <a:avLst/>
                    </a:prstGeom>
                    <a:noFill/>
                    <a:ln>
                      <a:noFill/>
                    </a:ln>
                  </pic:spPr>
                </pic:pic>
              </a:graphicData>
            </a:graphic>
          </wp:inline>
        </w:drawing>
      </w:r>
      <w:r w:rsidRPr="009B05B1">
        <w:rPr>
          <w:rFonts w:ascii="Calibri" w:eastAsia="Calibri" w:hAnsi="Calibri" w:cs="Times New Roman"/>
          <w:noProof/>
          <w:lang w:eastAsia="uk-UA"/>
        </w:rPr>
        <w:drawing>
          <wp:inline distT="0" distB="0" distL="0" distR="0" wp14:anchorId="313FFFD7" wp14:editId="7F469C24">
            <wp:extent cx="2759102" cy="3982961"/>
            <wp:effectExtent l="0" t="0" r="3175" b="0"/>
            <wp:docPr id="14" name="Рисунок 14" descr="Кути біля Старих Кутів"/>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Кути біля Старих Кутів"/>
                    <pic:cNvPicPr>
                      <a:picLocks noChangeAspect="1" noChangeArrowheads="1"/>
                    </pic:cNvPicPr>
                  </pic:nvPicPr>
                  <pic:blipFill>
                    <a:blip r:embed="rId25">
                      <a:extLst>
                        <a:ext uri="{28A0092B-C50C-407E-A947-70E740481C1C}">
                          <a14:useLocalDpi xmlns:a14="http://schemas.microsoft.com/office/drawing/2010/main" val="0"/>
                        </a:ext>
                      </a:extLst>
                    </a:blip>
                    <a:srcRect/>
                    <a:stretch>
                      <a:fillRect/>
                    </a:stretch>
                  </pic:blipFill>
                  <pic:spPr bwMode="auto">
                    <a:xfrm>
                      <a:off x="0" y="0"/>
                      <a:ext cx="2759309" cy="3983260"/>
                    </a:xfrm>
                    <a:prstGeom prst="rect">
                      <a:avLst/>
                    </a:prstGeom>
                    <a:noFill/>
                    <a:ln>
                      <a:noFill/>
                    </a:ln>
                  </pic:spPr>
                </pic:pic>
              </a:graphicData>
            </a:graphic>
          </wp:inline>
        </w:drawing>
      </w:r>
    </w:p>
    <w:p w:rsidR="009B05B1" w:rsidRPr="009B05B1" w:rsidRDefault="009B05B1" w:rsidP="009B05B1">
      <w:pPr>
        <w:rPr>
          <w:rFonts w:ascii="Calibri" w:eastAsia="Calibri" w:hAnsi="Calibri" w:cs="Times New Roman"/>
        </w:rPr>
      </w:pPr>
      <w:r w:rsidRPr="009B05B1">
        <w:rPr>
          <w:rFonts w:ascii="Calibri" w:eastAsia="Calibri" w:hAnsi="Calibri" w:cs="Times New Roman"/>
          <w:noProof/>
          <w:lang w:eastAsia="uk-UA"/>
        </w:rPr>
        <w:drawing>
          <wp:inline distT="0" distB="0" distL="0" distR="0" wp14:anchorId="52E10464" wp14:editId="1D725F26">
            <wp:extent cx="5064760" cy="3212465"/>
            <wp:effectExtent l="0" t="0" r="2540" b="6985"/>
            <wp:docPr id="15" name="Рисунок 15" descr="Кути біля Старих Кутів"/>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Кути біля Старих Кутів"/>
                    <pic:cNvPicPr>
                      <a:picLocks noChangeAspect="1" noChangeArrowheads="1"/>
                    </pic:cNvPicPr>
                  </pic:nvPicPr>
                  <pic:blipFill>
                    <a:blip r:embed="rId26">
                      <a:extLst>
                        <a:ext uri="{28A0092B-C50C-407E-A947-70E740481C1C}">
                          <a14:useLocalDpi xmlns:a14="http://schemas.microsoft.com/office/drawing/2010/main" val="0"/>
                        </a:ext>
                      </a:extLst>
                    </a:blip>
                    <a:srcRect/>
                    <a:stretch>
                      <a:fillRect/>
                    </a:stretch>
                  </pic:blipFill>
                  <pic:spPr bwMode="auto">
                    <a:xfrm>
                      <a:off x="0" y="0"/>
                      <a:ext cx="5064760" cy="3212465"/>
                    </a:xfrm>
                    <a:prstGeom prst="rect">
                      <a:avLst/>
                    </a:prstGeom>
                    <a:noFill/>
                    <a:ln>
                      <a:noFill/>
                    </a:ln>
                  </pic:spPr>
                </pic:pic>
              </a:graphicData>
            </a:graphic>
          </wp:inline>
        </w:drawing>
      </w:r>
    </w:p>
    <w:p w:rsidR="009B05B1" w:rsidRPr="009B05B1" w:rsidRDefault="009B05B1" w:rsidP="009B05B1">
      <w:pPr>
        <w:keepNext/>
        <w:keepLines/>
        <w:tabs>
          <w:tab w:val="left" w:pos="567"/>
        </w:tabs>
        <w:spacing w:before="240" w:after="60" w:line="240" w:lineRule="auto"/>
        <w:ind w:left="567" w:hanging="567"/>
        <w:outlineLvl w:val="1"/>
        <w:rPr>
          <w:rFonts w:ascii="Times New Roman" w:eastAsia="Times New Roman" w:hAnsi="Times New Roman" w:cs="Times New Roman"/>
          <w:b/>
          <w:bCs/>
          <w:sz w:val="24"/>
          <w:szCs w:val="24"/>
          <w:lang w:eastAsia="x-none"/>
        </w:rPr>
      </w:pPr>
      <w:r w:rsidRPr="009B05B1">
        <w:rPr>
          <w:rFonts w:ascii="Times New Roman" w:eastAsia="Times New Roman" w:hAnsi="Times New Roman" w:cs="Times New Roman"/>
          <w:b/>
          <w:bCs/>
          <w:sz w:val="24"/>
          <w:szCs w:val="24"/>
          <w:lang w:eastAsia="x-none"/>
        </w:rPr>
        <w:lastRenderedPageBreak/>
        <w:t>смт. Кути</w:t>
      </w:r>
    </w:p>
    <w:p w:rsidR="009B05B1" w:rsidRPr="009B05B1" w:rsidRDefault="009B05B1" w:rsidP="009B05B1">
      <w:pPr>
        <w:spacing w:after="0" w:line="240" w:lineRule="auto"/>
        <w:ind w:firstLine="567"/>
        <w:jc w:val="both"/>
        <w:rPr>
          <w:rFonts w:ascii="Times New Roman" w:eastAsia="Calibri" w:hAnsi="Times New Roman" w:cs="Times New Roman"/>
          <w:sz w:val="24"/>
          <w:szCs w:val="24"/>
          <w:lang w:eastAsia="uk-UA"/>
        </w:rPr>
      </w:pPr>
      <w:r w:rsidRPr="009B05B1">
        <w:rPr>
          <w:rFonts w:ascii="Times New Roman" w:eastAsia="Calibri" w:hAnsi="Times New Roman" w:cs="Times New Roman"/>
          <w:sz w:val="24"/>
          <w:szCs w:val="24"/>
          <w:lang w:eastAsia="uk-UA"/>
        </w:rPr>
        <w:t>Перші житлові поселення на території селища Кути виникли X-XІІІ столітті – в 1930 році вченими були відкриті залишки древнього городища. Ця місцевість входила до складу Галицько-Волинського князівства, зміцнення могутності якого було тісно пов’язано з розвитком такого місцевого промислу, як солеваріння. Щодо назви «Кути», то існує ряд припущень: географічне розміщення - в куті між Черемошем та Карпатами; слово «кутати» (дбати, доглядати); в санскриті «Куті» означає «болотиста дорога», або «панорама», «галерея». Перша письмова згадка датується 1448 роком (зустрічаються і 1427 та 1442 рр.).</w:t>
      </w:r>
    </w:p>
    <w:p w:rsidR="009B05B1" w:rsidRPr="009B05B1" w:rsidRDefault="009B05B1" w:rsidP="009B05B1">
      <w:pPr>
        <w:spacing w:after="0" w:line="240" w:lineRule="auto"/>
        <w:jc w:val="both"/>
        <w:rPr>
          <w:rFonts w:ascii="Times New Roman" w:eastAsia="Calibri" w:hAnsi="Times New Roman" w:cs="Times New Roman"/>
          <w:sz w:val="24"/>
          <w:szCs w:val="24"/>
          <w:lang w:eastAsia="uk-UA"/>
        </w:rPr>
      </w:pPr>
      <w:r w:rsidRPr="009B05B1">
        <w:rPr>
          <w:rFonts w:ascii="Times New Roman" w:eastAsia="Calibri" w:hAnsi="Times New Roman" w:cs="Times New Roman"/>
          <w:sz w:val="24"/>
          <w:szCs w:val="24"/>
          <w:lang w:eastAsia="uk-UA"/>
        </w:rPr>
        <w:t>З середини XІV ст. Кути переходять під польське управління і в 1565 році входять до складу Снятинського староства польських королівських маєтків. У цей час в Кутах нараховувалося 33 оселі, 36 дворищ, млин і солеварня. Державцем Кут був шляхтич Юрій Язловецький, який в1590 став гетьманом Війська Запорізького. Кути мали оборонний двір, замок, про існування якого є письмові згадки з 1735,1738,1740,1778 і 1791рр.</w:t>
      </w:r>
    </w:p>
    <w:p w:rsidR="009B05B1" w:rsidRPr="009B05B1" w:rsidRDefault="009B05B1" w:rsidP="009B05B1">
      <w:pPr>
        <w:spacing w:after="0" w:line="240" w:lineRule="auto"/>
        <w:ind w:firstLine="708"/>
        <w:jc w:val="both"/>
        <w:rPr>
          <w:rFonts w:ascii="Times New Roman" w:eastAsia="Calibri" w:hAnsi="Times New Roman" w:cs="Times New Roman"/>
          <w:sz w:val="24"/>
          <w:szCs w:val="24"/>
          <w:lang w:eastAsia="uk-UA"/>
        </w:rPr>
      </w:pPr>
      <w:r w:rsidRPr="009B05B1">
        <w:rPr>
          <w:rFonts w:ascii="Times New Roman" w:eastAsia="Calibri" w:hAnsi="Times New Roman" w:cs="Times New Roman"/>
          <w:sz w:val="24"/>
          <w:szCs w:val="24"/>
          <w:lang w:eastAsia="uk-UA"/>
        </w:rPr>
        <w:t>На початку XVІІІ ст. кількість жителів Кут значно зросла – сприятливий клімат, вигідне географічне положення зумовило притік населення за рахунок польських колоністів, урядовців, а також вірменів, які рятуючись від турецького гніту й засновують тут поселення в 1678 році, займаючись торгівлею і ремеслами.</w:t>
      </w:r>
    </w:p>
    <w:p w:rsidR="009B05B1" w:rsidRPr="009B05B1" w:rsidRDefault="009B05B1" w:rsidP="009B05B1">
      <w:pPr>
        <w:spacing w:after="0" w:line="240" w:lineRule="auto"/>
        <w:ind w:firstLine="708"/>
        <w:jc w:val="both"/>
        <w:rPr>
          <w:rFonts w:ascii="Times New Roman" w:eastAsia="Calibri" w:hAnsi="Times New Roman" w:cs="Times New Roman"/>
          <w:sz w:val="24"/>
          <w:szCs w:val="24"/>
          <w:lang w:eastAsia="uk-UA"/>
        </w:rPr>
      </w:pPr>
      <w:r w:rsidRPr="009B05B1">
        <w:rPr>
          <w:rFonts w:ascii="Times New Roman" w:eastAsia="Calibri" w:hAnsi="Times New Roman" w:cs="Times New Roman"/>
          <w:sz w:val="24"/>
          <w:szCs w:val="24"/>
          <w:lang w:eastAsia="uk-UA"/>
        </w:rPr>
        <w:t>В 1765 році в Кутах нараховувалось 166 господарств, які належали полякам та русинам, 70 – вірменам, 70 – євреям, які в XІX ст. починають витісняти з торгівлі вірмен.</w:t>
      </w:r>
    </w:p>
    <w:p w:rsidR="009B05B1" w:rsidRPr="009B05B1" w:rsidRDefault="009B05B1" w:rsidP="009B05B1">
      <w:pPr>
        <w:spacing w:after="0" w:line="240" w:lineRule="auto"/>
        <w:ind w:firstLine="708"/>
        <w:jc w:val="both"/>
        <w:rPr>
          <w:rFonts w:ascii="Times New Roman" w:eastAsia="Calibri" w:hAnsi="Times New Roman" w:cs="Times New Roman"/>
          <w:sz w:val="24"/>
          <w:szCs w:val="24"/>
          <w:lang w:eastAsia="uk-UA"/>
        </w:rPr>
      </w:pPr>
      <w:r w:rsidRPr="009B05B1">
        <w:rPr>
          <w:rFonts w:ascii="Times New Roman" w:eastAsia="Calibri" w:hAnsi="Times New Roman" w:cs="Times New Roman"/>
          <w:sz w:val="24"/>
          <w:szCs w:val="24"/>
          <w:lang w:eastAsia="uk-UA"/>
        </w:rPr>
        <w:t xml:space="preserve">В 1715 році Кути отримали Магдебурзьке право - право міста на самоврядування з гербом та іншими привілеями. </w:t>
      </w:r>
    </w:p>
    <w:p w:rsidR="009B05B1" w:rsidRPr="009B05B1" w:rsidRDefault="009B05B1" w:rsidP="009B05B1">
      <w:pPr>
        <w:spacing w:after="0" w:line="240" w:lineRule="auto"/>
        <w:ind w:firstLine="708"/>
        <w:jc w:val="center"/>
        <w:rPr>
          <w:rFonts w:ascii="Times New Roman" w:eastAsia="Calibri" w:hAnsi="Times New Roman" w:cs="Times New Roman"/>
          <w:sz w:val="24"/>
          <w:szCs w:val="24"/>
          <w:lang w:eastAsia="uk-UA"/>
        </w:rPr>
      </w:pPr>
      <w:r w:rsidRPr="009B05B1">
        <w:rPr>
          <w:rFonts w:ascii="Calibri" w:eastAsia="Calibri" w:hAnsi="Calibri" w:cs="Times New Roman"/>
          <w:noProof/>
          <w:lang w:eastAsia="uk-UA"/>
        </w:rPr>
        <w:drawing>
          <wp:inline distT="0" distB="0" distL="0" distR="0" wp14:anchorId="47B90115" wp14:editId="1F6B5906">
            <wp:extent cx="1065474" cy="1296061"/>
            <wp:effectExtent l="0" t="0" r="1905" b="0"/>
            <wp:docPr id="16" name="Рисунок 16" descr="Кути - Wikiwan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Кути - Wikiwand"/>
                    <pic:cNvPicPr>
                      <a:picLocks noChangeAspect="1" noChangeArrowheads="1"/>
                    </pic:cNvPicPr>
                  </pic:nvPicPr>
                  <pic:blipFill>
                    <a:blip r:embed="rId27">
                      <a:extLst>
                        <a:ext uri="{28A0092B-C50C-407E-A947-70E740481C1C}">
                          <a14:useLocalDpi xmlns:a14="http://schemas.microsoft.com/office/drawing/2010/main" val="0"/>
                        </a:ext>
                      </a:extLst>
                    </a:blip>
                    <a:srcRect/>
                    <a:stretch>
                      <a:fillRect/>
                    </a:stretch>
                  </pic:blipFill>
                  <pic:spPr bwMode="auto">
                    <a:xfrm>
                      <a:off x="0" y="0"/>
                      <a:ext cx="1065595" cy="1296208"/>
                    </a:xfrm>
                    <a:prstGeom prst="rect">
                      <a:avLst/>
                    </a:prstGeom>
                    <a:noFill/>
                    <a:ln>
                      <a:noFill/>
                    </a:ln>
                  </pic:spPr>
                </pic:pic>
              </a:graphicData>
            </a:graphic>
          </wp:inline>
        </w:drawing>
      </w:r>
    </w:p>
    <w:p w:rsidR="009B05B1" w:rsidRPr="009B05B1" w:rsidRDefault="009B05B1" w:rsidP="009B05B1">
      <w:pPr>
        <w:spacing w:after="0" w:line="240" w:lineRule="auto"/>
        <w:ind w:firstLine="708"/>
        <w:jc w:val="both"/>
        <w:rPr>
          <w:rFonts w:ascii="Times New Roman" w:eastAsia="Calibri" w:hAnsi="Times New Roman" w:cs="Times New Roman"/>
          <w:sz w:val="24"/>
          <w:szCs w:val="24"/>
          <w:lang w:eastAsia="uk-UA"/>
        </w:rPr>
      </w:pPr>
      <w:r w:rsidRPr="009B05B1">
        <w:rPr>
          <w:rFonts w:ascii="Times New Roman" w:eastAsia="Calibri" w:hAnsi="Times New Roman" w:cs="Times New Roman"/>
          <w:sz w:val="24"/>
          <w:szCs w:val="24"/>
          <w:lang w:eastAsia="uk-UA"/>
        </w:rPr>
        <w:t>За основу герба була взята «Пилява» - родовий герб Потоцьких, срібний хрест в блакитному полі відкритої міської брами, права частина якої зруйнована. Тричі на рік відбуваються ярмарки, вівторок і п’ятниця – торги. У місті співіснують представники української, вірменської, польської та єврейської громад. Місто було одним з центрів гончарного промислу. З тих часів на костелі в Кутах збереглася скульптура Ісуса Христа, а саме місто забезпечувало глиняним посудом жителів ряду сіл, розташованих над Черемошем.</w:t>
      </w:r>
    </w:p>
    <w:p w:rsidR="009B05B1" w:rsidRPr="009B05B1" w:rsidRDefault="009B05B1" w:rsidP="009B05B1">
      <w:pPr>
        <w:spacing w:after="0" w:line="240" w:lineRule="auto"/>
        <w:ind w:firstLine="708"/>
        <w:jc w:val="both"/>
        <w:rPr>
          <w:rFonts w:ascii="Times New Roman" w:eastAsia="Calibri" w:hAnsi="Times New Roman" w:cs="Times New Roman"/>
          <w:sz w:val="24"/>
          <w:szCs w:val="24"/>
          <w:lang w:eastAsia="uk-UA"/>
        </w:rPr>
      </w:pPr>
      <w:r w:rsidRPr="009B05B1">
        <w:rPr>
          <w:rFonts w:ascii="Times New Roman" w:eastAsia="Calibri" w:hAnsi="Times New Roman" w:cs="Times New Roman"/>
          <w:sz w:val="24"/>
          <w:szCs w:val="24"/>
          <w:lang w:eastAsia="uk-UA"/>
        </w:rPr>
        <w:t>На початку 30-х років ХХ століття ремісничо-купецькі Кути стають одним з центрів літнього відпочинку поляків, коли на сезон прибувало до двох тисяч осіб. В місті було побудовано залізничний міст через річку Черемош, митницю, залізничну станцію, приміщення для прикордонників, тут розміщувалося управління вузькоколійової залізниці, надлісництво, повітовий суд, окружний Коломийський суд, товариство промисловців, юридичні установи. Функціонували дві семикласні школи окремо для хлопців і дівчат, діти євреїв навчались в школі при синагозі.</w:t>
      </w:r>
    </w:p>
    <w:p w:rsidR="009B05B1" w:rsidRPr="009B05B1" w:rsidRDefault="009B05B1" w:rsidP="009B05B1">
      <w:pPr>
        <w:spacing w:after="0" w:line="240" w:lineRule="auto"/>
        <w:ind w:firstLine="708"/>
        <w:jc w:val="both"/>
        <w:rPr>
          <w:rFonts w:ascii="Times New Roman" w:eastAsia="Calibri" w:hAnsi="Times New Roman" w:cs="Times New Roman"/>
          <w:sz w:val="24"/>
          <w:szCs w:val="24"/>
          <w:lang w:eastAsia="uk-UA"/>
        </w:rPr>
      </w:pPr>
      <w:r w:rsidRPr="009B05B1">
        <w:rPr>
          <w:rFonts w:ascii="Times New Roman" w:eastAsia="Calibri" w:hAnsi="Times New Roman" w:cs="Times New Roman"/>
          <w:sz w:val="24"/>
          <w:szCs w:val="24"/>
          <w:lang w:eastAsia="uk-UA"/>
        </w:rPr>
        <w:t>До 1939 року у Кутах налічувалось 1040 будинків, 5387 жителів, 9 гарбарень, 2 цегельні заводи, 6 столярень, 9 бляхарських майстерень, 5 перукарень, 4 пекарні, водяна лісопильня, 3 водяні млини, килимарня з 153 робітниками, гончарня, кошекарня, кравецькі і шевські майстерні. Було встановлено електропостачання.</w:t>
      </w:r>
    </w:p>
    <w:p w:rsidR="009B05B1" w:rsidRPr="009B05B1" w:rsidRDefault="009B05B1" w:rsidP="009B05B1">
      <w:pPr>
        <w:spacing w:after="0" w:line="240" w:lineRule="auto"/>
        <w:ind w:firstLine="708"/>
        <w:jc w:val="both"/>
        <w:rPr>
          <w:rFonts w:ascii="Times New Roman" w:eastAsia="Calibri" w:hAnsi="Times New Roman" w:cs="Times New Roman"/>
          <w:sz w:val="24"/>
          <w:szCs w:val="24"/>
          <w:lang w:eastAsia="uk-UA"/>
        </w:rPr>
      </w:pPr>
      <w:r w:rsidRPr="009B05B1">
        <w:rPr>
          <w:rFonts w:ascii="Times New Roman" w:eastAsia="Calibri" w:hAnsi="Times New Roman" w:cs="Times New Roman"/>
          <w:sz w:val="24"/>
          <w:szCs w:val="24"/>
          <w:lang w:eastAsia="uk-UA"/>
        </w:rPr>
        <w:t xml:space="preserve">В історію Кут вписані імена видатних українських письменників, вчених, громадських діячів. Так, в 1897 році виникає товариство «Просвіта», одним з перших </w:t>
      </w:r>
      <w:r w:rsidRPr="009B05B1">
        <w:rPr>
          <w:rFonts w:ascii="Times New Roman" w:eastAsia="Calibri" w:hAnsi="Times New Roman" w:cs="Times New Roman"/>
          <w:sz w:val="24"/>
          <w:szCs w:val="24"/>
          <w:lang w:eastAsia="uk-UA"/>
        </w:rPr>
        <w:lastRenderedPageBreak/>
        <w:t>головою якого був священник Володимир Стефанович, батько майбутнього офіцера УГА, полковника і керівника старшинської школи УПА Теодора Стефановича («Крипиви»). В 1900 році створюється товариство «Січ», керівник якого Кирило Трильовський побував в Кутах. Свого часу відвідували Кути Михайло Драгоманов, Іван Франко, Леся Українка, Гнат Хоткевич, Ольга Кобилянська, Лесь Мартович, Марко Черемшина, Василь Стефаник. Серед відомих вихідців з Кут – письменниця Віра Вовк, артиска Лідія Каратницька та Марія Слюзар-Соханівська. Розвитку духовного та громадського життя української громади Кут сприяє будівництво Народного дому, розпочате в 1927 році, та завершене в 1934 роках за проектом архітектора М. Балана, тут розмістились товариства «Просвіта», «Союз українок», «Сокіл».</w:t>
      </w:r>
    </w:p>
    <w:p w:rsidR="009B05B1" w:rsidRPr="009B05B1" w:rsidRDefault="009B05B1" w:rsidP="009B05B1">
      <w:pPr>
        <w:spacing w:after="0" w:line="240" w:lineRule="auto"/>
        <w:ind w:firstLine="708"/>
        <w:jc w:val="both"/>
        <w:rPr>
          <w:rFonts w:ascii="Times New Roman" w:eastAsia="Calibri" w:hAnsi="Times New Roman" w:cs="Times New Roman"/>
          <w:sz w:val="24"/>
          <w:szCs w:val="24"/>
          <w:lang w:eastAsia="uk-UA"/>
        </w:rPr>
      </w:pPr>
      <w:r w:rsidRPr="009B05B1">
        <w:rPr>
          <w:rFonts w:ascii="Times New Roman" w:eastAsia="Calibri" w:hAnsi="Times New Roman" w:cs="Times New Roman"/>
          <w:sz w:val="24"/>
          <w:szCs w:val="24"/>
          <w:lang w:eastAsia="uk-UA"/>
        </w:rPr>
        <w:t>Багато жителів Кут були активними борцями з окупаційною комуністичною владою, якою в 1940-1950 рр. було репресовано близько 180 патріотів, ряд кутян загинуло в боях в лавах УПА. Близько 40 чоловік, жителів Кут, було мобілізовано в Червона Армію. У братській могилі захоронено 68 солдатів та офіцерів Червоної Армії, які загинули підчас боїв у травні-квітні 1944 року, коли Кути були звільнені від нацистських загарбників частинами першого Українського фронту.</w:t>
      </w:r>
    </w:p>
    <w:p w:rsidR="009B05B1" w:rsidRPr="009B05B1" w:rsidRDefault="009B05B1" w:rsidP="009B05B1">
      <w:pPr>
        <w:spacing w:after="0" w:line="240" w:lineRule="auto"/>
        <w:ind w:firstLine="708"/>
        <w:jc w:val="both"/>
        <w:rPr>
          <w:rFonts w:ascii="Times New Roman" w:eastAsia="Calibri" w:hAnsi="Times New Roman" w:cs="Times New Roman"/>
          <w:sz w:val="24"/>
          <w:szCs w:val="24"/>
          <w:lang w:eastAsia="uk-UA"/>
        </w:rPr>
      </w:pPr>
      <w:r w:rsidRPr="009B05B1">
        <w:rPr>
          <w:rFonts w:ascii="Times New Roman" w:eastAsia="Calibri" w:hAnsi="Times New Roman" w:cs="Times New Roman"/>
          <w:sz w:val="24"/>
          <w:szCs w:val="24"/>
          <w:lang w:eastAsia="uk-UA"/>
        </w:rPr>
        <w:t>Друга світова війна принесла багато горя та нещасть місцевим жителям. Одним з її наслідків було абсолютне зникнення єврейської громади, а також в великій мірі польської і вірменської. В силу обставин Кути стали останньою столицею Польші, а міст через річку Черемош став останнім мостом, через який відходили в еміграцію рештки польського війська, населення і уряду. Останнє засідання керівництва Другої Речі Посполитої відбулося 17 вересня 1939 року в резиденції греко-католицького священника, де було прийнято рішення про еміграцію в Румунію і надання наказу польським військовим підрозділам не вступати в бої з частинами Червоної Армії, які ввійшли в Кути 21 вересня, в цей час від куль «визволителів» загинув польський письменник Доленга-Мостович.</w:t>
      </w:r>
    </w:p>
    <w:p w:rsidR="009B05B1" w:rsidRPr="009B05B1" w:rsidRDefault="009B05B1" w:rsidP="009B05B1">
      <w:pPr>
        <w:spacing w:after="0" w:line="240" w:lineRule="auto"/>
        <w:ind w:firstLine="708"/>
        <w:jc w:val="both"/>
        <w:rPr>
          <w:rFonts w:ascii="Times New Roman" w:eastAsia="Calibri" w:hAnsi="Times New Roman" w:cs="Times New Roman"/>
          <w:sz w:val="24"/>
          <w:szCs w:val="24"/>
          <w:lang w:eastAsia="uk-UA"/>
        </w:rPr>
      </w:pPr>
      <w:r w:rsidRPr="009B05B1">
        <w:rPr>
          <w:rFonts w:ascii="Times New Roman" w:eastAsia="Calibri" w:hAnsi="Times New Roman" w:cs="Times New Roman"/>
          <w:sz w:val="24"/>
          <w:szCs w:val="24"/>
          <w:lang w:eastAsia="uk-UA"/>
        </w:rPr>
        <w:t>Кути стали відомим містом серед галицького єврейства завдяки видатним діячам на релігійній ниві, такими як Герсон Кітевер, Баал Сим Тов, засновник хасидизму; перший равин Кут Мендель Кітевер, який був похований в Кутах в 1738 році. В 1934 році на муніципальних виборах із 16 членів ради було обрано 5 євреїв. 1 серпня 1941 року Кути окуповано румунськими і угорськими військами, яких змінили німці у вересні 1941 року. Почалась конфіскація єврейського майна, примусова праця, обмеження пересування. 10 квітня 1942 року з Коломиї прибув ескадрон із СД та поліції безпеки, почались розстріли євреїв (близько 950 чоловік), і спалення їх житлових блоків. Кутська єврейська громада припинила своє існування 8 вересня 1942 року. Ті євреї, які ще залишилися були доставлені до Коломиї і знищені в концтаборі Белзець. Квітень 1944 року для жителів Кут позначився сутичками між різними озброєними угрупуваннями – ковпаківськими партизанами, червоноармійцями, загонами УПА, польськими лоївками, угорськими військами. У місті, за свідченнями старожилів, загинуло близько тридцяти осіб – польських та вірменських активістів, також на вулиці Шевській було вбито понад тридцять мирних жителів людьми, одягненими в угорську військову форму.</w:t>
      </w:r>
    </w:p>
    <w:p w:rsidR="009B05B1" w:rsidRPr="009B05B1" w:rsidRDefault="009B05B1" w:rsidP="009B05B1">
      <w:pPr>
        <w:spacing w:after="0" w:line="240" w:lineRule="auto"/>
        <w:ind w:firstLine="708"/>
        <w:jc w:val="both"/>
        <w:rPr>
          <w:rFonts w:ascii="Times New Roman" w:eastAsia="Calibri" w:hAnsi="Times New Roman" w:cs="Times New Roman"/>
          <w:sz w:val="24"/>
          <w:szCs w:val="24"/>
          <w:lang w:eastAsia="uk-UA"/>
        </w:rPr>
      </w:pPr>
      <w:r w:rsidRPr="009B05B1">
        <w:rPr>
          <w:rFonts w:ascii="Times New Roman" w:eastAsia="Calibri" w:hAnsi="Times New Roman" w:cs="Times New Roman"/>
          <w:sz w:val="24"/>
          <w:szCs w:val="24"/>
          <w:lang w:eastAsia="uk-UA"/>
        </w:rPr>
        <w:t xml:space="preserve">В 1944 році позбулися статусу міста і стали селищем - центром району. Усю землю, що належала жителям Кут, було вилучено з підпорядкування Кутської ради і передано старокутськом колгоспу ім. Шевченка. В 1949 році в селищі створено лісосплавну контору, артілі «Промкооператор», «Червоне прикарпаття», «Червоний мебляр», «Чоботар» та «Килимарка». В1967 році з Черемошної в Кути переводиться лісокомбінат, діє Кутський промкомбінат, населення Кут збільшується за рахунок переселенців – вигнанців з Лемківщини і Надсяння, спеціалістів зі східної України. В 1959 році було відкрито школу-інтернат, у 1993 на її базі утворено Кутську загальноосвітню школу І-го ступеня. В 1967 році будується сьогоднішнє приміщення середньої школи. У 1951 році </w:t>
      </w:r>
      <w:r w:rsidRPr="009B05B1">
        <w:rPr>
          <w:rFonts w:ascii="Times New Roman" w:eastAsia="Calibri" w:hAnsi="Times New Roman" w:cs="Times New Roman"/>
          <w:sz w:val="24"/>
          <w:szCs w:val="24"/>
          <w:lang w:eastAsia="uk-UA"/>
        </w:rPr>
        <w:lastRenderedPageBreak/>
        <w:t>засновано перший Кутський дитячий садок – з 2005 року Кутський ДНЗ «Калинка». У 1947 році в Кутах відкривається сільського господарська школа, у1949 році – будівельна. На базі цих навчальних закладів у 1972 році створюється Кутське СПТУ. Жителів селища та навколишніх сіл обслуговує лікарня та протитуберкульозний диспансер. Кожна з релігійних громад (греко-католицька, православна, римо-католицька) має своє приміщення та проводить значну роботу з виховання молоді в християнських традиціях.</w:t>
      </w:r>
    </w:p>
    <w:p w:rsidR="009B05B1" w:rsidRPr="009B05B1" w:rsidRDefault="009B05B1" w:rsidP="009B05B1">
      <w:pPr>
        <w:spacing w:after="0" w:line="240" w:lineRule="auto"/>
        <w:ind w:firstLine="708"/>
        <w:jc w:val="both"/>
        <w:rPr>
          <w:rFonts w:ascii="Times New Roman" w:eastAsia="Calibri" w:hAnsi="Times New Roman" w:cs="Times New Roman"/>
          <w:sz w:val="24"/>
          <w:szCs w:val="24"/>
          <w:lang w:eastAsia="uk-UA"/>
        </w:rPr>
      </w:pPr>
      <w:r w:rsidRPr="009B05B1">
        <w:rPr>
          <w:rFonts w:ascii="Times New Roman" w:eastAsia="Calibri" w:hAnsi="Times New Roman" w:cs="Times New Roman"/>
          <w:sz w:val="24"/>
          <w:szCs w:val="24"/>
          <w:lang w:eastAsia="uk-UA"/>
        </w:rPr>
        <w:t>Із закладів культури діє Народний дім, бібліотеки, краєзнавчий музей, школа мистецтв (з 1984 року), дитяча художня школа (з 2010), товариство «Просвіта», «Союз українок». Традиції Кутського футболу 30-их років продовжує футбольна команда «Карпати», працюють секції з важкої атлетики, волейболу, боксу. У Кутах за ініціативи І. Досяка, О. Німця та І. Пилипейка було створено перший на Косівщині осередок Народного Руху України, учасниками якого в 1990 році були проведені розкопки захоронень жертв комуністичного режиму і перепоховання їх за християнським обрядом. Також разом з церковною громадою було насипано символічну могилу на честь борців за свободу і волю України і встановлено монумент жертвам тоталітарного режиму.</w:t>
      </w:r>
    </w:p>
    <w:p w:rsidR="009B05B1" w:rsidRPr="009B05B1" w:rsidRDefault="009B05B1" w:rsidP="009B05B1">
      <w:pPr>
        <w:spacing w:after="0" w:line="240" w:lineRule="auto"/>
        <w:ind w:firstLine="708"/>
        <w:jc w:val="both"/>
        <w:rPr>
          <w:rFonts w:ascii="Times New Roman" w:eastAsia="Calibri" w:hAnsi="Times New Roman" w:cs="Times New Roman"/>
          <w:sz w:val="24"/>
          <w:szCs w:val="24"/>
          <w:lang w:eastAsia="uk-UA"/>
        </w:rPr>
      </w:pPr>
      <w:r w:rsidRPr="009B05B1">
        <w:rPr>
          <w:rFonts w:ascii="Times New Roman" w:eastAsia="Calibri" w:hAnsi="Times New Roman" w:cs="Times New Roman"/>
          <w:sz w:val="24"/>
          <w:szCs w:val="24"/>
          <w:lang w:eastAsia="uk-UA"/>
        </w:rPr>
        <w:t>В Кутах діє поштове відділення, місцева пожежна команда, добровільна пожежна команда, комунальне підприємство «Кутський ККП», відділення «Нової почти», відділення медичної екстреної допомоги. З початку 90-их років у Кутах було створено ряд підприємств, які займаються посередницькою та виробничою діяльністю в основному в сфері деревообробки.</w:t>
      </w:r>
    </w:p>
    <w:p w:rsidR="009B05B1" w:rsidRPr="009B05B1" w:rsidRDefault="009B05B1" w:rsidP="009B05B1">
      <w:pPr>
        <w:spacing w:after="0" w:line="240" w:lineRule="auto"/>
        <w:ind w:firstLine="708"/>
        <w:jc w:val="both"/>
        <w:rPr>
          <w:rFonts w:ascii="Times New Roman" w:eastAsia="Calibri" w:hAnsi="Times New Roman" w:cs="Times New Roman"/>
          <w:sz w:val="24"/>
          <w:szCs w:val="24"/>
          <w:lang w:eastAsia="uk-UA"/>
        </w:rPr>
      </w:pPr>
      <w:r w:rsidRPr="009B05B1">
        <w:rPr>
          <w:rFonts w:ascii="Times New Roman" w:eastAsia="Calibri" w:hAnsi="Times New Roman" w:cs="Times New Roman"/>
          <w:sz w:val="24"/>
          <w:szCs w:val="24"/>
          <w:lang w:eastAsia="uk-UA"/>
        </w:rPr>
        <w:t>Перспективним для Кут, враховуючи історичні традиції, є розвиток зеленого туризму, близькість залізничної станції, наявність шосейних шляхів сполучень, річка Черемош, підніжжя Карпат, м’який клімат, історичні пам’ятки – все це сприяє притоку туристів не тільки з України, а й з інших держав.  </w:t>
      </w:r>
    </w:p>
    <w:p w:rsidR="00D407AF" w:rsidRDefault="00D407AF" w:rsidP="009B05B1">
      <w:pPr>
        <w:spacing w:after="0" w:line="240" w:lineRule="auto"/>
        <w:ind w:firstLine="708"/>
        <w:jc w:val="both"/>
        <w:rPr>
          <w:rFonts w:ascii="Times New Roman" w:eastAsia="Calibri" w:hAnsi="Times New Roman" w:cs="Times New Roman"/>
          <w:b/>
          <w:sz w:val="24"/>
          <w:szCs w:val="24"/>
          <w:lang w:eastAsia="uk-UA"/>
        </w:rPr>
      </w:pPr>
    </w:p>
    <w:p w:rsidR="009B05B1" w:rsidRPr="009B05B1" w:rsidRDefault="009B05B1" w:rsidP="009B05B1">
      <w:pPr>
        <w:spacing w:after="0" w:line="240" w:lineRule="auto"/>
        <w:ind w:firstLine="708"/>
        <w:jc w:val="both"/>
        <w:rPr>
          <w:rFonts w:ascii="Times New Roman" w:eastAsia="Calibri" w:hAnsi="Times New Roman" w:cs="Times New Roman"/>
          <w:b/>
          <w:sz w:val="24"/>
          <w:szCs w:val="24"/>
          <w:lang w:eastAsia="uk-UA"/>
        </w:rPr>
      </w:pPr>
      <w:r w:rsidRPr="009B05B1">
        <w:rPr>
          <w:rFonts w:ascii="Times New Roman" w:eastAsia="Calibri" w:hAnsi="Times New Roman" w:cs="Times New Roman"/>
          <w:b/>
          <w:sz w:val="24"/>
          <w:szCs w:val="24"/>
          <w:lang w:eastAsia="uk-UA"/>
        </w:rPr>
        <w:t>с. Старі Кути</w:t>
      </w:r>
    </w:p>
    <w:p w:rsidR="009B05B1" w:rsidRPr="009B05B1" w:rsidRDefault="009B05B1" w:rsidP="009B05B1">
      <w:pPr>
        <w:shd w:val="clear" w:color="auto" w:fill="FFFFFF"/>
        <w:spacing w:after="0" w:line="240" w:lineRule="auto"/>
        <w:ind w:firstLine="708"/>
        <w:jc w:val="both"/>
        <w:rPr>
          <w:rFonts w:ascii="Times New Roman" w:eastAsia="Times New Roman" w:hAnsi="Times New Roman" w:cs="Times New Roman"/>
          <w:sz w:val="24"/>
          <w:szCs w:val="24"/>
          <w:lang w:val="ru-RU" w:eastAsia="ru-RU"/>
        </w:rPr>
      </w:pPr>
      <w:r w:rsidRPr="009B05B1">
        <w:rPr>
          <w:rFonts w:ascii="Times New Roman" w:eastAsia="Times New Roman" w:hAnsi="Times New Roman" w:cs="Times New Roman"/>
          <w:sz w:val="24"/>
          <w:szCs w:val="24"/>
          <w:lang w:val="ru-RU" w:eastAsia="ru-RU"/>
        </w:rPr>
        <w:t>Перша письмова згадка про село Старі Кути в 1448 р. Межує з смт. Кути, селами Слобідка, Тюдів, Черганівка. Висота над рівнем моря в центрі 430 м. Відстань від Косова 9 км, від залізничної станції Вижниця — 3 км.</w:t>
      </w:r>
    </w:p>
    <w:p w:rsidR="009B05B1" w:rsidRPr="009B05B1" w:rsidRDefault="009B05B1" w:rsidP="009B05B1">
      <w:pPr>
        <w:shd w:val="clear" w:color="auto" w:fill="FFFFFF"/>
        <w:spacing w:after="0" w:line="240" w:lineRule="auto"/>
        <w:ind w:firstLine="708"/>
        <w:jc w:val="both"/>
        <w:rPr>
          <w:rFonts w:ascii="Times New Roman" w:eastAsia="Times New Roman" w:hAnsi="Times New Roman" w:cs="Times New Roman"/>
          <w:sz w:val="24"/>
          <w:szCs w:val="24"/>
          <w:lang w:val="ru-RU" w:eastAsia="ru-RU"/>
        </w:rPr>
      </w:pPr>
      <w:r w:rsidRPr="009B05B1">
        <w:rPr>
          <w:rFonts w:ascii="Times New Roman" w:eastAsia="Times New Roman" w:hAnsi="Times New Roman" w:cs="Times New Roman"/>
          <w:sz w:val="24"/>
          <w:szCs w:val="24"/>
          <w:lang w:val="ru-RU" w:eastAsia="ru-RU"/>
        </w:rPr>
        <w:t>Присілок Пеньківка, кутки: Каменець, Цикалівка, Кардашівка, Перебеївка, Лазорики, Кривий вивіз, Ян, Долина, Помірки, Павуші.</w:t>
      </w:r>
    </w:p>
    <w:p w:rsidR="009B05B1" w:rsidRPr="009B05B1" w:rsidRDefault="009B05B1" w:rsidP="009B05B1">
      <w:pPr>
        <w:shd w:val="clear" w:color="auto" w:fill="FFFFFF"/>
        <w:spacing w:after="0" w:line="240" w:lineRule="auto"/>
        <w:ind w:firstLine="708"/>
        <w:jc w:val="both"/>
        <w:rPr>
          <w:rFonts w:ascii="Times New Roman" w:eastAsia="Times New Roman" w:hAnsi="Times New Roman" w:cs="Times New Roman"/>
          <w:sz w:val="24"/>
          <w:szCs w:val="24"/>
          <w:lang w:val="ru-RU" w:eastAsia="ru-RU"/>
        </w:rPr>
      </w:pPr>
      <w:r w:rsidRPr="009B05B1">
        <w:rPr>
          <w:rFonts w:ascii="Times New Roman" w:eastAsia="Times New Roman" w:hAnsi="Times New Roman" w:cs="Times New Roman"/>
          <w:sz w:val="24"/>
          <w:szCs w:val="24"/>
          <w:lang w:val="ru-RU" w:eastAsia="ru-RU"/>
        </w:rPr>
        <w:t>Поблизу села протікає р. Черемош, в яку впадають потоки Каменець і Гнилиця. Над селом здіймаються Овидова гора (729 м), хребет Хоминський (879 м). Лісові та інші урочища: Озеро, Присніп, Кадуб, Павуші, Пилипе, Шуханове, Кечарушки, Осік, Рум’янка, Соломонове, Іленчине, Кузьмінова яма, Фалашеве, Кремениця, Покрівське, Гаївка, Загалич, Поточина.</w:t>
      </w:r>
    </w:p>
    <w:p w:rsidR="009B05B1" w:rsidRPr="009B05B1" w:rsidRDefault="009B05B1" w:rsidP="009B05B1">
      <w:pPr>
        <w:shd w:val="clear" w:color="auto" w:fill="FFFFFF"/>
        <w:spacing w:after="0" w:line="240" w:lineRule="auto"/>
        <w:ind w:firstLine="708"/>
        <w:jc w:val="both"/>
        <w:rPr>
          <w:rFonts w:ascii="Times New Roman" w:eastAsia="Times New Roman" w:hAnsi="Times New Roman" w:cs="Times New Roman"/>
          <w:sz w:val="24"/>
          <w:szCs w:val="24"/>
          <w:lang w:val="ru-RU" w:eastAsia="ru-RU"/>
        </w:rPr>
      </w:pPr>
      <w:r w:rsidRPr="009B05B1">
        <w:rPr>
          <w:rFonts w:ascii="Times New Roman" w:eastAsia="Times New Roman" w:hAnsi="Times New Roman" w:cs="Times New Roman"/>
          <w:sz w:val="24"/>
          <w:szCs w:val="24"/>
          <w:lang w:val="ru-RU" w:eastAsia="ru-RU"/>
        </w:rPr>
        <w:t>У даному населеному пункті налічується 2311 господарств</w:t>
      </w:r>
      <w:r w:rsidRPr="009B05B1">
        <w:rPr>
          <w:rFonts w:ascii="Times New Roman" w:eastAsia="Times New Roman" w:hAnsi="Times New Roman" w:cs="Times New Roman"/>
          <w:sz w:val="24"/>
          <w:szCs w:val="24"/>
          <w:lang w:eastAsia="ru-RU"/>
        </w:rPr>
        <w:t xml:space="preserve">. </w:t>
      </w:r>
      <w:r w:rsidRPr="009B05B1">
        <w:rPr>
          <w:rFonts w:ascii="Times New Roman" w:eastAsia="Times New Roman" w:hAnsi="Times New Roman" w:cs="Times New Roman"/>
          <w:sz w:val="24"/>
          <w:szCs w:val="24"/>
          <w:lang w:val="ru-RU" w:eastAsia="ru-RU"/>
        </w:rPr>
        <w:t>Старокутські люди були в числі перших емігрантів до інших країн, звідки й завезли чимало сортів яблук, груш, слив, черешень та винограду. Плоди садів мешканці продавали не лише в усіх куточках України, але й колишнього Радянського Союзу. Надаючи велику перевагу садівництву та виноградництву, селяни утримують велику рогату худобу, коні, свині та займаються бджільництвом.</w:t>
      </w:r>
    </w:p>
    <w:p w:rsidR="009B05B1" w:rsidRPr="009B05B1" w:rsidRDefault="009B05B1" w:rsidP="009B05B1">
      <w:pPr>
        <w:shd w:val="clear" w:color="auto" w:fill="FFFFFF"/>
        <w:spacing w:after="0" w:line="240" w:lineRule="auto"/>
        <w:ind w:firstLine="708"/>
        <w:jc w:val="both"/>
        <w:rPr>
          <w:rFonts w:ascii="Times New Roman" w:eastAsia="Times New Roman" w:hAnsi="Times New Roman" w:cs="Times New Roman"/>
          <w:sz w:val="24"/>
          <w:szCs w:val="24"/>
          <w:lang w:val="ru-RU" w:eastAsia="ru-RU"/>
        </w:rPr>
      </w:pPr>
      <w:r w:rsidRPr="009B05B1">
        <w:rPr>
          <w:rFonts w:ascii="Times New Roman" w:eastAsia="Times New Roman" w:hAnsi="Times New Roman" w:cs="Times New Roman"/>
          <w:sz w:val="24"/>
          <w:szCs w:val="24"/>
          <w:lang w:val="ru-RU" w:eastAsia="ru-RU"/>
        </w:rPr>
        <w:t>Школа існує з 1775 р. (початкова), будинок зведений у 1880 р., тричі добудовувався: після війни у 1961 р. та 1989 р. (добудова триває). На присілку Пеньківка розташована школа-садок «Гуцулочка».</w:t>
      </w:r>
    </w:p>
    <w:p w:rsidR="009B05B1" w:rsidRPr="009B05B1" w:rsidRDefault="009B05B1" w:rsidP="009B05B1">
      <w:pPr>
        <w:shd w:val="clear" w:color="auto" w:fill="FFFFFF"/>
        <w:spacing w:after="0" w:line="240" w:lineRule="auto"/>
        <w:ind w:firstLine="708"/>
        <w:jc w:val="both"/>
        <w:rPr>
          <w:rFonts w:ascii="Times New Roman" w:eastAsia="Times New Roman" w:hAnsi="Times New Roman" w:cs="Times New Roman"/>
          <w:sz w:val="24"/>
          <w:szCs w:val="24"/>
          <w:lang w:val="ru-RU" w:eastAsia="ru-RU"/>
        </w:rPr>
      </w:pPr>
      <w:r w:rsidRPr="009B05B1">
        <w:rPr>
          <w:rFonts w:ascii="Times New Roman" w:eastAsia="Times New Roman" w:hAnsi="Times New Roman" w:cs="Times New Roman"/>
          <w:sz w:val="24"/>
          <w:szCs w:val="24"/>
          <w:lang w:val="ru-RU" w:eastAsia="ru-RU"/>
        </w:rPr>
        <w:t xml:space="preserve">Народні доми в центрі (1965) та на Пеньківці, 2 бібліотеки, фельдшерсько-акушерський пункт. </w:t>
      </w:r>
    </w:p>
    <w:p w:rsidR="009B05B1" w:rsidRPr="009B05B1" w:rsidRDefault="009B05B1" w:rsidP="009B05B1">
      <w:pPr>
        <w:shd w:val="clear" w:color="auto" w:fill="FFFFFF"/>
        <w:spacing w:after="0" w:line="240" w:lineRule="auto"/>
        <w:ind w:firstLine="708"/>
        <w:jc w:val="both"/>
        <w:rPr>
          <w:rFonts w:ascii="Times New Roman" w:eastAsia="Times New Roman" w:hAnsi="Times New Roman" w:cs="Times New Roman"/>
          <w:sz w:val="24"/>
          <w:szCs w:val="24"/>
          <w:lang w:val="ru-RU" w:eastAsia="ru-RU"/>
        </w:rPr>
      </w:pPr>
      <w:r w:rsidRPr="009B05B1">
        <w:rPr>
          <w:rFonts w:ascii="Times New Roman" w:eastAsia="Times New Roman" w:hAnsi="Times New Roman" w:cs="Times New Roman"/>
          <w:sz w:val="24"/>
          <w:szCs w:val="24"/>
          <w:lang w:val="ru-RU" w:eastAsia="ru-RU"/>
        </w:rPr>
        <w:t>З 1902 р. в селі діяла читальня «Просвіти» (заборонена в 1939 р.). Діють осередки: НРУ, ДемПУ, УРП, товариства «Просвіта», Союзу українок.</w:t>
      </w:r>
    </w:p>
    <w:p w:rsidR="009B05B1" w:rsidRPr="009B05B1" w:rsidRDefault="009B05B1" w:rsidP="009B05B1">
      <w:pPr>
        <w:shd w:val="clear" w:color="auto" w:fill="FFFFFF"/>
        <w:spacing w:after="0" w:line="240" w:lineRule="auto"/>
        <w:ind w:firstLine="708"/>
        <w:jc w:val="both"/>
        <w:rPr>
          <w:rFonts w:ascii="Times New Roman" w:eastAsia="Times New Roman" w:hAnsi="Times New Roman" w:cs="Times New Roman"/>
          <w:sz w:val="24"/>
          <w:szCs w:val="24"/>
          <w:lang w:val="ru-RU" w:eastAsia="ru-RU"/>
        </w:rPr>
      </w:pPr>
      <w:r w:rsidRPr="009B05B1">
        <w:rPr>
          <w:rFonts w:ascii="Times New Roman" w:eastAsia="Times New Roman" w:hAnsi="Times New Roman" w:cs="Times New Roman"/>
          <w:sz w:val="24"/>
          <w:szCs w:val="24"/>
          <w:lang w:val="ru-RU" w:eastAsia="ru-RU"/>
        </w:rPr>
        <w:lastRenderedPageBreak/>
        <w:t>У Старих Кутах у 1901–1905 рр. бував І. Франко, у 1901 р. — Леся Українка. У 20–30-х роках у селі жив адвокат і громадський діяч Д. Кулик, репресований радянською владою. У його будинку бували І. Франко, Леся Українка, О. Кобилянська, Г. Хоткевич та ін.</w:t>
      </w:r>
    </w:p>
    <w:p w:rsidR="009B05B1" w:rsidRPr="009B05B1" w:rsidRDefault="009B05B1" w:rsidP="009B05B1">
      <w:pPr>
        <w:shd w:val="clear" w:color="auto" w:fill="FFFFFF"/>
        <w:spacing w:after="0" w:line="240" w:lineRule="auto"/>
        <w:ind w:firstLine="708"/>
        <w:jc w:val="both"/>
        <w:rPr>
          <w:rFonts w:ascii="Times New Roman" w:eastAsia="Times New Roman" w:hAnsi="Times New Roman" w:cs="Times New Roman"/>
          <w:sz w:val="24"/>
          <w:szCs w:val="24"/>
          <w:lang w:val="ru-RU" w:eastAsia="ru-RU"/>
        </w:rPr>
      </w:pPr>
      <w:r w:rsidRPr="009B05B1">
        <w:rPr>
          <w:rFonts w:ascii="Times New Roman" w:eastAsia="Times New Roman" w:hAnsi="Times New Roman" w:cs="Times New Roman"/>
          <w:sz w:val="24"/>
          <w:szCs w:val="24"/>
          <w:lang w:val="ru-RU" w:eastAsia="ru-RU"/>
        </w:rPr>
        <w:t>Відомі вихідці із села: М. Гоцко, колишній директор школи, поручник УГА; П. Будз, підполковник УГА; М. Романюк, професор університету в Польщі; А. Яворський, директор школи, голова читальні; М. Будз, доктор технічних наук; М. Савчук, доктор технічних наук, кандидати наук Д. Фединчук, Б. Том’юк, М. Близнюк; поет Микола Близнюк; знавець Гуцульщини, автор численних художніх творів Ярослав Гавучак; краєзнавець і громадський діяч В. Близнюк.</w:t>
      </w:r>
    </w:p>
    <w:p w:rsidR="009B05B1" w:rsidRPr="009B05B1" w:rsidRDefault="009B05B1" w:rsidP="009B05B1">
      <w:pPr>
        <w:shd w:val="clear" w:color="auto" w:fill="FFFFFF"/>
        <w:spacing w:after="0" w:line="240" w:lineRule="auto"/>
        <w:ind w:firstLine="708"/>
        <w:jc w:val="both"/>
        <w:rPr>
          <w:rFonts w:ascii="Times New Roman" w:eastAsia="Times New Roman" w:hAnsi="Times New Roman" w:cs="Times New Roman"/>
          <w:sz w:val="24"/>
          <w:szCs w:val="24"/>
          <w:lang w:val="ru-RU" w:eastAsia="ru-RU"/>
        </w:rPr>
      </w:pPr>
      <w:r w:rsidRPr="009B05B1">
        <w:rPr>
          <w:rFonts w:ascii="Times New Roman" w:eastAsia="Times New Roman" w:hAnsi="Times New Roman" w:cs="Times New Roman"/>
          <w:sz w:val="24"/>
          <w:szCs w:val="24"/>
          <w:lang w:val="ru-RU" w:eastAsia="ru-RU"/>
        </w:rPr>
        <w:t>Пам’ятки історії і культури: Преображенська церква та дзвіниця 1865 р.; Покровська церква 1882 р.; хрест на знак скасування панщини 1848 р.; пам’ятний знак жертвам війни (1967, скульптор І. Андрійканич); меморіальна дошка про перебування І. Франка в селі встановлена 11 липня 1989 р. на будинку адвоката Д. Кулика, влітку 1993 р. тут встановлено барельєф І. Франка; могила січових стрільців; пам’ятник Т. Шевченку (скульптори Василь і Володимир Одрехівські), відкритий 22 травня 1994 р.; символічна могила борців за волю України, освячена єп. Василиком 22 червня 1994 р.</w:t>
      </w:r>
    </w:p>
    <w:p w:rsidR="009B05B1" w:rsidRPr="009B05B1" w:rsidRDefault="009B05B1" w:rsidP="009B05B1">
      <w:pPr>
        <w:shd w:val="clear" w:color="auto" w:fill="FFFFFF"/>
        <w:spacing w:after="0" w:line="240" w:lineRule="auto"/>
        <w:ind w:firstLine="708"/>
        <w:jc w:val="both"/>
        <w:rPr>
          <w:rFonts w:ascii="Times New Roman" w:eastAsia="Times New Roman" w:hAnsi="Times New Roman" w:cs="Times New Roman"/>
          <w:sz w:val="24"/>
          <w:szCs w:val="24"/>
          <w:lang w:val="ru-RU" w:eastAsia="ru-RU"/>
        </w:rPr>
      </w:pPr>
      <w:r w:rsidRPr="009B05B1">
        <w:rPr>
          <w:rFonts w:ascii="Times New Roman" w:eastAsia="Times New Roman" w:hAnsi="Times New Roman" w:cs="Times New Roman"/>
          <w:sz w:val="24"/>
          <w:szCs w:val="24"/>
          <w:lang w:val="ru-RU" w:eastAsia="ru-RU"/>
        </w:rPr>
        <w:t>Пам’ятки природи: соляні криниці на вул. Банській; виходи вапняків третинного періоду на південно-східному схилі гори Овид; вольєр в урочищі Дубина; відслонення пісковиків на лівому березі Черемошу та в урочищі Каменець; городище часів Київської Русі.</w:t>
      </w:r>
    </w:p>
    <w:p w:rsidR="00D407AF" w:rsidRDefault="00D407AF" w:rsidP="009B05B1">
      <w:pPr>
        <w:shd w:val="clear" w:color="auto" w:fill="FFFFFF"/>
        <w:spacing w:after="0" w:line="240" w:lineRule="auto"/>
        <w:ind w:firstLine="708"/>
        <w:rPr>
          <w:rFonts w:ascii="Times New Roman" w:eastAsia="Times New Roman" w:hAnsi="Times New Roman" w:cs="Times New Roman"/>
          <w:b/>
          <w:sz w:val="24"/>
          <w:szCs w:val="24"/>
          <w:lang w:val="ru-RU" w:eastAsia="ru-RU"/>
        </w:rPr>
      </w:pPr>
    </w:p>
    <w:p w:rsidR="009B05B1" w:rsidRPr="009B05B1" w:rsidRDefault="009B05B1" w:rsidP="009B05B1">
      <w:pPr>
        <w:shd w:val="clear" w:color="auto" w:fill="FFFFFF"/>
        <w:spacing w:after="0" w:line="240" w:lineRule="auto"/>
        <w:ind w:firstLine="708"/>
        <w:rPr>
          <w:rFonts w:ascii="Times New Roman" w:eastAsia="Times New Roman" w:hAnsi="Times New Roman" w:cs="Times New Roman"/>
          <w:b/>
          <w:sz w:val="24"/>
          <w:szCs w:val="24"/>
          <w:lang w:val="ru-RU" w:eastAsia="ru-RU"/>
        </w:rPr>
      </w:pPr>
      <w:r w:rsidRPr="009B05B1">
        <w:rPr>
          <w:rFonts w:ascii="Times New Roman" w:eastAsia="Times New Roman" w:hAnsi="Times New Roman" w:cs="Times New Roman"/>
          <w:b/>
          <w:sz w:val="24"/>
          <w:szCs w:val="24"/>
          <w:lang w:val="ru-RU" w:eastAsia="ru-RU"/>
        </w:rPr>
        <w:t>с. Слобідка</w:t>
      </w:r>
    </w:p>
    <w:p w:rsidR="009B05B1" w:rsidRPr="009B05B1" w:rsidRDefault="009B05B1" w:rsidP="009B05B1">
      <w:pPr>
        <w:shd w:val="clear" w:color="auto" w:fill="FFFFFF"/>
        <w:spacing w:after="0" w:line="240" w:lineRule="auto"/>
        <w:ind w:firstLine="708"/>
        <w:jc w:val="both"/>
        <w:rPr>
          <w:rFonts w:ascii="Times New Roman" w:eastAsia="Times New Roman" w:hAnsi="Times New Roman" w:cs="Times New Roman"/>
          <w:sz w:val="24"/>
          <w:szCs w:val="24"/>
          <w:lang w:val="ru-RU" w:eastAsia="ru-RU"/>
        </w:rPr>
      </w:pPr>
      <w:r w:rsidRPr="009B05B1">
        <w:rPr>
          <w:rFonts w:ascii="Times New Roman" w:eastAsia="Times New Roman" w:hAnsi="Times New Roman" w:cs="Times New Roman"/>
          <w:sz w:val="24"/>
          <w:szCs w:val="24"/>
          <w:lang w:val="ru-RU" w:eastAsia="ru-RU"/>
        </w:rPr>
        <w:t>Населений пункт Слобідка — заснований в 1448 році. Межує з смт. Кути, селами Старі Кути, Кобаки, по р. Черемош — з селами Чорногузи та Іспас Чернівецької області.</w:t>
      </w:r>
    </w:p>
    <w:p w:rsidR="009B05B1" w:rsidRPr="009B05B1" w:rsidRDefault="009B05B1" w:rsidP="009B05B1">
      <w:pPr>
        <w:shd w:val="clear" w:color="auto" w:fill="FFFFFF"/>
        <w:spacing w:after="0" w:line="240" w:lineRule="auto"/>
        <w:ind w:firstLine="708"/>
        <w:jc w:val="both"/>
        <w:rPr>
          <w:rFonts w:ascii="Times New Roman" w:eastAsia="Times New Roman" w:hAnsi="Times New Roman" w:cs="Times New Roman"/>
          <w:sz w:val="24"/>
          <w:szCs w:val="24"/>
          <w:lang w:val="ru-RU" w:eastAsia="ru-RU"/>
        </w:rPr>
      </w:pPr>
      <w:r w:rsidRPr="009B05B1">
        <w:rPr>
          <w:rFonts w:ascii="Times New Roman" w:eastAsia="Times New Roman" w:hAnsi="Times New Roman" w:cs="Times New Roman"/>
          <w:sz w:val="24"/>
          <w:szCs w:val="24"/>
          <w:lang w:val="ru-RU" w:eastAsia="ru-RU"/>
        </w:rPr>
        <w:t>Висота над рівнем моря 220–401 м. Відстань від Косова 15 км, від залізничної станції Вижниця — 8 км.</w:t>
      </w:r>
    </w:p>
    <w:p w:rsidR="009B05B1" w:rsidRPr="009B05B1" w:rsidRDefault="009B05B1" w:rsidP="009B05B1">
      <w:pPr>
        <w:shd w:val="clear" w:color="auto" w:fill="FFFFFF"/>
        <w:spacing w:after="0" w:line="240" w:lineRule="auto"/>
        <w:ind w:firstLine="708"/>
        <w:jc w:val="both"/>
        <w:rPr>
          <w:rFonts w:ascii="Times New Roman" w:eastAsia="Times New Roman" w:hAnsi="Times New Roman" w:cs="Times New Roman"/>
          <w:sz w:val="24"/>
          <w:szCs w:val="24"/>
          <w:lang w:val="ru-RU" w:eastAsia="ru-RU"/>
        </w:rPr>
      </w:pPr>
      <w:r w:rsidRPr="009B05B1">
        <w:rPr>
          <w:rFonts w:ascii="Times New Roman" w:eastAsia="Times New Roman" w:hAnsi="Times New Roman" w:cs="Times New Roman"/>
          <w:sz w:val="24"/>
          <w:szCs w:val="24"/>
          <w:lang w:val="ru-RU" w:eastAsia="ru-RU"/>
        </w:rPr>
        <w:t xml:space="preserve">Більшість жителів працює на підприємствах та в організаціях Кут, Косові, Вижниці. Через село проходять дороги Кути–Снятин, Кути–Заболотів. </w:t>
      </w:r>
    </w:p>
    <w:p w:rsidR="009B05B1" w:rsidRPr="009B05B1" w:rsidRDefault="009B05B1" w:rsidP="009B05B1">
      <w:pPr>
        <w:shd w:val="clear" w:color="auto" w:fill="FFFFFF"/>
        <w:spacing w:after="0" w:line="240" w:lineRule="auto"/>
        <w:ind w:firstLine="708"/>
        <w:jc w:val="both"/>
        <w:rPr>
          <w:rFonts w:ascii="Times New Roman" w:eastAsia="Times New Roman" w:hAnsi="Times New Roman" w:cs="Times New Roman"/>
          <w:sz w:val="24"/>
          <w:szCs w:val="24"/>
          <w:lang w:val="ru-RU" w:eastAsia="ru-RU"/>
        </w:rPr>
      </w:pPr>
      <w:r w:rsidRPr="009B05B1">
        <w:rPr>
          <w:rFonts w:ascii="Times New Roman" w:eastAsia="Times New Roman" w:hAnsi="Times New Roman" w:cs="Times New Roman"/>
          <w:sz w:val="24"/>
          <w:szCs w:val="24"/>
          <w:lang w:val="ru-RU" w:eastAsia="ru-RU"/>
        </w:rPr>
        <w:t>Початкова школа в будинку, спорудженому в 1870 р. Народний дім (1948), бібліотека.</w:t>
      </w:r>
    </w:p>
    <w:p w:rsidR="009B05B1" w:rsidRPr="009B05B1" w:rsidRDefault="009B05B1" w:rsidP="009B05B1">
      <w:pPr>
        <w:shd w:val="clear" w:color="auto" w:fill="FFFFFF"/>
        <w:spacing w:after="0" w:line="240" w:lineRule="auto"/>
        <w:jc w:val="both"/>
        <w:rPr>
          <w:rFonts w:ascii="Times New Roman" w:eastAsia="Times New Roman" w:hAnsi="Times New Roman" w:cs="Times New Roman"/>
          <w:sz w:val="24"/>
          <w:szCs w:val="24"/>
          <w:lang w:val="ru-RU" w:eastAsia="ru-RU"/>
        </w:rPr>
      </w:pPr>
      <w:r w:rsidRPr="009B05B1">
        <w:rPr>
          <w:rFonts w:ascii="Times New Roman" w:eastAsia="Times New Roman" w:hAnsi="Times New Roman" w:cs="Times New Roman"/>
          <w:sz w:val="24"/>
          <w:szCs w:val="24"/>
          <w:lang w:val="ru-RU" w:eastAsia="ru-RU"/>
        </w:rPr>
        <w:t>Релігійна громада УПЦ-КП користується Успенською церквою, збудованою в 1988 р. Храмове свято 28 серпня (Успення Пресвятої Богородиці).</w:t>
      </w:r>
    </w:p>
    <w:p w:rsidR="009B05B1" w:rsidRPr="009B05B1" w:rsidRDefault="009B05B1" w:rsidP="009B05B1">
      <w:pPr>
        <w:shd w:val="clear" w:color="auto" w:fill="FFFFFF"/>
        <w:spacing w:after="0" w:line="240" w:lineRule="auto"/>
        <w:ind w:firstLine="708"/>
        <w:jc w:val="both"/>
        <w:rPr>
          <w:rFonts w:ascii="Times New Roman" w:eastAsia="Times New Roman" w:hAnsi="Times New Roman" w:cs="Times New Roman"/>
          <w:sz w:val="24"/>
          <w:szCs w:val="24"/>
          <w:lang w:val="ru-RU" w:eastAsia="ru-RU"/>
        </w:rPr>
      </w:pPr>
      <w:r w:rsidRPr="009B05B1">
        <w:rPr>
          <w:rFonts w:ascii="Times New Roman" w:eastAsia="Times New Roman" w:hAnsi="Times New Roman" w:cs="Times New Roman"/>
          <w:sz w:val="24"/>
          <w:szCs w:val="24"/>
          <w:lang w:val="ru-RU" w:eastAsia="ru-RU"/>
        </w:rPr>
        <w:t>За переказами старожилів відомо, що на початку ХVІІІ століття село Слобідка нараховувало лише 8 дворів, будучи окремою адміністративною одиницею. До середини ХVІІІ століття кількість жителів збільшувалась — вони заселяли вільну територію, якої було вдосталь.</w:t>
      </w:r>
    </w:p>
    <w:p w:rsidR="009B05B1" w:rsidRPr="009B05B1" w:rsidRDefault="009B05B1" w:rsidP="009B05B1">
      <w:pPr>
        <w:shd w:val="clear" w:color="auto" w:fill="FFFFFF"/>
        <w:spacing w:after="0" w:line="240" w:lineRule="auto"/>
        <w:ind w:firstLine="708"/>
        <w:jc w:val="both"/>
        <w:rPr>
          <w:rFonts w:ascii="Times New Roman" w:eastAsia="Times New Roman" w:hAnsi="Times New Roman" w:cs="Times New Roman"/>
          <w:sz w:val="24"/>
          <w:szCs w:val="24"/>
          <w:lang w:val="ru-RU" w:eastAsia="ru-RU"/>
        </w:rPr>
      </w:pPr>
      <w:r w:rsidRPr="009B05B1">
        <w:rPr>
          <w:rFonts w:ascii="Times New Roman" w:eastAsia="Times New Roman" w:hAnsi="Times New Roman" w:cs="Times New Roman"/>
          <w:sz w:val="24"/>
          <w:szCs w:val="24"/>
          <w:lang w:val="ru-RU" w:eastAsia="ru-RU"/>
        </w:rPr>
        <w:t>У 1750 році за благодійні пожертви з сусідніх сіл і силами місцевої громади збудували маленьку дерев’яну церкву, куди люди приходили молитися. Але з кожним роком кількість односельців збільшувалась і до 1900 року виникла потреба у розширенні приміщення храму. Тож парафіяни продали церкву у с. Зеленів Вижницького району, а на отримані кошти і власні пожертви придбали велику церкву у с. Великому Рожині.</w:t>
      </w:r>
    </w:p>
    <w:p w:rsidR="009B05B1" w:rsidRPr="009B05B1" w:rsidRDefault="009B05B1" w:rsidP="009B05B1">
      <w:pPr>
        <w:shd w:val="clear" w:color="auto" w:fill="FFFFFF"/>
        <w:spacing w:after="0" w:line="240" w:lineRule="auto"/>
        <w:ind w:firstLine="708"/>
        <w:jc w:val="both"/>
        <w:rPr>
          <w:rFonts w:ascii="Times New Roman" w:eastAsia="Times New Roman" w:hAnsi="Times New Roman" w:cs="Times New Roman"/>
          <w:sz w:val="24"/>
          <w:szCs w:val="24"/>
          <w:lang w:val="ru-RU" w:eastAsia="ru-RU"/>
        </w:rPr>
      </w:pPr>
      <w:r w:rsidRPr="009B05B1">
        <w:rPr>
          <w:rFonts w:ascii="Times New Roman" w:eastAsia="Times New Roman" w:hAnsi="Times New Roman" w:cs="Times New Roman"/>
          <w:sz w:val="24"/>
          <w:szCs w:val="24"/>
          <w:lang w:val="ru-RU" w:eastAsia="ru-RU"/>
        </w:rPr>
        <w:t>Освячення нового храму в честь Успіння Пресвятої Богородиці і святителя Василія Великого відбулося 1903 року. Також було побудовано багато каплиць і зведено хрестів, на знак пошани Богові.</w:t>
      </w:r>
    </w:p>
    <w:p w:rsidR="009B05B1" w:rsidRPr="009B05B1" w:rsidRDefault="009B05B1" w:rsidP="009B05B1">
      <w:pPr>
        <w:shd w:val="clear" w:color="auto" w:fill="FFFFFF"/>
        <w:spacing w:after="0" w:line="240" w:lineRule="auto"/>
        <w:ind w:firstLine="708"/>
        <w:jc w:val="both"/>
        <w:rPr>
          <w:rFonts w:ascii="Times New Roman" w:eastAsia="Times New Roman" w:hAnsi="Times New Roman" w:cs="Times New Roman"/>
          <w:sz w:val="24"/>
          <w:szCs w:val="24"/>
          <w:lang w:val="ru-RU" w:eastAsia="ru-RU"/>
        </w:rPr>
      </w:pPr>
      <w:r w:rsidRPr="009B05B1">
        <w:rPr>
          <w:rFonts w:ascii="Times New Roman" w:eastAsia="Times New Roman" w:hAnsi="Times New Roman" w:cs="Times New Roman"/>
          <w:sz w:val="24"/>
          <w:szCs w:val="24"/>
          <w:lang w:val="ru-RU" w:eastAsia="ru-RU"/>
        </w:rPr>
        <w:t xml:space="preserve">Раніше за керівництва різної влади слобідська церква не зазнавала жодних утисків, а спірні питання (польська влада намагалася окатоличити церкву) вирішували винятково дипломатичним шляхом. Проте з приходом тоталітарного режиму церква зазнала наруги. За наказом згори, храм закрили, майно вилучили, тоді ж зникли і хрести, і каплиці… І </w:t>
      </w:r>
      <w:r w:rsidRPr="009B05B1">
        <w:rPr>
          <w:rFonts w:ascii="Times New Roman" w:eastAsia="Times New Roman" w:hAnsi="Times New Roman" w:cs="Times New Roman"/>
          <w:sz w:val="24"/>
          <w:szCs w:val="24"/>
          <w:lang w:val="ru-RU" w:eastAsia="ru-RU"/>
        </w:rPr>
        <w:lastRenderedPageBreak/>
        <w:t>лише з початком незалежності України — у 1990-ті роки церкву в с. Слобідці було відкрито знову, і до сьогоднішнього дня вона є діючим храмом Української Автокефальної Православної Церкви.</w:t>
      </w:r>
    </w:p>
    <w:p w:rsidR="009B05B1" w:rsidRPr="009B05B1" w:rsidRDefault="009B05B1" w:rsidP="009B05B1">
      <w:pPr>
        <w:shd w:val="clear" w:color="auto" w:fill="FFFFFF"/>
        <w:spacing w:after="0" w:line="240" w:lineRule="auto"/>
        <w:ind w:firstLine="708"/>
        <w:jc w:val="both"/>
        <w:rPr>
          <w:rFonts w:ascii="Times New Roman" w:eastAsia="Times New Roman" w:hAnsi="Times New Roman" w:cs="Times New Roman"/>
          <w:sz w:val="24"/>
          <w:szCs w:val="24"/>
          <w:lang w:val="ru-RU" w:eastAsia="ru-RU"/>
        </w:rPr>
      </w:pPr>
      <w:r w:rsidRPr="009B05B1">
        <w:rPr>
          <w:rFonts w:ascii="Times New Roman" w:eastAsia="Times New Roman" w:hAnsi="Times New Roman" w:cs="Times New Roman"/>
          <w:sz w:val="24"/>
          <w:szCs w:val="24"/>
          <w:lang w:val="ru-RU" w:eastAsia="ru-RU"/>
        </w:rPr>
        <w:t>Парафіяни знову за власні кошти відремонтували храм Божий. Саме тому 14 січня в день Нового церковного року,  св. Василія Великого, церква святкує храмове свято.</w:t>
      </w:r>
    </w:p>
    <w:p w:rsidR="009B05B1" w:rsidRPr="009B05B1" w:rsidRDefault="009B05B1" w:rsidP="009B05B1">
      <w:pPr>
        <w:shd w:val="clear" w:color="auto" w:fill="FFFFFF"/>
        <w:spacing w:after="0" w:line="240" w:lineRule="auto"/>
        <w:ind w:firstLine="708"/>
        <w:rPr>
          <w:rFonts w:ascii="Times New Roman" w:eastAsia="Times New Roman" w:hAnsi="Times New Roman" w:cs="Times New Roman"/>
          <w:sz w:val="24"/>
          <w:szCs w:val="24"/>
          <w:lang w:val="ru-RU" w:eastAsia="ru-RU"/>
        </w:rPr>
      </w:pPr>
      <w:r w:rsidRPr="009B05B1">
        <w:rPr>
          <w:rFonts w:ascii="Times New Roman" w:eastAsia="Times New Roman" w:hAnsi="Times New Roman" w:cs="Times New Roman"/>
          <w:sz w:val="24"/>
          <w:szCs w:val="24"/>
          <w:lang w:val="ru-RU" w:eastAsia="ru-RU"/>
        </w:rPr>
        <w:t xml:space="preserve">У 1976 р. встановлено пам’ятник полеглим під час Другої світової війни. </w:t>
      </w:r>
    </w:p>
    <w:p w:rsidR="00D407AF" w:rsidRDefault="00D407AF" w:rsidP="009B05B1">
      <w:pPr>
        <w:spacing w:after="0"/>
        <w:ind w:firstLine="708"/>
        <w:rPr>
          <w:rFonts w:ascii="Times New Roman" w:eastAsia="Calibri" w:hAnsi="Times New Roman" w:cs="Times New Roman"/>
          <w:b/>
          <w:bCs/>
          <w:sz w:val="24"/>
          <w:szCs w:val="24"/>
          <w:shd w:val="clear" w:color="auto" w:fill="FFFFFF"/>
          <w:lang w:val="ru-RU"/>
        </w:rPr>
      </w:pPr>
    </w:p>
    <w:p w:rsidR="009B05B1" w:rsidRPr="009B05B1" w:rsidRDefault="009B05B1" w:rsidP="009B05B1">
      <w:pPr>
        <w:spacing w:after="0"/>
        <w:ind w:firstLine="708"/>
        <w:rPr>
          <w:rFonts w:ascii="Times New Roman" w:eastAsia="Calibri" w:hAnsi="Times New Roman" w:cs="Times New Roman"/>
          <w:b/>
          <w:bCs/>
          <w:sz w:val="24"/>
          <w:szCs w:val="24"/>
          <w:shd w:val="clear" w:color="auto" w:fill="FFFFFF"/>
          <w:lang w:val="ru-RU"/>
        </w:rPr>
      </w:pPr>
      <w:r w:rsidRPr="009B05B1">
        <w:rPr>
          <w:rFonts w:ascii="Times New Roman" w:eastAsia="Calibri" w:hAnsi="Times New Roman" w:cs="Times New Roman"/>
          <w:b/>
          <w:bCs/>
          <w:sz w:val="24"/>
          <w:szCs w:val="24"/>
          <w:shd w:val="clear" w:color="auto" w:fill="FFFFFF"/>
          <w:lang w:val="ru-RU"/>
        </w:rPr>
        <w:t>с. Тюдів</w:t>
      </w:r>
    </w:p>
    <w:p w:rsidR="009B05B1" w:rsidRPr="009B05B1" w:rsidRDefault="009B05B1" w:rsidP="009B05B1">
      <w:pPr>
        <w:shd w:val="clear" w:color="auto" w:fill="FFFFFF"/>
        <w:spacing w:after="0" w:line="240" w:lineRule="auto"/>
        <w:ind w:firstLine="708"/>
        <w:jc w:val="both"/>
        <w:rPr>
          <w:rFonts w:ascii="Times New Roman" w:eastAsia="Times New Roman" w:hAnsi="Times New Roman" w:cs="Times New Roman"/>
          <w:sz w:val="24"/>
          <w:szCs w:val="24"/>
          <w:lang w:eastAsia="uk-UA"/>
        </w:rPr>
      </w:pPr>
      <w:r w:rsidRPr="009B05B1">
        <w:rPr>
          <w:rFonts w:ascii="Times New Roman" w:eastAsia="Times New Roman" w:hAnsi="Times New Roman" w:cs="Times New Roman"/>
          <w:bCs/>
          <w:sz w:val="24"/>
          <w:szCs w:val="24"/>
          <w:lang w:eastAsia="uk-UA"/>
        </w:rPr>
        <w:t>Село Тюдів</w:t>
      </w:r>
      <w:r w:rsidRPr="009B05B1">
        <w:rPr>
          <w:rFonts w:ascii="Times New Roman" w:eastAsia="Times New Roman" w:hAnsi="Times New Roman" w:cs="Times New Roman"/>
          <w:sz w:val="24"/>
          <w:szCs w:val="24"/>
          <w:lang w:eastAsia="uk-UA"/>
        </w:rPr>
        <w:t xml:space="preserve"> – одне з курортних сіл Косівського району. Лежить поблизу Сокільського і Хоминського хребта. Складається село з 5 окремих частин (кутків), які є, по суті, хуторами.  Серйозних досліджень щодо назви населеного пункту поки що не проводилось. </w:t>
      </w:r>
      <w:r w:rsidRPr="009B05B1">
        <w:rPr>
          <w:rFonts w:ascii="Times New Roman" w:eastAsia="Times New Roman" w:hAnsi="Times New Roman" w:cs="Times New Roman"/>
          <w:sz w:val="24"/>
          <w:szCs w:val="24"/>
          <w:lang w:eastAsia="ru-RU"/>
        </w:rPr>
        <w:t>Відстань від Косова 15</w:t>
      </w:r>
      <w:r w:rsidRPr="009B05B1">
        <w:rPr>
          <w:rFonts w:ascii="Times New Roman" w:eastAsia="Times New Roman" w:hAnsi="Times New Roman" w:cs="Times New Roman"/>
          <w:sz w:val="24"/>
          <w:szCs w:val="24"/>
          <w:lang w:val="ru-RU" w:eastAsia="ru-RU"/>
        </w:rPr>
        <w:t> </w:t>
      </w:r>
      <w:r w:rsidRPr="009B05B1">
        <w:rPr>
          <w:rFonts w:ascii="Times New Roman" w:eastAsia="Times New Roman" w:hAnsi="Times New Roman" w:cs="Times New Roman"/>
          <w:sz w:val="24"/>
          <w:szCs w:val="24"/>
          <w:lang w:eastAsia="ru-RU"/>
        </w:rPr>
        <w:t>км, від залізничної станції Вижниця</w:t>
      </w:r>
      <w:r w:rsidRPr="009B05B1">
        <w:rPr>
          <w:rFonts w:ascii="Times New Roman" w:eastAsia="Times New Roman" w:hAnsi="Times New Roman" w:cs="Times New Roman"/>
          <w:sz w:val="24"/>
          <w:szCs w:val="24"/>
          <w:lang w:val="ru-RU" w:eastAsia="ru-RU"/>
        </w:rPr>
        <w:t> </w:t>
      </w:r>
      <w:r w:rsidRPr="009B05B1">
        <w:rPr>
          <w:rFonts w:ascii="Times New Roman" w:eastAsia="Times New Roman" w:hAnsi="Times New Roman" w:cs="Times New Roman"/>
          <w:sz w:val="24"/>
          <w:szCs w:val="24"/>
          <w:lang w:eastAsia="ru-RU"/>
        </w:rPr>
        <w:t>— 5</w:t>
      </w:r>
      <w:r w:rsidRPr="009B05B1">
        <w:rPr>
          <w:rFonts w:ascii="Times New Roman" w:eastAsia="Times New Roman" w:hAnsi="Times New Roman" w:cs="Times New Roman"/>
          <w:sz w:val="24"/>
          <w:szCs w:val="24"/>
          <w:lang w:val="ru-RU" w:eastAsia="ru-RU"/>
        </w:rPr>
        <w:t> </w:t>
      </w:r>
      <w:r w:rsidRPr="009B05B1">
        <w:rPr>
          <w:rFonts w:ascii="Times New Roman" w:eastAsia="Times New Roman" w:hAnsi="Times New Roman" w:cs="Times New Roman"/>
          <w:sz w:val="24"/>
          <w:szCs w:val="24"/>
          <w:lang w:eastAsia="ru-RU"/>
        </w:rPr>
        <w:t>км.</w:t>
      </w:r>
    </w:p>
    <w:p w:rsidR="009B05B1" w:rsidRPr="009B05B1" w:rsidRDefault="009B05B1" w:rsidP="009B05B1">
      <w:pPr>
        <w:spacing w:after="0" w:line="240" w:lineRule="auto"/>
        <w:ind w:firstLine="708"/>
        <w:jc w:val="both"/>
        <w:rPr>
          <w:rFonts w:ascii="Calibri" w:eastAsia="Calibri" w:hAnsi="Calibri" w:cs="Times New Roman"/>
        </w:rPr>
      </w:pPr>
      <w:r w:rsidRPr="009B05B1">
        <w:rPr>
          <w:rFonts w:ascii="Times New Roman" w:eastAsia="Times New Roman" w:hAnsi="Times New Roman" w:cs="Times New Roman"/>
          <w:sz w:val="24"/>
          <w:szCs w:val="24"/>
          <w:lang w:eastAsia="ru-RU"/>
        </w:rPr>
        <w:t xml:space="preserve">Кутки: Долина, Підгора, Царина, Заїзд, Стінки, Берег, Гавтин. Ліси мішані, займають 516 га, їх назви: Вільми, Погарці, Кругла, Діл, Сокільське. </w:t>
      </w:r>
      <w:r w:rsidRPr="009B05B1">
        <w:rPr>
          <w:rFonts w:ascii="Times New Roman" w:eastAsia="Times New Roman" w:hAnsi="Times New Roman" w:cs="Times New Roman"/>
          <w:sz w:val="24"/>
          <w:szCs w:val="24"/>
          <w:lang w:val="ru-RU" w:eastAsia="ru-RU"/>
        </w:rPr>
        <w:t>З південного заходу над селом підноситься хребет </w:t>
      </w:r>
      <w:hyperlink r:id="rId28" w:tooltip="Сокільський" w:history="1">
        <w:r w:rsidRPr="009B05B1">
          <w:rPr>
            <w:rFonts w:ascii="Times New Roman" w:eastAsia="Times New Roman" w:hAnsi="Times New Roman" w:cs="Times New Roman"/>
            <w:sz w:val="24"/>
            <w:szCs w:val="24"/>
            <w:lang w:val="ru-RU" w:eastAsia="ru-RU"/>
          </w:rPr>
          <w:t>Сокільський</w:t>
        </w:r>
      </w:hyperlink>
      <w:r w:rsidRPr="009B05B1">
        <w:rPr>
          <w:rFonts w:ascii="Times New Roman" w:eastAsia="Times New Roman" w:hAnsi="Times New Roman" w:cs="Times New Roman"/>
          <w:sz w:val="24"/>
          <w:szCs w:val="24"/>
          <w:lang w:val="ru-RU" w:eastAsia="ru-RU"/>
        </w:rPr>
        <w:t> (873 м), з північного заходу — Хоминський (Вітряні гори, 879 м).</w:t>
      </w:r>
      <w:r w:rsidRPr="009B05B1">
        <w:rPr>
          <w:rFonts w:ascii="Calibri" w:eastAsia="Calibri" w:hAnsi="Calibri" w:cs="Times New Roman"/>
        </w:rPr>
        <w:t xml:space="preserve"> </w:t>
      </w:r>
      <w:r w:rsidRPr="009B05B1">
        <w:rPr>
          <w:rFonts w:ascii="Times New Roman" w:eastAsia="Calibri" w:hAnsi="Times New Roman" w:cs="Times New Roman"/>
          <w:sz w:val="24"/>
          <w:szCs w:val="24"/>
        </w:rPr>
        <w:t>Між Тюдовом та сусіднім селом Великим Рожином знаходиться Сокільська скеля. Вона собою являє урвище висотою в 100 м. та довжиною в 250 м.. З південного боку невеликий водоспад на однойменному потічку Сикавка. Ця природна пам’ятка приваблювала відомих письменників та художників. У своїх творах про неї писали Богдан Лепкий, Сидір Воробкевич, Іван Франко, Юрій Федькович та інші.</w:t>
      </w:r>
      <w:r w:rsidRPr="009B05B1">
        <w:rPr>
          <w:rFonts w:ascii="Calibri" w:eastAsia="Calibri" w:hAnsi="Calibri" w:cs="Times New Roman"/>
        </w:rPr>
        <w:t xml:space="preserve"> </w:t>
      </w:r>
    </w:p>
    <w:p w:rsidR="009B05B1" w:rsidRPr="009B05B1" w:rsidRDefault="00D6169C" w:rsidP="009B05B1">
      <w:pPr>
        <w:spacing w:after="0" w:line="240" w:lineRule="auto"/>
        <w:ind w:firstLine="708"/>
        <w:jc w:val="both"/>
        <w:rPr>
          <w:rFonts w:ascii="Times New Roman" w:eastAsia="Calibri" w:hAnsi="Times New Roman" w:cs="Times New Roman"/>
          <w:sz w:val="24"/>
          <w:szCs w:val="24"/>
        </w:rPr>
      </w:pPr>
      <w:hyperlink r:id="rId29" w:tooltip="Сокільська скеля" w:history="1">
        <w:r w:rsidR="009B05B1" w:rsidRPr="009B05B1">
          <w:rPr>
            <w:rFonts w:ascii="Times New Roman" w:eastAsia="Times New Roman" w:hAnsi="Times New Roman" w:cs="Times New Roman"/>
            <w:sz w:val="24"/>
            <w:szCs w:val="24"/>
            <w:lang w:val="ru-RU" w:eastAsia="ru-RU"/>
          </w:rPr>
          <w:t>Сокільська скеля</w:t>
        </w:r>
      </w:hyperlink>
      <w:r w:rsidR="009B05B1" w:rsidRPr="009B05B1">
        <w:rPr>
          <w:rFonts w:ascii="Times New Roman" w:eastAsia="Times New Roman" w:hAnsi="Times New Roman" w:cs="Times New Roman"/>
          <w:sz w:val="24"/>
          <w:szCs w:val="24"/>
          <w:lang w:val="ru-RU" w:eastAsia="ru-RU"/>
        </w:rPr>
        <w:t> знайшла відображення в творах Юрія Федьковича, С. Воробкевича, Івана Франка та ін. Родом з Тюдова П. Дудєк (1882–1958) — учитель, збирач гуцульського фольклору, етнографії, творів мистецтва; письменник-гуморист В. Тріщук (1944 р.); відомий у діаспорі «гуцул-самоук» М. Додяк.</w:t>
      </w:r>
    </w:p>
    <w:p w:rsidR="009B05B1" w:rsidRPr="009B05B1" w:rsidRDefault="009B05B1" w:rsidP="009B05B1">
      <w:pPr>
        <w:shd w:val="clear" w:color="auto" w:fill="FFFFFF"/>
        <w:spacing w:after="0" w:line="240" w:lineRule="auto"/>
        <w:ind w:firstLine="708"/>
        <w:jc w:val="both"/>
        <w:rPr>
          <w:rFonts w:ascii="Times New Roman" w:eastAsia="Times New Roman" w:hAnsi="Times New Roman" w:cs="Times New Roman"/>
          <w:sz w:val="24"/>
          <w:szCs w:val="24"/>
          <w:lang w:eastAsia="uk-UA"/>
        </w:rPr>
      </w:pPr>
      <w:r w:rsidRPr="009B05B1">
        <w:rPr>
          <w:rFonts w:ascii="Times New Roman" w:eastAsia="Times New Roman" w:hAnsi="Times New Roman" w:cs="Times New Roman"/>
          <w:sz w:val="24"/>
          <w:szCs w:val="24"/>
          <w:lang w:val="ru-RU" w:eastAsia="ru-RU"/>
        </w:rPr>
        <w:t xml:space="preserve">Через село проходить автомобільна дорога </w:t>
      </w:r>
      <w:hyperlink r:id="rId30" w:tooltip="Чернівці" w:history="1">
        <w:r w:rsidRPr="009B05B1">
          <w:rPr>
            <w:rFonts w:ascii="Times New Roman" w:eastAsia="Times New Roman" w:hAnsi="Times New Roman" w:cs="Times New Roman"/>
            <w:sz w:val="24"/>
            <w:szCs w:val="24"/>
            <w:lang w:val="ru-RU" w:eastAsia="ru-RU"/>
          </w:rPr>
          <w:t>Чернівці</w:t>
        </w:r>
      </w:hyperlink>
      <w:r w:rsidRPr="009B05B1">
        <w:rPr>
          <w:rFonts w:ascii="Times New Roman" w:eastAsia="Times New Roman" w:hAnsi="Times New Roman" w:cs="Times New Roman"/>
          <w:sz w:val="24"/>
          <w:szCs w:val="24"/>
          <w:lang w:val="ru-RU" w:eastAsia="ru-RU"/>
        </w:rPr>
        <w:t> — </w:t>
      </w:r>
      <w:hyperlink r:id="rId31" w:tooltip="Путила (смт)" w:history="1">
        <w:r w:rsidRPr="009B05B1">
          <w:rPr>
            <w:rFonts w:ascii="Times New Roman" w:eastAsia="Times New Roman" w:hAnsi="Times New Roman" w:cs="Times New Roman"/>
            <w:sz w:val="24"/>
            <w:szCs w:val="24"/>
            <w:lang w:val="ru-RU" w:eastAsia="ru-RU"/>
          </w:rPr>
          <w:t>Путила</w:t>
        </w:r>
      </w:hyperlink>
      <w:r w:rsidRPr="009B05B1">
        <w:rPr>
          <w:rFonts w:ascii="Times New Roman" w:eastAsia="Times New Roman" w:hAnsi="Times New Roman" w:cs="Times New Roman"/>
          <w:sz w:val="24"/>
          <w:szCs w:val="24"/>
          <w:lang w:val="ru-RU" w:eastAsia="ru-RU"/>
        </w:rPr>
        <w:t>.</w:t>
      </w:r>
    </w:p>
    <w:p w:rsidR="009B05B1" w:rsidRPr="009B05B1" w:rsidRDefault="009B05B1" w:rsidP="009B05B1">
      <w:pPr>
        <w:shd w:val="clear" w:color="auto" w:fill="FFFFFF"/>
        <w:spacing w:after="0" w:line="240" w:lineRule="auto"/>
        <w:ind w:firstLine="708"/>
        <w:jc w:val="both"/>
        <w:rPr>
          <w:rFonts w:ascii="Times New Roman" w:eastAsia="Times New Roman" w:hAnsi="Times New Roman" w:cs="Times New Roman"/>
          <w:sz w:val="24"/>
          <w:szCs w:val="24"/>
          <w:lang w:eastAsia="uk-UA"/>
        </w:rPr>
      </w:pPr>
      <w:r w:rsidRPr="009B05B1">
        <w:rPr>
          <w:rFonts w:ascii="Times New Roman" w:eastAsia="Times New Roman" w:hAnsi="Times New Roman" w:cs="Times New Roman"/>
          <w:sz w:val="24"/>
          <w:szCs w:val="24"/>
          <w:lang w:eastAsia="uk-UA"/>
        </w:rPr>
        <w:t>Перші згадки про Тюдів датуються 1560 р. Жителі села в давні часи займалися  головним чином землеробством та тваринництвом. Як і всі інші населені пункти Покуття Тюдів зазнавав неодноразово нападів татар. Важко жителям села доводилось і від утисків з боку панів, тут на захист народу ставали опришки. Жителі Тюдова брали активну участь у цьому русі та боролися в загонах легендарного Олекси Довбуша.</w:t>
      </w:r>
    </w:p>
    <w:p w:rsidR="009B05B1" w:rsidRPr="009B05B1" w:rsidRDefault="009B05B1" w:rsidP="009B05B1">
      <w:pPr>
        <w:shd w:val="clear" w:color="auto" w:fill="FFFFFF"/>
        <w:spacing w:after="0" w:line="240" w:lineRule="auto"/>
        <w:ind w:firstLine="708"/>
        <w:jc w:val="both"/>
        <w:rPr>
          <w:rFonts w:ascii="Times New Roman" w:eastAsia="Times New Roman" w:hAnsi="Times New Roman" w:cs="Times New Roman"/>
          <w:sz w:val="24"/>
          <w:szCs w:val="24"/>
          <w:lang w:eastAsia="uk-UA"/>
        </w:rPr>
      </w:pPr>
      <w:r w:rsidRPr="009B05B1">
        <w:rPr>
          <w:rFonts w:ascii="Times New Roman" w:eastAsia="Times New Roman" w:hAnsi="Times New Roman" w:cs="Times New Roman"/>
          <w:sz w:val="24"/>
          <w:szCs w:val="24"/>
          <w:lang w:val="ru-RU" w:eastAsia="ru-RU"/>
        </w:rPr>
        <w:t>На початку XX ст. в селі бували письменники Ю. Опільський, дядько якого був тут священиком, та </w:t>
      </w:r>
      <w:hyperlink r:id="rId32" w:tooltip="Лепкий Богдан Сильвестрович" w:history="1">
        <w:r w:rsidRPr="009B05B1">
          <w:rPr>
            <w:rFonts w:ascii="Times New Roman" w:eastAsia="Times New Roman" w:hAnsi="Times New Roman" w:cs="Times New Roman"/>
            <w:sz w:val="24"/>
            <w:szCs w:val="24"/>
            <w:lang w:val="ru-RU" w:eastAsia="ru-RU"/>
          </w:rPr>
          <w:t>Богдан Лепкий</w:t>
        </w:r>
      </w:hyperlink>
      <w:r w:rsidRPr="009B05B1">
        <w:rPr>
          <w:rFonts w:ascii="Times New Roman" w:eastAsia="Times New Roman" w:hAnsi="Times New Roman" w:cs="Times New Roman"/>
          <w:sz w:val="24"/>
          <w:szCs w:val="24"/>
          <w:lang w:val="ru-RU" w:eastAsia="ru-RU"/>
        </w:rPr>
        <w:t> (залишив опис «На Сокільськім», 1900 р.).</w:t>
      </w:r>
    </w:p>
    <w:p w:rsidR="009B05B1" w:rsidRPr="009B05B1" w:rsidRDefault="009B05B1" w:rsidP="009B05B1">
      <w:pPr>
        <w:shd w:val="clear" w:color="auto" w:fill="FFFFFF"/>
        <w:spacing w:after="0" w:line="240" w:lineRule="auto"/>
        <w:ind w:firstLine="708"/>
        <w:jc w:val="both"/>
        <w:textAlignment w:val="baseline"/>
        <w:rPr>
          <w:rFonts w:ascii="Times New Roman" w:eastAsia="Times New Roman" w:hAnsi="Times New Roman" w:cs="Times New Roman"/>
          <w:sz w:val="24"/>
          <w:szCs w:val="24"/>
          <w:lang w:val="ru-RU" w:eastAsia="ru-RU"/>
        </w:rPr>
      </w:pPr>
      <w:r w:rsidRPr="009B05B1">
        <w:rPr>
          <w:rFonts w:ascii="Times New Roman" w:eastAsia="Calibri" w:hAnsi="Times New Roman" w:cs="Times New Roman"/>
          <w:sz w:val="24"/>
          <w:szCs w:val="24"/>
        </w:rPr>
        <w:t xml:space="preserve">На присілку Сокільському ще в 1860-х рр. було встановлено перший в світі пам’ятник Тарасу Шевченку. Він був знищений під час Другої світової війни та відновлений вже 1990 році </w:t>
      </w:r>
      <w:r w:rsidRPr="009B05B1">
        <w:rPr>
          <w:rFonts w:ascii="Times New Roman" w:eastAsia="Times New Roman" w:hAnsi="Times New Roman" w:cs="Times New Roman"/>
          <w:sz w:val="24"/>
          <w:szCs w:val="24"/>
          <w:lang w:eastAsia="ru-RU"/>
        </w:rPr>
        <w:t xml:space="preserve">за 80 тисяч карбованців — кошти колгоспу «17 вересня» (голова правління М.П.Никифорак), до якого входили жителі навколишніх сіл (Тюдова, М.Рожина, В.Рожина та Розтоків), на Сокільській скелі було відновлено пам’ятник Шевченку. </w:t>
      </w:r>
      <w:r w:rsidRPr="009B05B1">
        <w:rPr>
          <w:rFonts w:ascii="Times New Roman" w:eastAsia="Times New Roman" w:hAnsi="Times New Roman" w:cs="Times New Roman"/>
          <w:sz w:val="24"/>
          <w:szCs w:val="24"/>
          <w:lang w:val="ru-RU" w:eastAsia="ru-RU"/>
        </w:rPr>
        <w:t>Це робота заслуженого скульптора України зі Львова В.Одрехівського та його сина. Скульптуру на весь зріст поставили трохи далі від того місця, де був обеліск, біля водоспаду. До цього пам’ятника Кобзареві приходять дуже багато людей з різних куточків України та зарубіжжя.</w:t>
      </w:r>
    </w:p>
    <w:p w:rsidR="009B05B1" w:rsidRPr="009B05B1" w:rsidRDefault="009B05B1" w:rsidP="009B05B1">
      <w:pPr>
        <w:shd w:val="clear" w:color="auto" w:fill="FFFFFF"/>
        <w:spacing w:after="0" w:line="240" w:lineRule="auto"/>
        <w:ind w:firstLine="708"/>
        <w:jc w:val="both"/>
        <w:rPr>
          <w:rFonts w:ascii="Times New Roman" w:eastAsia="Times New Roman" w:hAnsi="Times New Roman" w:cs="Times New Roman"/>
          <w:sz w:val="24"/>
          <w:szCs w:val="24"/>
          <w:lang w:eastAsia="uk-UA"/>
        </w:rPr>
      </w:pPr>
      <w:r w:rsidRPr="009B05B1">
        <w:rPr>
          <w:rFonts w:ascii="Times New Roman" w:eastAsia="Times New Roman" w:hAnsi="Times New Roman" w:cs="Times New Roman"/>
          <w:sz w:val="24"/>
          <w:szCs w:val="24"/>
          <w:lang w:eastAsia="uk-UA"/>
        </w:rPr>
        <w:t>Існуючий греко-католицький храм Введення Пресвятої Діви Марії побудований на місці двох церков-попередниць. Храм побудовано з дерева в типовому для цієї частини Галичини стилі.</w:t>
      </w:r>
    </w:p>
    <w:p w:rsidR="00D407AF" w:rsidRDefault="00D407AF" w:rsidP="009B05B1">
      <w:pPr>
        <w:spacing w:after="0" w:line="240" w:lineRule="auto"/>
        <w:ind w:firstLine="708"/>
        <w:rPr>
          <w:rFonts w:ascii="Times New Roman" w:eastAsia="Calibri" w:hAnsi="Times New Roman" w:cs="Times New Roman"/>
          <w:b/>
          <w:bCs/>
          <w:sz w:val="24"/>
          <w:szCs w:val="24"/>
          <w:shd w:val="clear" w:color="auto" w:fill="FFFFFF"/>
        </w:rPr>
      </w:pPr>
    </w:p>
    <w:p w:rsidR="009B05B1" w:rsidRPr="009B05B1" w:rsidRDefault="009B05B1" w:rsidP="009B05B1">
      <w:pPr>
        <w:spacing w:after="0" w:line="240" w:lineRule="auto"/>
        <w:ind w:firstLine="708"/>
        <w:rPr>
          <w:rFonts w:ascii="Times New Roman" w:eastAsia="Calibri" w:hAnsi="Times New Roman" w:cs="Times New Roman"/>
          <w:b/>
          <w:bCs/>
          <w:sz w:val="24"/>
          <w:szCs w:val="24"/>
          <w:shd w:val="clear" w:color="auto" w:fill="FFFFFF"/>
        </w:rPr>
      </w:pPr>
      <w:r w:rsidRPr="009B05B1">
        <w:rPr>
          <w:rFonts w:ascii="Times New Roman" w:eastAsia="Calibri" w:hAnsi="Times New Roman" w:cs="Times New Roman"/>
          <w:b/>
          <w:bCs/>
          <w:sz w:val="24"/>
          <w:szCs w:val="24"/>
          <w:shd w:val="clear" w:color="auto" w:fill="FFFFFF"/>
        </w:rPr>
        <w:t>с. Малий Рожин</w:t>
      </w:r>
    </w:p>
    <w:p w:rsidR="009B05B1" w:rsidRPr="009B05B1" w:rsidRDefault="009B05B1" w:rsidP="009B05B1">
      <w:pPr>
        <w:shd w:val="clear" w:color="auto" w:fill="FFFFFF"/>
        <w:spacing w:after="0" w:line="240" w:lineRule="auto"/>
        <w:ind w:firstLine="708"/>
        <w:jc w:val="both"/>
        <w:rPr>
          <w:rFonts w:ascii="Arial" w:eastAsia="Calibri" w:hAnsi="Arial" w:cs="Arial"/>
          <w:color w:val="202122"/>
          <w:sz w:val="21"/>
          <w:szCs w:val="21"/>
          <w:shd w:val="clear" w:color="auto" w:fill="FFFFFF"/>
        </w:rPr>
      </w:pPr>
      <w:r w:rsidRPr="009B05B1">
        <w:rPr>
          <w:rFonts w:ascii="Times New Roman" w:eastAsia="Times New Roman" w:hAnsi="Times New Roman" w:cs="Times New Roman"/>
          <w:sz w:val="24"/>
          <w:szCs w:val="24"/>
          <w:lang w:val="ru-RU" w:eastAsia="ru-RU"/>
        </w:rPr>
        <w:t xml:space="preserve">Село виникло в 1953 р. як Рожен Хоминський, з 1717 — Малий Рожен (Рожин). Межує з селами Тюдів, Великий Рожин, Бабин, Яворів. Висота над рівнем моря до 600 м. </w:t>
      </w:r>
      <w:r w:rsidRPr="009B05B1">
        <w:rPr>
          <w:rFonts w:ascii="Times New Roman" w:eastAsia="Times New Roman" w:hAnsi="Times New Roman" w:cs="Times New Roman"/>
          <w:sz w:val="24"/>
          <w:szCs w:val="24"/>
          <w:lang w:val="ru-RU" w:eastAsia="ru-RU"/>
        </w:rPr>
        <w:lastRenderedPageBreak/>
        <w:t>Хребет Хоминський сягає висоти 879 м. Відстань до Косова 20 км, від залізничної станції Вижниця — 10 км. Присілки: Присліп, Ґаджин, Гавин, Припір, Гонтарка.</w:t>
      </w:r>
      <w:r w:rsidRPr="009B05B1">
        <w:rPr>
          <w:rFonts w:ascii="Arial" w:eastAsia="Calibri" w:hAnsi="Arial" w:cs="Arial"/>
          <w:color w:val="202122"/>
          <w:sz w:val="21"/>
          <w:szCs w:val="21"/>
          <w:shd w:val="clear" w:color="auto" w:fill="FFFFFF"/>
        </w:rPr>
        <w:t xml:space="preserve"> </w:t>
      </w:r>
    </w:p>
    <w:p w:rsidR="009B05B1" w:rsidRPr="009B05B1" w:rsidRDefault="009B05B1" w:rsidP="009B05B1">
      <w:pPr>
        <w:shd w:val="clear" w:color="auto" w:fill="FFFFFF"/>
        <w:spacing w:after="0" w:line="240" w:lineRule="auto"/>
        <w:ind w:firstLine="708"/>
        <w:jc w:val="both"/>
        <w:rPr>
          <w:rFonts w:ascii="Times New Roman" w:eastAsia="Times New Roman" w:hAnsi="Times New Roman" w:cs="Times New Roman"/>
          <w:sz w:val="24"/>
          <w:szCs w:val="24"/>
          <w:lang w:val="ru-RU" w:eastAsia="ru-RU"/>
        </w:rPr>
      </w:pPr>
      <w:r w:rsidRPr="009B05B1">
        <w:rPr>
          <w:rFonts w:ascii="Times New Roman" w:eastAsia="Calibri" w:hAnsi="Times New Roman" w:cs="Times New Roman"/>
          <w:sz w:val="24"/>
          <w:szCs w:val="24"/>
          <w:shd w:val="clear" w:color="auto" w:fill="FFFFFF"/>
        </w:rPr>
        <w:t>На території села розташовані пам'ятки природи: Лесівський Камінь, Татарівський Камінь, Голова, </w:t>
      </w:r>
      <w:hyperlink r:id="rId33" w:tooltip="Олекса Довбуш" w:history="1">
        <w:r w:rsidRPr="009B05B1">
          <w:rPr>
            <w:rFonts w:ascii="Times New Roman" w:eastAsia="Calibri" w:hAnsi="Times New Roman" w:cs="Times New Roman"/>
            <w:sz w:val="24"/>
            <w:szCs w:val="24"/>
            <w:shd w:val="clear" w:color="auto" w:fill="FFFFFF"/>
          </w:rPr>
          <w:t>Довбушова печера</w:t>
        </w:r>
      </w:hyperlink>
      <w:r w:rsidRPr="009B05B1">
        <w:rPr>
          <w:rFonts w:ascii="Times New Roman" w:eastAsia="Calibri" w:hAnsi="Times New Roman" w:cs="Times New Roman"/>
          <w:sz w:val="24"/>
          <w:szCs w:val="24"/>
          <w:shd w:val="clear" w:color="auto" w:fill="FFFFFF"/>
        </w:rPr>
        <w:t>. Потік </w:t>
      </w:r>
      <w:hyperlink r:id="rId34" w:tooltip="Малорожинка" w:history="1">
        <w:r w:rsidRPr="009B05B1">
          <w:rPr>
            <w:rFonts w:ascii="Times New Roman" w:eastAsia="Calibri" w:hAnsi="Times New Roman" w:cs="Times New Roman"/>
            <w:sz w:val="24"/>
            <w:szCs w:val="24"/>
            <w:shd w:val="clear" w:color="auto" w:fill="FFFFFF"/>
          </w:rPr>
          <w:t>Малорожинка</w:t>
        </w:r>
      </w:hyperlink>
      <w:r w:rsidRPr="009B05B1">
        <w:rPr>
          <w:rFonts w:ascii="Times New Roman" w:eastAsia="Calibri" w:hAnsi="Times New Roman" w:cs="Times New Roman"/>
          <w:sz w:val="24"/>
          <w:szCs w:val="24"/>
          <w:shd w:val="clear" w:color="auto" w:fill="FFFFFF"/>
        </w:rPr>
        <w:t>, лівий доплив </w:t>
      </w:r>
      <w:hyperlink r:id="rId35" w:tooltip="Черемош" w:history="1">
        <w:r w:rsidRPr="009B05B1">
          <w:rPr>
            <w:rFonts w:ascii="Times New Roman" w:eastAsia="Calibri" w:hAnsi="Times New Roman" w:cs="Times New Roman"/>
            <w:sz w:val="24"/>
            <w:szCs w:val="24"/>
            <w:shd w:val="clear" w:color="auto" w:fill="FFFFFF"/>
          </w:rPr>
          <w:t>Черемоша</w:t>
        </w:r>
      </w:hyperlink>
      <w:r w:rsidRPr="009B05B1">
        <w:rPr>
          <w:rFonts w:ascii="Times New Roman" w:eastAsia="Calibri" w:hAnsi="Times New Roman" w:cs="Times New Roman"/>
          <w:sz w:val="24"/>
          <w:szCs w:val="24"/>
          <w:shd w:val="clear" w:color="auto" w:fill="FFFFFF"/>
        </w:rPr>
        <w:t>. У 1964 р. в руслі річки в центрі села на невеликій глибині знайдено бивень мамонта.</w:t>
      </w:r>
    </w:p>
    <w:p w:rsidR="009B05B1" w:rsidRPr="009B05B1" w:rsidRDefault="009B05B1" w:rsidP="009B05B1">
      <w:pPr>
        <w:shd w:val="clear" w:color="auto" w:fill="FFFFFF"/>
        <w:spacing w:after="0" w:line="240" w:lineRule="auto"/>
        <w:ind w:firstLine="708"/>
        <w:jc w:val="both"/>
        <w:rPr>
          <w:rFonts w:ascii="Times New Roman" w:eastAsia="Times New Roman" w:hAnsi="Times New Roman" w:cs="Times New Roman"/>
          <w:sz w:val="24"/>
          <w:szCs w:val="24"/>
          <w:lang w:val="ru-RU" w:eastAsia="ru-RU"/>
        </w:rPr>
      </w:pPr>
      <w:r w:rsidRPr="009B05B1">
        <w:rPr>
          <w:rFonts w:ascii="Times New Roman" w:eastAsia="Times New Roman" w:hAnsi="Times New Roman" w:cs="Times New Roman"/>
          <w:sz w:val="24"/>
          <w:szCs w:val="24"/>
          <w:lang w:val="ru-RU" w:eastAsia="ru-RU"/>
        </w:rPr>
        <w:t>Найкрасивішим з промислів села є різьбярство — тутешні майстри особливу увагу приділяють деталізації, що робить їх вироби майже живими. Допоміжні промисли: різьбярство, ліжникарство, килимарство, ткацтво, художня вишивка, бляхарство.</w:t>
      </w:r>
    </w:p>
    <w:p w:rsidR="009B05B1" w:rsidRPr="009B05B1" w:rsidRDefault="009B05B1" w:rsidP="009B05B1">
      <w:pPr>
        <w:shd w:val="clear" w:color="auto" w:fill="FFFFFF"/>
        <w:spacing w:after="0" w:line="240" w:lineRule="auto"/>
        <w:ind w:firstLine="708"/>
        <w:jc w:val="both"/>
        <w:rPr>
          <w:rFonts w:ascii="Times New Roman" w:eastAsia="Times New Roman" w:hAnsi="Times New Roman" w:cs="Times New Roman"/>
          <w:sz w:val="24"/>
          <w:szCs w:val="24"/>
          <w:lang w:val="ru-RU" w:eastAsia="ru-RU"/>
        </w:rPr>
      </w:pPr>
      <w:r w:rsidRPr="009B05B1">
        <w:rPr>
          <w:rFonts w:ascii="Times New Roman" w:eastAsia="Calibri" w:hAnsi="Times New Roman" w:cs="Times New Roman"/>
          <w:sz w:val="24"/>
          <w:szCs w:val="24"/>
          <w:shd w:val="clear" w:color="auto" w:fill="FFFFFF"/>
        </w:rPr>
        <w:t>Релігійна громада належить до </w:t>
      </w:r>
      <w:hyperlink r:id="rId36" w:tooltip="Православна церква України" w:history="1">
        <w:r w:rsidRPr="009B05B1">
          <w:rPr>
            <w:rFonts w:ascii="Times New Roman" w:eastAsia="Calibri" w:hAnsi="Times New Roman" w:cs="Times New Roman"/>
            <w:sz w:val="24"/>
            <w:szCs w:val="24"/>
            <w:shd w:val="clear" w:color="auto" w:fill="FFFFFF"/>
          </w:rPr>
          <w:t>Православної Церкви України</w:t>
        </w:r>
      </w:hyperlink>
      <w:r w:rsidRPr="009B05B1">
        <w:rPr>
          <w:rFonts w:ascii="Times New Roman" w:eastAsia="Calibri" w:hAnsi="Times New Roman" w:cs="Times New Roman"/>
          <w:sz w:val="24"/>
          <w:szCs w:val="24"/>
          <w:shd w:val="clear" w:color="auto" w:fill="FFFFFF"/>
        </w:rPr>
        <w:t>, в </w:t>
      </w:r>
      <w:hyperlink r:id="rId37" w:tooltip="1990" w:history="1">
        <w:r w:rsidRPr="009B05B1">
          <w:rPr>
            <w:rFonts w:ascii="Times New Roman" w:eastAsia="Calibri" w:hAnsi="Times New Roman" w:cs="Times New Roman"/>
            <w:sz w:val="24"/>
            <w:szCs w:val="24"/>
            <w:shd w:val="clear" w:color="auto" w:fill="FFFFFF"/>
          </w:rPr>
          <w:t>1990</w:t>
        </w:r>
      </w:hyperlink>
      <w:r w:rsidRPr="009B05B1">
        <w:rPr>
          <w:rFonts w:ascii="Times New Roman" w:eastAsia="Calibri" w:hAnsi="Times New Roman" w:cs="Times New Roman"/>
          <w:sz w:val="24"/>
          <w:szCs w:val="24"/>
          <w:shd w:val="clear" w:color="auto" w:fill="FFFFFF"/>
        </w:rPr>
        <w:t>-</w:t>
      </w:r>
      <w:hyperlink r:id="rId38" w:tooltip="2018" w:history="1">
        <w:r w:rsidRPr="009B05B1">
          <w:rPr>
            <w:rFonts w:ascii="Times New Roman" w:eastAsia="Calibri" w:hAnsi="Times New Roman" w:cs="Times New Roman"/>
            <w:sz w:val="24"/>
            <w:szCs w:val="24"/>
            <w:shd w:val="clear" w:color="auto" w:fill="FFFFFF"/>
          </w:rPr>
          <w:t>2018</w:t>
        </w:r>
      </w:hyperlink>
      <w:r w:rsidRPr="009B05B1">
        <w:rPr>
          <w:rFonts w:ascii="Times New Roman" w:eastAsia="Calibri" w:hAnsi="Times New Roman" w:cs="Times New Roman"/>
          <w:sz w:val="24"/>
          <w:szCs w:val="24"/>
          <w:shd w:val="clear" w:color="auto" w:fill="FFFFFF"/>
        </w:rPr>
        <w:t> рр. — до </w:t>
      </w:r>
      <w:hyperlink r:id="rId39" w:tooltip="Українська автокефальна православна церква (1990–2018)" w:history="1">
        <w:r w:rsidRPr="009B05B1">
          <w:rPr>
            <w:rFonts w:ascii="Times New Roman" w:eastAsia="Calibri" w:hAnsi="Times New Roman" w:cs="Times New Roman"/>
            <w:sz w:val="24"/>
            <w:szCs w:val="24"/>
            <w:shd w:val="clear" w:color="auto" w:fill="FFFFFF"/>
          </w:rPr>
          <w:t>Української автокефальної православної церкви (УАПЦ)</w:t>
        </w:r>
      </w:hyperlink>
      <w:r w:rsidRPr="009B05B1">
        <w:rPr>
          <w:rFonts w:ascii="Times New Roman" w:eastAsia="Calibri" w:hAnsi="Times New Roman" w:cs="Times New Roman"/>
          <w:sz w:val="24"/>
          <w:szCs w:val="24"/>
          <w:shd w:val="clear" w:color="auto" w:fill="FFFFFF"/>
        </w:rPr>
        <w:t>, церква Івана Хрестителя. Церква (</w:t>
      </w:r>
      <w:hyperlink r:id="rId40" w:tooltip="1864" w:history="1">
        <w:r w:rsidRPr="009B05B1">
          <w:rPr>
            <w:rFonts w:ascii="Times New Roman" w:eastAsia="Calibri" w:hAnsi="Times New Roman" w:cs="Times New Roman"/>
            <w:sz w:val="24"/>
            <w:szCs w:val="24"/>
            <w:shd w:val="clear" w:color="auto" w:fill="FFFFFF"/>
          </w:rPr>
          <w:t>1864</w:t>
        </w:r>
      </w:hyperlink>
      <w:r w:rsidRPr="009B05B1">
        <w:rPr>
          <w:rFonts w:ascii="Times New Roman" w:eastAsia="Calibri" w:hAnsi="Times New Roman" w:cs="Times New Roman"/>
          <w:sz w:val="24"/>
          <w:szCs w:val="24"/>
          <w:shd w:val="clear" w:color="auto" w:fill="FFFFFF"/>
        </w:rPr>
        <w:t> р.) та дзвіниця (</w:t>
      </w:r>
      <w:hyperlink r:id="rId41" w:tooltip="1783" w:history="1">
        <w:r w:rsidRPr="009B05B1">
          <w:rPr>
            <w:rFonts w:ascii="Times New Roman" w:eastAsia="Calibri" w:hAnsi="Times New Roman" w:cs="Times New Roman"/>
            <w:sz w:val="24"/>
            <w:szCs w:val="24"/>
            <w:shd w:val="clear" w:color="auto" w:fill="FFFFFF"/>
          </w:rPr>
          <w:t>1783</w:t>
        </w:r>
      </w:hyperlink>
      <w:r w:rsidRPr="009B05B1">
        <w:rPr>
          <w:rFonts w:ascii="Times New Roman" w:eastAsia="Calibri" w:hAnsi="Times New Roman" w:cs="Times New Roman"/>
          <w:sz w:val="24"/>
          <w:szCs w:val="24"/>
          <w:shd w:val="clear" w:color="auto" w:fill="FFFFFF"/>
        </w:rPr>
        <w:t xml:space="preserve"> р.) — пам'ятки архітектури. </w:t>
      </w:r>
    </w:p>
    <w:p w:rsidR="009B05B1" w:rsidRPr="009B05B1" w:rsidRDefault="009B05B1" w:rsidP="009B05B1">
      <w:pPr>
        <w:shd w:val="clear" w:color="auto" w:fill="FFFFFF"/>
        <w:spacing w:after="0" w:line="240" w:lineRule="auto"/>
        <w:jc w:val="both"/>
        <w:rPr>
          <w:rFonts w:ascii="Times New Roman" w:eastAsia="Times New Roman" w:hAnsi="Times New Roman" w:cs="Times New Roman"/>
          <w:sz w:val="24"/>
          <w:szCs w:val="24"/>
          <w:lang w:val="ru-RU" w:eastAsia="ru-RU"/>
        </w:rPr>
      </w:pPr>
      <w:r w:rsidRPr="009B05B1">
        <w:rPr>
          <w:rFonts w:ascii="Times New Roman" w:eastAsia="Times New Roman" w:hAnsi="Times New Roman" w:cs="Times New Roman"/>
          <w:sz w:val="24"/>
          <w:szCs w:val="24"/>
          <w:lang w:val="ru-RU" w:eastAsia="ru-RU"/>
        </w:rPr>
        <w:t>Родом з села поет, журналіст Юрій Петричук, автор поетичної збірки «Дорогою до храму» (1990 р.)</w:t>
      </w:r>
    </w:p>
    <w:p w:rsidR="009B05B1" w:rsidRPr="009B05B1" w:rsidRDefault="009B05B1" w:rsidP="009B05B1">
      <w:pPr>
        <w:shd w:val="clear" w:color="auto" w:fill="FFFFFF"/>
        <w:spacing w:after="0" w:line="240" w:lineRule="auto"/>
        <w:jc w:val="both"/>
        <w:rPr>
          <w:rFonts w:ascii="Times New Roman" w:eastAsia="Times New Roman" w:hAnsi="Times New Roman" w:cs="Times New Roman"/>
          <w:sz w:val="24"/>
          <w:szCs w:val="24"/>
          <w:lang w:val="ru-RU" w:eastAsia="ru-RU"/>
        </w:rPr>
      </w:pPr>
    </w:p>
    <w:p w:rsidR="009B05B1" w:rsidRPr="009B05B1" w:rsidRDefault="009B05B1" w:rsidP="009B05B1">
      <w:pPr>
        <w:shd w:val="clear" w:color="auto" w:fill="FFFFFF"/>
        <w:spacing w:after="0" w:line="240" w:lineRule="auto"/>
        <w:ind w:firstLine="708"/>
        <w:jc w:val="both"/>
        <w:rPr>
          <w:rFonts w:ascii="Times New Roman" w:eastAsia="Times New Roman" w:hAnsi="Times New Roman" w:cs="Times New Roman"/>
          <w:b/>
          <w:sz w:val="24"/>
          <w:szCs w:val="24"/>
          <w:lang w:val="ru-RU" w:eastAsia="ru-RU"/>
        </w:rPr>
      </w:pPr>
    </w:p>
    <w:p w:rsidR="009B05B1" w:rsidRPr="009B05B1" w:rsidRDefault="009B05B1" w:rsidP="009B05B1">
      <w:pPr>
        <w:shd w:val="clear" w:color="auto" w:fill="FFFFFF"/>
        <w:spacing w:after="0" w:line="240" w:lineRule="auto"/>
        <w:ind w:firstLine="708"/>
        <w:jc w:val="both"/>
        <w:rPr>
          <w:rFonts w:ascii="Times New Roman" w:eastAsia="Times New Roman" w:hAnsi="Times New Roman" w:cs="Times New Roman"/>
          <w:b/>
          <w:sz w:val="24"/>
          <w:szCs w:val="24"/>
          <w:lang w:val="ru-RU" w:eastAsia="ru-RU"/>
        </w:rPr>
      </w:pPr>
      <w:r w:rsidRPr="009B05B1">
        <w:rPr>
          <w:rFonts w:ascii="Times New Roman" w:eastAsia="Times New Roman" w:hAnsi="Times New Roman" w:cs="Times New Roman"/>
          <w:b/>
          <w:sz w:val="24"/>
          <w:szCs w:val="24"/>
          <w:lang w:val="ru-RU" w:eastAsia="ru-RU"/>
        </w:rPr>
        <w:t>с. Великий Рожин</w:t>
      </w:r>
    </w:p>
    <w:p w:rsidR="009B05B1" w:rsidRPr="009B05B1" w:rsidRDefault="009B05B1" w:rsidP="009B05B1">
      <w:pPr>
        <w:shd w:val="clear" w:color="auto" w:fill="FFFFFF"/>
        <w:spacing w:after="0" w:line="240" w:lineRule="auto"/>
        <w:ind w:firstLine="708"/>
        <w:jc w:val="both"/>
        <w:rPr>
          <w:rFonts w:ascii="Times New Roman" w:eastAsia="Times New Roman" w:hAnsi="Times New Roman" w:cs="Times New Roman"/>
          <w:sz w:val="24"/>
          <w:szCs w:val="24"/>
          <w:lang w:val="ru-RU" w:eastAsia="ru-RU"/>
        </w:rPr>
      </w:pPr>
      <w:r w:rsidRPr="009B05B1">
        <w:rPr>
          <w:rFonts w:ascii="Times New Roman" w:eastAsia="Times New Roman" w:hAnsi="Times New Roman" w:cs="Times New Roman"/>
          <w:sz w:val="24"/>
          <w:szCs w:val="24"/>
          <w:lang w:val="ru-RU" w:eastAsia="ru-RU"/>
        </w:rPr>
        <w:t>Село Великий Рожин (Рожен Великий) засноване 1593 року. Межує з селами Косівського району — Тюдів, Малий Рожин, Розтоки, Яворів; Верховинського району — Білоберізка, Ясенів; по р. Черемош з селами Межиброди та Підзахаричі Чернівецької області. Висота над рівнем моря 800 метрів. Відстань від Косова 18 км.</w:t>
      </w:r>
    </w:p>
    <w:p w:rsidR="009B05B1" w:rsidRPr="009B05B1" w:rsidRDefault="009B05B1" w:rsidP="009B05B1">
      <w:pPr>
        <w:shd w:val="clear" w:color="auto" w:fill="FFFFFF"/>
        <w:spacing w:after="0" w:line="240" w:lineRule="auto"/>
        <w:ind w:firstLine="708"/>
        <w:jc w:val="both"/>
        <w:rPr>
          <w:rFonts w:ascii="Times New Roman" w:eastAsia="Times New Roman" w:hAnsi="Times New Roman" w:cs="Times New Roman"/>
          <w:sz w:val="24"/>
          <w:szCs w:val="24"/>
          <w:lang w:val="ru-RU" w:eastAsia="ru-RU"/>
        </w:rPr>
      </w:pPr>
      <w:r w:rsidRPr="009B05B1">
        <w:rPr>
          <w:rFonts w:ascii="Times New Roman" w:eastAsia="Times New Roman" w:hAnsi="Times New Roman" w:cs="Times New Roman"/>
          <w:sz w:val="24"/>
          <w:szCs w:val="24"/>
          <w:lang w:val="ru-RU" w:eastAsia="ru-RU"/>
        </w:rPr>
        <w:t>Кутки: Царина, Село, Присліп, Облаз, Дубівська, Голечі, Кубеївка, Плоске, Нижній Середній, Вишній Середній, Дутчин, Лужки, Нестері, Міхасі, Брусний. Річка Роженка з притокою Кубеївка, потоки Ворохтич, Глибокий потік.</w:t>
      </w:r>
    </w:p>
    <w:p w:rsidR="009B05B1" w:rsidRPr="009B05B1" w:rsidRDefault="009B05B1" w:rsidP="009B05B1">
      <w:pPr>
        <w:shd w:val="clear" w:color="auto" w:fill="FFFFFF"/>
        <w:spacing w:after="0" w:line="240" w:lineRule="auto"/>
        <w:ind w:firstLine="708"/>
        <w:jc w:val="both"/>
        <w:rPr>
          <w:rFonts w:ascii="Times New Roman" w:eastAsia="Times New Roman" w:hAnsi="Times New Roman" w:cs="Times New Roman"/>
          <w:sz w:val="24"/>
          <w:szCs w:val="24"/>
          <w:lang w:val="ru-RU" w:eastAsia="ru-RU"/>
        </w:rPr>
      </w:pPr>
      <w:r w:rsidRPr="009B05B1">
        <w:rPr>
          <w:rFonts w:ascii="Times New Roman" w:eastAsia="Times New Roman" w:hAnsi="Times New Roman" w:cs="Times New Roman"/>
          <w:sz w:val="24"/>
          <w:szCs w:val="24"/>
          <w:lang w:eastAsia="ru-RU"/>
        </w:rPr>
        <w:t xml:space="preserve">На території села знаходиться </w:t>
      </w:r>
      <w:r w:rsidRPr="009B05B1">
        <w:rPr>
          <w:rFonts w:ascii="Times New Roman" w:eastAsia="Times New Roman" w:hAnsi="Times New Roman" w:cs="Times New Roman"/>
          <w:sz w:val="24"/>
          <w:szCs w:val="24"/>
          <w:lang w:val="ru-RU" w:eastAsia="ru-RU"/>
        </w:rPr>
        <w:t xml:space="preserve">школа, споруджена в 1988 році, та на присілку Плоский, збудована в 1935 році і добудована в 60-х роках. </w:t>
      </w:r>
    </w:p>
    <w:p w:rsidR="009B05B1" w:rsidRPr="009B05B1" w:rsidRDefault="009B05B1" w:rsidP="009B05B1">
      <w:pPr>
        <w:shd w:val="clear" w:color="auto" w:fill="FFFFFF"/>
        <w:spacing w:after="0" w:line="240" w:lineRule="auto"/>
        <w:ind w:firstLine="708"/>
        <w:jc w:val="both"/>
        <w:rPr>
          <w:rFonts w:ascii="Times New Roman" w:eastAsia="Times New Roman" w:hAnsi="Times New Roman" w:cs="Times New Roman"/>
          <w:sz w:val="24"/>
          <w:szCs w:val="24"/>
          <w:lang w:val="ru-RU" w:eastAsia="ru-RU"/>
        </w:rPr>
      </w:pPr>
      <w:r w:rsidRPr="009B05B1">
        <w:rPr>
          <w:rFonts w:ascii="Times New Roman" w:eastAsia="Times New Roman" w:hAnsi="Times New Roman" w:cs="Times New Roman"/>
          <w:sz w:val="24"/>
          <w:szCs w:val="24"/>
          <w:lang w:val="ru-RU" w:eastAsia="ru-RU"/>
        </w:rPr>
        <w:t>Пам’ятки історії і культури: церква Великомученика Дмитрія і дзвіниця, споруджені 1880-1886 рр.; пам’ятник землякам, які загинули у Великій Вітчизняній війні та у братовбивчій боротьбі (1975 р., скульптор І.Андрійканич); пам’ятник Т.Шевченкові під Сокільським (1990 р. скульптор В.Одрехівський).</w:t>
      </w:r>
    </w:p>
    <w:p w:rsidR="009B05B1" w:rsidRPr="009B05B1" w:rsidRDefault="009B05B1" w:rsidP="009B05B1">
      <w:pPr>
        <w:shd w:val="clear" w:color="auto" w:fill="FFFFFF"/>
        <w:spacing w:after="0" w:line="240" w:lineRule="auto"/>
        <w:ind w:firstLine="708"/>
        <w:jc w:val="both"/>
        <w:rPr>
          <w:rFonts w:ascii="Times New Roman" w:eastAsia="Times New Roman" w:hAnsi="Times New Roman" w:cs="Times New Roman"/>
          <w:sz w:val="24"/>
          <w:szCs w:val="24"/>
          <w:lang w:val="ru-RU" w:eastAsia="ru-RU"/>
        </w:rPr>
      </w:pPr>
      <w:r w:rsidRPr="009B05B1">
        <w:rPr>
          <w:rFonts w:ascii="Times New Roman" w:eastAsia="Times New Roman" w:hAnsi="Times New Roman" w:cs="Times New Roman"/>
          <w:sz w:val="24"/>
          <w:szCs w:val="24"/>
          <w:lang w:val="ru-RU" w:eastAsia="ru-RU"/>
        </w:rPr>
        <w:t>Цікавими пам’ятками природи є скеля Довбуша, </w:t>
      </w:r>
      <w:hyperlink r:id="rId42" w:history="1">
        <w:r w:rsidRPr="009B05B1">
          <w:rPr>
            <w:rFonts w:ascii="Times New Roman" w:eastAsia="Times New Roman" w:hAnsi="Times New Roman" w:cs="Times New Roman"/>
            <w:sz w:val="24"/>
            <w:szCs w:val="24"/>
            <w:lang w:val="ru-RU" w:eastAsia="ru-RU"/>
          </w:rPr>
          <w:t>Лужківський водоспад</w:t>
        </w:r>
      </w:hyperlink>
      <w:r w:rsidRPr="009B05B1">
        <w:rPr>
          <w:rFonts w:ascii="Times New Roman" w:eastAsia="Times New Roman" w:hAnsi="Times New Roman" w:cs="Times New Roman"/>
          <w:sz w:val="24"/>
          <w:szCs w:val="24"/>
          <w:lang w:val="ru-RU" w:eastAsia="ru-RU"/>
        </w:rPr>
        <w:t>, Маршеве каміння, Сокільський (пов’язані з останнім ряд поезій Ю.Федьковича, С.Воробкевича та ін.). Для любителів альпінізму тут є скеля Сокільського — кам’яна стіна заввишки майже сто метрів. Вона вертикальна і майже без виступів.</w:t>
      </w:r>
    </w:p>
    <w:p w:rsidR="009B05B1" w:rsidRPr="009B05B1" w:rsidRDefault="009B05B1" w:rsidP="009B05B1">
      <w:pPr>
        <w:shd w:val="clear" w:color="auto" w:fill="FFFFFF"/>
        <w:spacing w:after="0" w:line="240" w:lineRule="auto"/>
        <w:ind w:firstLine="708"/>
        <w:jc w:val="both"/>
        <w:rPr>
          <w:rFonts w:ascii="Times New Roman" w:eastAsia="Times New Roman" w:hAnsi="Times New Roman" w:cs="Times New Roman"/>
          <w:sz w:val="24"/>
          <w:szCs w:val="24"/>
          <w:lang w:val="ru-RU" w:eastAsia="ru-RU"/>
        </w:rPr>
      </w:pPr>
    </w:p>
    <w:p w:rsidR="009B05B1" w:rsidRPr="009B05B1" w:rsidRDefault="009B05B1" w:rsidP="009B05B1">
      <w:pPr>
        <w:shd w:val="clear" w:color="auto" w:fill="FFFFFF"/>
        <w:spacing w:after="0" w:line="240" w:lineRule="auto"/>
        <w:ind w:firstLine="708"/>
        <w:jc w:val="both"/>
        <w:rPr>
          <w:rFonts w:ascii="Times New Roman" w:eastAsia="Times New Roman" w:hAnsi="Times New Roman" w:cs="Times New Roman"/>
          <w:b/>
          <w:sz w:val="24"/>
          <w:szCs w:val="24"/>
          <w:lang w:val="ru-RU" w:eastAsia="ru-RU"/>
        </w:rPr>
      </w:pPr>
      <w:r w:rsidRPr="009B05B1">
        <w:rPr>
          <w:rFonts w:ascii="Times New Roman" w:eastAsia="Times New Roman" w:hAnsi="Times New Roman" w:cs="Times New Roman"/>
          <w:b/>
          <w:sz w:val="24"/>
          <w:szCs w:val="24"/>
          <w:lang w:val="ru-RU" w:eastAsia="ru-RU"/>
        </w:rPr>
        <w:t>с. Розтоки</w:t>
      </w:r>
    </w:p>
    <w:p w:rsidR="009B05B1" w:rsidRPr="009B05B1" w:rsidRDefault="009B05B1" w:rsidP="009B05B1">
      <w:pPr>
        <w:shd w:val="clear" w:color="auto" w:fill="FFFFFF"/>
        <w:spacing w:after="0" w:line="240" w:lineRule="auto"/>
        <w:ind w:firstLine="708"/>
        <w:jc w:val="both"/>
        <w:rPr>
          <w:rFonts w:ascii="Times New Roman" w:eastAsia="Times New Roman" w:hAnsi="Times New Roman" w:cs="Times New Roman"/>
          <w:color w:val="000000"/>
          <w:sz w:val="24"/>
          <w:szCs w:val="24"/>
          <w:lang w:eastAsia="uk-UA"/>
        </w:rPr>
      </w:pPr>
      <w:r w:rsidRPr="009B05B1">
        <w:rPr>
          <w:rFonts w:ascii="Times New Roman" w:eastAsia="Times New Roman" w:hAnsi="Times New Roman" w:cs="Times New Roman"/>
          <w:color w:val="000000"/>
          <w:sz w:val="24"/>
          <w:szCs w:val="24"/>
          <w:lang w:eastAsia="uk-UA"/>
        </w:rPr>
        <w:t>Засноване в 1500 році село Розтоки знаходиться на краю Косівського району, воно розкинулася на обох двох берегах річки Черемош, котра бере початок неподалік в горах, та ділить село на дві половини. Село Розтоки ніколи не зазнало нападів татар, адже знаходиться досить високо в горах. В селі живуть надзвичайно волелюбні люди. Вони не зазнали панщини, котра не змогла зайти так високо в гори, але й не залишалися осторонь коли народ підіймався на повстання. Вони надавали допомогу опришкам, коли ті вели свою визвольну боротьбу в цих краях. Навіть сам Олекса Довбуш неодноразово відвідував село Розтоки.</w:t>
      </w:r>
    </w:p>
    <w:p w:rsidR="009B05B1" w:rsidRPr="009B05B1" w:rsidRDefault="009B05B1" w:rsidP="009B05B1">
      <w:pPr>
        <w:shd w:val="clear" w:color="auto" w:fill="FFFFFF"/>
        <w:spacing w:after="0" w:line="240" w:lineRule="auto"/>
        <w:ind w:firstLine="708"/>
        <w:jc w:val="both"/>
        <w:rPr>
          <w:rFonts w:ascii="Times New Roman" w:eastAsia="Times New Roman" w:hAnsi="Times New Roman" w:cs="Times New Roman"/>
          <w:color w:val="000000"/>
          <w:sz w:val="24"/>
          <w:szCs w:val="24"/>
          <w:lang w:eastAsia="uk-UA"/>
        </w:rPr>
      </w:pPr>
      <w:r w:rsidRPr="009B05B1">
        <w:rPr>
          <w:rFonts w:ascii="Times New Roman" w:eastAsia="Times New Roman" w:hAnsi="Times New Roman" w:cs="Times New Roman"/>
          <w:color w:val="000000"/>
          <w:sz w:val="24"/>
          <w:szCs w:val="24"/>
          <w:lang w:eastAsia="uk-UA"/>
        </w:rPr>
        <w:t>Якщо панщина та напади татар обминули село стороною, то за часів Другої Світової війни селяни зазнали лиха сповна. Майже сотня жителів села була вивезена до Німеччини на примусові роботи.</w:t>
      </w:r>
    </w:p>
    <w:p w:rsidR="009B05B1" w:rsidRPr="009B05B1" w:rsidRDefault="009B05B1" w:rsidP="009B05B1">
      <w:pPr>
        <w:shd w:val="clear" w:color="auto" w:fill="FFFFFF"/>
        <w:spacing w:after="0" w:line="240" w:lineRule="auto"/>
        <w:ind w:firstLine="708"/>
        <w:jc w:val="both"/>
        <w:rPr>
          <w:rFonts w:ascii="Times New Roman" w:eastAsia="Times New Roman" w:hAnsi="Times New Roman" w:cs="Times New Roman"/>
          <w:sz w:val="24"/>
          <w:szCs w:val="24"/>
          <w:shd w:val="clear" w:color="auto" w:fill="FFFFFF"/>
          <w:lang w:val="ru-RU" w:eastAsia="uk-UA"/>
        </w:rPr>
      </w:pPr>
      <w:r w:rsidRPr="009B05B1">
        <w:rPr>
          <w:rFonts w:ascii="Times New Roman" w:eastAsia="Times New Roman" w:hAnsi="Times New Roman" w:cs="Times New Roman"/>
          <w:color w:val="000000"/>
          <w:sz w:val="24"/>
          <w:szCs w:val="24"/>
          <w:lang w:eastAsia="uk-UA"/>
        </w:rPr>
        <w:t xml:space="preserve">В селі Розтоки почали відновлюватися традиційні народні промисли та народне мистецтво. Але крім цього в селі активно розвивається сільський та зелений туризм. Адже туристи приїздять сюди через надзвичайно мальовничу природу, та привітних господарів </w:t>
      </w:r>
      <w:r w:rsidRPr="009B05B1">
        <w:rPr>
          <w:rFonts w:ascii="Times New Roman" w:eastAsia="Times New Roman" w:hAnsi="Times New Roman" w:cs="Times New Roman"/>
          <w:color w:val="000000"/>
          <w:sz w:val="24"/>
          <w:szCs w:val="24"/>
          <w:lang w:eastAsia="uk-UA"/>
        </w:rPr>
        <w:lastRenderedPageBreak/>
        <w:t xml:space="preserve">котрі зустрічають їх тут. </w:t>
      </w:r>
      <w:r w:rsidRPr="009B05B1">
        <w:rPr>
          <w:rFonts w:ascii="Times New Roman" w:eastAsia="Times New Roman" w:hAnsi="Times New Roman" w:cs="Times New Roman"/>
          <w:sz w:val="24"/>
          <w:szCs w:val="24"/>
          <w:shd w:val="clear" w:color="auto" w:fill="FFFFFF"/>
          <w:lang w:eastAsia="uk-UA"/>
        </w:rPr>
        <w:t>Неподалік в лісі є камінь Довбуша, скеля котра є пам'яткою природи. Це скеля що височіє в лісі, за легендою котру розповідають місцеві жителі, цей камінь приніс сюди та поставив сам Олекса Довбуш, котрому легенди приписують неабияку силу. Камінь Довбуша оточений чудовими тисовими лісами, котрі надзвичайно красиві та мальовничі.</w:t>
      </w:r>
    </w:p>
    <w:p w:rsidR="009B05B1" w:rsidRPr="009B05B1" w:rsidRDefault="009B05B1" w:rsidP="009B05B1">
      <w:pPr>
        <w:shd w:val="clear" w:color="auto" w:fill="FFFFFF"/>
        <w:spacing w:after="0" w:line="240" w:lineRule="auto"/>
        <w:ind w:firstLine="708"/>
        <w:jc w:val="both"/>
        <w:rPr>
          <w:rFonts w:ascii="Times New Roman" w:eastAsia="Times New Roman" w:hAnsi="Times New Roman" w:cs="Times New Roman"/>
          <w:color w:val="000000"/>
          <w:sz w:val="24"/>
          <w:szCs w:val="24"/>
          <w:lang w:eastAsia="uk-UA"/>
        </w:rPr>
      </w:pPr>
      <w:r w:rsidRPr="009B05B1">
        <w:rPr>
          <w:rFonts w:ascii="Times New Roman" w:eastAsia="Times New Roman" w:hAnsi="Times New Roman" w:cs="Times New Roman"/>
          <w:color w:val="000000"/>
          <w:sz w:val="24"/>
          <w:szCs w:val="24"/>
          <w:lang w:eastAsia="uk-UA"/>
        </w:rPr>
        <w:t xml:space="preserve">Крім того село розкинулося на досить велику територію, що робить його ще більш мальовничим. </w:t>
      </w:r>
    </w:p>
    <w:p w:rsidR="00ED5E9C" w:rsidRDefault="00ED5E9C" w:rsidP="009B05B1">
      <w:pPr>
        <w:spacing w:after="0" w:line="240" w:lineRule="auto"/>
        <w:jc w:val="both"/>
        <w:rPr>
          <w:rFonts w:ascii="Times New Roman" w:eastAsia="Calibri" w:hAnsi="Times New Roman" w:cs="Times New Roman"/>
          <w:b/>
          <w:sz w:val="24"/>
          <w:szCs w:val="24"/>
        </w:rPr>
      </w:pPr>
    </w:p>
    <w:p w:rsidR="00ED5E9C" w:rsidRDefault="00ED5E9C" w:rsidP="009B05B1">
      <w:pPr>
        <w:spacing w:after="0" w:line="240" w:lineRule="auto"/>
        <w:jc w:val="both"/>
        <w:rPr>
          <w:rFonts w:ascii="Times New Roman" w:eastAsia="Calibri" w:hAnsi="Times New Roman" w:cs="Times New Roman"/>
          <w:b/>
          <w:sz w:val="24"/>
          <w:szCs w:val="24"/>
        </w:rPr>
      </w:pPr>
    </w:p>
    <w:p w:rsidR="00ED5E9C" w:rsidRDefault="00ED5E9C" w:rsidP="009B05B1">
      <w:pPr>
        <w:spacing w:after="0" w:line="240" w:lineRule="auto"/>
        <w:jc w:val="both"/>
        <w:rPr>
          <w:rFonts w:ascii="Times New Roman" w:eastAsia="Calibri" w:hAnsi="Times New Roman" w:cs="Times New Roman"/>
          <w:b/>
          <w:sz w:val="24"/>
          <w:szCs w:val="24"/>
        </w:rPr>
      </w:pPr>
    </w:p>
    <w:p w:rsidR="009B05B1" w:rsidRPr="009B05B1" w:rsidRDefault="009B05B1" w:rsidP="009B05B1">
      <w:pPr>
        <w:spacing w:after="0" w:line="240" w:lineRule="auto"/>
        <w:jc w:val="both"/>
        <w:rPr>
          <w:rFonts w:ascii="Times New Roman" w:eastAsia="Calibri" w:hAnsi="Times New Roman" w:cs="Times New Roman"/>
          <w:b/>
          <w:sz w:val="24"/>
          <w:szCs w:val="24"/>
          <w:shd w:val="clear" w:color="auto" w:fill="FDFEFF"/>
        </w:rPr>
      </w:pPr>
      <w:r w:rsidRPr="009B05B1">
        <w:rPr>
          <w:rFonts w:ascii="Times New Roman" w:eastAsia="Calibri" w:hAnsi="Times New Roman" w:cs="Times New Roman"/>
          <w:b/>
          <w:sz w:val="24"/>
          <w:szCs w:val="24"/>
        </w:rPr>
        <w:t>1.4.</w:t>
      </w:r>
      <w:r w:rsidRPr="009B05B1">
        <w:rPr>
          <w:rFonts w:ascii="Calibri" w:eastAsia="Calibri" w:hAnsi="Calibri" w:cs="Times New Roman"/>
          <w:sz w:val="24"/>
          <w:szCs w:val="24"/>
        </w:rPr>
        <w:t xml:space="preserve"> </w:t>
      </w:r>
      <w:r w:rsidRPr="009B05B1">
        <w:rPr>
          <w:rFonts w:ascii="Times New Roman" w:eastAsia="Calibri" w:hAnsi="Times New Roman" w:cs="Times New Roman"/>
          <w:b/>
          <w:sz w:val="24"/>
          <w:szCs w:val="24"/>
          <w:shd w:val="clear" w:color="auto" w:fill="FDFEFF"/>
        </w:rPr>
        <w:t>Природньо – ресурсний потенціал</w:t>
      </w:r>
    </w:p>
    <w:p w:rsidR="009B05B1" w:rsidRPr="009B05B1" w:rsidRDefault="009B05B1" w:rsidP="009B05B1">
      <w:pPr>
        <w:spacing w:after="0" w:line="240" w:lineRule="auto"/>
        <w:jc w:val="both"/>
        <w:rPr>
          <w:rFonts w:ascii="Times New Roman" w:eastAsia="Calibri" w:hAnsi="Times New Roman" w:cs="Times New Roman"/>
          <w:b/>
          <w:sz w:val="24"/>
          <w:szCs w:val="24"/>
          <w:shd w:val="clear" w:color="auto" w:fill="FDFEFF"/>
        </w:rPr>
      </w:pPr>
    </w:p>
    <w:p w:rsidR="009B05B1" w:rsidRPr="009B05B1" w:rsidRDefault="009B05B1" w:rsidP="009B05B1">
      <w:pPr>
        <w:spacing w:after="0"/>
        <w:ind w:firstLine="708"/>
        <w:jc w:val="both"/>
        <w:rPr>
          <w:rFonts w:ascii="Times New Roman" w:eastAsia="Calibri" w:hAnsi="Times New Roman" w:cs="Times New Roman"/>
          <w:sz w:val="24"/>
          <w:szCs w:val="24"/>
          <w:shd w:val="clear" w:color="auto" w:fill="FDFEFF"/>
        </w:rPr>
      </w:pPr>
      <w:r w:rsidRPr="009B05B1">
        <w:rPr>
          <w:rFonts w:ascii="Times New Roman" w:eastAsia="Calibri" w:hAnsi="Times New Roman" w:cs="Times New Roman"/>
          <w:b/>
          <w:bCs/>
          <w:sz w:val="24"/>
          <w:szCs w:val="24"/>
          <w:shd w:val="clear" w:color="auto" w:fill="FDFEFF"/>
        </w:rPr>
        <w:t>Ресурси</w:t>
      </w:r>
      <w:r w:rsidRPr="009B05B1">
        <w:rPr>
          <w:rFonts w:ascii="Times New Roman" w:eastAsia="Calibri" w:hAnsi="Times New Roman" w:cs="Times New Roman"/>
          <w:sz w:val="24"/>
          <w:szCs w:val="24"/>
          <w:shd w:val="clear" w:color="auto" w:fill="FDFEFF"/>
        </w:rPr>
        <w:t> – сукупність ресурсів Кутської ТГ, які використовуються в громаді в процесі діяльності для виробництва, обміну, розподілу та споживання матеріальних і духовних благ, задоволення зростаючих потреб населення як Кутської громади так і за її межами.</w:t>
      </w:r>
    </w:p>
    <w:p w:rsidR="009B05B1" w:rsidRPr="009B05B1" w:rsidRDefault="009B05B1" w:rsidP="009B05B1">
      <w:pPr>
        <w:spacing w:after="0"/>
        <w:jc w:val="both"/>
        <w:rPr>
          <w:rFonts w:ascii="Times New Roman" w:eastAsia="Calibri" w:hAnsi="Times New Roman" w:cs="Times New Roman"/>
          <w:sz w:val="24"/>
          <w:szCs w:val="24"/>
          <w:shd w:val="clear" w:color="auto" w:fill="FDFEFF"/>
        </w:rPr>
      </w:pPr>
      <w:r w:rsidRPr="009B05B1">
        <w:rPr>
          <w:rFonts w:ascii="Times New Roman" w:eastAsia="Calibri" w:hAnsi="Times New Roman" w:cs="Times New Roman"/>
          <w:sz w:val="24"/>
          <w:szCs w:val="24"/>
          <w:shd w:val="clear" w:color="auto" w:fill="FDFEFF"/>
        </w:rPr>
        <w:t>Економічні ресурси – речові та особисті фактори виробництва, які використовуються або можуть використовуватися (економічний потенціал) для генерації валового територіального продукту.</w:t>
      </w:r>
    </w:p>
    <w:p w:rsidR="009B05B1" w:rsidRPr="009B05B1" w:rsidRDefault="009B05B1" w:rsidP="009B05B1">
      <w:pPr>
        <w:spacing w:after="0" w:line="240" w:lineRule="auto"/>
        <w:ind w:firstLine="708"/>
        <w:jc w:val="both"/>
        <w:rPr>
          <w:rFonts w:ascii="Times New Roman" w:eastAsia="Calibri" w:hAnsi="Times New Roman" w:cs="Times New Roman"/>
          <w:sz w:val="24"/>
          <w:szCs w:val="24"/>
          <w:shd w:val="clear" w:color="auto" w:fill="FDFEFF"/>
        </w:rPr>
      </w:pPr>
      <w:r w:rsidRPr="009B05B1">
        <w:rPr>
          <w:rFonts w:ascii="Times New Roman" w:eastAsia="Calibri" w:hAnsi="Times New Roman" w:cs="Times New Roman"/>
          <w:sz w:val="24"/>
          <w:szCs w:val="24"/>
          <w:shd w:val="clear" w:color="auto" w:fill="FDFEFF"/>
        </w:rPr>
        <w:t>Земля - основа економічного зростання, тому проведений аналіз направлено на виявлення структури земельного фонду. Проте детальний аналіз резервів зростання може бути виявленим після здійснення інвентаризації земельних ресурсів і здійснення топозйомки.</w:t>
      </w:r>
    </w:p>
    <w:p w:rsidR="009B05B1" w:rsidRPr="009B05B1" w:rsidRDefault="009B05B1" w:rsidP="009B05B1">
      <w:pPr>
        <w:tabs>
          <w:tab w:val="left" w:pos="0"/>
        </w:tabs>
        <w:jc w:val="center"/>
        <w:rPr>
          <w:rFonts w:ascii="Times New Roman" w:eastAsia="Calibri" w:hAnsi="Times New Roman" w:cs="Times New Roman"/>
          <w:b/>
          <w:sz w:val="24"/>
          <w:szCs w:val="24"/>
          <w:shd w:val="clear" w:color="auto" w:fill="FDFEFF"/>
        </w:rPr>
      </w:pPr>
      <w:r w:rsidRPr="009B05B1">
        <w:rPr>
          <w:rFonts w:ascii="Times New Roman" w:eastAsia="Calibri" w:hAnsi="Times New Roman" w:cs="Times New Roman"/>
          <w:b/>
          <w:sz w:val="24"/>
          <w:szCs w:val="24"/>
          <w:shd w:val="clear" w:color="auto" w:fill="FDFEFF"/>
        </w:rPr>
        <w:t>Основна структура земельного фонду Кутської громади</w:t>
      </w:r>
    </w:p>
    <w:tbl>
      <w:tblPr>
        <w:tblStyle w:val="a6"/>
        <w:tblW w:w="0" w:type="auto"/>
        <w:jc w:val="center"/>
        <w:tblLook w:val="04A0" w:firstRow="1" w:lastRow="0" w:firstColumn="1" w:lastColumn="0" w:noHBand="0" w:noVBand="1"/>
      </w:tblPr>
      <w:tblGrid>
        <w:gridCol w:w="3285"/>
        <w:gridCol w:w="3285"/>
      </w:tblGrid>
      <w:tr w:rsidR="009B05B1" w:rsidRPr="009B05B1" w:rsidTr="00D6169C">
        <w:trPr>
          <w:jc w:val="center"/>
        </w:trPr>
        <w:tc>
          <w:tcPr>
            <w:tcW w:w="3285" w:type="dxa"/>
            <w:shd w:val="clear" w:color="auto" w:fill="E5DFEC" w:themeFill="accent4" w:themeFillTint="33"/>
          </w:tcPr>
          <w:p w:rsidR="009B05B1" w:rsidRPr="009B05B1" w:rsidRDefault="009B05B1" w:rsidP="009B05B1">
            <w:pPr>
              <w:tabs>
                <w:tab w:val="left" w:pos="2099"/>
              </w:tabs>
              <w:rPr>
                <w:rFonts w:ascii="Times New Roman" w:hAnsi="Times New Roman"/>
                <w:sz w:val="24"/>
                <w:szCs w:val="24"/>
                <w:shd w:val="clear" w:color="auto" w:fill="FDFEFF"/>
                <w:lang w:val="en-US"/>
              </w:rPr>
            </w:pPr>
            <w:r w:rsidRPr="009B05B1">
              <w:rPr>
                <w:rFonts w:ascii="Times New Roman" w:hAnsi="Times New Roman"/>
                <w:b/>
                <w:bCs/>
                <w:sz w:val="24"/>
                <w:szCs w:val="24"/>
                <w:shd w:val="clear" w:color="auto" w:fill="FDFEFF"/>
                <w:lang w:val="ru-RU"/>
              </w:rPr>
              <w:t xml:space="preserve">Категорія земель </w:t>
            </w:r>
          </w:p>
        </w:tc>
        <w:tc>
          <w:tcPr>
            <w:tcW w:w="3285" w:type="dxa"/>
            <w:shd w:val="clear" w:color="auto" w:fill="E5DFEC" w:themeFill="accent4" w:themeFillTint="33"/>
          </w:tcPr>
          <w:p w:rsidR="009B05B1" w:rsidRPr="009B05B1" w:rsidRDefault="009B05B1" w:rsidP="009B05B1">
            <w:pPr>
              <w:spacing w:line="256" w:lineRule="auto"/>
              <w:jc w:val="center"/>
              <w:rPr>
                <w:rFonts w:ascii="Times New Roman" w:eastAsia="Times New Roman" w:hAnsi="Times New Roman"/>
                <w:sz w:val="24"/>
                <w:szCs w:val="24"/>
                <w:lang w:val="ru-RU"/>
              </w:rPr>
            </w:pPr>
            <w:r w:rsidRPr="009B05B1">
              <w:rPr>
                <w:rFonts w:ascii="Times New Roman" w:hAnsi="Times New Roman"/>
                <w:b/>
                <w:bCs/>
                <w:kern w:val="24"/>
                <w:sz w:val="24"/>
                <w:szCs w:val="24"/>
                <w:lang w:val="ru-RU"/>
              </w:rPr>
              <w:t>Площа, га</w:t>
            </w:r>
          </w:p>
        </w:tc>
      </w:tr>
      <w:tr w:rsidR="009B05B1" w:rsidRPr="009B05B1" w:rsidTr="00D6169C">
        <w:trPr>
          <w:jc w:val="center"/>
        </w:trPr>
        <w:tc>
          <w:tcPr>
            <w:tcW w:w="3285" w:type="dxa"/>
          </w:tcPr>
          <w:p w:rsidR="009B05B1" w:rsidRPr="009B05B1" w:rsidRDefault="009B05B1" w:rsidP="009B05B1">
            <w:pPr>
              <w:tabs>
                <w:tab w:val="left" w:pos="2099"/>
              </w:tabs>
              <w:rPr>
                <w:rFonts w:ascii="Times New Roman" w:hAnsi="Times New Roman"/>
                <w:sz w:val="24"/>
                <w:szCs w:val="24"/>
                <w:shd w:val="clear" w:color="auto" w:fill="FDFEFF"/>
                <w:lang w:val="en-US"/>
              </w:rPr>
            </w:pPr>
            <w:r w:rsidRPr="009B05B1">
              <w:rPr>
                <w:rFonts w:ascii="Times New Roman" w:hAnsi="Times New Roman"/>
                <w:sz w:val="24"/>
                <w:szCs w:val="24"/>
                <w:shd w:val="clear" w:color="auto" w:fill="FDFEFF"/>
              </w:rPr>
              <w:t>Сільськогосподарські землі, тому числі</w:t>
            </w:r>
          </w:p>
        </w:tc>
        <w:tc>
          <w:tcPr>
            <w:tcW w:w="3285" w:type="dxa"/>
          </w:tcPr>
          <w:p w:rsidR="009B05B1" w:rsidRPr="009B05B1" w:rsidRDefault="009B05B1" w:rsidP="009B05B1">
            <w:pPr>
              <w:tabs>
                <w:tab w:val="left" w:pos="2099"/>
              </w:tabs>
              <w:jc w:val="center"/>
              <w:rPr>
                <w:rFonts w:ascii="Times New Roman" w:hAnsi="Times New Roman"/>
                <w:b/>
                <w:sz w:val="24"/>
                <w:szCs w:val="24"/>
                <w:shd w:val="clear" w:color="auto" w:fill="FDFEFF"/>
              </w:rPr>
            </w:pPr>
            <w:r w:rsidRPr="009B05B1">
              <w:rPr>
                <w:rFonts w:ascii="Times New Roman" w:hAnsi="Times New Roman"/>
                <w:b/>
                <w:sz w:val="24"/>
                <w:szCs w:val="24"/>
                <w:shd w:val="clear" w:color="auto" w:fill="FDFEFF"/>
              </w:rPr>
              <w:t>4840,63</w:t>
            </w:r>
          </w:p>
        </w:tc>
      </w:tr>
      <w:tr w:rsidR="009B05B1" w:rsidRPr="009B05B1" w:rsidTr="00D6169C">
        <w:trPr>
          <w:jc w:val="center"/>
        </w:trPr>
        <w:tc>
          <w:tcPr>
            <w:tcW w:w="3285" w:type="dxa"/>
          </w:tcPr>
          <w:p w:rsidR="009B05B1" w:rsidRPr="009B05B1" w:rsidRDefault="009B05B1" w:rsidP="009B05B1">
            <w:pPr>
              <w:tabs>
                <w:tab w:val="left" w:pos="2099"/>
              </w:tabs>
              <w:rPr>
                <w:rFonts w:ascii="Times New Roman" w:hAnsi="Times New Roman"/>
                <w:sz w:val="24"/>
                <w:szCs w:val="24"/>
                <w:shd w:val="clear" w:color="auto" w:fill="FDFEFF"/>
              </w:rPr>
            </w:pPr>
            <w:r w:rsidRPr="009B05B1">
              <w:rPr>
                <w:rFonts w:ascii="Times New Roman" w:hAnsi="Times New Roman"/>
                <w:sz w:val="24"/>
                <w:szCs w:val="24"/>
                <w:shd w:val="clear" w:color="auto" w:fill="FDFEFF"/>
              </w:rPr>
              <w:t>рілля</w:t>
            </w:r>
          </w:p>
        </w:tc>
        <w:tc>
          <w:tcPr>
            <w:tcW w:w="3285" w:type="dxa"/>
          </w:tcPr>
          <w:p w:rsidR="009B05B1" w:rsidRPr="009B05B1" w:rsidRDefault="009B05B1" w:rsidP="009B05B1">
            <w:pPr>
              <w:tabs>
                <w:tab w:val="left" w:pos="2099"/>
              </w:tabs>
              <w:jc w:val="center"/>
              <w:rPr>
                <w:rFonts w:ascii="Times New Roman" w:hAnsi="Times New Roman"/>
                <w:sz w:val="24"/>
                <w:szCs w:val="24"/>
                <w:shd w:val="clear" w:color="auto" w:fill="FDFEFF"/>
              </w:rPr>
            </w:pPr>
            <w:r w:rsidRPr="009B05B1">
              <w:rPr>
                <w:rFonts w:ascii="Times New Roman" w:hAnsi="Times New Roman"/>
                <w:sz w:val="24"/>
                <w:szCs w:val="24"/>
                <w:shd w:val="clear" w:color="auto" w:fill="FDFEFF"/>
              </w:rPr>
              <w:t>1229,44</w:t>
            </w:r>
          </w:p>
        </w:tc>
      </w:tr>
      <w:tr w:rsidR="009B05B1" w:rsidRPr="009B05B1" w:rsidTr="00D6169C">
        <w:trPr>
          <w:jc w:val="center"/>
        </w:trPr>
        <w:tc>
          <w:tcPr>
            <w:tcW w:w="3285" w:type="dxa"/>
          </w:tcPr>
          <w:p w:rsidR="009B05B1" w:rsidRPr="009B05B1" w:rsidRDefault="009B05B1" w:rsidP="009B05B1">
            <w:pPr>
              <w:tabs>
                <w:tab w:val="left" w:pos="2099"/>
              </w:tabs>
              <w:rPr>
                <w:rFonts w:ascii="Times New Roman" w:hAnsi="Times New Roman"/>
                <w:sz w:val="24"/>
                <w:szCs w:val="24"/>
                <w:shd w:val="clear" w:color="auto" w:fill="FDFEFF"/>
              </w:rPr>
            </w:pPr>
            <w:r w:rsidRPr="009B05B1">
              <w:rPr>
                <w:rFonts w:ascii="Times New Roman" w:hAnsi="Times New Roman"/>
                <w:sz w:val="24"/>
                <w:szCs w:val="24"/>
                <w:shd w:val="clear" w:color="auto" w:fill="FDFEFF"/>
              </w:rPr>
              <w:t>Багаторічні насадження</w:t>
            </w:r>
          </w:p>
        </w:tc>
        <w:tc>
          <w:tcPr>
            <w:tcW w:w="3285" w:type="dxa"/>
          </w:tcPr>
          <w:p w:rsidR="009B05B1" w:rsidRPr="009B05B1" w:rsidRDefault="009B05B1" w:rsidP="009B05B1">
            <w:pPr>
              <w:tabs>
                <w:tab w:val="left" w:pos="2099"/>
              </w:tabs>
              <w:jc w:val="center"/>
              <w:rPr>
                <w:rFonts w:ascii="Times New Roman" w:hAnsi="Times New Roman"/>
                <w:sz w:val="24"/>
                <w:szCs w:val="24"/>
                <w:shd w:val="clear" w:color="auto" w:fill="FDFEFF"/>
              </w:rPr>
            </w:pPr>
            <w:r w:rsidRPr="009B05B1">
              <w:rPr>
                <w:rFonts w:ascii="Times New Roman" w:hAnsi="Times New Roman"/>
                <w:sz w:val="24"/>
                <w:szCs w:val="24"/>
                <w:shd w:val="clear" w:color="auto" w:fill="FDFEFF"/>
              </w:rPr>
              <w:t>505,99</w:t>
            </w:r>
          </w:p>
        </w:tc>
      </w:tr>
      <w:tr w:rsidR="009B05B1" w:rsidRPr="009B05B1" w:rsidTr="00D6169C">
        <w:trPr>
          <w:jc w:val="center"/>
        </w:trPr>
        <w:tc>
          <w:tcPr>
            <w:tcW w:w="3285" w:type="dxa"/>
          </w:tcPr>
          <w:p w:rsidR="009B05B1" w:rsidRPr="009B05B1" w:rsidRDefault="009B05B1" w:rsidP="009B05B1">
            <w:pPr>
              <w:tabs>
                <w:tab w:val="left" w:pos="2099"/>
              </w:tabs>
              <w:rPr>
                <w:rFonts w:ascii="Times New Roman" w:hAnsi="Times New Roman"/>
                <w:sz w:val="24"/>
                <w:szCs w:val="24"/>
                <w:shd w:val="clear" w:color="auto" w:fill="FDFEFF"/>
              </w:rPr>
            </w:pPr>
            <w:r w:rsidRPr="009B05B1">
              <w:rPr>
                <w:rFonts w:ascii="Times New Roman" w:hAnsi="Times New Roman"/>
                <w:sz w:val="24"/>
                <w:szCs w:val="24"/>
                <w:shd w:val="clear" w:color="auto" w:fill="FDFEFF"/>
              </w:rPr>
              <w:t>сіножаті</w:t>
            </w:r>
          </w:p>
        </w:tc>
        <w:tc>
          <w:tcPr>
            <w:tcW w:w="3285" w:type="dxa"/>
          </w:tcPr>
          <w:p w:rsidR="009B05B1" w:rsidRPr="009B05B1" w:rsidRDefault="009B05B1" w:rsidP="009B05B1">
            <w:pPr>
              <w:tabs>
                <w:tab w:val="left" w:pos="2099"/>
              </w:tabs>
              <w:jc w:val="center"/>
              <w:rPr>
                <w:rFonts w:ascii="Times New Roman" w:hAnsi="Times New Roman"/>
                <w:sz w:val="24"/>
                <w:szCs w:val="24"/>
                <w:shd w:val="clear" w:color="auto" w:fill="FDFEFF"/>
              </w:rPr>
            </w:pPr>
            <w:r w:rsidRPr="009B05B1">
              <w:rPr>
                <w:rFonts w:ascii="Times New Roman" w:hAnsi="Times New Roman"/>
                <w:sz w:val="24"/>
                <w:szCs w:val="24"/>
                <w:shd w:val="clear" w:color="auto" w:fill="FDFEFF"/>
              </w:rPr>
              <w:t>1609,49</w:t>
            </w:r>
          </w:p>
        </w:tc>
      </w:tr>
      <w:tr w:rsidR="009B05B1" w:rsidRPr="009B05B1" w:rsidTr="00D6169C">
        <w:trPr>
          <w:jc w:val="center"/>
        </w:trPr>
        <w:tc>
          <w:tcPr>
            <w:tcW w:w="3285" w:type="dxa"/>
          </w:tcPr>
          <w:p w:rsidR="009B05B1" w:rsidRPr="009B05B1" w:rsidRDefault="009B05B1" w:rsidP="009B05B1">
            <w:pPr>
              <w:tabs>
                <w:tab w:val="left" w:pos="2099"/>
              </w:tabs>
              <w:rPr>
                <w:rFonts w:ascii="Times New Roman" w:hAnsi="Times New Roman"/>
                <w:sz w:val="24"/>
                <w:szCs w:val="24"/>
                <w:shd w:val="clear" w:color="auto" w:fill="FDFEFF"/>
              </w:rPr>
            </w:pPr>
            <w:r w:rsidRPr="009B05B1">
              <w:rPr>
                <w:rFonts w:ascii="Times New Roman" w:hAnsi="Times New Roman"/>
                <w:sz w:val="24"/>
                <w:szCs w:val="24"/>
                <w:shd w:val="clear" w:color="auto" w:fill="FDFEFF"/>
              </w:rPr>
              <w:t>пасовища</w:t>
            </w:r>
          </w:p>
        </w:tc>
        <w:tc>
          <w:tcPr>
            <w:tcW w:w="3285" w:type="dxa"/>
          </w:tcPr>
          <w:p w:rsidR="009B05B1" w:rsidRPr="009B05B1" w:rsidRDefault="009B05B1" w:rsidP="009B05B1">
            <w:pPr>
              <w:tabs>
                <w:tab w:val="left" w:pos="2099"/>
              </w:tabs>
              <w:jc w:val="center"/>
              <w:rPr>
                <w:rFonts w:ascii="Times New Roman" w:hAnsi="Times New Roman"/>
                <w:sz w:val="24"/>
                <w:szCs w:val="24"/>
                <w:shd w:val="clear" w:color="auto" w:fill="FDFEFF"/>
              </w:rPr>
            </w:pPr>
            <w:r w:rsidRPr="009B05B1">
              <w:rPr>
                <w:rFonts w:ascii="Times New Roman" w:hAnsi="Times New Roman"/>
                <w:sz w:val="24"/>
                <w:szCs w:val="24"/>
                <w:shd w:val="clear" w:color="auto" w:fill="FDFEFF"/>
              </w:rPr>
              <w:t>1470,31</w:t>
            </w:r>
          </w:p>
        </w:tc>
      </w:tr>
      <w:tr w:rsidR="009B05B1" w:rsidRPr="009B05B1" w:rsidTr="00D6169C">
        <w:trPr>
          <w:jc w:val="center"/>
        </w:trPr>
        <w:tc>
          <w:tcPr>
            <w:tcW w:w="3285" w:type="dxa"/>
          </w:tcPr>
          <w:p w:rsidR="009B05B1" w:rsidRPr="009B05B1" w:rsidRDefault="009B05B1" w:rsidP="009B05B1">
            <w:pPr>
              <w:tabs>
                <w:tab w:val="left" w:pos="2099"/>
              </w:tabs>
              <w:rPr>
                <w:rFonts w:ascii="Times New Roman" w:hAnsi="Times New Roman"/>
                <w:sz w:val="24"/>
                <w:szCs w:val="24"/>
                <w:shd w:val="clear" w:color="auto" w:fill="FDFEFF"/>
                <w:lang w:val="en-US"/>
              </w:rPr>
            </w:pPr>
            <w:r w:rsidRPr="009B05B1">
              <w:rPr>
                <w:rFonts w:ascii="Times New Roman" w:hAnsi="Times New Roman"/>
                <w:sz w:val="24"/>
                <w:szCs w:val="24"/>
                <w:shd w:val="clear" w:color="auto" w:fill="FDFEFF"/>
              </w:rPr>
              <w:t xml:space="preserve">Землі лісогосподарського призначення </w:t>
            </w:r>
          </w:p>
        </w:tc>
        <w:tc>
          <w:tcPr>
            <w:tcW w:w="3285" w:type="dxa"/>
          </w:tcPr>
          <w:p w:rsidR="009B05B1" w:rsidRPr="009B05B1" w:rsidRDefault="009B05B1" w:rsidP="009B05B1">
            <w:pPr>
              <w:tabs>
                <w:tab w:val="left" w:pos="2099"/>
              </w:tabs>
              <w:jc w:val="center"/>
              <w:rPr>
                <w:rFonts w:ascii="Times New Roman" w:hAnsi="Times New Roman"/>
                <w:b/>
                <w:sz w:val="24"/>
                <w:szCs w:val="24"/>
                <w:shd w:val="clear" w:color="auto" w:fill="FDFEFF"/>
              </w:rPr>
            </w:pPr>
            <w:r w:rsidRPr="009B05B1">
              <w:rPr>
                <w:rFonts w:ascii="Times New Roman" w:hAnsi="Times New Roman"/>
                <w:b/>
                <w:sz w:val="24"/>
                <w:szCs w:val="24"/>
                <w:shd w:val="clear" w:color="auto" w:fill="FDFEFF"/>
              </w:rPr>
              <w:t>5590,18</w:t>
            </w:r>
          </w:p>
        </w:tc>
      </w:tr>
      <w:tr w:rsidR="009B05B1" w:rsidRPr="009B05B1" w:rsidTr="00D6169C">
        <w:trPr>
          <w:jc w:val="center"/>
        </w:trPr>
        <w:tc>
          <w:tcPr>
            <w:tcW w:w="3285" w:type="dxa"/>
          </w:tcPr>
          <w:p w:rsidR="009B05B1" w:rsidRPr="009B05B1" w:rsidRDefault="009B05B1" w:rsidP="009B05B1">
            <w:pPr>
              <w:tabs>
                <w:tab w:val="left" w:pos="2099"/>
              </w:tabs>
              <w:rPr>
                <w:rFonts w:ascii="Times New Roman" w:hAnsi="Times New Roman"/>
                <w:sz w:val="24"/>
                <w:szCs w:val="24"/>
                <w:shd w:val="clear" w:color="auto" w:fill="FDFEFF"/>
                <w:lang w:val="en-US"/>
              </w:rPr>
            </w:pPr>
            <w:r w:rsidRPr="009B05B1">
              <w:rPr>
                <w:rFonts w:ascii="Times New Roman" w:hAnsi="Times New Roman"/>
                <w:sz w:val="24"/>
                <w:szCs w:val="24"/>
                <w:shd w:val="clear" w:color="auto" w:fill="FDFEFF"/>
              </w:rPr>
              <w:t>лісові землі</w:t>
            </w:r>
          </w:p>
        </w:tc>
        <w:tc>
          <w:tcPr>
            <w:tcW w:w="3285" w:type="dxa"/>
          </w:tcPr>
          <w:p w:rsidR="009B05B1" w:rsidRPr="009B05B1" w:rsidRDefault="009B05B1" w:rsidP="009B05B1">
            <w:pPr>
              <w:tabs>
                <w:tab w:val="left" w:pos="2099"/>
              </w:tabs>
              <w:jc w:val="center"/>
              <w:rPr>
                <w:rFonts w:ascii="Times New Roman" w:hAnsi="Times New Roman"/>
                <w:sz w:val="24"/>
                <w:szCs w:val="24"/>
                <w:shd w:val="clear" w:color="auto" w:fill="FDFEFF"/>
              </w:rPr>
            </w:pPr>
            <w:r w:rsidRPr="009B05B1">
              <w:rPr>
                <w:rFonts w:ascii="Times New Roman" w:hAnsi="Times New Roman"/>
                <w:sz w:val="24"/>
                <w:szCs w:val="24"/>
                <w:shd w:val="clear" w:color="auto" w:fill="FDFEFF"/>
              </w:rPr>
              <w:t>5264,7</w:t>
            </w:r>
          </w:p>
        </w:tc>
      </w:tr>
      <w:tr w:rsidR="009B05B1" w:rsidRPr="009B05B1" w:rsidTr="00D6169C">
        <w:trPr>
          <w:jc w:val="center"/>
        </w:trPr>
        <w:tc>
          <w:tcPr>
            <w:tcW w:w="3285" w:type="dxa"/>
          </w:tcPr>
          <w:p w:rsidR="009B05B1" w:rsidRPr="009B05B1" w:rsidRDefault="009B05B1" w:rsidP="009B05B1">
            <w:pPr>
              <w:tabs>
                <w:tab w:val="left" w:pos="2099"/>
              </w:tabs>
              <w:rPr>
                <w:rFonts w:ascii="Times New Roman" w:hAnsi="Times New Roman"/>
                <w:sz w:val="24"/>
                <w:szCs w:val="24"/>
                <w:shd w:val="clear" w:color="auto" w:fill="FDFEFF"/>
              </w:rPr>
            </w:pPr>
            <w:r w:rsidRPr="009B05B1">
              <w:rPr>
                <w:rFonts w:ascii="Times New Roman" w:hAnsi="Times New Roman"/>
                <w:sz w:val="24"/>
                <w:szCs w:val="24"/>
                <w:shd w:val="clear" w:color="auto" w:fill="FDFEFF"/>
              </w:rPr>
              <w:t>чагарники</w:t>
            </w:r>
          </w:p>
        </w:tc>
        <w:tc>
          <w:tcPr>
            <w:tcW w:w="3285" w:type="dxa"/>
          </w:tcPr>
          <w:p w:rsidR="009B05B1" w:rsidRPr="009B05B1" w:rsidRDefault="009B05B1" w:rsidP="009B05B1">
            <w:pPr>
              <w:tabs>
                <w:tab w:val="left" w:pos="2099"/>
              </w:tabs>
              <w:jc w:val="center"/>
              <w:rPr>
                <w:rFonts w:ascii="Times New Roman" w:hAnsi="Times New Roman"/>
                <w:sz w:val="24"/>
                <w:szCs w:val="24"/>
                <w:shd w:val="clear" w:color="auto" w:fill="FDFEFF"/>
              </w:rPr>
            </w:pPr>
            <w:r w:rsidRPr="009B05B1">
              <w:rPr>
                <w:rFonts w:ascii="Times New Roman" w:hAnsi="Times New Roman"/>
                <w:sz w:val="24"/>
                <w:szCs w:val="24"/>
                <w:shd w:val="clear" w:color="auto" w:fill="FDFEFF"/>
              </w:rPr>
              <w:t>325,48</w:t>
            </w:r>
          </w:p>
        </w:tc>
      </w:tr>
      <w:tr w:rsidR="009B05B1" w:rsidRPr="009B05B1" w:rsidTr="00D6169C">
        <w:trPr>
          <w:jc w:val="center"/>
        </w:trPr>
        <w:tc>
          <w:tcPr>
            <w:tcW w:w="3285" w:type="dxa"/>
          </w:tcPr>
          <w:p w:rsidR="009B05B1" w:rsidRPr="009B05B1" w:rsidRDefault="009B05B1" w:rsidP="009B05B1">
            <w:pPr>
              <w:tabs>
                <w:tab w:val="left" w:pos="2099"/>
              </w:tabs>
              <w:rPr>
                <w:rFonts w:ascii="Times New Roman" w:hAnsi="Times New Roman"/>
                <w:sz w:val="24"/>
                <w:szCs w:val="24"/>
                <w:shd w:val="clear" w:color="auto" w:fill="FDFEFF"/>
              </w:rPr>
            </w:pPr>
            <w:r w:rsidRPr="009B05B1">
              <w:rPr>
                <w:rFonts w:ascii="Times New Roman" w:hAnsi="Times New Roman"/>
                <w:sz w:val="24"/>
                <w:szCs w:val="24"/>
                <w:shd w:val="clear" w:color="auto" w:fill="FDFEFF"/>
              </w:rPr>
              <w:t>Забудовані землі, тому числі</w:t>
            </w:r>
          </w:p>
        </w:tc>
        <w:tc>
          <w:tcPr>
            <w:tcW w:w="3285" w:type="dxa"/>
          </w:tcPr>
          <w:p w:rsidR="009B05B1" w:rsidRPr="009B05B1" w:rsidRDefault="009B05B1" w:rsidP="009B05B1">
            <w:pPr>
              <w:tabs>
                <w:tab w:val="left" w:pos="2099"/>
              </w:tabs>
              <w:jc w:val="center"/>
              <w:rPr>
                <w:rFonts w:ascii="Times New Roman" w:hAnsi="Times New Roman"/>
                <w:b/>
                <w:sz w:val="24"/>
                <w:szCs w:val="24"/>
                <w:shd w:val="clear" w:color="auto" w:fill="FDFEFF"/>
              </w:rPr>
            </w:pPr>
            <w:r w:rsidRPr="009B05B1">
              <w:rPr>
                <w:rFonts w:ascii="Times New Roman" w:hAnsi="Times New Roman"/>
                <w:b/>
                <w:sz w:val="24"/>
                <w:szCs w:val="24"/>
                <w:shd w:val="clear" w:color="auto" w:fill="FDFEFF"/>
              </w:rPr>
              <w:t>555,08</w:t>
            </w:r>
          </w:p>
        </w:tc>
      </w:tr>
      <w:tr w:rsidR="009B05B1" w:rsidRPr="009B05B1" w:rsidTr="00D6169C">
        <w:trPr>
          <w:jc w:val="center"/>
        </w:trPr>
        <w:tc>
          <w:tcPr>
            <w:tcW w:w="3285" w:type="dxa"/>
          </w:tcPr>
          <w:p w:rsidR="009B05B1" w:rsidRPr="009B05B1" w:rsidRDefault="009B05B1" w:rsidP="009B05B1">
            <w:pPr>
              <w:tabs>
                <w:tab w:val="left" w:pos="2099"/>
              </w:tabs>
              <w:rPr>
                <w:rFonts w:ascii="Times New Roman" w:hAnsi="Times New Roman"/>
                <w:sz w:val="24"/>
                <w:szCs w:val="24"/>
                <w:shd w:val="clear" w:color="auto" w:fill="FDFEFF"/>
              </w:rPr>
            </w:pPr>
            <w:r w:rsidRPr="009B05B1">
              <w:rPr>
                <w:rFonts w:ascii="Times New Roman" w:hAnsi="Times New Roman"/>
                <w:sz w:val="24"/>
                <w:szCs w:val="24"/>
                <w:shd w:val="clear" w:color="auto" w:fill="FDFEFF"/>
              </w:rPr>
              <w:t>Землі житлової та громадської забудови</w:t>
            </w:r>
          </w:p>
        </w:tc>
        <w:tc>
          <w:tcPr>
            <w:tcW w:w="3285" w:type="dxa"/>
          </w:tcPr>
          <w:p w:rsidR="009B05B1" w:rsidRPr="009B05B1" w:rsidRDefault="009B05B1" w:rsidP="009B05B1">
            <w:pPr>
              <w:tabs>
                <w:tab w:val="left" w:pos="2099"/>
              </w:tabs>
              <w:jc w:val="center"/>
              <w:rPr>
                <w:rFonts w:ascii="Times New Roman" w:hAnsi="Times New Roman"/>
                <w:b/>
                <w:sz w:val="24"/>
                <w:szCs w:val="24"/>
                <w:shd w:val="clear" w:color="auto" w:fill="FDFEFF"/>
              </w:rPr>
            </w:pPr>
            <w:r w:rsidRPr="009B05B1">
              <w:rPr>
                <w:rFonts w:ascii="Times New Roman" w:hAnsi="Times New Roman"/>
                <w:b/>
                <w:sz w:val="24"/>
                <w:szCs w:val="24"/>
                <w:shd w:val="clear" w:color="auto" w:fill="FDFEFF"/>
              </w:rPr>
              <w:t>248,89</w:t>
            </w:r>
          </w:p>
        </w:tc>
      </w:tr>
      <w:tr w:rsidR="009B05B1" w:rsidRPr="009B05B1" w:rsidTr="00D6169C">
        <w:trPr>
          <w:jc w:val="center"/>
        </w:trPr>
        <w:tc>
          <w:tcPr>
            <w:tcW w:w="3285" w:type="dxa"/>
          </w:tcPr>
          <w:p w:rsidR="009B05B1" w:rsidRPr="009B05B1" w:rsidRDefault="009B05B1" w:rsidP="009B05B1">
            <w:pPr>
              <w:tabs>
                <w:tab w:val="left" w:pos="2099"/>
              </w:tabs>
              <w:rPr>
                <w:rFonts w:ascii="Times New Roman" w:hAnsi="Times New Roman"/>
                <w:sz w:val="24"/>
                <w:szCs w:val="24"/>
                <w:shd w:val="clear" w:color="auto" w:fill="FDFEFF"/>
              </w:rPr>
            </w:pPr>
            <w:r w:rsidRPr="009B05B1">
              <w:rPr>
                <w:rFonts w:ascii="Times New Roman" w:hAnsi="Times New Roman"/>
                <w:sz w:val="24"/>
                <w:szCs w:val="24"/>
                <w:shd w:val="clear" w:color="auto" w:fill="FDFEFF"/>
              </w:rPr>
              <w:t>Землі промисловості та транспорту</w:t>
            </w:r>
          </w:p>
        </w:tc>
        <w:tc>
          <w:tcPr>
            <w:tcW w:w="3285" w:type="dxa"/>
          </w:tcPr>
          <w:p w:rsidR="009B05B1" w:rsidRPr="009B05B1" w:rsidRDefault="009B05B1" w:rsidP="009B05B1">
            <w:pPr>
              <w:tabs>
                <w:tab w:val="left" w:pos="2099"/>
              </w:tabs>
              <w:jc w:val="center"/>
              <w:rPr>
                <w:rFonts w:ascii="Times New Roman" w:hAnsi="Times New Roman"/>
                <w:b/>
                <w:sz w:val="24"/>
                <w:szCs w:val="24"/>
                <w:shd w:val="clear" w:color="auto" w:fill="FDFEFF"/>
              </w:rPr>
            </w:pPr>
            <w:r w:rsidRPr="009B05B1">
              <w:rPr>
                <w:rFonts w:ascii="Times New Roman" w:hAnsi="Times New Roman"/>
                <w:b/>
                <w:sz w:val="24"/>
                <w:szCs w:val="24"/>
                <w:shd w:val="clear" w:color="auto" w:fill="FDFEFF"/>
              </w:rPr>
              <w:t>75,11</w:t>
            </w:r>
          </w:p>
        </w:tc>
      </w:tr>
      <w:tr w:rsidR="009B05B1" w:rsidRPr="009B05B1" w:rsidTr="00D6169C">
        <w:trPr>
          <w:jc w:val="center"/>
        </w:trPr>
        <w:tc>
          <w:tcPr>
            <w:tcW w:w="3285" w:type="dxa"/>
          </w:tcPr>
          <w:p w:rsidR="009B05B1" w:rsidRPr="009B05B1" w:rsidRDefault="009B05B1" w:rsidP="009B05B1">
            <w:pPr>
              <w:tabs>
                <w:tab w:val="left" w:pos="2099"/>
              </w:tabs>
              <w:rPr>
                <w:rFonts w:ascii="Times New Roman" w:hAnsi="Times New Roman"/>
                <w:sz w:val="24"/>
                <w:szCs w:val="24"/>
                <w:shd w:val="clear" w:color="auto" w:fill="FDFEFF"/>
              </w:rPr>
            </w:pPr>
            <w:r w:rsidRPr="009B05B1">
              <w:rPr>
                <w:rFonts w:ascii="Times New Roman" w:hAnsi="Times New Roman"/>
                <w:sz w:val="24"/>
                <w:szCs w:val="24"/>
                <w:shd w:val="clear" w:color="auto" w:fill="FDFEFF"/>
              </w:rPr>
              <w:t>Заповідні землі</w:t>
            </w:r>
          </w:p>
        </w:tc>
        <w:tc>
          <w:tcPr>
            <w:tcW w:w="3285" w:type="dxa"/>
          </w:tcPr>
          <w:p w:rsidR="009B05B1" w:rsidRPr="009B05B1" w:rsidRDefault="009B05B1" w:rsidP="009B05B1">
            <w:pPr>
              <w:tabs>
                <w:tab w:val="left" w:pos="2099"/>
              </w:tabs>
              <w:jc w:val="center"/>
              <w:rPr>
                <w:rFonts w:ascii="Times New Roman" w:hAnsi="Times New Roman"/>
                <w:b/>
                <w:sz w:val="24"/>
                <w:szCs w:val="24"/>
                <w:shd w:val="clear" w:color="auto" w:fill="FDFEFF"/>
              </w:rPr>
            </w:pPr>
            <w:r w:rsidRPr="009B05B1">
              <w:rPr>
                <w:rFonts w:ascii="Times New Roman" w:hAnsi="Times New Roman"/>
                <w:b/>
                <w:sz w:val="24"/>
                <w:szCs w:val="24"/>
                <w:shd w:val="clear" w:color="auto" w:fill="FDFEFF"/>
              </w:rPr>
              <w:t>4735,98</w:t>
            </w:r>
          </w:p>
        </w:tc>
      </w:tr>
      <w:tr w:rsidR="009B05B1" w:rsidRPr="009B05B1" w:rsidTr="00D6169C">
        <w:trPr>
          <w:jc w:val="center"/>
        </w:trPr>
        <w:tc>
          <w:tcPr>
            <w:tcW w:w="3285" w:type="dxa"/>
          </w:tcPr>
          <w:p w:rsidR="009B05B1" w:rsidRPr="009B05B1" w:rsidRDefault="009B05B1" w:rsidP="009B05B1">
            <w:pPr>
              <w:tabs>
                <w:tab w:val="left" w:pos="2099"/>
              </w:tabs>
              <w:rPr>
                <w:rFonts w:ascii="Times New Roman" w:hAnsi="Times New Roman"/>
                <w:sz w:val="24"/>
                <w:szCs w:val="24"/>
                <w:shd w:val="clear" w:color="auto" w:fill="FDFEFF"/>
                <w:lang w:val="en-US"/>
              </w:rPr>
            </w:pPr>
            <w:r w:rsidRPr="009B05B1">
              <w:rPr>
                <w:rFonts w:ascii="Times New Roman" w:hAnsi="Times New Roman"/>
                <w:sz w:val="24"/>
                <w:szCs w:val="24"/>
                <w:shd w:val="clear" w:color="auto" w:fill="FDFEFF"/>
              </w:rPr>
              <w:t>Землі водного фонду</w:t>
            </w:r>
          </w:p>
        </w:tc>
        <w:tc>
          <w:tcPr>
            <w:tcW w:w="3285" w:type="dxa"/>
          </w:tcPr>
          <w:p w:rsidR="009B05B1" w:rsidRPr="009B05B1" w:rsidRDefault="009B05B1" w:rsidP="009B05B1">
            <w:pPr>
              <w:tabs>
                <w:tab w:val="left" w:pos="2099"/>
              </w:tabs>
              <w:jc w:val="center"/>
              <w:rPr>
                <w:rFonts w:ascii="Times New Roman" w:hAnsi="Times New Roman"/>
                <w:b/>
                <w:sz w:val="24"/>
                <w:szCs w:val="24"/>
                <w:shd w:val="clear" w:color="auto" w:fill="FDFEFF"/>
              </w:rPr>
            </w:pPr>
            <w:r w:rsidRPr="009B05B1">
              <w:rPr>
                <w:rFonts w:ascii="Times New Roman" w:hAnsi="Times New Roman"/>
                <w:b/>
                <w:sz w:val="24"/>
                <w:szCs w:val="24"/>
                <w:shd w:val="clear" w:color="auto" w:fill="FDFEFF"/>
              </w:rPr>
              <w:t>122,87</w:t>
            </w:r>
          </w:p>
        </w:tc>
      </w:tr>
      <w:tr w:rsidR="009B05B1" w:rsidRPr="009B05B1" w:rsidTr="00D6169C">
        <w:trPr>
          <w:jc w:val="center"/>
        </w:trPr>
        <w:tc>
          <w:tcPr>
            <w:tcW w:w="3285" w:type="dxa"/>
          </w:tcPr>
          <w:p w:rsidR="009B05B1" w:rsidRPr="009B05B1" w:rsidRDefault="009B05B1" w:rsidP="009B05B1">
            <w:pPr>
              <w:tabs>
                <w:tab w:val="left" w:pos="2099"/>
              </w:tabs>
              <w:rPr>
                <w:rFonts w:ascii="Times New Roman" w:hAnsi="Times New Roman"/>
                <w:sz w:val="24"/>
                <w:szCs w:val="24"/>
                <w:shd w:val="clear" w:color="auto" w:fill="FDFEFF"/>
                <w:lang w:val="en-US"/>
              </w:rPr>
            </w:pPr>
            <w:r w:rsidRPr="009B05B1">
              <w:rPr>
                <w:rFonts w:ascii="Times New Roman" w:hAnsi="Times New Roman"/>
                <w:b/>
                <w:bCs/>
                <w:sz w:val="24"/>
                <w:szCs w:val="24"/>
                <w:shd w:val="clear" w:color="auto" w:fill="FDFEFF"/>
              </w:rPr>
              <w:t>Землі громади</w:t>
            </w:r>
          </w:p>
        </w:tc>
        <w:tc>
          <w:tcPr>
            <w:tcW w:w="3285" w:type="dxa"/>
          </w:tcPr>
          <w:p w:rsidR="009B05B1" w:rsidRPr="009B05B1" w:rsidRDefault="009B05B1" w:rsidP="009B05B1">
            <w:pPr>
              <w:tabs>
                <w:tab w:val="left" w:pos="2099"/>
              </w:tabs>
              <w:jc w:val="center"/>
              <w:rPr>
                <w:rFonts w:ascii="Times New Roman" w:hAnsi="Times New Roman"/>
                <w:b/>
                <w:sz w:val="24"/>
                <w:szCs w:val="24"/>
                <w:shd w:val="clear" w:color="auto" w:fill="FDFEFF"/>
              </w:rPr>
            </w:pPr>
            <w:r w:rsidRPr="009B05B1">
              <w:rPr>
                <w:rFonts w:ascii="Times New Roman" w:hAnsi="Times New Roman"/>
                <w:b/>
                <w:sz w:val="24"/>
                <w:szCs w:val="24"/>
                <w:shd w:val="clear" w:color="auto" w:fill="FDFEFF"/>
              </w:rPr>
              <w:t>11223,8</w:t>
            </w:r>
          </w:p>
        </w:tc>
      </w:tr>
    </w:tbl>
    <w:p w:rsidR="00ED5E9C" w:rsidRDefault="00ED5E9C" w:rsidP="009B05B1">
      <w:pPr>
        <w:keepNext/>
        <w:keepLines/>
        <w:tabs>
          <w:tab w:val="left" w:pos="567"/>
        </w:tabs>
        <w:spacing w:before="240" w:after="60" w:line="240" w:lineRule="auto"/>
        <w:ind w:left="567" w:hanging="567"/>
        <w:outlineLvl w:val="1"/>
        <w:rPr>
          <w:rFonts w:ascii="Times New Roman" w:eastAsia="Times New Roman" w:hAnsi="Times New Roman" w:cs="Times New Roman"/>
          <w:b/>
          <w:bCs/>
          <w:sz w:val="24"/>
          <w:szCs w:val="24"/>
          <w:lang w:eastAsia="x-none"/>
        </w:rPr>
      </w:pPr>
    </w:p>
    <w:p w:rsidR="009B05B1" w:rsidRPr="009B05B1" w:rsidRDefault="009B05B1" w:rsidP="009B05B1">
      <w:pPr>
        <w:keepNext/>
        <w:keepLines/>
        <w:tabs>
          <w:tab w:val="left" w:pos="567"/>
        </w:tabs>
        <w:spacing w:before="240" w:after="60" w:line="240" w:lineRule="auto"/>
        <w:ind w:left="567" w:hanging="567"/>
        <w:outlineLvl w:val="1"/>
        <w:rPr>
          <w:rFonts w:ascii="Times New Roman" w:eastAsia="Times New Roman" w:hAnsi="Times New Roman" w:cs="Times New Roman"/>
          <w:b/>
          <w:bCs/>
          <w:sz w:val="24"/>
          <w:szCs w:val="24"/>
          <w:lang w:eastAsia="x-none"/>
        </w:rPr>
      </w:pPr>
      <w:r w:rsidRPr="009B05B1">
        <w:rPr>
          <w:rFonts w:ascii="Times New Roman" w:eastAsia="Times New Roman" w:hAnsi="Times New Roman" w:cs="Times New Roman"/>
          <w:b/>
          <w:bCs/>
          <w:sz w:val="24"/>
          <w:szCs w:val="24"/>
          <w:lang w:eastAsia="x-none"/>
        </w:rPr>
        <w:t>1.5. Кліматичні умови</w:t>
      </w:r>
    </w:p>
    <w:p w:rsidR="009B05B1" w:rsidRPr="009B05B1" w:rsidRDefault="009B05B1" w:rsidP="009B05B1">
      <w:pPr>
        <w:spacing w:after="0" w:line="240" w:lineRule="auto"/>
        <w:ind w:firstLine="567"/>
        <w:jc w:val="both"/>
        <w:rPr>
          <w:rFonts w:ascii="Times New Roman" w:eastAsia="Calibri" w:hAnsi="Times New Roman" w:cs="Times New Roman"/>
          <w:sz w:val="24"/>
          <w:szCs w:val="24"/>
        </w:rPr>
      </w:pPr>
      <w:r w:rsidRPr="009B05B1">
        <w:rPr>
          <w:rFonts w:ascii="Times New Roman" w:eastAsia="Calibri" w:hAnsi="Times New Roman" w:cs="Times New Roman"/>
          <w:sz w:val="24"/>
          <w:szCs w:val="24"/>
        </w:rPr>
        <w:t>Територія Кутської громади відносно природнього районування знаходиться в межах передгір’я в долині р. Черемош.</w:t>
      </w:r>
    </w:p>
    <w:p w:rsidR="009B05B1" w:rsidRPr="009B05B1" w:rsidRDefault="009B05B1" w:rsidP="009B05B1">
      <w:pPr>
        <w:spacing w:after="0" w:line="240" w:lineRule="auto"/>
        <w:ind w:firstLine="567"/>
        <w:jc w:val="both"/>
        <w:rPr>
          <w:rFonts w:ascii="Times New Roman" w:eastAsia="Calibri" w:hAnsi="Times New Roman" w:cs="Times New Roman"/>
          <w:sz w:val="24"/>
          <w:szCs w:val="24"/>
        </w:rPr>
      </w:pPr>
      <w:r w:rsidRPr="009B05B1">
        <w:rPr>
          <w:rFonts w:ascii="Times New Roman" w:eastAsia="Calibri" w:hAnsi="Times New Roman" w:cs="Times New Roman"/>
          <w:sz w:val="24"/>
          <w:szCs w:val="24"/>
        </w:rPr>
        <w:t>Клімат території Кутської територіальної громади – помірно-континентальний, із нежарким літом та м’якою зимою. Середньорічнатемпература повітря коливається в межах +7,0 0 С – +9,3°С, (середня температура липня в низькогір’ї +20,9 0 С – у середньогір’ї + 15,8 0 С), а січня – від-2,6 0 С до -4,8 0 С, відповідно. Річна кількість опадів коливається від 650 мм в низькогір’ї до 1349 мм в середньогі’ї. Більша частина опадів випадає у теплий період (березень–листопад) року 73–87%. В роки надмірного зволоження сума опадів за добу може становити 90-120 мм. Так за період спостережень з 2005–2020 роки тричі 25.07.2008 (метеопост НПП «Гуцульщина»), 25.08.2008 та 8.07.2010 (гідропост «Варятин») відмічено добову суму опадів понад 100 мм. За спостереженнями упродовж 2005–2020 рр. на метеопості НПП«Гуцульщина» середня річна кількість днів з опадами становить – 144, з грозами – 17, зі зливами – 16, з градом – 4. Сніговий покрив встановлюється в другій половині січня, а зникає в кінці березня. У Покутських Карпат переважають північно-західні і західні вітри. Враховуючи вертикальну зональність Українських Карпат Покутські Карпати знаходяться в межах холодної, помірно-холодної, прохолодної, помірної кліматичних зон. Кожна із зон характеризуються певними показниками: прохолодна зона (750–950 м. н.р.м.) – сума активних температур 1400–1800 ºС, гідротермічний коефіцієнт 2,5–3, кількість опадів 1000–1200 мм; помірна зона (400–750 м. н.р.м.) – сума активних температур 1800–2400 С, гідротермічний показник 2–3, річна сума опадів 800–1000 мм; помірно–тепла (400–500 м) – річна сума активних температур 1900–2100 ºС, гідротермічний коефіцієнт 2,0–2,5, річна сума опадів 800–900 мм.</w:t>
      </w:r>
    </w:p>
    <w:p w:rsidR="009B05B1" w:rsidRPr="009B05B1" w:rsidRDefault="009B05B1" w:rsidP="009B05B1">
      <w:pPr>
        <w:suppressAutoHyphens/>
        <w:spacing w:after="0" w:line="240" w:lineRule="auto"/>
        <w:ind w:firstLine="709"/>
        <w:jc w:val="both"/>
        <w:rPr>
          <w:rFonts w:ascii="Times New Roman" w:eastAsia="Andale Sans UI" w:hAnsi="Times New Roman" w:cs="Times New Roman"/>
          <w:kern w:val="3"/>
          <w:sz w:val="24"/>
          <w:szCs w:val="24"/>
          <w:lang w:eastAsia="ja-JP" w:bidi="fa-IR"/>
        </w:rPr>
      </w:pPr>
      <w:r w:rsidRPr="009B05B1">
        <w:rPr>
          <w:rFonts w:ascii="Times New Roman" w:eastAsia="Andale Sans UI" w:hAnsi="Times New Roman" w:cs="Times New Roman"/>
          <w:b/>
          <w:kern w:val="3"/>
          <w:sz w:val="24"/>
          <w:szCs w:val="24"/>
          <w:lang w:eastAsia="ja-JP" w:bidi="fa-IR"/>
        </w:rPr>
        <w:t>Поверхневі води.</w:t>
      </w:r>
      <w:r w:rsidRPr="009B05B1">
        <w:rPr>
          <w:rFonts w:ascii="Times New Roman" w:eastAsia="Andale Sans UI" w:hAnsi="Times New Roman" w:cs="Times New Roman"/>
          <w:kern w:val="3"/>
          <w:sz w:val="24"/>
          <w:szCs w:val="24"/>
          <w:lang w:eastAsia="ja-JP" w:bidi="fa-IR"/>
        </w:rPr>
        <w:t xml:space="preserve"> </w:t>
      </w:r>
    </w:p>
    <w:p w:rsidR="009B05B1" w:rsidRPr="009B05B1" w:rsidRDefault="009B05B1" w:rsidP="009B05B1">
      <w:pPr>
        <w:suppressAutoHyphens/>
        <w:spacing w:after="0" w:line="240" w:lineRule="auto"/>
        <w:ind w:firstLine="709"/>
        <w:jc w:val="both"/>
        <w:rPr>
          <w:rFonts w:ascii="Times New Roman" w:eastAsia="Calibri" w:hAnsi="Times New Roman" w:cs="Times New Roman"/>
          <w:sz w:val="24"/>
          <w:szCs w:val="24"/>
          <w:lang w:eastAsia="ar-SA"/>
        </w:rPr>
      </w:pPr>
      <w:r w:rsidRPr="009B05B1">
        <w:rPr>
          <w:rFonts w:ascii="Times New Roman" w:eastAsia="Times New Roman" w:hAnsi="Times New Roman" w:cs="Times New Roman"/>
          <w:sz w:val="24"/>
          <w:szCs w:val="24"/>
          <w:lang w:eastAsia="ru-RU"/>
        </w:rPr>
        <w:t>Згідно схеми гідрологічного районування України, територія Покутських Карпат розташована в межах Дністровсько-Прутської гідрологічної області, яка входить до складу гідрологічної країни Українських Карпат. Поверхневі води представлені річками, ставками, зрідка озерами. Усі річки належать до басейну річки Прут. Найбільшими з них є Черемош</w:t>
      </w:r>
      <w:r w:rsidRPr="009B05B1">
        <w:rPr>
          <w:rFonts w:ascii="Times New Roman" w:eastAsia="Calibri" w:hAnsi="Times New Roman" w:cs="Times New Roman"/>
          <w:sz w:val="24"/>
          <w:szCs w:val="24"/>
          <w:lang w:eastAsia="ar-SA"/>
        </w:rPr>
        <w:t>. </w:t>
      </w:r>
    </w:p>
    <w:p w:rsidR="009B05B1" w:rsidRPr="009B05B1" w:rsidRDefault="009B05B1" w:rsidP="009B05B1">
      <w:pPr>
        <w:suppressAutoHyphens/>
        <w:spacing w:after="0" w:line="240" w:lineRule="auto"/>
        <w:ind w:right="-1" w:firstLine="709"/>
        <w:jc w:val="both"/>
        <w:rPr>
          <w:rFonts w:ascii="Times New Roman" w:eastAsia="Calibri" w:hAnsi="Times New Roman" w:cs="Times New Roman"/>
          <w:sz w:val="24"/>
          <w:szCs w:val="24"/>
          <w:lang w:eastAsia="ar-SA"/>
        </w:rPr>
      </w:pPr>
      <w:r w:rsidRPr="009B05B1">
        <w:rPr>
          <w:rFonts w:ascii="Times New Roman" w:eastAsia="Calibri" w:hAnsi="Times New Roman" w:cs="Times New Roman"/>
          <w:sz w:val="24"/>
          <w:szCs w:val="24"/>
          <w:lang w:eastAsia="ar-SA"/>
        </w:rPr>
        <w:t>Річки мають змішане живлення, тобто ґрунтове, дощове, талими водами. У період інтенсивних весняно-літніх дощів рівень води може піднімається навіть до 4 м.</w:t>
      </w:r>
    </w:p>
    <w:p w:rsidR="009B05B1" w:rsidRPr="009B05B1" w:rsidRDefault="009B05B1" w:rsidP="009B05B1">
      <w:pPr>
        <w:suppressAutoHyphens/>
        <w:spacing w:after="0" w:line="240" w:lineRule="auto"/>
        <w:ind w:right="-1" w:firstLine="709"/>
        <w:jc w:val="both"/>
        <w:rPr>
          <w:rFonts w:ascii="Times New Roman" w:eastAsia="Calibri" w:hAnsi="Times New Roman" w:cs="Times New Roman"/>
          <w:sz w:val="24"/>
          <w:szCs w:val="24"/>
          <w:lang w:eastAsia="ar-SA"/>
        </w:rPr>
      </w:pPr>
      <w:r w:rsidRPr="009B05B1">
        <w:rPr>
          <w:rFonts w:ascii="Times New Roman" w:eastAsia="Andale Sans UI" w:hAnsi="Times New Roman" w:cs="Times New Roman"/>
          <w:b/>
          <w:kern w:val="3"/>
          <w:sz w:val="24"/>
          <w:szCs w:val="24"/>
          <w:lang w:eastAsia="ja-JP" w:bidi="fa-IR"/>
        </w:rPr>
        <w:t>Ґрунти</w:t>
      </w:r>
      <w:r w:rsidRPr="009B05B1">
        <w:rPr>
          <w:rFonts w:ascii="Times New Roman" w:eastAsia="Calibri" w:hAnsi="Times New Roman" w:cs="Times New Roman"/>
          <w:sz w:val="24"/>
          <w:szCs w:val="24"/>
          <w:lang w:eastAsia="ar-SA"/>
        </w:rPr>
        <w:t xml:space="preserve"> </w:t>
      </w:r>
    </w:p>
    <w:p w:rsidR="009B05B1" w:rsidRPr="009B05B1" w:rsidRDefault="009B05B1" w:rsidP="009B05B1">
      <w:pPr>
        <w:suppressAutoHyphens/>
        <w:spacing w:after="0" w:line="240" w:lineRule="auto"/>
        <w:ind w:right="-1" w:firstLine="709"/>
        <w:jc w:val="both"/>
        <w:rPr>
          <w:rFonts w:ascii="Times New Roman" w:eastAsia="Calibri" w:hAnsi="Times New Roman" w:cs="Times New Roman"/>
          <w:b/>
          <w:bCs/>
          <w:i/>
          <w:sz w:val="24"/>
          <w:szCs w:val="24"/>
        </w:rPr>
      </w:pPr>
      <w:r w:rsidRPr="009B05B1">
        <w:rPr>
          <w:rFonts w:ascii="Times New Roman" w:eastAsia="Calibri" w:hAnsi="Times New Roman" w:cs="Times New Roman"/>
          <w:sz w:val="24"/>
          <w:szCs w:val="24"/>
          <w:lang w:eastAsia="ar-SA"/>
        </w:rPr>
        <w:t>На території найпоширенішими ґрунтами є бурі гірсько-лісові, д</w:t>
      </w:r>
      <w:r w:rsidRPr="009B05B1">
        <w:rPr>
          <w:rFonts w:ascii="Times New Roman" w:eastAsia="Calibri" w:hAnsi="Times New Roman" w:cs="Times New Roman"/>
          <w:spacing w:val="-8"/>
          <w:sz w:val="24"/>
          <w:szCs w:val="24"/>
        </w:rPr>
        <w:t>ерново-буроземні, б</w:t>
      </w:r>
      <w:r w:rsidRPr="009B05B1">
        <w:rPr>
          <w:rFonts w:ascii="Times New Roman" w:eastAsia="Calibri" w:hAnsi="Times New Roman" w:cs="Times New Roman"/>
          <w:sz w:val="24"/>
          <w:szCs w:val="24"/>
        </w:rPr>
        <w:t>уроземно-підзолисті, д</w:t>
      </w:r>
      <w:r w:rsidRPr="009B05B1">
        <w:rPr>
          <w:rFonts w:ascii="Times New Roman" w:eastAsia="Calibri" w:hAnsi="Times New Roman" w:cs="Times New Roman"/>
          <w:bCs/>
          <w:sz w:val="24"/>
          <w:szCs w:val="24"/>
        </w:rPr>
        <w:t>ерново-підзолисті поверхнево-оглеєні</w:t>
      </w:r>
      <w:r w:rsidRPr="009B05B1">
        <w:rPr>
          <w:rFonts w:ascii="Times New Roman" w:eastAsia="Calibri" w:hAnsi="Times New Roman" w:cs="Times New Roman"/>
          <w:b/>
          <w:bCs/>
          <w:i/>
          <w:sz w:val="24"/>
          <w:szCs w:val="24"/>
        </w:rPr>
        <w:t xml:space="preserve"> </w:t>
      </w:r>
      <w:r w:rsidRPr="009B05B1">
        <w:rPr>
          <w:rFonts w:ascii="Times New Roman" w:eastAsia="Calibri" w:hAnsi="Times New Roman" w:cs="Times New Roman"/>
          <w:b/>
          <w:bCs/>
          <w:sz w:val="24"/>
          <w:szCs w:val="24"/>
        </w:rPr>
        <w:t>(</w:t>
      </w:r>
      <w:r w:rsidRPr="009B05B1">
        <w:rPr>
          <w:rFonts w:ascii="Times New Roman" w:eastAsia="Calibri" w:hAnsi="Times New Roman" w:cs="Times New Roman"/>
          <w:bCs/>
          <w:sz w:val="24"/>
          <w:szCs w:val="24"/>
        </w:rPr>
        <w:t>виділені на рівнинній території і є модельними для Передкарпатської частини території) та дернові</w:t>
      </w:r>
      <w:r w:rsidRPr="009B05B1">
        <w:rPr>
          <w:rFonts w:ascii="Times New Roman" w:eastAsia="Calibri" w:hAnsi="Times New Roman" w:cs="Times New Roman"/>
          <w:b/>
          <w:bCs/>
          <w:i/>
          <w:sz w:val="24"/>
          <w:szCs w:val="24"/>
        </w:rPr>
        <w:t>.</w:t>
      </w:r>
    </w:p>
    <w:p w:rsidR="009B05B1" w:rsidRPr="009B05B1" w:rsidRDefault="009B05B1" w:rsidP="009B05B1">
      <w:pPr>
        <w:suppressAutoHyphens/>
        <w:spacing w:after="0" w:line="240" w:lineRule="auto"/>
        <w:ind w:right="-1" w:firstLine="709"/>
        <w:jc w:val="both"/>
        <w:rPr>
          <w:rFonts w:ascii="Times New Roman" w:eastAsia="Calibri" w:hAnsi="Times New Roman" w:cs="Times New Roman"/>
          <w:b/>
          <w:noProof/>
          <w:spacing w:val="-4"/>
          <w:sz w:val="24"/>
          <w:szCs w:val="24"/>
          <w:lang w:eastAsia="uk-UA"/>
        </w:rPr>
      </w:pPr>
      <w:r w:rsidRPr="009B05B1">
        <w:rPr>
          <w:rFonts w:ascii="Times New Roman" w:eastAsia="Calibri" w:hAnsi="Times New Roman" w:cs="Times New Roman"/>
          <w:b/>
          <w:noProof/>
          <w:spacing w:val="-4"/>
          <w:sz w:val="24"/>
          <w:szCs w:val="24"/>
          <w:lang w:eastAsia="uk-UA"/>
        </w:rPr>
        <w:t>Флора</w:t>
      </w:r>
    </w:p>
    <w:p w:rsidR="009B05B1" w:rsidRPr="009B05B1" w:rsidRDefault="009B05B1" w:rsidP="009B05B1">
      <w:pPr>
        <w:suppressAutoHyphens/>
        <w:spacing w:after="0" w:line="240" w:lineRule="auto"/>
        <w:ind w:right="-1" w:firstLine="709"/>
        <w:jc w:val="both"/>
        <w:rPr>
          <w:rFonts w:ascii="Times New Roman" w:eastAsia="Calibri" w:hAnsi="Times New Roman" w:cs="Times New Roman"/>
          <w:sz w:val="24"/>
          <w:szCs w:val="24"/>
          <w:lang w:eastAsia="uk-UA"/>
        </w:rPr>
      </w:pPr>
      <w:r w:rsidRPr="009B05B1">
        <w:rPr>
          <w:rFonts w:ascii="Times New Roman" w:eastAsia="Times New Roman" w:hAnsi="Times New Roman" w:cs="Times New Roman"/>
          <w:color w:val="000000"/>
          <w:sz w:val="24"/>
          <w:szCs w:val="24"/>
          <w:lang w:eastAsia="ru-RU"/>
        </w:rPr>
        <w:t xml:space="preserve">Географічна структура флори наступна: за зональними типами ареалів у природній флорі переважають дві групи </w:t>
      </w:r>
      <w:r w:rsidRPr="009B05B1">
        <w:rPr>
          <w:rFonts w:ascii="Times New Roman" w:eastAsia="Calibri" w:hAnsi="Times New Roman" w:cs="Times New Roman"/>
          <w:sz w:val="24"/>
          <w:szCs w:val="24"/>
        </w:rPr>
        <w:t xml:space="preserve">температно-субмеридіональні і температно-меридіональні види, домінують рівнинні й монтанно- рівнинні види, а також види океанічного і субокеанічного типу ареалу. </w:t>
      </w:r>
      <w:r w:rsidRPr="009B05B1">
        <w:rPr>
          <w:rFonts w:ascii="Times New Roman" w:eastAsia="Calibri" w:hAnsi="Times New Roman" w:cs="Times New Roman"/>
          <w:sz w:val="24"/>
          <w:szCs w:val="24"/>
          <w:lang w:eastAsia="uk-UA"/>
        </w:rPr>
        <w:t xml:space="preserve">Розподіл за регіональною структурою вказує на переважання тут видів європейського типу ареалу. </w:t>
      </w:r>
      <w:r w:rsidRPr="009B05B1">
        <w:rPr>
          <w:rFonts w:ascii="Times New Roman" w:eastAsia="Times New Roman" w:hAnsi="Times New Roman" w:cs="Times New Roman"/>
          <w:color w:val="000000"/>
          <w:sz w:val="24"/>
          <w:szCs w:val="24"/>
          <w:lang w:eastAsia="ru-RU"/>
        </w:rPr>
        <w:t xml:space="preserve">Розподіл життєвих форм (за Раункієром) свідчить, що </w:t>
      </w:r>
      <w:r w:rsidRPr="009B05B1">
        <w:rPr>
          <w:rFonts w:ascii="Times New Roman" w:eastAsia="Calibri" w:hAnsi="Times New Roman" w:cs="Times New Roman"/>
          <w:sz w:val="24"/>
          <w:szCs w:val="24"/>
          <w:lang w:eastAsia="uk-UA"/>
        </w:rPr>
        <w:t>у природній флорі дубових лісів домінують гемікриптофіти, другі за кількістю – геофіти.</w:t>
      </w:r>
    </w:p>
    <w:p w:rsidR="009B05B1" w:rsidRPr="009B05B1" w:rsidRDefault="009B05B1" w:rsidP="009B05B1">
      <w:pPr>
        <w:tabs>
          <w:tab w:val="left" w:pos="142"/>
          <w:tab w:val="left" w:pos="851"/>
        </w:tabs>
        <w:spacing w:after="0" w:line="240" w:lineRule="auto"/>
        <w:ind w:firstLine="567"/>
        <w:jc w:val="both"/>
        <w:rPr>
          <w:rFonts w:ascii="Times New Roman" w:eastAsia="Calibri" w:hAnsi="Times New Roman" w:cs="Times New Roman"/>
          <w:sz w:val="24"/>
          <w:szCs w:val="24"/>
          <w:lang w:eastAsia="uk-UA"/>
        </w:rPr>
      </w:pPr>
      <w:r w:rsidRPr="009B05B1">
        <w:rPr>
          <w:rFonts w:ascii="Times New Roman" w:eastAsia="Calibri" w:hAnsi="Times New Roman" w:cs="Times New Roman"/>
          <w:sz w:val="24"/>
          <w:szCs w:val="24"/>
          <w:lang w:eastAsia="uk-UA"/>
        </w:rPr>
        <w:t>За екологічною структурою домінують мезофіти й гігромезофіти, а також мезотрофи й евтрофні види.</w:t>
      </w:r>
    </w:p>
    <w:p w:rsidR="009B05B1" w:rsidRPr="009B05B1" w:rsidRDefault="009B05B1" w:rsidP="009B05B1">
      <w:pPr>
        <w:tabs>
          <w:tab w:val="left" w:pos="142"/>
          <w:tab w:val="left" w:pos="851"/>
        </w:tabs>
        <w:spacing w:after="0" w:line="240" w:lineRule="auto"/>
        <w:ind w:firstLine="567"/>
        <w:jc w:val="both"/>
        <w:rPr>
          <w:rFonts w:ascii="Times New Roman" w:eastAsia="Times New Roman" w:hAnsi="Times New Roman" w:cs="Times New Roman"/>
          <w:iCs/>
          <w:sz w:val="24"/>
          <w:szCs w:val="24"/>
          <w:lang w:eastAsia="ru-RU"/>
        </w:rPr>
      </w:pPr>
      <w:r w:rsidRPr="009B05B1">
        <w:rPr>
          <w:rFonts w:ascii="Times New Roman" w:eastAsia="Times New Roman" w:hAnsi="Times New Roman" w:cs="Times New Roman"/>
          <w:sz w:val="24"/>
          <w:szCs w:val="24"/>
          <w:lang w:eastAsia="ru-RU"/>
        </w:rPr>
        <w:lastRenderedPageBreak/>
        <w:t xml:space="preserve">На плескатих, погано дренованих ділянках із суглинистими ґрунтами, в передгірській частині наявні ліси з </w:t>
      </w:r>
      <w:r w:rsidRPr="009B05B1">
        <w:rPr>
          <w:rFonts w:ascii="Times New Roman" w:eastAsia="Times New Roman" w:hAnsi="Times New Roman" w:cs="Times New Roman"/>
          <w:i/>
          <w:iCs/>
          <w:sz w:val="24"/>
          <w:szCs w:val="24"/>
          <w:lang w:val="en-US" w:eastAsia="ru-RU"/>
        </w:rPr>
        <w:t>Quercus</w:t>
      </w:r>
      <w:r w:rsidRPr="009B05B1">
        <w:rPr>
          <w:rFonts w:ascii="Times New Roman" w:eastAsia="Times New Roman" w:hAnsi="Times New Roman" w:cs="Times New Roman"/>
          <w:sz w:val="24"/>
          <w:szCs w:val="24"/>
          <w:lang w:eastAsia="ru-RU"/>
        </w:rPr>
        <w:t xml:space="preserve"> </w:t>
      </w:r>
      <w:r w:rsidRPr="009B05B1">
        <w:rPr>
          <w:rFonts w:ascii="Times New Roman" w:eastAsia="Times New Roman" w:hAnsi="Times New Roman" w:cs="Times New Roman"/>
          <w:i/>
          <w:iCs/>
          <w:sz w:val="24"/>
          <w:szCs w:val="24"/>
          <w:lang w:val="en-US" w:eastAsia="ru-RU"/>
        </w:rPr>
        <w:t>robur</w:t>
      </w:r>
      <w:r w:rsidRPr="009B05B1">
        <w:rPr>
          <w:rFonts w:ascii="Times New Roman" w:eastAsia="Times New Roman" w:hAnsi="Times New Roman" w:cs="Times New Roman"/>
          <w:sz w:val="24"/>
          <w:szCs w:val="24"/>
          <w:lang w:eastAsia="ru-RU"/>
        </w:rPr>
        <w:t xml:space="preserve">, в підліску яких переважає </w:t>
      </w:r>
      <w:r w:rsidRPr="009B05B1">
        <w:rPr>
          <w:rFonts w:ascii="Times New Roman" w:eastAsia="Times New Roman" w:hAnsi="Times New Roman" w:cs="Times New Roman"/>
          <w:i/>
          <w:iCs/>
          <w:sz w:val="24"/>
          <w:szCs w:val="24"/>
          <w:lang w:val="en-US" w:eastAsia="ru-RU"/>
        </w:rPr>
        <w:t>Frangula</w:t>
      </w:r>
      <w:r w:rsidRPr="009B05B1">
        <w:rPr>
          <w:rFonts w:ascii="Times New Roman" w:eastAsia="Times New Roman" w:hAnsi="Times New Roman" w:cs="Times New Roman"/>
          <w:i/>
          <w:iCs/>
          <w:sz w:val="24"/>
          <w:szCs w:val="24"/>
          <w:lang w:eastAsia="ru-RU"/>
        </w:rPr>
        <w:t xml:space="preserve"> </w:t>
      </w:r>
      <w:r w:rsidRPr="009B05B1">
        <w:rPr>
          <w:rFonts w:ascii="Times New Roman" w:eastAsia="Times New Roman" w:hAnsi="Times New Roman" w:cs="Times New Roman"/>
          <w:i/>
          <w:iCs/>
          <w:sz w:val="24"/>
          <w:szCs w:val="24"/>
          <w:lang w:val="en-US" w:eastAsia="ru-RU"/>
        </w:rPr>
        <w:t>alnus</w:t>
      </w:r>
      <w:r w:rsidRPr="009B05B1">
        <w:rPr>
          <w:rFonts w:ascii="Times New Roman" w:eastAsia="Times New Roman" w:hAnsi="Times New Roman" w:cs="Times New Roman"/>
          <w:iCs/>
          <w:sz w:val="24"/>
          <w:szCs w:val="24"/>
          <w:lang w:eastAsia="ru-RU"/>
        </w:rPr>
        <w:t>.</w:t>
      </w:r>
    </w:p>
    <w:p w:rsidR="009B05B1" w:rsidRPr="009B05B1" w:rsidRDefault="009B05B1" w:rsidP="009B05B1">
      <w:pPr>
        <w:tabs>
          <w:tab w:val="left" w:pos="142"/>
          <w:tab w:val="left" w:pos="851"/>
        </w:tabs>
        <w:spacing w:after="0" w:line="240" w:lineRule="auto"/>
        <w:ind w:firstLine="567"/>
        <w:jc w:val="both"/>
        <w:rPr>
          <w:rFonts w:ascii="Times New Roman" w:eastAsia="Times New Roman" w:hAnsi="Times New Roman" w:cs="Times New Roman"/>
          <w:i/>
          <w:iCs/>
          <w:sz w:val="24"/>
          <w:szCs w:val="24"/>
          <w:lang w:eastAsia="ru-RU"/>
        </w:rPr>
      </w:pPr>
      <w:r w:rsidRPr="009B05B1">
        <w:rPr>
          <w:rFonts w:ascii="Times New Roman" w:eastAsia="Times New Roman" w:hAnsi="Times New Roman" w:cs="Times New Roman"/>
          <w:sz w:val="24"/>
          <w:szCs w:val="24"/>
          <w:lang w:eastAsia="ru-RU"/>
        </w:rPr>
        <w:t>На плоских, погано дренованих ділянках із суглинистими ґрунтами, в передгірській частині (Старокутське ПНДВ), рідше в інших локалітетах, трапляються ценози угруповання</w:t>
      </w:r>
      <w:r w:rsidRPr="009B05B1">
        <w:rPr>
          <w:rFonts w:ascii="Times New Roman" w:eastAsia="Times New Roman" w:hAnsi="Times New Roman" w:cs="Times New Roman"/>
          <w:b/>
          <w:bCs/>
          <w:sz w:val="24"/>
          <w:szCs w:val="24"/>
          <w:lang w:eastAsia="ru-RU"/>
        </w:rPr>
        <w:t xml:space="preserve"> со</w:t>
      </w:r>
      <w:r w:rsidRPr="009B05B1">
        <w:rPr>
          <w:rFonts w:ascii="Times New Roman" w:eastAsia="Times New Roman" w:hAnsi="Times New Roman" w:cs="Times New Roman"/>
          <w:b/>
          <w:bCs/>
          <w:sz w:val="24"/>
          <w:szCs w:val="24"/>
          <w:lang w:val="en-US" w:eastAsia="ru-RU"/>
        </w:rPr>
        <w:t>m</w:t>
      </w:r>
      <w:r w:rsidRPr="009B05B1">
        <w:rPr>
          <w:rFonts w:ascii="Times New Roman" w:eastAsia="Times New Roman" w:hAnsi="Times New Roman" w:cs="Times New Roman"/>
          <w:b/>
          <w:bCs/>
          <w:sz w:val="24"/>
          <w:szCs w:val="24"/>
          <w:lang w:eastAsia="ru-RU"/>
        </w:rPr>
        <w:t xml:space="preserve">. </w:t>
      </w:r>
      <w:r w:rsidRPr="009B05B1">
        <w:rPr>
          <w:rFonts w:ascii="Times New Roman" w:eastAsia="Times New Roman" w:hAnsi="Times New Roman" w:cs="Times New Roman"/>
          <w:b/>
          <w:bCs/>
          <w:i/>
          <w:sz w:val="24"/>
          <w:szCs w:val="24"/>
          <w:lang w:val="en-US" w:eastAsia="ru-RU"/>
        </w:rPr>
        <w:t>Quercus</w:t>
      </w:r>
      <w:r w:rsidRPr="009B05B1">
        <w:rPr>
          <w:rFonts w:ascii="Times New Roman" w:eastAsia="Times New Roman" w:hAnsi="Times New Roman" w:cs="Times New Roman"/>
          <w:b/>
          <w:bCs/>
          <w:i/>
          <w:sz w:val="24"/>
          <w:szCs w:val="24"/>
          <w:lang w:eastAsia="ru-RU"/>
        </w:rPr>
        <w:t xml:space="preserve"> </w:t>
      </w:r>
      <w:r w:rsidRPr="009B05B1">
        <w:rPr>
          <w:rFonts w:ascii="Times New Roman" w:eastAsia="Times New Roman" w:hAnsi="Times New Roman" w:cs="Times New Roman"/>
          <w:b/>
          <w:bCs/>
          <w:i/>
          <w:sz w:val="24"/>
          <w:szCs w:val="24"/>
          <w:lang w:val="en-US" w:eastAsia="ru-RU"/>
        </w:rPr>
        <w:t>robur</w:t>
      </w:r>
      <w:r w:rsidRPr="009B05B1">
        <w:rPr>
          <w:rFonts w:ascii="Times New Roman" w:eastAsia="Times New Roman" w:hAnsi="Times New Roman" w:cs="Times New Roman"/>
          <w:b/>
          <w:bCs/>
          <w:i/>
          <w:sz w:val="24"/>
          <w:szCs w:val="24"/>
          <w:lang w:eastAsia="ru-RU"/>
        </w:rPr>
        <w:t>-</w:t>
      </w:r>
      <w:r w:rsidRPr="009B05B1">
        <w:rPr>
          <w:rFonts w:ascii="Times New Roman" w:eastAsia="Times New Roman" w:hAnsi="Times New Roman" w:cs="Times New Roman"/>
          <w:b/>
          <w:bCs/>
          <w:i/>
          <w:sz w:val="24"/>
          <w:szCs w:val="24"/>
          <w:lang w:val="en-US" w:eastAsia="ru-RU"/>
        </w:rPr>
        <w:t>Carex</w:t>
      </w:r>
      <w:r w:rsidRPr="009B05B1">
        <w:rPr>
          <w:rFonts w:ascii="Times New Roman" w:eastAsia="Times New Roman" w:hAnsi="Times New Roman" w:cs="Times New Roman"/>
          <w:b/>
          <w:bCs/>
          <w:i/>
          <w:sz w:val="24"/>
          <w:szCs w:val="24"/>
          <w:lang w:eastAsia="ru-RU"/>
        </w:rPr>
        <w:t xml:space="preserve"> </w:t>
      </w:r>
      <w:r w:rsidRPr="009B05B1">
        <w:rPr>
          <w:rFonts w:ascii="Times New Roman" w:eastAsia="Times New Roman" w:hAnsi="Times New Roman" w:cs="Times New Roman"/>
          <w:b/>
          <w:bCs/>
          <w:i/>
          <w:sz w:val="24"/>
          <w:szCs w:val="24"/>
          <w:lang w:val="en-US" w:eastAsia="ru-RU"/>
        </w:rPr>
        <w:t>brizoides</w:t>
      </w:r>
      <w:r w:rsidRPr="009B05B1">
        <w:rPr>
          <w:rFonts w:ascii="Times New Roman" w:eastAsia="Times New Roman" w:hAnsi="Times New Roman" w:cs="Times New Roman"/>
          <w:b/>
          <w:bCs/>
          <w:sz w:val="24"/>
          <w:szCs w:val="24"/>
          <w:lang w:eastAsia="ru-RU"/>
        </w:rPr>
        <w:t>.</w:t>
      </w:r>
      <w:r w:rsidRPr="009B05B1">
        <w:rPr>
          <w:rFonts w:ascii="Times New Roman" w:eastAsia="Times New Roman" w:hAnsi="Times New Roman" w:cs="Times New Roman"/>
          <w:sz w:val="24"/>
          <w:szCs w:val="24"/>
          <w:lang w:eastAsia="ru-RU"/>
        </w:rPr>
        <w:t xml:space="preserve"> </w:t>
      </w:r>
      <w:bookmarkStart w:id="6" w:name="_Hlk81143265"/>
      <w:r w:rsidRPr="009B05B1">
        <w:rPr>
          <w:rFonts w:ascii="Times New Roman" w:eastAsia="Times New Roman" w:hAnsi="Times New Roman" w:cs="Times New Roman"/>
          <w:sz w:val="24"/>
          <w:szCs w:val="24"/>
          <w:lang w:eastAsia="ru-RU"/>
        </w:rPr>
        <w:t xml:space="preserve">Їх деревостан (зімкненість від 0,4 до 0,7) складається з </w:t>
      </w:r>
      <w:r w:rsidRPr="009B05B1">
        <w:rPr>
          <w:rFonts w:ascii="Times New Roman" w:eastAsia="Times New Roman" w:hAnsi="Times New Roman" w:cs="Times New Roman"/>
          <w:i/>
          <w:iCs/>
          <w:sz w:val="24"/>
          <w:szCs w:val="24"/>
          <w:lang w:val="en-US" w:eastAsia="ru-RU"/>
        </w:rPr>
        <w:t>Quercus</w:t>
      </w:r>
      <w:r w:rsidRPr="009B05B1">
        <w:rPr>
          <w:rFonts w:ascii="Times New Roman" w:eastAsia="Times New Roman" w:hAnsi="Times New Roman" w:cs="Times New Roman"/>
          <w:sz w:val="24"/>
          <w:szCs w:val="24"/>
          <w:lang w:eastAsia="ru-RU"/>
        </w:rPr>
        <w:t xml:space="preserve"> </w:t>
      </w:r>
      <w:r w:rsidRPr="009B05B1">
        <w:rPr>
          <w:rFonts w:ascii="Times New Roman" w:eastAsia="Times New Roman" w:hAnsi="Times New Roman" w:cs="Times New Roman"/>
          <w:i/>
          <w:iCs/>
          <w:sz w:val="24"/>
          <w:szCs w:val="24"/>
          <w:lang w:val="en-US" w:eastAsia="ru-RU"/>
        </w:rPr>
        <w:t>robur</w:t>
      </w:r>
      <w:r w:rsidRPr="009B05B1">
        <w:rPr>
          <w:rFonts w:ascii="Times New Roman" w:eastAsia="Times New Roman" w:hAnsi="Times New Roman" w:cs="Times New Roman"/>
          <w:i/>
          <w:iCs/>
          <w:sz w:val="24"/>
          <w:szCs w:val="24"/>
          <w:lang w:eastAsia="ru-RU"/>
        </w:rPr>
        <w:t xml:space="preserve"> </w:t>
      </w:r>
      <w:r w:rsidRPr="009B05B1">
        <w:rPr>
          <w:rFonts w:ascii="Times New Roman" w:eastAsia="Times New Roman" w:hAnsi="Times New Roman" w:cs="Times New Roman"/>
          <w:sz w:val="24"/>
          <w:szCs w:val="24"/>
          <w:lang w:eastAsia="ru-RU"/>
        </w:rPr>
        <w:t xml:space="preserve">(з незначною домішкою </w:t>
      </w:r>
      <w:r w:rsidRPr="009B05B1">
        <w:rPr>
          <w:rFonts w:ascii="Times New Roman" w:eastAsia="Times New Roman" w:hAnsi="Times New Roman" w:cs="Times New Roman"/>
          <w:i/>
          <w:iCs/>
          <w:sz w:val="24"/>
          <w:szCs w:val="24"/>
          <w:lang w:eastAsia="ru-RU"/>
        </w:rPr>
        <w:t>Рісеа а</w:t>
      </w:r>
      <w:r w:rsidRPr="009B05B1">
        <w:rPr>
          <w:rFonts w:ascii="Times New Roman" w:eastAsia="Times New Roman" w:hAnsi="Times New Roman" w:cs="Times New Roman"/>
          <w:i/>
          <w:iCs/>
          <w:sz w:val="24"/>
          <w:szCs w:val="24"/>
          <w:lang w:val="en-US" w:eastAsia="ru-RU"/>
        </w:rPr>
        <w:t>bies</w:t>
      </w:r>
      <w:r w:rsidRPr="009B05B1">
        <w:rPr>
          <w:rFonts w:ascii="Times New Roman" w:eastAsia="Times New Roman" w:hAnsi="Times New Roman" w:cs="Times New Roman"/>
          <w:sz w:val="24"/>
          <w:szCs w:val="24"/>
          <w:lang w:eastAsia="ru-RU"/>
        </w:rPr>
        <w:t xml:space="preserve"> та </w:t>
      </w:r>
      <w:r w:rsidRPr="009B05B1">
        <w:rPr>
          <w:rFonts w:ascii="Times New Roman" w:eastAsia="Times New Roman" w:hAnsi="Times New Roman" w:cs="Times New Roman"/>
          <w:i/>
          <w:iCs/>
          <w:sz w:val="24"/>
          <w:szCs w:val="24"/>
          <w:lang w:eastAsia="ru-RU"/>
        </w:rPr>
        <w:t>Са</w:t>
      </w:r>
      <w:r w:rsidRPr="009B05B1">
        <w:rPr>
          <w:rFonts w:ascii="Times New Roman" w:eastAsia="Times New Roman" w:hAnsi="Times New Roman" w:cs="Times New Roman"/>
          <w:i/>
          <w:iCs/>
          <w:sz w:val="24"/>
          <w:szCs w:val="24"/>
          <w:lang w:val="en-US" w:eastAsia="ru-RU"/>
        </w:rPr>
        <w:t>rpinus</w:t>
      </w:r>
      <w:r w:rsidRPr="009B05B1">
        <w:rPr>
          <w:rFonts w:ascii="Times New Roman" w:eastAsia="Times New Roman" w:hAnsi="Times New Roman" w:cs="Times New Roman"/>
          <w:i/>
          <w:iCs/>
          <w:sz w:val="24"/>
          <w:szCs w:val="24"/>
          <w:lang w:eastAsia="ru-RU"/>
        </w:rPr>
        <w:t xml:space="preserve"> </w:t>
      </w:r>
      <w:r w:rsidRPr="009B05B1">
        <w:rPr>
          <w:rFonts w:ascii="Times New Roman" w:eastAsia="Times New Roman" w:hAnsi="Times New Roman" w:cs="Times New Roman"/>
          <w:i/>
          <w:iCs/>
          <w:sz w:val="24"/>
          <w:szCs w:val="24"/>
          <w:lang w:val="en-US" w:eastAsia="ru-RU"/>
        </w:rPr>
        <w:t>betulus</w:t>
      </w:r>
      <w:r w:rsidRPr="009B05B1">
        <w:rPr>
          <w:rFonts w:ascii="Times New Roman" w:eastAsia="Times New Roman" w:hAnsi="Times New Roman" w:cs="Times New Roman"/>
          <w:iCs/>
          <w:sz w:val="24"/>
          <w:szCs w:val="24"/>
          <w:lang w:eastAsia="ru-RU"/>
        </w:rPr>
        <w:t>)</w:t>
      </w:r>
      <w:bookmarkEnd w:id="6"/>
      <w:r w:rsidRPr="009B05B1">
        <w:rPr>
          <w:rFonts w:ascii="Times New Roman" w:eastAsia="Times New Roman" w:hAnsi="Times New Roman" w:cs="Times New Roman"/>
          <w:i/>
          <w:iCs/>
          <w:sz w:val="24"/>
          <w:szCs w:val="24"/>
          <w:lang w:eastAsia="ru-RU"/>
        </w:rPr>
        <w:t>.</w:t>
      </w:r>
    </w:p>
    <w:p w:rsidR="009B05B1" w:rsidRPr="009B05B1" w:rsidRDefault="009B05B1" w:rsidP="009B05B1">
      <w:pPr>
        <w:tabs>
          <w:tab w:val="left" w:pos="6521"/>
        </w:tabs>
        <w:spacing w:after="0" w:line="240" w:lineRule="auto"/>
        <w:ind w:firstLine="397"/>
        <w:jc w:val="both"/>
        <w:rPr>
          <w:rFonts w:ascii="Times New Roman" w:eastAsia="Times New Roman" w:hAnsi="Times New Roman" w:cs="Times New Roman"/>
          <w:i/>
          <w:color w:val="000000"/>
          <w:sz w:val="24"/>
          <w:szCs w:val="24"/>
          <w:lang w:eastAsia="ru-RU"/>
        </w:rPr>
      </w:pPr>
      <w:bookmarkStart w:id="7" w:name="_Hlk52266580"/>
      <w:r w:rsidRPr="009B05B1">
        <w:rPr>
          <w:rFonts w:ascii="Times New Roman" w:eastAsia="Times New Roman" w:hAnsi="Times New Roman" w:cs="Times New Roman"/>
          <w:color w:val="000000"/>
          <w:sz w:val="24"/>
          <w:szCs w:val="24"/>
          <w:lang w:eastAsia="ru-RU"/>
        </w:rPr>
        <w:t>За результатами, літературних матеріалів та опрацювання гербарних зборів встановлено, що флора території Кутської ТГ представлена 876 видами судинних рослин, що належать до 423 родів, 112 родин і 5 відділів.</w:t>
      </w:r>
      <w:bookmarkEnd w:id="7"/>
      <w:r w:rsidRPr="009B05B1">
        <w:rPr>
          <w:rFonts w:ascii="Times New Roman" w:eastAsia="Times New Roman" w:hAnsi="Times New Roman" w:cs="Times New Roman"/>
          <w:color w:val="000000"/>
          <w:sz w:val="24"/>
          <w:szCs w:val="24"/>
          <w:lang w:eastAsia="ru-RU"/>
        </w:rPr>
        <w:t xml:space="preserve"> </w:t>
      </w:r>
      <w:bookmarkStart w:id="8" w:name="_Hlk49095659"/>
      <w:r w:rsidRPr="009B05B1">
        <w:rPr>
          <w:rFonts w:ascii="Times New Roman" w:eastAsia="Times New Roman" w:hAnsi="Times New Roman" w:cs="Times New Roman"/>
          <w:color w:val="000000"/>
          <w:sz w:val="24"/>
          <w:szCs w:val="24"/>
          <w:lang w:eastAsia="ru-RU"/>
        </w:rPr>
        <w:t xml:space="preserve">Аборигенна фракція флори – 779 видів, 383 роди 107 родин 6 класів 5 відділів. Адвентивна – 97 видів, 78 родів, 39 родин відділу </w:t>
      </w:r>
      <w:r w:rsidRPr="009B05B1">
        <w:rPr>
          <w:rFonts w:ascii="Times New Roman" w:eastAsia="Times New Roman" w:hAnsi="Times New Roman" w:cs="Times New Roman"/>
          <w:i/>
          <w:color w:val="000000"/>
          <w:sz w:val="24"/>
          <w:szCs w:val="24"/>
          <w:lang w:eastAsia="ru-RU"/>
        </w:rPr>
        <w:t>Magnoliophyta</w:t>
      </w:r>
      <w:bookmarkEnd w:id="8"/>
      <w:r w:rsidRPr="009B05B1">
        <w:rPr>
          <w:rFonts w:ascii="Times New Roman" w:eastAsia="Times New Roman" w:hAnsi="Times New Roman" w:cs="Times New Roman"/>
          <w:i/>
          <w:color w:val="000000"/>
          <w:sz w:val="24"/>
          <w:szCs w:val="24"/>
          <w:lang w:eastAsia="ru-RU"/>
        </w:rPr>
        <w:t>.</w:t>
      </w:r>
    </w:p>
    <w:p w:rsidR="009B05B1" w:rsidRPr="009B05B1" w:rsidRDefault="009B05B1" w:rsidP="009B05B1">
      <w:pPr>
        <w:tabs>
          <w:tab w:val="left" w:pos="6521"/>
        </w:tabs>
        <w:spacing w:after="0" w:line="240" w:lineRule="auto"/>
        <w:ind w:firstLine="397"/>
        <w:jc w:val="both"/>
        <w:rPr>
          <w:rFonts w:ascii="Times New Roman" w:eastAsia="Times New Roman" w:hAnsi="Times New Roman" w:cs="Times New Roman"/>
          <w:i/>
          <w:color w:val="000000"/>
          <w:sz w:val="24"/>
          <w:szCs w:val="24"/>
          <w:lang w:eastAsia="ru-RU"/>
        </w:rPr>
      </w:pPr>
      <w:r w:rsidRPr="009B05B1">
        <w:rPr>
          <w:rFonts w:ascii="Times New Roman" w:eastAsia="Calibri" w:hAnsi="Times New Roman" w:cs="Times New Roman"/>
          <w:color w:val="000000"/>
          <w:sz w:val="24"/>
          <w:szCs w:val="24"/>
          <w:lang w:eastAsia="ru-RU"/>
        </w:rPr>
        <w:t>Раритетний компонент флори території</w:t>
      </w:r>
      <w:r w:rsidRPr="009B05B1">
        <w:rPr>
          <w:rFonts w:ascii="Times New Roman" w:eastAsia="Calibri" w:hAnsi="Times New Roman" w:cs="Times New Roman"/>
          <w:b/>
          <w:color w:val="000000"/>
          <w:sz w:val="24"/>
          <w:szCs w:val="24"/>
          <w:lang w:eastAsia="ru-RU"/>
        </w:rPr>
        <w:t xml:space="preserve"> </w:t>
      </w:r>
      <w:r w:rsidRPr="009B05B1">
        <w:rPr>
          <w:rFonts w:ascii="Times New Roman" w:eastAsia="Calibri" w:hAnsi="Times New Roman" w:cs="Times New Roman"/>
          <w:color w:val="000000"/>
          <w:sz w:val="24"/>
          <w:szCs w:val="24"/>
        </w:rPr>
        <w:t xml:space="preserve">є значним. </w:t>
      </w:r>
      <w:r w:rsidRPr="009B05B1">
        <w:rPr>
          <w:rFonts w:ascii="Times New Roman" w:eastAsia="Calibri" w:hAnsi="Times New Roman" w:cs="Times New Roman"/>
          <w:sz w:val="24"/>
          <w:szCs w:val="24"/>
        </w:rPr>
        <w:t xml:space="preserve">До переліку раритетних таксонів зараховані насамперед 58 видів (7,4%), включених до Червоної книги України (ЧКУ), 23 види регіонально рідкісних (РР) у межах Івано-Франківщини, а також 24 рідкісні, ендемічні, реліктові та погранично-ареальні види, наведені К. Малиновським зі співавторами для території Українських Карпат. </w:t>
      </w:r>
      <w:bookmarkStart w:id="9" w:name="_Hlk52695160"/>
      <w:r w:rsidRPr="009B05B1">
        <w:rPr>
          <w:rFonts w:ascii="Times New Roman" w:eastAsia="Calibri" w:hAnsi="Times New Roman" w:cs="Times New Roman"/>
          <w:sz w:val="24"/>
          <w:szCs w:val="24"/>
        </w:rPr>
        <w:t>У Європейському червоному списку (ЄЧС) наявні 135 видів, з них 66 – водні, 9 видів – ендемічні для Європи, 36 видів – родичі культурних рослин.</w:t>
      </w:r>
      <w:bookmarkEnd w:id="9"/>
      <w:r w:rsidRPr="009B05B1">
        <w:rPr>
          <w:rFonts w:ascii="Times New Roman" w:eastAsia="Calibri" w:hAnsi="Times New Roman" w:cs="Times New Roman"/>
          <w:sz w:val="28"/>
          <w:szCs w:val="28"/>
        </w:rPr>
        <w:t xml:space="preserve"> </w:t>
      </w:r>
      <w:r w:rsidRPr="009B05B1">
        <w:rPr>
          <w:rFonts w:ascii="Times New Roman" w:eastAsia="Calibri" w:hAnsi="Times New Roman" w:cs="Times New Roman"/>
          <w:sz w:val="24"/>
          <w:szCs w:val="24"/>
        </w:rPr>
        <w:t>Два види охороняються Бернською конвенцією –</w:t>
      </w:r>
      <w:r w:rsidRPr="009B05B1">
        <w:rPr>
          <w:rFonts w:ascii="Times New Roman" w:eastAsia="Calibri" w:hAnsi="Times New Roman" w:cs="Times New Roman"/>
          <w:b/>
          <w:i/>
          <w:sz w:val="24"/>
          <w:szCs w:val="24"/>
        </w:rPr>
        <w:t xml:space="preserve"> </w:t>
      </w:r>
      <w:r w:rsidRPr="009B05B1">
        <w:rPr>
          <w:rFonts w:ascii="Times New Roman" w:eastAsia="Calibri" w:hAnsi="Times New Roman" w:cs="Times New Roman"/>
          <w:i/>
          <w:sz w:val="24"/>
          <w:szCs w:val="24"/>
          <w:lang w:val="en-US"/>
        </w:rPr>
        <w:t>Campanula</w:t>
      </w:r>
      <w:r w:rsidRPr="009B05B1">
        <w:rPr>
          <w:rFonts w:ascii="Times New Roman" w:eastAsia="Calibri" w:hAnsi="Times New Roman" w:cs="Times New Roman"/>
          <w:i/>
          <w:sz w:val="24"/>
          <w:szCs w:val="24"/>
        </w:rPr>
        <w:t xml:space="preserve"> </w:t>
      </w:r>
      <w:r w:rsidRPr="009B05B1">
        <w:rPr>
          <w:rFonts w:ascii="Times New Roman" w:eastAsia="Calibri" w:hAnsi="Times New Roman" w:cs="Times New Roman"/>
          <w:i/>
          <w:sz w:val="24"/>
          <w:szCs w:val="24"/>
          <w:lang w:val="en-US"/>
        </w:rPr>
        <w:t>serrata</w:t>
      </w:r>
      <w:r w:rsidRPr="009B05B1">
        <w:rPr>
          <w:rFonts w:ascii="Times New Roman" w:eastAsia="Calibri" w:hAnsi="Times New Roman" w:cs="Times New Roman"/>
          <w:sz w:val="24"/>
          <w:szCs w:val="24"/>
        </w:rPr>
        <w:t>,</w:t>
      </w:r>
      <w:r w:rsidRPr="009B05B1">
        <w:rPr>
          <w:rFonts w:ascii="Times New Roman" w:eastAsia="Calibri" w:hAnsi="Times New Roman" w:cs="Times New Roman"/>
          <w:i/>
          <w:sz w:val="24"/>
          <w:szCs w:val="24"/>
        </w:rPr>
        <w:t xml:space="preserve"> </w:t>
      </w:r>
      <w:r w:rsidRPr="009B05B1">
        <w:rPr>
          <w:rFonts w:ascii="Times New Roman" w:eastAsia="Calibri" w:hAnsi="Times New Roman" w:cs="Times New Roman"/>
          <w:i/>
          <w:sz w:val="24"/>
          <w:szCs w:val="24"/>
          <w:lang w:val="en-US"/>
        </w:rPr>
        <w:t>Eleocharis</w:t>
      </w:r>
      <w:r w:rsidRPr="009B05B1">
        <w:rPr>
          <w:rFonts w:ascii="Times New Roman" w:eastAsia="Calibri" w:hAnsi="Times New Roman" w:cs="Times New Roman"/>
          <w:sz w:val="24"/>
          <w:szCs w:val="24"/>
        </w:rPr>
        <w:t xml:space="preserve"> </w:t>
      </w:r>
      <w:r w:rsidRPr="009B05B1">
        <w:rPr>
          <w:rFonts w:ascii="Times New Roman" w:eastAsia="Calibri" w:hAnsi="Times New Roman" w:cs="Times New Roman"/>
          <w:i/>
          <w:sz w:val="24"/>
          <w:szCs w:val="24"/>
          <w:lang w:val="en-US"/>
        </w:rPr>
        <w:t>carniolica</w:t>
      </w:r>
      <w:r w:rsidRPr="009B05B1">
        <w:rPr>
          <w:rFonts w:ascii="Times New Roman" w:eastAsia="Calibri" w:hAnsi="Times New Roman" w:cs="Times New Roman"/>
          <w:sz w:val="24"/>
          <w:szCs w:val="24"/>
        </w:rPr>
        <w:t xml:space="preserve">, 31 вид включений у додаток 2 Конвенції про міжнародну торгівлю видами дикої фауни та флори, що перебувають під загрозою зникнення (СІТЕS), а саме всі 30 видів родини </w:t>
      </w:r>
      <w:r w:rsidRPr="009B05B1">
        <w:rPr>
          <w:rFonts w:ascii="Times New Roman" w:eastAsia="Calibri" w:hAnsi="Times New Roman" w:cs="Times New Roman"/>
          <w:i/>
          <w:sz w:val="24"/>
          <w:szCs w:val="24"/>
          <w:lang w:val="en-US"/>
        </w:rPr>
        <w:t>Orchidaceae</w:t>
      </w:r>
      <w:r w:rsidRPr="009B05B1">
        <w:rPr>
          <w:rFonts w:ascii="Times New Roman" w:eastAsia="Calibri" w:hAnsi="Times New Roman" w:cs="Times New Roman"/>
          <w:sz w:val="24"/>
          <w:szCs w:val="24"/>
        </w:rPr>
        <w:t xml:space="preserve"> і </w:t>
      </w:r>
      <w:r w:rsidRPr="009B05B1">
        <w:rPr>
          <w:rFonts w:ascii="Times New Roman" w:eastAsia="Calibri" w:hAnsi="Times New Roman" w:cs="Times New Roman"/>
          <w:bCs/>
          <w:i/>
          <w:iCs/>
          <w:sz w:val="24"/>
          <w:szCs w:val="24"/>
          <w:lang w:val="en-US"/>
        </w:rPr>
        <w:t>Galanthus</w:t>
      </w:r>
      <w:r w:rsidRPr="009B05B1">
        <w:rPr>
          <w:rFonts w:ascii="Times New Roman" w:eastAsia="Calibri" w:hAnsi="Times New Roman" w:cs="Times New Roman"/>
          <w:bCs/>
          <w:i/>
          <w:iCs/>
          <w:sz w:val="24"/>
          <w:szCs w:val="24"/>
        </w:rPr>
        <w:t xml:space="preserve"> </w:t>
      </w:r>
      <w:r w:rsidRPr="009B05B1">
        <w:rPr>
          <w:rFonts w:ascii="Times New Roman" w:eastAsia="Calibri" w:hAnsi="Times New Roman" w:cs="Times New Roman"/>
          <w:bCs/>
          <w:i/>
          <w:iCs/>
          <w:sz w:val="24"/>
          <w:szCs w:val="24"/>
          <w:lang w:val="en-US"/>
        </w:rPr>
        <w:t>nivalis</w:t>
      </w:r>
      <w:r w:rsidRPr="009B05B1">
        <w:rPr>
          <w:rFonts w:ascii="Times New Roman" w:eastAsia="Calibri" w:hAnsi="Times New Roman" w:cs="Times New Roman"/>
          <w:bCs/>
          <w:iCs/>
          <w:sz w:val="24"/>
          <w:szCs w:val="24"/>
        </w:rPr>
        <w:t>. У</w:t>
      </w:r>
      <w:r w:rsidRPr="009B05B1">
        <w:rPr>
          <w:rFonts w:ascii="Times New Roman" w:eastAsia="Calibri" w:hAnsi="Times New Roman" w:cs="Times New Roman"/>
          <w:sz w:val="24"/>
          <w:szCs w:val="24"/>
        </w:rPr>
        <w:t xml:space="preserve"> Червоному списку </w:t>
      </w:r>
      <w:r w:rsidRPr="009B05B1">
        <w:rPr>
          <w:rFonts w:ascii="Times New Roman" w:eastAsia="Calibri" w:hAnsi="Times New Roman" w:cs="Times New Roman"/>
          <w:sz w:val="24"/>
          <w:szCs w:val="24"/>
          <w:lang w:val="en-US"/>
        </w:rPr>
        <w:t>IUCN</w:t>
      </w:r>
      <w:r w:rsidRPr="009B05B1">
        <w:rPr>
          <w:rFonts w:ascii="Times New Roman" w:eastAsia="Calibri" w:hAnsi="Times New Roman" w:cs="Times New Roman"/>
          <w:sz w:val="24"/>
          <w:szCs w:val="24"/>
        </w:rPr>
        <w:t xml:space="preserve"> наявні 378 видів досліджуваної флори. Проаналізувавши розподіл цих видів за категоріями, бачимо, що більшість з них – 359 зараз не є загроженими (</w:t>
      </w:r>
      <w:r w:rsidRPr="009B05B1">
        <w:rPr>
          <w:rFonts w:ascii="Times New Roman" w:eastAsia="Calibri" w:hAnsi="Times New Roman" w:cs="Times New Roman"/>
          <w:sz w:val="24"/>
          <w:szCs w:val="24"/>
          <w:lang w:val="en-US"/>
        </w:rPr>
        <w:t>LC</w:t>
      </w:r>
      <w:r w:rsidRPr="009B05B1">
        <w:rPr>
          <w:rFonts w:ascii="Times New Roman" w:eastAsia="Calibri" w:hAnsi="Times New Roman" w:cs="Times New Roman"/>
          <w:sz w:val="24"/>
          <w:szCs w:val="24"/>
        </w:rPr>
        <w:t>), для 10 видів інформації не достатньо (</w:t>
      </w:r>
      <w:r w:rsidRPr="009B05B1">
        <w:rPr>
          <w:rFonts w:ascii="Times New Roman" w:eastAsia="Calibri" w:hAnsi="Times New Roman" w:cs="Times New Roman"/>
          <w:sz w:val="24"/>
          <w:szCs w:val="24"/>
          <w:lang w:val="en-US"/>
        </w:rPr>
        <w:t>DD</w:t>
      </w:r>
      <w:r w:rsidRPr="009B05B1">
        <w:rPr>
          <w:rFonts w:ascii="Times New Roman" w:eastAsia="Calibri" w:hAnsi="Times New Roman" w:cs="Times New Roman"/>
          <w:sz w:val="24"/>
          <w:szCs w:val="24"/>
        </w:rPr>
        <w:t>), стан близький до загрозливого (</w:t>
      </w:r>
      <w:r w:rsidRPr="009B05B1">
        <w:rPr>
          <w:rFonts w:ascii="Times New Roman" w:eastAsia="Calibri" w:hAnsi="Times New Roman" w:cs="Times New Roman"/>
          <w:sz w:val="24"/>
          <w:szCs w:val="24"/>
          <w:lang w:val="en-US"/>
        </w:rPr>
        <w:t>NT</w:t>
      </w:r>
      <w:r w:rsidRPr="009B05B1">
        <w:rPr>
          <w:rFonts w:ascii="Times New Roman" w:eastAsia="Calibri" w:hAnsi="Times New Roman" w:cs="Times New Roman"/>
          <w:sz w:val="24"/>
          <w:szCs w:val="24"/>
        </w:rPr>
        <w:t>) – 7 видів, вразливі (</w:t>
      </w:r>
      <w:r w:rsidRPr="009B05B1">
        <w:rPr>
          <w:rFonts w:ascii="Times New Roman" w:eastAsia="Calibri" w:hAnsi="Times New Roman" w:cs="Times New Roman"/>
          <w:sz w:val="24"/>
          <w:szCs w:val="24"/>
          <w:lang w:val="en-US"/>
        </w:rPr>
        <w:t>VU</w:t>
      </w:r>
      <w:r w:rsidRPr="009B05B1">
        <w:rPr>
          <w:rFonts w:ascii="Times New Roman" w:eastAsia="Calibri" w:hAnsi="Times New Roman" w:cs="Times New Roman"/>
          <w:sz w:val="24"/>
          <w:szCs w:val="24"/>
        </w:rPr>
        <w:t xml:space="preserve">) – 2 види. </w:t>
      </w:r>
      <w:r w:rsidRPr="009B05B1">
        <w:rPr>
          <w:rFonts w:ascii="Times New Roman" w:eastAsia="Calibri" w:hAnsi="Times New Roman" w:cs="Times New Roman"/>
          <w:color w:val="000000"/>
          <w:sz w:val="24"/>
          <w:szCs w:val="24"/>
        </w:rPr>
        <w:t>Всі види, включені до ЄЧС, належать червоного списку IUCN. Категорію NT, тобто стан близький до загрозливого на території земної кулі чи у межах Європи, мають сім видів (</w:t>
      </w:r>
      <w:r w:rsidRPr="009B05B1">
        <w:rPr>
          <w:rFonts w:ascii="Times New Roman" w:eastAsia="Calibri" w:hAnsi="Times New Roman" w:cs="Times New Roman"/>
          <w:i/>
          <w:color w:val="000000"/>
          <w:sz w:val="24"/>
          <w:szCs w:val="24"/>
        </w:rPr>
        <w:t>Cystopteris</w:t>
      </w:r>
      <w:r w:rsidRPr="009B05B1">
        <w:rPr>
          <w:rFonts w:ascii="Times New Roman" w:eastAsia="Calibri" w:hAnsi="Times New Roman" w:cs="Times New Roman"/>
          <w:color w:val="000000"/>
          <w:sz w:val="24"/>
          <w:szCs w:val="24"/>
        </w:rPr>
        <w:t xml:space="preserve"> </w:t>
      </w:r>
      <w:r w:rsidRPr="009B05B1">
        <w:rPr>
          <w:rFonts w:ascii="Times New Roman" w:eastAsia="Calibri" w:hAnsi="Times New Roman" w:cs="Times New Roman"/>
          <w:i/>
          <w:color w:val="000000"/>
          <w:sz w:val="24"/>
          <w:szCs w:val="24"/>
        </w:rPr>
        <w:t>sudetica</w:t>
      </w:r>
      <w:r w:rsidRPr="009B05B1">
        <w:rPr>
          <w:rFonts w:ascii="Times New Roman" w:eastAsia="Calibri" w:hAnsi="Times New Roman" w:cs="Times New Roman"/>
          <w:color w:val="000000"/>
          <w:sz w:val="24"/>
          <w:szCs w:val="24"/>
        </w:rPr>
        <w:t>,</w:t>
      </w:r>
      <w:r w:rsidRPr="009B05B1">
        <w:rPr>
          <w:rFonts w:ascii="Times New Roman" w:eastAsia="Calibri" w:hAnsi="Times New Roman" w:cs="Times New Roman"/>
          <w:i/>
          <w:color w:val="000000"/>
          <w:sz w:val="24"/>
          <w:szCs w:val="24"/>
        </w:rPr>
        <w:t xml:space="preserve"> Aconitum paniculatum</w:t>
      </w:r>
      <w:r w:rsidRPr="009B05B1">
        <w:rPr>
          <w:rFonts w:ascii="Times New Roman" w:eastAsia="Calibri" w:hAnsi="Times New Roman" w:cs="Times New Roman"/>
          <w:color w:val="000000"/>
          <w:sz w:val="24"/>
          <w:szCs w:val="24"/>
        </w:rPr>
        <w:t>,</w:t>
      </w:r>
      <w:r w:rsidRPr="009B05B1">
        <w:rPr>
          <w:rFonts w:ascii="Times New Roman" w:eastAsia="Calibri" w:hAnsi="Times New Roman" w:cs="Times New Roman"/>
          <w:i/>
          <w:color w:val="000000"/>
          <w:sz w:val="24"/>
          <w:szCs w:val="24"/>
        </w:rPr>
        <w:t xml:space="preserve"> Fraxinus excelsior</w:t>
      </w:r>
      <w:r w:rsidRPr="009B05B1">
        <w:rPr>
          <w:rFonts w:ascii="Times New Roman" w:eastAsia="Calibri" w:hAnsi="Times New Roman" w:cs="Times New Roman"/>
          <w:color w:val="000000"/>
          <w:sz w:val="24"/>
          <w:szCs w:val="24"/>
        </w:rPr>
        <w:t>,</w:t>
      </w:r>
      <w:r w:rsidRPr="009B05B1">
        <w:rPr>
          <w:rFonts w:ascii="Times New Roman" w:eastAsia="Calibri" w:hAnsi="Times New Roman" w:cs="Times New Roman"/>
          <w:bCs/>
          <w:i/>
          <w:iCs/>
          <w:color w:val="000000"/>
          <w:sz w:val="24"/>
          <w:szCs w:val="24"/>
        </w:rPr>
        <w:t xml:space="preserve"> Galanthus nivalis</w:t>
      </w:r>
      <w:r w:rsidRPr="009B05B1">
        <w:rPr>
          <w:rFonts w:ascii="Times New Roman" w:eastAsia="Calibri" w:hAnsi="Times New Roman" w:cs="Times New Roman"/>
          <w:color w:val="000000"/>
          <w:sz w:val="24"/>
          <w:szCs w:val="24"/>
        </w:rPr>
        <w:t>,</w:t>
      </w:r>
      <w:r w:rsidRPr="009B05B1">
        <w:rPr>
          <w:rFonts w:ascii="Times New Roman" w:eastAsia="Calibri" w:hAnsi="Times New Roman" w:cs="Times New Roman"/>
          <w:i/>
          <w:color w:val="000000"/>
          <w:sz w:val="24"/>
          <w:szCs w:val="24"/>
        </w:rPr>
        <w:t xml:space="preserve"> Iris </w:t>
      </w:r>
      <w:r w:rsidRPr="009B05B1">
        <w:rPr>
          <w:rFonts w:ascii="Times New Roman" w:eastAsia="Calibri" w:hAnsi="Times New Roman" w:cs="Times New Roman"/>
          <w:bCs/>
          <w:i/>
          <w:iCs/>
          <w:color w:val="000000"/>
          <w:sz w:val="24"/>
          <w:szCs w:val="24"/>
        </w:rPr>
        <w:t>sibirica</w:t>
      </w:r>
      <w:r w:rsidRPr="009B05B1">
        <w:rPr>
          <w:rFonts w:ascii="Times New Roman" w:eastAsia="Calibri" w:hAnsi="Times New Roman" w:cs="Times New Roman"/>
          <w:color w:val="000000"/>
          <w:sz w:val="24"/>
          <w:szCs w:val="24"/>
        </w:rPr>
        <w:t>,</w:t>
      </w:r>
      <w:r w:rsidRPr="009B05B1">
        <w:rPr>
          <w:rFonts w:ascii="Times New Roman" w:eastAsia="Calibri" w:hAnsi="Times New Roman" w:cs="Times New Roman"/>
          <w:i/>
          <w:color w:val="000000"/>
          <w:sz w:val="24"/>
          <w:szCs w:val="24"/>
        </w:rPr>
        <w:t xml:space="preserve"> Anacamptis morio</w:t>
      </w:r>
      <w:r w:rsidRPr="009B05B1">
        <w:rPr>
          <w:rFonts w:ascii="Times New Roman" w:eastAsia="Calibri" w:hAnsi="Times New Roman" w:cs="Times New Roman"/>
          <w:color w:val="000000"/>
          <w:sz w:val="24"/>
          <w:szCs w:val="24"/>
        </w:rPr>
        <w:t>,</w:t>
      </w:r>
      <w:r w:rsidRPr="009B05B1">
        <w:rPr>
          <w:rFonts w:ascii="Times New Roman" w:eastAsia="Calibri" w:hAnsi="Times New Roman" w:cs="Times New Roman"/>
          <w:bCs/>
          <w:i/>
          <w:color w:val="000000"/>
          <w:sz w:val="24"/>
          <w:szCs w:val="24"/>
        </w:rPr>
        <w:t xml:space="preserve"> Malaxis monophyllos</w:t>
      </w:r>
      <w:r w:rsidRPr="009B05B1">
        <w:rPr>
          <w:rFonts w:ascii="Times New Roman" w:eastAsia="Calibri" w:hAnsi="Times New Roman" w:cs="Times New Roman"/>
          <w:color w:val="000000"/>
          <w:sz w:val="24"/>
          <w:szCs w:val="24"/>
        </w:rPr>
        <w:t xml:space="preserve">). Два види, яким присвоєна ця категорія у межах африканського континенту – </w:t>
      </w:r>
      <w:r w:rsidRPr="009B05B1">
        <w:rPr>
          <w:rFonts w:ascii="Times New Roman" w:eastAsia="Calibri" w:hAnsi="Times New Roman" w:cs="Times New Roman"/>
          <w:i/>
          <w:color w:val="000000"/>
          <w:sz w:val="24"/>
          <w:szCs w:val="24"/>
        </w:rPr>
        <w:t>Sparganium erectum</w:t>
      </w:r>
      <w:r w:rsidRPr="009B05B1">
        <w:rPr>
          <w:rFonts w:ascii="Times New Roman" w:eastAsia="Calibri" w:hAnsi="Times New Roman" w:cs="Times New Roman"/>
          <w:color w:val="000000"/>
          <w:sz w:val="24"/>
          <w:szCs w:val="24"/>
        </w:rPr>
        <w:t xml:space="preserve">, </w:t>
      </w:r>
      <w:r w:rsidRPr="009B05B1">
        <w:rPr>
          <w:rFonts w:ascii="Times New Roman" w:eastAsia="Calibri" w:hAnsi="Times New Roman" w:cs="Times New Roman"/>
          <w:bCs/>
          <w:i/>
          <w:color w:val="000000"/>
          <w:sz w:val="24"/>
          <w:szCs w:val="24"/>
        </w:rPr>
        <w:t>Carex vesicaria</w:t>
      </w:r>
      <w:r w:rsidRPr="009B05B1">
        <w:rPr>
          <w:rFonts w:ascii="Times New Roman" w:eastAsia="Calibri" w:hAnsi="Times New Roman" w:cs="Times New Roman"/>
          <w:bCs/>
          <w:color w:val="000000"/>
          <w:sz w:val="24"/>
          <w:szCs w:val="24"/>
        </w:rPr>
        <w:t>,</w:t>
      </w:r>
      <w:r w:rsidRPr="009B05B1">
        <w:rPr>
          <w:rFonts w:ascii="Times New Roman" w:eastAsia="Calibri" w:hAnsi="Times New Roman" w:cs="Times New Roman"/>
          <w:color w:val="000000"/>
          <w:sz w:val="24"/>
          <w:szCs w:val="24"/>
        </w:rPr>
        <w:t xml:space="preserve"> відповідно до поширення по цілій земній кулі мають категорію LC. </w:t>
      </w:r>
    </w:p>
    <w:p w:rsidR="009B05B1" w:rsidRPr="009B05B1" w:rsidRDefault="009B05B1" w:rsidP="009B05B1">
      <w:pPr>
        <w:tabs>
          <w:tab w:val="left" w:pos="6521"/>
        </w:tabs>
        <w:spacing w:after="0" w:line="240" w:lineRule="auto"/>
        <w:ind w:firstLine="397"/>
        <w:jc w:val="both"/>
        <w:rPr>
          <w:rFonts w:ascii="Times New Roman" w:eastAsia="Calibri" w:hAnsi="Times New Roman" w:cs="Times New Roman"/>
          <w:iCs/>
          <w:color w:val="000000"/>
          <w:sz w:val="24"/>
          <w:szCs w:val="24"/>
        </w:rPr>
      </w:pPr>
      <w:r w:rsidRPr="009B05B1">
        <w:rPr>
          <w:rFonts w:ascii="Times New Roman" w:eastAsia="Calibri" w:hAnsi="Times New Roman" w:cs="Times New Roman"/>
          <w:color w:val="000000"/>
          <w:sz w:val="24"/>
          <w:szCs w:val="24"/>
        </w:rPr>
        <w:t xml:space="preserve">Два види на досліджуваній території мають категорію VU у межах Європи, проте жоден з них не увійшов до ЄЧС, існує ризик зникнення </w:t>
      </w:r>
      <w:r w:rsidRPr="009B05B1">
        <w:rPr>
          <w:rFonts w:ascii="Times New Roman" w:eastAsia="Calibri" w:hAnsi="Times New Roman" w:cs="Times New Roman"/>
          <w:i/>
          <w:color w:val="000000"/>
          <w:sz w:val="24"/>
          <w:szCs w:val="24"/>
        </w:rPr>
        <w:t>Ulmus glabra</w:t>
      </w:r>
      <w:r w:rsidRPr="009B05B1">
        <w:rPr>
          <w:rFonts w:ascii="Times New Roman" w:eastAsia="Calibri" w:hAnsi="Times New Roman" w:cs="Times New Roman"/>
          <w:color w:val="000000"/>
          <w:sz w:val="24"/>
          <w:szCs w:val="24"/>
        </w:rPr>
        <w:t xml:space="preserve"> та</w:t>
      </w:r>
      <w:r w:rsidRPr="009B05B1">
        <w:rPr>
          <w:rFonts w:ascii="Times New Roman" w:eastAsia="Calibri" w:hAnsi="Times New Roman" w:cs="Times New Roman"/>
          <w:bCs/>
          <w:i/>
          <w:color w:val="000000"/>
          <w:sz w:val="24"/>
          <w:szCs w:val="24"/>
        </w:rPr>
        <w:t xml:space="preserve"> Chimaphila umbellata </w:t>
      </w:r>
      <w:r w:rsidRPr="009B05B1">
        <w:rPr>
          <w:rFonts w:ascii="Times New Roman" w:eastAsia="Calibri" w:hAnsi="Times New Roman" w:cs="Times New Roman"/>
          <w:bCs/>
          <w:color w:val="000000"/>
          <w:sz w:val="24"/>
          <w:szCs w:val="24"/>
        </w:rPr>
        <w:t xml:space="preserve">у природі в майбутньому, 20% популяцій цих видів є вразливими. </w:t>
      </w:r>
    </w:p>
    <w:p w:rsidR="009B05B1" w:rsidRPr="009B05B1" w:rsidRDefault="009B05B1" w:rsidP="009B05B1">
      <w:pPr>
        <w:tabs>
          <w:tab w:val="left" w:pos="6521"/>
        </w:tabs>
        <w:spacing w:after="0" w:line="240" w:lineRule="auto"/>
        <w:ind w:firstLine="397"/>
        <w:jc w:val="both"/>
        <w:rPr>
          <w:rFonts w:ascii="Times New Roman" w:eastAsia="Calibri" w:hAnsi="Times New Roman" w:cs="Times New Roman"/>
          <w:color w:val="000000"/>
          <w:sz w:val="24"/>
          <w:szCs w:val="24"/>
        </w:rPr>
      </w:pPr>
      <w:r w:rsidRPr="009B05B1">
        <w:rPr>
          <w:rFonts w:ascii="Times New Roman" w:eastAsia="Calibri" w:hAnsi="Times New Roman" w:cs="Times New Roman"/>
          <w:color w:val="000000"/>
          <w:sz w:val="24"/>
          <w:szCs w:val="24"/>
        </w:rPr>
        <w:t>Тут наявні 24 реліктові види, 18 – вважаються третинними реліктами, половина всіх видів включена до ЧКУ</w:t>
      </w:r>
    </w:p>
    <w:p w:rsidR="009B05B1" w:rsidRPr="009B05B1" w:rsidRDefault="009B05B1" w:rsidP="009B05B1">
      <w:pPr>
        <w:tabs>
          <w:tab w:val="left" w:pos="6521"/>
        </w:tabs>
        <w:spacing w:after="0" w:line="240" w:lineRule="auto"/>
        <w:ind w:firstLine="397"/>
        <w:jc w:val="both"/>
        <w:rPr>
          <w:rFonts w:ascii="Times New Roman" w:eastAsia="Calibri" w:hAnsi="Times New Roman" w:cs="Times New Roman"/>
          <w:color w:val="000000"/>
          <w:sz w:val="24"/>
          <w:szCs w:val="24"/>
        </w:rPr>
      </w:pPr>
      <w:r w:rsidRPr="009B05B1">
        <w:rPr>
          <w:rFonts w:ascii="Times New Roman" w:eastAsia="Calibri" w:hAnsi="Times New Roman" w:cs="Times New Roman"/>
          <w:color w:val="000000"/>
          <w:sz w:val="24"/>
          <w:szCs w:val="24"/>
        </w:rPr>
        <w:t xml:space="preserve">Що до видів вищих судинних рослин Червоної книги України досліджуваної території, то за систематичною приналежністю найчисельнішу групу складають квіткові (покритонасінні) рослини – 51 вид або 87,9 % , решта 7 видів (12,1%) припадає на плауноподібні – 3 (5,1%), голонасінні – 2 види (3,5%) і папоротеподібні – 2 види (3,5 %). Серед квіткових рослин найбільша частка (понад половина видів ЧКУ) належить до родини </w:t>
      </w:r>
      <w:r w:rsidRPr="009B05B1">
        <w:rPr>
          <w:rFonts w:ascii="Times New Roman" w:eastAsia="Calibri" w:hAnsi="Times New Roman" w:cs="Times New Roman"/>
          <w:i/>
          <w:color w:val="000000"/>
          <w:sz w:val="24"/>
          <w:szCs w:val="24"/>
        </w:rPr>
        <w:t>Orchidaceae</w:t>
      </w:r>
      <w:r w:rsidRPr="009B05B1">
        <w:rPr>
          <w:rFonts w:ascii="Times New Roman" w:eastAsia="Calibri" w:hAnsi="Times New Roman" w:cs="Times New Roman"/>
          <w:iCs/>
          <w:color w:val="000000"/>
          <w:sz w:val="24"/>
          <w:szCs w:val="24"/>
        </w:rPr>
        <w:t xml:space="preserve"> </w:t>
      </w:r>
      <w:r w:rsidRPr="009B05B1">
        <w:rPr>
          <w:rFonts w:ascii="Times New Roman" w:eastAsia="Calibri" w:hAnsi="Times New Roman" w:cs="Times New Roman"/>
          <w:color w:val="000000"/>
          <w:sz w:val="24"/>
          <w:szCs w:val="24"/>
        </w:rPr>
        <w:t>– 30 видів, або 51,7 %.</w:t>
      </w:r>
    </w:p>
    <w:p w:rsidR="009B05B1" w:rsidRPr="009B05B1" w:rsidRDefault="009B05B1" w:rsidP="009B05B1">
      <w:pPr>
        <w:tabs>
          <w:tab w:val="left" w:pos="6521"/>
        </w:tabs>
        <w:spacing w:after="0" w:line="240" w:lineRule="auto"/>
        <w:ind w:firstLine="567"/>
        <w:jc w:val="both"/>
        <w:rPr>
          <w:rFonts w:ascii="Times New Roman" w:eastAsia="Times New Roman" w:hAnsi="Times New Roman" w:cs="Times New Roman"/>
          <w:bCs/>
          <w:sz w:val="24"/>
          <w:szCs w:val="24"/>
          <w:lang w:val="ru-RU" w:eastAsia="ru-RU"/>
        </w:rPr>
      </w:pPr>
      <w:r w:rsidRPr="009B05B1">
        <w:rPr>
          <w:rFonts w:ascii="Times New Roman" w:eastAsia="Times New Roman" w:hAnsi="Times New Roman" w:cs="Times New Roman"/>
          <w:bCs/>
          <w:sz w:val="24"/>
          <w:szCs w:val="24"/>
          <w:lang w:val="ru-RU" w:eastAsia="ru-RU"/>
        </w:rPr>
        <w:t xml:space="preserve">На території Кутьскої ТГ наявні також угруповання Зеленої книги України. </w:t>
      </w:r>
    </w:p>
    <w:p w:rsidR="009B05B1" w:rsidRPr="009B05B1" w:rsidRDefault="009B05B1" w:rsidP="009B05B1">
      <w:pPr>
        <w:tabs>
          <w:tab w:val="left" w:pos="1650"/>
        </w:tabs>
        <w:spacing w:after="0" w:line="240" w:lineRule="auto"/>
        <w:ind w:firstLine="397"/>
        <w:jc w:val="both"/>
        <w:rPr>
          <w:rFonts w:ascii="Times New Roman" w:eastAsia="Times New Roman" w:hAnsi="Times New Roman" w:cs="Times New Roman"/>
          <w:iCs/>
          <w:sz w:val="24"/>
          <w:szCs w:val="24"/>
          <w:lang w:eastAsia="ru-RU"/>
        </w:rPr>
      </w:pPr>
      <w:r w:rsidRPr="009B05B1">
        <w:rPr>
          <w:rFonts w:ascii="Times New Roman" w:eastAsia="Times New Roman" w:hAnsi="Times New Roman" w:cs="Times New Roman"/>
          <w:sz w:val="24"/>
          <w:szCs w:val="24"/>
          <w:lang w:eastAsia="ru-RU"/>
        </w:rPr>
        <w:t xml:space="preserve">Угруповання букових лісів </w:t>
      </w:r>
      <w:r w:rsidRPr="009B05B1">
        <w:rPr>
          <w:rFonts w:ascii="Times New Roman" w:eastAsia="Times New Roman" w:hAnsi="Times New Roman" w:cs="Times New Roman"/>
          <w:i/>
          <w:sz w:val="24"/>
          <w:szCs w:val="24"/>
          <w:lang w:val="en-US" w:eastAsia="ru-RU"/>
        </w:rPr>
        <w:t>Faget</w:t>
      </w:r>
      <w:r w:rsidRPr="009B05B1">
        <w:rPr>
          <w:rFonts w:ascii="Times New Roman" w:eastAsia="Times New Roman" w:hAnsi="Times New Roman" w:cs="Times New Roman"/>
          <w:i/>
          <w:sz w:val="24"/>
          <w:szCs w:val="24"/>
          <w:lang w:eastAsia="ru-RU"/>
        </w:rPr>
        <w:t xml:space="preserve">а </w:t>
      </w:r>
      <w:r w:rsidRPr="009B05B1">
        <w:rPr>
          <w:rFonts w:ascii="Times New Roman" w:eastAsia="Times New Roman" w:hAnsi="Times New Roman" w:cs="Times New Roman"/>
          <w:i/>
          <w:sz w:val="24"/>
          <w:szCs w:val="24"/>
          <w:lang w:val="en-US" w:eastAsia="ru-RU"/>
        </w:rPr>
        <w:t>sylvaticae</w:t>
      </w:r>
      <w:r w:rsidRPr="009B05B1">
        <w:rPr>
          <w:rFonts w:ascii="Times New Roman" w:eastAsia="Times New Roman" w:hAnsi="Times New Roman" w:cs="Times New Roman"/>
          <w:sz w:val="24"/>
          <w:szCs w:val="24"/>
          <w:lang w:eastAsia="ru-RU"/>
        </w:rPr>
        <w:t xml:space="preserve"> з домінуванням у травостої листовика сколопендрового </w:t>
      </w:r>
      <w:r w:rsidRPr="009B05B1">
        <w:rPr>
          <w:rFonts w:ascii="Times New Roman" w:eastAsia="Times New Roman" w:hAnsi="Times New Roman" w:cs="Times New Roman"/>
          <w:i/>
          <w:sz w:val="24"/>
          <w:szCs w:val="24"/>
          <w:lang w:val="en-US" w:eastAsia="ru-RU"/>
        </w:rPr>
        <w:t>Phyllitis</w:t>
      </w:r>
      <w:r w:rsidRPr="009B05B1">
        <w:rPr>
          <w:rFonts w:ascii="Times New Roman" w:eastAsia="Times New Roman" w:hAnsi="Times New Roman" w:cs="Times New Roman"/>
          <w:i/>
          <w:sz w:val="24"/>
          <w:szCs w:val="24"/>
          <w:lang w:eastAsia="ru-RU"/>
        </w:rPr>
        <w:t xml:space="preserve"> </w:t>
      </w:r>
      <w:r w:rsidRPr="009B05B1">
        <w:rPr>
          <w:rFonts w:ascii="Times New Roman" w:eastAsia="Times New Roman" w:hAnsi="Times New Roman" w:cs="Times New Roman"/>
          <w:i/>
          <w:sz w:val="24"/>
          <w:szCs w:val="24"/>
          <w:lang w:val="en-US" w:eastAsia="ru-RU"/>
        </w:rPr>
        <w:t>scolopendrium</w:t>
      </w:r>
      <w:r w:rsidRPr="009B05B1">
        <w:rPr>
          <w:rFonts w:ascii="Times New Roman" w:eastAsia="Times New Roman" w:hAnsi="Times New Roman" w:cs="Times New Roman"/>
          <w:iCs/>
          <w:sz w:val="24"/>
          <w:szCs w:val="24"/>
          <w:lang w:eastAsia="ru-RU"/>
        </w:rPr>
        <w:t>.</w:t>
      </w:r>
    </w:p>
    <w:p w:rsidR="009B05B1" w:rsidRPr="009B05B1" w:rsidRDefault="009B05B1" w:rsidP="009B05B1">
      <w:pPr>
        <w:tabs>
          <w:tab w:val="left" w:pos="1650"/>
        </w:tabs>
        <w:spacing w:after="0" w:line="240" w:lineRule="auto"/>
        <w:ind w:firstLine="397"/>
        <w:jc w:val="both"/>
        <w:rPr>
          <w:rFonts w:ascii="Times New Roman" w:eastAsia="Calibri" w:hAnsi="Times New Roman" w:cs="Times New Roman"/>
          <w:sz w:val="24"/>
          <w:szCs w:val="24"/>
        </w:rPr>
      </w:pPr>
      <w:r w:rsidRPr="009B05B1">
        <w:rPr>
          <w:rFonts w:ascii="Times New Roman" w:eastAsia="Calibri" w:hAnsi="Times New Roman" w:cs="Times New Roman"/>
          <w:sz w:val="24"/>
          <w:szCs w:val="24"/>
        </w:rPr>
        <w:t xml:space="preserve">угруповання букових лісів </w:t>
      </w:r>
      <w:r w:rsidRPr="009B05B1">
        <w:rPr>
          <w:rFonts w:ascii="Times New Roman" w:eastAsia="Calibri" w:hAnsi="Times New Roman" w:cs="Times New Roman"/>
          <w:i/>
          <w:sz w:val="24"/>
          <w:szCs w:val="24"/>
        </w:rPr>
        <w:t>Fagetа sylvaticae</w:t>
      </w:r>
      <w:r w:rsidRPr="009B05B1">
        <w:rPr>
          <w:rFonts w:ascii="Times New Roman" w:eastAsia="Calibri" w:hAnsi="Times New Roman" w:cs="Times New Roman"/>
          <w:sz w:val="24"/>
          <w:szCs w:val="24"/>
        </w:rPr>
        <w:t xml:space="preserve"> з домінуванням у травостої лунарії оживаючої </w:t>
      </w:r>
      <w:r w:rsidRPr="009B05B1">
        <w:rPr>
          <w:rFonts w:ascii="Times New Roman" w:eastAsia="Calibri" w:hAnsi="Times New Roman" w:cs="Times New Roman"/>
          <w:i/>
          <w:sz w:val="24"/>
          <w:szCs w:val="24"/>
        </w:rPr>
        <w:t>Lunaria rediviva</w:t>
      </w:r>
      <w:r w:rsidRPr="009B05B1">
        <w:rPr>
          <w:rFonts w:ascii="Times New Roman" w:eastAsia="Calibri" w:hAnsi="Times New Roman" w:cs="Times New Roman"/>
          <w:sz w:val="24"/>
          <w:szCs w:val="24"/>
        </w:rPr>
        <w:t>.</w:t>
      </w:r>
    </w:p>
    <w:p w:rsidR="009B05B1" w:rsidRPr="009B05B1" w:rsidRDefault="009B05B1" w:rsidP="009B05B1">
      <w:pPr>
        <w:tabs>
          <w:tab w:val="left" w:pos="1650"/>
        </w:tabs>
        <w:spacing w:after="0" w:line="240" w:lineRule="auto"/>
        <w:ind w:firstLine="397"/>
        <w:jc w:val="both"/>
        <w:rPr>
          <w:rFonts w:ascii="Times New Roman" w:eastAsia="Times New Roman" w:hAnsi="Times New Roman" w:cs="Times New Roman"/>
          <w:iCs/>
          <w:sz w:val="24"/>
          <w:szCs w:val="24"/>
          <w:lang w:eastAsia="ru-RU"/>
        </w:rPr>
      </w:pPr>
      <w:r w:rsidRPr="009B05B1">
        <w:rPr>
          <w:rFonts w:ascii="Times New Roman" w:eastAsia="Times New Roman" w:hAnsi="Times New Roman" w:cs="Times New Roman"/>
          <w:sz w:val="24"/>
          <w:szCs w:val="24"/>
          <w:lang w:eastAsia="ru-RU"/>
        </w:rPr>
        <w:t xml:space="preserve">угруповання грабово–серцелистолипово–букових лісів – </w:t>
      </w:r>
      <w:r w:rsidRPr="009B05B1">
        <w:rPr>
          <w:rFonts w:ascii="Times New Roman" w:eastAsia="Times New Roman" w:hAnsi="Times New Roman" w:cs="Times New Roman"/>
          <w:i/>
          <w:sz w:val="24"/>
          <w:szCs w:val="24"/>
          <w:lang w:val="en-US" w:eastAsia="ru-RU"/>
        </w:rPr>
        <w:t>Carpineto</w:t>
      </w:r>
      <w:r w:rsidRPr="009B05B1">
        <w:rPr>
          <w:rFonts w:ascii="Times New Roman" w:eastAsia="Times New Roman" w:hAnsi="Times New Roman" w:cs="Times New Roman"/>
          <w:i/>
          <w:sz w:val="24"/>
          <w:szCs w:val="24"/>
          <w:lang w:eastAsia="ru-RU"/>
        </w:rPr>
        <w:t xml:space="preserve"> (</w:t>
      </w:r>
      <w:r w:rsidRPr="009B05B1">
        <w:rPr>
          <w:rFonts w:ascii="Times New Roman" w:eastAsia="Times New Roman" w:hAnsi="Times New Roman" w:cs="Times New Roman"/>
          <w:i/>
          <w:sz w:val="24"/>
          <w:szCs w:val="24"/>
          <w:lang w:val="en-US" w:eastAsia="ru-RU"/>
        </w:rPr>
        <w:t>betuli</w:t>
      </w:r>
      <w:r w:rsidRPr="009B05B1">
        <w:rPr>
          <w:rFonts w:ascii="Times New Roman" w:eastAsia="Times New Roman" w:hAnsi="Times New Roman" w:cs="Times New Roman"/>
          <w:i/>
          <w:sz w:val="24"/>
          <w:szCs w:val="24"/>
          <w:lang w:eastAsia="ru-RU"/>
        </w:rPr>
        <w:t xml:space="preserve">) – </w:t>
      </w:r>
      <w:r w:rsidRPr="009B05B1">
        <w:rPr>
          <w:rFonts w:ascii="Times New Roman" w:eastAsia="Times New Roman" w:hAnsi="Times New Roman" w:cs="Times New Roman"/>
          <w:i/>
          <w:sz w:val="24"/>
          <w:szCs w:val="24"/>
          <w:lang w:val="en-US" w:eastAsia="ru-RU"/>
        </w:rPr>
        <w:t>Tilieto</w:t>
      </w:r>
      <w:r w:rsidRPr="009B05B1">
        <w:rPr>
          <w:rFonts w:ascii="Times New Roman" w:eastAsia="Times New Roman" w:hAnsi="Times New Roman" w:cs="Times New Roman"/>
          <w:i/>
          <w:sz w:val="24"/>
          <w:szCs w:val="24"/>
          <w:lang w:eastAsia="ru-RU"/>
        </w:rPr>
        <w:t xml:space="preserve"> (</w:t>
      </w:r>
      <w:r w:rsidRPr="009B05B1">
        <w:rPr>
          <w:rFonts w:ascii="Times New Roman" w:eastAsia="Times New Roman" w:hAnsi="Times New Roman" w:cs="Times New Roman"/>
          <w:i/>
          <w:sz w:val="24"/>
          <w:szCs w:val="24"/>
          <w:lang w:val="en-US" w:eastAsia="ru-RU"/>
        </w:rPr>
        <w:t>cordatae</w:t>
      </w:r>
      <w:r w:rsidRPr="009B05B1">
        <w:rPr>
          <w:rFonts w:ascii="Times New Roman" w:eastAsia="Times New Roman" w:hAnsi="Times New Roman" w:cs="Times New Roman"/>
          <w:i/>
          <w:sz w:val="24"/>
          <w:szCs w:val="24"/>
          <w:lang w:eastAsia="ru-RU"/>
        </w:rPr>
        <w:t xml:space="preserve">) – </w:t>
      </w:r>
      <w:r w:rsidRPr="009B05B1">
        <w:rPr>
          <w:rFonts w:ascii="Times New Roman" w:eastAsia="Times New Roman" w:hAnsi="Times New Roman" w:cs="Times New Roman"/>
          <w:i/>
          <w:sz w:val="24"/>
          <w:szCs w:val="24"/>
          <w:lang w:val="en-US" w:eastAsia="ru-RU"/>
        </w:rPr>
        <w:t>Faget</w:t>
      </w:r>
      <w:r w:rsidRPr="009B05B1">
        <w:rPr>
          <w:rFonts w:ascii="Times New Roman" w:eastAsia="Times New Roman" w:hAnsi="Times New Roman" w:cs="Times New Roman"/>
          <w:i/>
          <w:sz w:val="24"/>
          <w:szCs w:val="24"/>
          <w:lang w:eastAsia="ru-RU"/>
        </w:rPr>
        <w:t>а (</w:t>
      </w:r>
      <w:r w:rsidRPr="009B05B1">
        <w:rPr>
          <w:rFonts w:ascii="Times New Roman" w:eastAsia="Times New Roman" w:hAnsi="Times New Roman" w:cs="Times New Roman"/>
          <w:i/>
          <w:sz w:val="24"/>
          <w:szCs w:val="24"/>
          <w:lang w:val="en-US" w:eastAsia="ru-RU"/>
        </w:rPr>
        <w:t>sylvaticae</w:t>
      </w:r>
      <w:r w:rsidRPr="009B05B1">
        <w:rPr>
          <w:rFonts w:ascii="Times New Roman" w:eastAsia="Times New Roman" w:hAnsi="Times New Roman" w:cs="Times New Roman"/>
          <w:i/>
          <w:sz w:val="24"/>
          <w:szCs w:val="24"/>
          <w:lang w:eastAsia="ru-RU"/>
        </w:rPr>
        <w:t>)</w:t>
      </w:r>
      <w:r w:rsidRPr="009B05B1">
        <w:rPr>
          <w:rFonts w:ascii="Times New Roman" w:eastAsia="Times New Roman" w:hAnsi="Times New Roman" w:cs="Times New Roman"/>
          <w:iCs/>
          <w:sz w:val="24"/>
          <w:szCs w:val="24"/>
          <w:lang w:eastAsia="ru-RU"/>
        </w:rPr>
        <w:t>.</w:t>
      </w:r>
    </w:p>
    <w:p w:rsidR="009B05B1" w:rsidRPr="009B05B1" w:rsidRDefault="009B05B1" w:rsidP="009B05B1">
      <w:pPr>
        <w:tabs>
          <w:tab w:val="left" w:pos="1650"/>
        </w:tabs>
        <w:spacing w:after="0" w:line="240" w:lineRule="auto"/>
        <w:ind w:firstLine="397"/>
        <w:jc w:val="both"/>
        <w:rPr>
          <w:rFonts w:ascii="Times New Roman" w:eastAsia="Times New Roman" w:hAnsi="Times New Roman" w:cs="Times New Roman"/>
          <w:sz w:val="24"/>
          <w:szCs w:val="24"/>
          <w:lang w:eastAsia="ru-RU"/>
        </w:rPr>
      </w:pPr>
      <w:r w:rsidRPr="009B05B1">
        <w:rPr>
          <w:rFonts w:ascii="Times New Roman" w:eastAsia="Times New Roman" w:hAnsi="Times New Roman" w:cs="Times New Roman"/>
          <w:sz w:val="24"/>
          <w:szCs w:val="24"/>
          <w:lang w:eastAsia="ru-RU"/>
        </w:rPr>
        <w:lastRenderedPageBreak/>
        <w:t>угруповання скельнодубово–букових лісів (Querceto (petraeae)–Fagetа (sylvaticae)).</w:t>
      </w:r>
    </w:p>
    <w:p w:rsidR="009B05B1" w:rsidRPr="009B05B1" w:rsidRDefault="009B05B1" w:rsidP="009B05B1">
      <w:pPr>
        <w:tabs>
          <w:tab w:val="left" w:pos="1650"/>
        </w:tabs>
        <w:spacing w:after="0" w:line="240" w:lineRule="auto"/>
        <w:ind w:firstLine="397"/>
        <w:jc w:val="both"/>
        <w:rPr>
          <w:rFonts w:ascii="Times New Roman" w:eastAsia="Times New Roman" w:hAnsi="Times New Roman" w:cs="Times New Roman"/>
          <w:iCs/>
          <w:sz w:val="24"/>
          <w:szCs w:val="24"/>
          <w:lang w:eastAsia="ru-RU"/>
        </w:rPr>
      </w:pPr>
      <w:r w:rsidRPr="009B05B1">
        <w:rPr>
          <w:rFonts w:ascii="Times New Roman" w:eastAsia="Times New Roman" w:hAnsi="Times New Roman" w:cs="Times New Roman"/>
          <w:iCs/>
          <w:sz w:val="24"/>
          <w:szCs w:val="24"/>
          <w:lang w:eastAsia="ru-RU"/>
        </w:rPr>
        <w:t>угруповання буково–звичайнодубових лісів (Fageto (sylvaticae)–Quercetа (roboris)).</w:t>
      </w:r>
    </w:p>
    <w:p w:rsidR="009B05B1" w:rsidRPr="009B05B1" w:rsidRDefault="009B05B1" w:rsidP="009B05B1">
      <w:pPr>
        <w:tabs>
          <w:tab w:val="left" w:pos="1650"/>
        </w:tabs>
        <w:spacing w:after="0" w:line="240" w:lineRule="auto"/>
        <w:ind w:firstLine="397"/>
        <w:jc w:val="both"/>
        <w:rPr>
          <w:rFonts w:ascii="Times New Roman" w:eastAsia="Times New Roman" w:hAnsi="Times New Roman" w:cs="Times New Roman"/>
          <w:iCs/>
          <w:sz w:val="24"/>
          <w:szCs w:val="24"/>
          <w:lang w:eastAsia="ru-RU"/>
        </w:rPr>
      </w:pPr>
      <w:r w:rsidRPr="009B05B1">
        <w:rPr>
          <w:rFonts w:ascii="Times New Roman" w:eastAsia="Times New Roman" w:hAnsi="Times New Roman" w:cs="Times New Roman"/>
          <w:iCs/>
          <w:sz w:val="24"/>
          <w:szCs w:val="24"/>
          <w:lang w:eastAsia="ru-RU"/>
        </w:rPr>
        <w:t>Угруповання ацидофільних скельнодубових лісів (Quercetа petraeae). Тут представлений звичайний тип асоційованості едифікатора із домінантом трав’яного ярусу.</w:t>
      </w:r>
    </w:p>
    <w:p w:rsidR="009B05B1" w:rsidRPr="009B05B1" w:rsidRDefault="009B05B1" w:rsidP="009B05B1">
      <w:pPr>
        <w:tabs>
          <w:tab w:val="left" w:pos="1650"/>
        </w:tabs>
        <w:spacing w:after="0" w:line="240" w:lineRule="auto"/>
        <w:ind w:firstLine="397"/>
        <w:jc w:val="both"/>
        <w:rPr>
          <w:rFonts w:ascii="Times New Roman" w:eastAsia="Times New Roman" w:hAnsi="Times New Roman" w:cs="Times New Roman"/>
          <w:iCs/>
          <w:sz w:val="24"/>
          <w:szCs w:val="24"/>
          <w:lang w:eastAsia="ru-RU"/>
        </w:rPr>
      </w:pPr>
      <w:r w:rsidRPr="009B05B1">
        <w:rPr>
          <w:rFonts w:ascii="Times New Roman" w:eastAsia="Times New Roman" w:hAnsi="Times New Roman" w:cs="Times New Roman"/>
          <w:iCs/>
          <w:sz w:val="24"/>
          <w:szCs w:val="24"/>
          <w:lang w:eastAsia="ru-RU"/>
        </w:rPr>
        <w:t>Угруповання звичайнососново–скельнодубових лісів (Pineto (sylvestris)–Quercetа (petraeae))</w:t>
      </w:r>
    </w:p>
    <w:p w:rsidR="009B05B1" w:rsidRPr="009B05B1" w:rsidRDefault="009B05B1" w:rsidP="009B05B1">
      <w:pPr>
        <w:tabs>
          <w:tab w:val="left" w:pos="1650"/>
        </w:tabs>
        <w:spacing w:after="0" w:line="240" w:lineRule="auto"/>
        <w:ind w:firstLine="397"/>
        <w:jc w:val="both"/>
        <w:rPr>
          <w:rFonts w:ascii="Times New Roman" w:eastAsia="Times New Roman" w:hAnsi="Times New Roman" w:cs="Times New Roman"/>
          <w:iCs/>
          <w:sz w:val="24"/>
          <w:szCs w:val="24"/>
          <w:lang w:eastAsia="ru-RU"/>
        </w:rPr>
      </w:pPr>
      <w:r w:rsidRPr="009B05B1">
        <w:rPr>
          <w:rFonts w:ascii="Times New Roman" w:eastAsia="Times New Roman" w:hAnsi="Times New Roman" w:cs="Times New Roman"/>
          <w:iCs/>
          <w:sz w:val="24"/>
          <w:szCs w:val="24"/>
          <w:lang w:eastAsia="ru-RU"/>
        </w:rPr>
        <w:t>угруповання буково–звичайнососнових лісів (Fageto (sylvaticae)–Pinetа (sylvestris)), буково–звичайнодубово–звичайнососнових лісів (Fageto (sylvaticae)–Querceto (roboris)–Pinetа (sylvestris)) та грабово–буково–звичайнососнових лісів (Carpineto (betuli)–Fageto (sylvaticae)–Pinetа (sylvestris)) з рідкісним типом асоційованості домінуючих видів деревостану.</w:t>
      </w:r>
    </w:p>
    <w:p w:rsidR="009B05B1" w:rsidRPr="009B05B1" w:rsidRDefault="009B05B1" w:rsidP="009B05B1">
      <w:pPr>
        <w:tabs>
          <w:tab w:val="left" w:pos="1650"/>
        </w:tabs>
        <w:spacing w:after="0" w:line="240" w:lineRule="auto"/>
        <w:ind w:firstLine="397"/>
        <w:jc w:val="both"/>
        <w:rPr>
          <w:rFonts w:ascii="Times New Roman" w:eastAsia="Times New Roman" w:hAnsi="Times New Roman" w:cs="Times New Roman"/>
          <w:iCs/>
          <w:sz w:val="24"/>
          <w:szCs w:val="24"/>
          <w:lang w:eastAsia="ru-RU"/>
        </w:rPr>
      </w:pPr>
      <w:r w:rsidRPr="009B05B1">
        <w:rPr>
          <w:rFonts w:ascii="Times New Roman" w:eastAsia="Times New Roman" w:hAnsi="Times New Roman" w:cs="Times New Roman"/>
          <w:iCs/>
          <w:sz w:val="24"/>
          <w:szCs w:val="24"/>
          <w:lang w:eastAsia="ru-RU"/>
        </w:rPr>
        <w:t>угруповання сіровільхових лісів (Alnetа incanae) з домінуванням у травостої страусового пера звичайного (Matteuccia struthiopteris).</w:t>
      </w:r>
    </w:p>
    <w:p w:rsidR="009B05B1" w:rsidRPr="009B05B1" w:rsidRDefault="009B05B1" w:rsidP="009B05B1">
      <w:pPr>
        <w:tabs>
          <w:tab w:val="left" w:pos="1650"/>
        </w:tabs>
        <w:spacing w:after="0" w:line="240" w:lineRule="auto"/>
        <w:ind w:firstLine="397"/>
        <w:jc w:val="both"/>
        <w:rPr>
          <w:rFonts w:ascii="Times New Roman" w:eastAsia="Calibri" w:hAnsi="Times New Roman" w:cs="Times New Roman"/>
          <w:sz w:val="24"/>
          <w:szCs w:val="24"/>
        </w:rPr>
      </w:pPr>
      <w:r w:rsidRPr="009B05B1">
        <w:rPr>
          <w:rFonts w:ascii="Times New Roman" w:eastAsia="Times New Roman" w:hAnsi="Times New Roman" w:cs="Times New Roman"/>
          <w:iCs/>
          <w:sz w:val="24"/>
          <w:szCs w:val="24"/>
          <w:lang w:eastAsia="ru-RU"/>
        </w:rPr>
        <w:t>ялинові ліси з домінуванням у травостої плауна річного.</w:t>
      </w:r>
    </w:p>
    <w:p w:rsidR="009B05B1" w:rsidRPr="009B05B1" w:rsidRDefault="009B05B1" w:rsidP="009B05B1">
      <w:pPr>
        <w:tabs>
          <w:tab w:val="left" w:pos="1650"/>
        </w:tabs>
        <w:spacing w:after="0" w:line="240" w:lineRule="auto"/>
        <w:ind w:firstLine="397"/>
        <w:jc w:val="both"/>
        <w:rPr>
          <w:rFonts w:ascii="Times New Roman" w:eastAsia="Calibri" w:hAnsi="Times New Roman" w:cs="Times New Roman"/>
          <w:sz w:val="24"/>
          <w:szCs w:val="24"/>
        </w:rPr>
      </w:pPr>
      <w:r w:rsidRPr="009B05B1">
        <w:rPr>
          <w:rFonts w:ascii="Times New Roman" w:eastAsia="Times New Roman" w:hAnsi="Times New Roman" w:cs="Times New Roman"/>
          <w:iCs/>
          <w:sz w:val="24"/>
          <w:szCs w:val="24"/>
          <w:lang w:eastAsia="ru-RU"/>
        </w:rPr>
        <w:t>Тут трапляється низка зникаючих, рідкісних та вразливих оселищ, що включені до Додатку 1 Оселищної директиви ЄС, Бернської конвенції, EUNIS.</w:t>
      </w:r>
    </w:p>
    <w:p w:rsidR="009B05B1" w:rsidRPr="009B05B1" w:rsidRDefault="009B05B1" w:rsidP="009B05B1">
      <w:pPr>
        <w:tabs>
          <w:tab w:val="left" w:pos="851"/>
        </w:tabs>
        <w:spacing w:after="0" w:line="240" w:lineRule="auto"/>
        <w:ind w:firstLine="567"/>
        <w:jc w:val="both"/>
        <w:rPr>
          <w:rFonts w:ascii="Times New Roman" w:eastAsia="Times New Roman" w:hAnsi="Times New Roman" w:cs="Times New Roman"/>
          <w:iCs/>
          <w:sz w:val="24"/>
          <w:szCs w:val="24"/>
          <w:lang w:eastAsia="ru-RU"/>
        </w:rPr>
      </w:pPr>
      <w:r w:rsidRPr="009B05B1">
        <w:rPr>
          <w:rFonts w:ascii="Times New Roman" w:eastAsia="Times New Roman" w:hAnsi="Times New Roman" w:cs="Times New Roman"/>
          <w:b/>
          <w:iCs/>
          <w:sz w:val="24"/>
          <w:szCs w:val="24"/>
          <w:lang w:eastAsia="ru-RU"/>
        </w:rPr>
        <w:t>В3.1.</w:t>
      </w:r>
      <w:r w:rsidRPr="009B05B1">
        <w:rPr>
          <w:rFonts w:ascii="Times New Roman" w:eastAsia="Times New Roman" w:hAnsi="Times New Roman" w:cs="Times New Roman"/>
          <w:iCs/>
          <w:sz w:val="24"/>
          <w:szCs w:val="24"/>
          <w:lang w:eastAsia="ru-RU"/>
        </w:rPr>
        <w:t xml:space="preserve"> Оліготрофні водотоки – С2.18, С2.19, С2.21, С2.25, С2.26 за каталогом EUNIS; С2.18, С2.19, С2.26, С2.26 за каталогом Резолюції 4 Бернської конвенції. </w:t>
      </w:r>
    </w:p>
    <w:p w:rsidR="009B05B1" w:rsidRPr="009B05B1" w:rsidRDefault="009B05B1" w:rsidP="009B05B1">
      <w:pPr>
        <w:tabs>
          <w:tab w:val="left" w:pos="6521"/>
        </w:tabs>
        <w:spacing w:after="0" w:line="240" w:lineRule="auto"/>
        <w:ind w:firstLine="397"/>
        <w:jc w:val="both"/>
        <w:rPr>
          <w:rFonts w:ascii="Times New Roman" w:eastAsia="Times New Roman" w:hAnsi="Times New Roman" w:cs="Times New Roman"/>
          <w:sz w:val="24"/>
          <w:szCs w:val="24"/>
          <w:lang w:eastAsia="ru-RU"/>
        </w:rPr>
      </w:pPr>
      <w:r w:rsidRPr="009B05B1">
        <w:rPr>
          <w:rFonts w:ascii="Times New Roman" w:eastAsia="Times New Roman" w:hAnsi="Times New Roman" w:cs="Times New Roman"/>
          <w:b/>
          <w:sz w:val="24"/>
          <w:szCs w:val="24"/>
          <w:lang w:eastAsia="ru-RU"/>
        </w:rPr>
        <w:t>Б1.2.2</w:t>
      </w:r>
      <w:r w:rsidRPr="009B05B1">
        <w:rPr>
          <w:rFonts w:ascii="Times New Roman" w:eastAsia="Times New Roman" w:hAnsi="Times New Roman" w:cs="Times New Roman"/>
          <w:sz w:val="24"/>
          <w:szCs w:val="24"/>
          <w:lang w:eastAsia="ru-RU"/>
        </w:rPr>
        <w:t xml:space="preserve"> Висячі або схилові приджерельні болота середньо- та низькогір’я (Резолюція 4 Бернської конвенції </w:t>
      </w:r>
      <w:r w:rsidRPr="009B05B1">
        <w:rPr>
          <w:rFonts w:ascii="Times New Roman" w:eastAsia="Times New Roman" w:hAnsi="Times New Roman" w:cs="Times New Roman"/>
          <w:b/>
          <w:sz w:val="24"/>
          <w:szCs w:val="24"/>
          <w:lang w:eastAsia="ru-RU"/>
        </w:rPr>
        <w:t>D5.2</w:t>
      </w:r>
      <w:r w:rsidRPr="009B05B1">
        <w:rPr>
          <w:rFonts w:ascii="Times New Roman" w:eastAsia="Times New Roman" w:hAnsi="Times New Roman" w:cs="Times New Roman"/>
          <w:sz w:val="24"/>
          <w:szCs w:val="24"/>
          <w:lang w:eastAsia="ru-RU"/>
        </w:rPr>
        <w:t xml:space="preserve"> Bedsof large sedges normally without free-standing water / Зарості крупних осок переважно без застою води). </w:t>
      </w:r>
    </w:p>
    <w:p w:rsidR="009B05B1" w:rsidRPr="009B05B1" w:rsidRDefault="009B05B1" w:rsidP="009B05B1">
      <w:pPr>
        <w:tabs>
          <w:tab w:val="left" w:pos="6521"/>
        </w:tabs>
        <w:spacing w:after="0" w:line="240" w:lineRule="auto"/>
        <w:ind w:firstLine="397"/>
        <w:jc w:val="both"/>
        <w:rPr>
          <w:rFonts w:ascii="Times New Roman" w:eastAsia="Times New Roman" w:hAnsi="Times New Roman" w:cs="Times New Roman"/>
          <w:sz w:val="24"/>
          <w:szCs w:val="24"/>
          <w:lang w:eastAsia="ru-RU"/>
        </w:rPr>
      </w:pPr>
      <w:r w:rsidRPr="009B05B1">
        <w:rPr>
          <w:rFonts w:ascii="Times New Roman" w:eastAsia="Times New Roman" w:hAnsi="Times New Roman" w:cs="Times New Roman"/>
          <w:b/>
          <w:sz w:val="24"/>
          <w:szCs w:val="24"/>
          <w:lang w:eastAsia="ru-RU"/>
        </w:rPr>
        <w:t>В4.2.3.</w:t>
      </w:r>
      <w:r w:rsidRPr="009B05B1">
        <w:rPr>
          <w:rFonts w:ascii="Times New Roman" w:eastAsia="Times New Roman" w:hAnsi="Times New Roman" w:cs="Times New Roman"/>
          <w:sz w:val="24"/>
          <w:szCs w:val="24"/>
          <w:lang w:eastAsia="ru-RU"/>
        </w:rPr>
        <w:t xml:space="preserve"> Високотравні прируслові біотопи гірських потоків.( </w:t>
      </w:r>
      <w:r w:rsidRPr="009B05B1">
        <w:rPr>
          <w:rFonts w:ascii="Times New Roman" w:eastAsia="Times New Roman" w:hAnsi="Times New Roman" w:cs="Times New Roman"/>
          <w:b/>
          <w:sz w:val="24"/>
          <w:szCs w:val="24"/>
          <w:lang w:eastAsia="ru-RU"/>
        </w:rPr>
        <w:t xml:space="preserve">6430 </w:t>
      </w:r>
      <w:r w:rsidRPr="009B05B1">
        <w:rPr>
          <w:rFonts w:ascii="Times New Roman" w:eastAsia="Times New Roman" w:hAnsi="Times New Roman" w:cs="Times New Roman"/>
          <w:sz w:val="24"/>
          <w:szCs w:val="24"/>
          <w:lang w:eastAsia="ru-RU"/>
        </w:rPr>
        <w:t xml:space="preserve">Гідрофільні прибережні зарості високотравних угруповань рівнин і від монтанного до альпійського висотних поясів; Е5.5 Резолюція 4 Бернської конвенції). </w:t>
      </w:r>
    </w:p>
    <w:p w:rsidR="009B05B1" w:rsidRPr="009B05B1" w:rsidRDefault="009B05B1" w:rsidP="009B05B1">
      <w:pPr>
        <w:tabs>
          <w:tab w:val="left" w:pos="6521"/>
        </w:tabs>
        <w:spacing w:after="0" w:line="240" w:lineRule="auto"/>
        <w:ind w:firstLine="397"/>
        <w:jc w:val="both"/>
        <w:rPr>
          <w:rFonts w:ascii="Times New Roman" w:eastAsia="Times New Roman" w:hAnsi="Times New Roman" w:cs="Times New Roman"/>
          <w:sz w:val="24"/>
          <w:szCs w:val="24"/>
          <w:lang w:eastAsia="ru-RU"/>
        </w:rPr>
      </w:pPr>
      <w:r w:rsidRPr="009B05B1">
        <w:rPr>
          <w:rFonts w:ascii="Times New Roman" w:eastAsia="Times New Roman" w:hAnsi="Times New Roman" w:cs="Times New Roman"/>
          <w:b/>
          <w:sz w:val="24"/>
          <w:szCs w:val="24"/>
          <w:lang w:eastAsia="ru-RU"/>
        </w:rPr>
        <w:t>Ч4.1</w:t>
      </w:r>
      <w:r w:rsidRPr="009B05B1">
        <w:rPr>
          <w:rFonts w:ascii="Times New Roman" w:eastAsia="Times New Roman" w:hAnsi="Times New Roman" w:cs="Times New Roman"/>
          <w:sz w:val="24"/>
          <w:szCs w:val="24"/>
          <w:lang w:eastAsia="ru-RU"/>
        </w:rPr>
        <w:t xml:space="preserve"> Мезофільні і ксеромезофільні чагарники (Резолюція 4 Бернської конвенції: </w:t>
      </w:r>
      <w:r w:rsidRPr="009B05B1">
        <w:rPr>
          <w:rFonts w:ascii="Times New Roman" w:eastAsia="Times New Roman" w:hAnsi="Times New Roman" w:cs="Times New Roman"/>
          <w:b/>
          <w:sz w:val="24"/>
          <w:szCs w:val="24"/>
          <w:lang w:eastAsia="ru-RU"/>
        </w:rPr>
        <w:t>F3.241</w:t>
      </w:r>
      <w:r w:rsidRPr="009B05B1">
        <w:rPr>
          <w:rFonts w:ascii="Times New Roman" w:eastAsia="Times New Roman" w:hAnsi="Times New Roman" w:cs="Times New Roman"/>
          <w:sz w:val="24"/>
          <w:szCs w:val="24"/>
          <w:lang w:eastAsia="ru-RU"/>
        </w:rPr>
        <w:t xml:space="preserve"> Central European subcontinental thickets / Центральноєвропейські субконтинентальні чагарникові зарості; </w:t>
      </w:r>
    </w:p>
    <w:p w:rsidR="009B05B1" w:rsidRPr="009B05B1" w:rsidRDefault="009B05B1" w:rsidP="009B05B1">
      <w:pPr>
        <w:tabs>
          <w:tab w:val="left" w:pos="6521"/>
        </w:tabs>
        <w:spacing w:after="0" w:line="240" w:lineRule="auto"/>
        <w:ind w:firstLine="397"/>
        <w:jc w:val="both"/>
        <w:rPr>
          <w:rFonts w:ascii="Times New Roman" w:eastAsia="Calibri" w:hAnsi="Times New Roman" w:cs="Times New Roman"/>
          <w:sz w:val="24"/>
          <w:szCs w:val="24"/>
        </w:rPr>
      </w:pPr>
      <w:r w:rsidRPr="009B05B1">
        <w:rPr>
          <w:rFonts w:ascii="Times New Roman" w:eastAsia="Calibri" w:hAnsi="Times New Roman" w:cs="Times New Roman"/>
          <w:b/>
          <w:sz w:val="24"/>
          <w:szCs w:val="24"/>
        </w:rPr>
        <w:t xml:space="preserve">Д1.1.3 </w:t>
      </w:r>
      <w:r w:rsidRPr="009B05B1">
        <w:rPr>
          <w:rFonts w:ascii="Times New Roman" w:eastAsia="Calibri" w:hAnsi="Times New Roman" w:cs="Times New Roman"/>
          <w:sz w:val="24"/>
          <w:szCs w:val="24"/>
        </w:rPr>
        <w:t xml:space="preserve">Ацидофільні букові ліси (ожикові або ацидофільні букові ліси </w:t>
      </w:r>
      <w:r w:rsidRPr="009B05B1">
        <w:rPr>
          <w:rFonts w:ascii="Times New Roman" w:eastAsia="Calibri" w:hAnsi="Times New Roman" w:cs="Times New Roman"/>
          <w:b/>
          <w:sz w:val="24"/>
          <w:szCs w:val="24"/>
        </w:rPr>
        <w:t>9110</w:t>
      </w:r>
      <w:r w:rsidRPr="009B05B1">
        <w:rPr>
          <w:rFonts w:ascii="Times New Roman" w:eastAsia="Calibri" w:hAnsi="Times New Roman" w:cs="Times New Roman"/>
          <w:sz w:val="24"/>
          <w:szCs w:val="24"/>
        </w:rPr>
        <w:t xml:space="preserve"> </w:t>
      </w:r>
      <w:r w:rsidRPr="009B05B1">
        <w:rPr>
          <w:rFonts w:ascii="Times New Roman" w:eastAsia="Calibri" w:hAnsi="Times New Roman" w:cs="Times New Roman"/>
          <w:sz w:val="24"/>
          <w:szCs w:val="24"/>
          <w:lang w:val="en-US"/>
        </w:rPr>
        <w:t>Luzulo</w:t>
      </w:r>
      <w:r w:rsidRPr="009B05B1">
        <w:rPr>
          <w:rFonts w:ascii="Times New Roman" w:eastAsia="Calibri" w:hAnsi="Times New Roman" w:cs="Times New Roman"/>
          <w:sz w:val="24"/>
          <w:szCs w:val="24"/>
        </w:rPr>
        <w:t>-</w:t>
      </w:r>
      <w:r w:rsidRPr="009B05B1">
        <w:rPr>
          <w:rFonts w:ascii="Times New Roman" w:eastAsia="Calibri" w:hAnsi="Times New Roman" w:cs="Times New Roman"/>
          <w:sz w:val="24"/>
          <w:szCs w:val="24"/>
          <w:lang w:val="en-US"/>
        </w:rPr>
        <w:t>Fagetum</w:t>
      </w:r>
      <w:r w:rsidRPr="009B05B1">
        <w:rPr>
          <w:rFonts w:ascii="Times New Roman" w:eastAsia="Calibri" w:hAnsi="Times New Roman" w:cs="Times New Roman"/>
          <w:sz w:val="24"/>
          <w:szCs w:val="24"/>
        </w:rPr>
        <w:t xml:space="preserve"> </w:t>
      </w:r>
      <w:r w:rsidRPr="009B05B1">
        <w:rPr>
          <w:rFonts w:ascii="Times New Roman" w:eastAsia="Calibri" w:hAnsi="Times New Roman" w:cs="Times New Roman"/>
          <w:sz w:val="24"/>
          <w:szCs w:val="24"/>
          <w:lang w:val="en-US"/>
        </w:rPr>
        <w:t>beech</w:t>
      </w:r>
      <w:r w:rsidRPr="009B05B1">
        <w:rPr>
          <w:rFonts w:ascii="Times New Roman" w:eastAsia="Calibri" w:hAnsi="Times New Roman" w:cs="Times New Roman"/>
          <w:sz w:val="24"/>
          <w:szCs w:val="24"/>
        </w:rPr>
        <w:t xml:space="preserve"> </w:t>
      </w:r>
      <w:r w:rsidRPr="009B05B1">
        <w:rPr>
          <w:rFonts w:ascii="Times New Roman" w:eastAsia="Calibri" w:hAnsi="Times New Roman" w:cs="Times New Roman"/>
          <w:sz w:val="24"/>
          <w:szCs w:val="24"/>
          <w:lang w:val="en-US"/>
        </w:rPr>
        <w:t>forest</w:t>
      </w:r>
      <w:r w:rsidRPr="009B05B1">
        <w:rPr>
          <w:rFonts w:ascii="Times New Roman" w:eastAsia="Calibri" w:hAnsi="Times New Roman" w:cs="Times New Roman"/>
          <w:sz w:val="24"/>
          <w:szCs w:val="24"/>
        </w:rPr>
        <w:t xml:space="preserve">; </w:t>
      </w:r>
      <w:r w:rsidRPr="009B05B1">
        <w:rPr>
          <w:rFonts w:ascii="Times New Roman" w:eastAsia="Calibri" w:hAnsi="Times New Roman" w:cs="Times New Roman"/>
          <w:b/>
          <w:sz w:val="24"/>
          <w:szCs w:val="24"/>
          <w:lang w:val="en-US"/>
        </w:rPr>
        <w:t>G</w:t>
      </w:r>
      <w:r w:rsidRPr="009B05B1">
        <w:rPr>
          <w:rFonts w:ascii="Times New Roman" w:eastAsia="Calibri" w:hAnsi="Times New Roman" w:cs="Times New Roman"/>
          <w:b/>
          <w:sz w:val="24"/>
          <w:szCs w:val="24"/>
        </w:rPr>
        <w:t>1.6</w:t>
      </w:r>
      <w:r w:rsidRPr="009B05B1">
        <w:rPr>
          <w:rFonts w:ascii="Times New Roman" w:eastAsia="Calibri" w:hAnsi="Times New Roman" w:cs="Times New Roman"/>
          <w:sz w:val="24"/>
          <w:szCs w:val="24"/>
        </w:rPr>
        <w:t xml:space="preserve"> – букові ліси) масово поширене на всій території НПП «Гуцульщина».</w:t>
      </w:r>
    </w:p>
    <w:p w:rsidR="009B05B1" w:rsidRPr="009B05B1" w:rsidRDefault="009B05B1" w:rsidP="009B05B1">
      <w:pPr>
        <w:tabs>
          <w:tab w:val="left" w:pos="6521"/>
        </w:tabs>
        <w:spacing w:after="0" w:line="240" w:lineRule="auto"/>
        <w:ind w:firstLine="397"/>
        <w:jc w:val="both"/>
        <w:rPr>
          <w:rFonts w:ascii="Times New Roman" w:eastAsia="Calibri" w:hAnsi="Times New Roman" w:cs="Times New Roman"/>
          <w:iCs/>
          <w:color w:val="000000"/>
          <w:sz w:val="24"/>
          <w:szCs w:val="24"/>
        </w:rPr>
      </w:pPr>
      <w:r w:rsidRPr="009B05B1">
        <w:rPr>
          <w:rFonts w:ascii="Times New Roman" w:eastAsia="Times New Roman" w:hAnsi="Times New Roman" w:cs="Times New Roman"/>
          <w:b/>
          <w:sz w:val="24"/>
          <w:szCs w:val="24"/>
          <w:lang w:eastAsia="ru-RU"/>
        </w:rPr>
        <w:t xml:space="preserve">Д1.1.2. </w:t>
      </w:r>
      <w:r w:rsidRPr="009B05B1">
        <w:rPr>
          <w:rFonts w:ascii="Times New Roman" w:eastAsia="Times New Roman" w:hAnsi="Times New Roman" w:cs="Times New Roman"/>
          <w:sz w:val="24"/>
          <w:szCs w:val="24"/>
          <w:lang w:eastAsia="ru-RU"/>
        </w:rPr>
        <w:t>Центральноєвропейські нейтрофільні букові ліси (</w:t>
      </w:r>
      <w:r w:rsidRPr="009B05B1">
        <w:rPr>
          <w:rFonts w:ascii="Times New Roman" w:eastAsia="Calibri" w:hAnsi="Times New Roman" w:cs="Times New Roman"/>
          <w:iCs/>
          <w:color w:val="000000"/>
          <w:sz w:val="24"/>
          <w:szCs w:val="24"/>
        </w:rPr>
        <w:t xml:space="preserve">Оселище маренкові букові ліси </w:t>
      </w:r>
      <w:r w:rsidRPr="009B05B1">
        <w:rPr>
          <w:rFonts w:ascii="Times New Roman" w:eastAsia="Calibri" w:hAnsi="Times New Roman" w:cs="Times New Roman"/>
          <w:b/>
          <w:iCs/>
          <w:color w:val="000000"/>
          <w:sz w:val="24"/>
          <w:szCs w:val="24"/>
        </w:rPr>
        <w:t>9130</w:t>
      </w:r>
      <w:r w:rsidRPr="009B05B1">
        <w:rPr>
          <w:rFonts w:ascii="Times New Roman" w:eastAsia="Calibri" w:hAnsi="Times New Roman" w:cs="Times New Roman"/>
          <w:iCs/>
          <w:color w:val="000000"/>
          <w:sz w:val="24"/>
          <w:szCs w:val="24"/>
        </w:rPr>
        <w:t xml:space="preserve"> </w:t>
      </w:r>
      <w:r w:rsidRPr="009B05B1">
        <w:rPr>
          <w:rFonts w:ascii="Times New Roman" w:eastAsia="Calibri" w:hAnsi="Times New Roman" w:cs="Times New Roman"/>
          <w:iCs/>
          <w:color w:val="000000"/>
          <w:sz w:val="24"/>
          <w:szCs w:val="24"/>
          <w:lang w:val="en-US"/>
        </w:rPr>
        <w:t>Asperulo</w:t>
      </w:r>
      <w:r w:rsidRPr="009B05B1">
        <w:rPr>
          <w:rFonts w:ascii="Times New Roman" w:eastAsia="Calibri" w:hAnsi="Times New Roman" w:cs="Times New Roman"/>
          <w:iCs/>
          <w:color w:val="000000"/>
          <w:sz w:val="24"/>
          <w:szCs w:val="24"/>
        </w:rPr>
        <w:t>-</w:t>
      </w:r>
      <w:r w:rsidRPr="009B05B1">
        <w:rPr>
          <w:rFonts w:ascii="Times New Roman" w:eastAsia="Calibri" w:hAnsi="Times New Roman" w:cs="Times New Roman"/>
          <w:iCs/>
          <w:color w:val="000000"/>
          <w:sz w:val="24"/>
          <w:szCs w:val="24"/>
          <w:lang w:val="en-US"/>
        </w:rPr>
        <w:t>Fagetum</w:t>
      </w:r>
      <w:r w:rsidRPr="009B05B1">
        <w:rPr>
          <w:rFonts w:ascii="Times New Roman" w:eastAsia="Calibri" w:hAnsi="Times New Roman" w:cs="Times New Roman"/>
          <w:iCs/>
          <w:color w:val="000000"/>
          <w:sz w:val="24"/>
          <w:szCs w:val="24"/>
        </w:rPr>
        <w:t xml:space="preserve"> </w:t>
      </w:r>
      <w:r w:rsidRPr="009B05B1">
        <w:rPr>
          <w:rFonts w:ascii="Times New Roman" w:eastAsia="Calibri" w:hAnsi="Times New Roman" w:cs="Times New Roman"/>
          <w:iCs/>
          <w:color w:val="000000"/>
          <w:sz w:val="24"/>
          <w:szCs w:val="24"/>
          <w:lang w:val="en-US"/>
        </w:rPr>
        <w:t>beech</w:t>
      </w:r>
      <w:r w:rsidRPr="009B05B1">
        <w:rPr>
          <w:rFonts w:ascii="Times New Roman" w:eastAsia="Calibri" w:hAnsi="Times New Roman" w:cs="Times New Roman"/>
          <w:iCs/>
          <w:color w:val="000000"/>
          <w:sz w:val="24"/>
          <w:szCs w:val="24"/>
        </w:rPr>
        <w:t xml:space="preserve"> </w:t>
      </w:r>
      <w:r w:rsidRPr="009B05B1">
        <w:rPr>
          <w:rFonts w:ascii="Times New Roman" w:eastAsia="Calibri" w:hAnsi="Times New Roman" w:cs="Times New Roman"/>
          <w:iCs/>
          <w:color w:val="000000"/>
          <w:sz w:val="24"/>
          <w:szCs w:val="24"/>
          <w:lang w:val="en-US"/>
        </w:rPr>
        <w:t>forests</w:t>
      </w:r>
      <w:r w:rsidRPr="009B05B1">
        <w:rPr>
          <w:rFonts w:ascii="Times New Roman" w:eastAsia="Calibri" w:hAnsi="Times New Roman" w:cs="Times New Roman"/>
          <w:iCs/>
          <w:color w:val="000000"/>
          <w:sz w:val="24"/>
          <w:szCs w:val="24"/>
        </w:rPr>
        <w:t xml:space="preserve"> Оселищною директивою; </w:t>
      </w:r>
      <w:r w:rsidRPr="009B05B1">
        <w:rPr>
          <w:rFonts w:ascii="Times New Roman" w:eastAsia="Calibri" w:hAnsi="Times New Roman" w:cs="Times New Roman"/>
          <w:b/>
          <w:sz w:val="24"/>
          <w:szCs w:val="24"/>
          <w:lang w:val="en-US"/>
        </w:rPr>
        <w:t>G</w:t>
      </w:r>
      <w:r w:rsidRPr="009B05B1">
        <w:rPr>
          <w:rFonts w:ascii="Times New Roman" w:eastAsia="Calibri" w:hAnsi="Times New Roman" w:cs="Times New Roman"/>
          <w:b/>
          <w:sz w:val="24"/>
          <w:szCs w:val="24"/>
        </w:rPr>
        <w:t>1.6</w:t>
      </w:r>
      <w:r w:rsidRPr="009B05B1">
        <w:rPr>
          <w:rFonts w:ascii="Times New Roman" w:eastAsia="Calibri" w:hAnsi="Times New Roman" w:cs="Times New Roman"/>
          <w:sz w:val="24"/>
          <w:szCs w:val="24"/>
        </w:rPr>
        <w:t xml:space="preserve"> – букові ліси</w:t>
      </w:r>
      <w:r w:rsidRPr="009B05B1">
        <w:rPr>
          <w:rFonts w:ascii="Times New Roman" w:eastAsia="Calibri" w:hAnsi="Times New Roman" w:cs="Times New Roman"/>
          <w:iCs/>
          <w:color w:val="000000"/>
          <w:sz w:val="24"/>
          <w:szCs w:val="24"/>
        </w:rPr>
        <w:t>) також масово поширене практично на всій території парку з вилученням.</w:t>
      </w:r>
    </w:p>
    <w:p w:rsidR="009B05B1" w:rsidRPr="009B05B1" w:rsidRDefault="009B05B1" w:rsidP="009B05B1">
      <w:pPr>
        <w:tabs>
          <w:tab w:val="left" w:pos="6521"/>
        </w:tabs>
        <w:spacing w:after="0" w:line="240" w:lineRule="auto"/>
        <w:ind w:firstLine="397"/>
        <w:jc w:val="both"/>
        <w:rPr>
          <w:rFonts w:ascii="Times New Roman" w:eastAsia="Times New Roman" w:hAnsi="Times New Roman" w:cs="Times New Roman"/>
          <w:sz w:val="24"/>
          <w:szCs w:val="24"/>
          <w:lang w:eastAsia="ru-RU"/>
        </w:rPr>
      </w:pPr>
      <w:r w:rsidRPr="009B05B1">
        <w:rPr>
          <w:rFonts w:ascii="Times New Roman" w:eastAsia="Calibri" w:hAnsi="Times New Roman" w:cs="Times New Roman"/>
          <w:b/>
          <w:sz w:val="24"/>
          <w:szCs w:val="24"/>
        </w:rPr>
        <w:t>Д1.1.</w:t>
      </w:r>
      <w:r w:rsidRPr="009B05B1">
        <w:rPr>
          <w:rFonts w:ascii="Times New Roman" w:eastAsia="Calibri" w:hAnsi="Times New Roman" w:cs="Times New Roman"/>
          <w:sz w:val="24"/>
          <w:szCs w:val="24"/>
          <w:u w:val="single"/>
        </w:rPr>
        <w:t xml:space="preserve"> </w:t>
      </w:r>
      <w:r w:rsidRPr="009B05B1">
        <w:rPr>
          <w:rFonts w:ascii="Times New Roman" w:eastAsia="Calibri" w:hAnsi="Times New Roman" w:cs="Times New Roman"/>
          <w:sz w:val="24"/>
          <w:szCs w:val="24"/>
        </w:rPr>
        <w:t xml:space="preserve">Центральноєвропейські кальцефільні букові ліси (Оселище букові ліси Cephalanthero-Fagion на карбонатовмісному підгрунті </w:t>
      </w:r>
      <w:r w:rsidRPr="009B05B1">
        <w:rPr>
          <w:rFonts w:ascii="Times New Roman" w:eastAsia="Calibri" w:hAnsi="Times New Roman" w:cs="Times New Roman"/>
          <w:b/>
          <w:sz w:val="24"/>
          <w:szCs w:val="24"/>
        </w:rPr>
        <w:t>9150</w:t>
      </w:r>
      <w:r w:rsidRPr="009B05B1">
        <w:rPr>
          <w:rFonts w:ascii="Times New Roman" w:eastAsia="Calibri" w:hAnsi="Times New Roman" w:cs="Times New Roman"/>
          <w:sz w:val="24"/>
          <w:szCs w:val="24"/>
        </w:rPr>
        <w:t xml:space="preserve"> </w:t>
      </w:r>
      <w:r w:rsidRPr="009B05B1">
        <w:rPr>
          <w:rFonts w:ascii="Times New Roman" w:eastAsia="Calibri" w:hAnsi="Times New Roman" w:cs="Times New Roman"/>
          <w:sz w:val="24"/>
          <w:szCs w:val="24"/>
          <w:lang w:val="en-US"/>
        </w:rPr>
        <w:t>Medio</w:t>
      </w:r>
      <w:r w:rsidRPr="009B05B1">
        <w:rPr>
          <w:rFonts w:ascii="Times New Roman" w:eastAsia="Calibri" w:hAnsi="Times New Roman" w:cs="Times New Roman"/>
          <w:sz w:val="24"/>
          <w:szCs w:val="24"/>
        </w:rPr>
        <w:t>-</w:t>
      </w:r>
      <w:r w:rsidRPr="009B05B1">
        <w:rPr>
          <w:rFonts w:ascii="Times New Roman" w:eastAsia="Calibri" w:hAnsi="Times New Roman" w:cs="Times New Roman"/>
          <w:sz w:val="24"/>
          <w:szCs w:val="24"/>
          <w:lang w:val="en-US"/>
        </w:rPr>
        <w:t>European</w:t>
      </w:r>
      <w:r w:rsidRPr="009B05B1">
        <w:rPr>
          <w:rFonts w:ascii="Times New Roman" w:eastAsia="Calibri" w:hAnsi="Times New Roman" w:cs="Times New Roman"/>
          <w:sz w:val="24"/>
          <w:szCs w:val="24"/>
        </w:rPr>
        <w:t xml:space="preserve"> </w:t>
      </w:r>
      <w:r w:rsidRPr="009B05B1">
        <w:rPr>
          <w:rFonts w:ascii="Times New Roman" w:eastAsia="Calibri" w:hAnsi="Times New Roman" w:cs="Times New Roman"/>
          <w:sz w:val="24"/>
          <w:szCs w:val="24"/>
          <w:lang w:val="en-US"/>
        </w:rPr>
        <w:t>limestone</w:t>
      </w:r>
      <w:r w:rsidRPr="009B05B1">
        <w:rPr>
          <w:rFonts w:ascii="Times New Roman" w:eastAsia="Calibri" w:hAnsi="Times New Roman" w:cs="Times New Roman"/>
          <w:sz w:val="24"/>
          <w:szCs w:val="24"/>
        </w:rPr>
        <w:t xml:space="preserve"> </w:t>
      </w:r>
      <w:r w:rsidRPr="009B05B1">
        <w:rPr>
          <w:rFonts w:ascii="Times New Roman" w:eastAsia="Calibri" w:hAnsi="Times New Roman" w:cs="Times New Roman"/>
          <w:sz w:val="24"/>
          <w:szCs w:val="24"/>
          <w:lang w:val="en-US"/>
        </w:rPr>
        <w:t>beech</w:t>
      </w:r>
      <w:r w:rsidRPr="009B05B1">
        <w:rPr>
          <w:rFonts w:ascii="Times New Roman" w:eastAsia="Calibri" w:hAnsi="Times New Roman" w:cs="Times New Roman"/>
          <w:sz w:val="24"/>
          <w:szCs w:val="24"/>
        </w:rPr>
        <w:t xml:space="preserve"> </w:t>
      </w:r>
      <w:r w:rsidRPr="009B05B1">
        <w:rPr>
          <w:rFonts w:ascii="Times New Roman" w:eastAsia="Calibri" w:hAnsi="Times New Roman" w:cs="Times New Roman"/>
          <w:sz w:val="24"/>
          <w:szCs w:val="24"/>
          <w:lang w:val="en-US"/>
        </w:rPr>
        <w:t>forests</w:t>
      </w:r>
      <w:r w:rsidRPr="009B05B1">
        <w:rPr>
          <w:rFonts w:ascii="Times New Roman" w:eastAsia="Calibri" w:hAnsi="Times New Roman" w:cs="Times New Roman"/>
          <w:sz w:val="24"/>
          <w:szCs w:val="24"/>
        </w:rPr>
        <w:t xml:space="preserve"> </w:t>
      </w:r>
      <w:r w:rsidRPr="009B05B1">
        <w:rPr>
          <w:rFonts w:ascii="Times New Roman" w:eastAsia="Calibri" w:hAnsi="Times New Roman" w:cs="Times New Roman"/>
          <w:sz w:val="24"/>
          <w:szCs w:val="24"/>
          <w:lang w:val="en-US"/>
        </w:rPr>
        <w:t>of</w:t>
      </w:r>
      <w:r w:rsidRPr="009B05B1">
        <w:rPr>
          <w:rFonts w:ascii="Times New Roman" w:eastAsia="Calibri" w:hAnsi="Times New Roman" w:cs="Times New Roman"/>
          <w:sz w:val="24"/>
          <w:szCs w:val="24"/>
        </w:rPr>
        <w:t xml:space="preserve"> </w:t>
      </w:r>
      <w:r w:rsidRPr="009B05B1">
        <w:rPr>
          <w:rFonts w:ascii="Times New Roman" w:eastAsia="Calibri" w:hAnsi="Times New Roman" w:cs="Times New Roman"/>
          <w:sz w:val="24"/>
          <w:szCs w:val="24"/>
          <w:lang w:val="en-US"/>
        </w:rPr>
        <w:t>the</w:t>
      </w:r>
      <w:r w:rsidRPr="009B05B1">
        <w:rPr>
          <w:rFonts w:ascii="Times New Roman" w:eastAsia="Calibri" w:hAnsi="Times New Roman" w:cs="Times New Roman"/>
          <w:sz w:val="24"/>
          <w:szCs w:val="24"/>
        </w:rPr>
        <w:t xml:space="preserve"> </w:t>
      </w:r>
      <w:r w:rsidRPr="009B05B1">
        <w:rPr>
          <w:rFonts w:ascii="Times New Roman" w:eastAsia="Calibri" w:hAnsi="Times New Roman" w:cs="Times New Roman"/>
          <w:sz w:val="24"/>
          <w:szCs w:val="24"/>
          <w:lang w:val="en-US"/>
        </w:rPr>
        <w:t>Cephalanthero</w:t>
      </w:r>
      <w:r w:rsidRPr="009B05B1">
        <w:rPr>
          <w:rFonts w:ascii="Times New Roman" w:eastAsia="Calibri" w:hAnsi="Times New Roman" w:cs="Times New Roman"/>
          <w:sz w:val="24"/>
          <w:szCs w:val="24"/>
        </w:rPr>
        <w:t>-</w:t>
      </w:r>
      <w:r w:rsidRPr="009B05B1">
        <w:rPr>
          <w:rFonts w:ascii="Times New Roman" w:eastAsia="Calibri" w:hAnsi="Times New Roman" w:cs="Times New Roman"/>
          <w:sz w:val="24"/>
          <w:szCs w:val="24"/>
          <w:lang w:val="en-US"/>
        </w:rPr>
        <w:t>Fagion</w:t>
      </w:r>
      <w:r w:rsidRPr="009B05B1">
        <w:rPr>
          <w:rFonts w:ascii="Times New Roman" w:eastAsia="Calibri" w:hAnsi="Times New Roman" w:cs="Times New Roman"/>
          <w:sz w:val="24"/>
          <w:szCs w:val="24"/>
        </w:rPr>
        <w:t xml:space="preserve">; </w:t>
      </w:r>
      <w:r w:rsidRPr="009B05B1">
        <w:rPr>
          <w:rFonts w:ascii="Times New Roman" w:eastAsia="Calibri" w:hAnsi="Times New Roman" w:cs="Times New Roman"/>
          <w:b/>
          <w:sz w:val="24"/>
          <w:szCs w:val="24"/>
          <w:lang w:val="en-US"/>
        </w:rPr>
        <w:t>G</w:t>
      </w:r>
      <w:r w:rsidRPr="009B05B1">
        <w:rPr>
          <w:rFonts w:ascii="Times New Roman" w:eastAsia="Calibri" w:hAnsi="Times New Roman" w:cs="Times New Roman"/>
          <w:b/>
          <w:sz w:val="24"/>
          <w:szCs w:val="24"/>
        </w:rPr>
        <w:t>1.6</w:t>
      </w:r>
      <w:r w:rsidRPr="009B05B1">
        <w:rPr>
          <w:rFonts w:ascii="Times New Roman" w:eastAsia="Calibri" w:hAnsi="Times New Roman" w:cs="Times New Roman"/>
          <w:sz w:val="24"/>
          <w:szCs w:val="24"/>
        </w:rPr>
        <w:t xml:space="preserve"> – букові ліси) мало поширене на території парку і представлено невеликими лісовими ділянками. </w:t>
      </w:r>
    </w:p>
    <w:p w:rsidR="009B05B1" w:rsidRPr="009B05B1" w:rsidRDefault="009B05B1" w:rsidP="009B05B1">
      <w:pPr>
        <w:tabs>
          <w:tab w:val="left" w:pos="930"/>
        </w:tabs>
        <w:spacing w:after="0" w:line="240" w:lineRule="auto"/>
        <w:ind w:firstLine="708"/>
        <w:jc w:val="both"/>
        <w:rPr>
          <w:rFonts w:ascii="Times New Roman" w:eastAsia="Calibri" w:hAnsi="Times New Roman" w:cs="Times New Roman"/>
          <w:sz w:val="24"/>
          <w:szCs w:val="24"/>
        </w:rPr>
      </w:pPr>
      <w:r w:rsidRPr="009B05B1">
        <w:rPr>
          <w:rFonts w:ascii="Times New Roman" w:eastAsia="Calibri" w:hAnsi="Times New Roman" w:cs="Times New Roman"/>
          <w:b/>
          <w:sz w:val="24"/>
          <w:szCs w:val="24"/>
        </w:rPr>
        <w:t>Д2.1.3.</w:t>
      </w:r>
      <w:r w:rsidRPr="009B05B1">
        <w:rPr>
          <w:rFonts w:ascii="Times New Roman" w:eastAsia="Calibri" w:hAnsi="Times New Roman" w:cs="Times New Roman"/>
          <w:sz w:val="24"/>
          <w:szCs w:val="24"/>
          <w:u w:val="single"/>
        </w:rPr>
        <w:t xml:space="preserve"> </w:t>
      </w:r>
      <w:r w:rsidRPr="009B05B1">
        <w:rPr>
          <w:rFonts w:ascii="Times New Roman" w:eastAsia="Calibri" w:hAnsi="Times New Roman" w:cs="Times New Roman"/>
          <w:sz w:val="24"/>
          <w:szCs w:val="24"/>
        </w:rPr>
        <w:t xml:space="preserve">Ялицеві і ялинові ліси нижньої частини лісового поясу на багатих грунтах (Оселище чисті та змішані хвойні ялицеві ліси </w:t>
      </w:r>
      <w:r w:rsidRPr="009B05B1">
        <w:rPr>
          <w:rFonts w:ascii="Times New Roman" w:eastAsia="Calibri" w:hAnsi="Times New Roman" w:cs="Times New Roman"/>
          <w:b/>
          <w:sz w:val="24"/>
          <w:szCs w:val="24"/>
        </w:rPr>
        <w:t>9410</w:t>
      </w:r>
      <w:r w:rsidRPr="009B05B1">
        <w:rPr>
          <w:rFonts w:ascii="Times New Roman" w:eastAsia="Calibri" w:hAnsi="Times New Roman" w:cs="Times New Roman"/>
          <w:sz w:val="24"/>
          <w:szCs w:val="24"/>
        </w:rPr>
        <w:t xml:space="preserve"> за оселищною директивою та </w:t>
      </w:r>
      <w:r w:rsidRPr="009B05B1">
        <w:rPr>
          <w:rFonts w:ascii="Times New Roman" w:eastAsia="Calibri" w:hAnsi="Times New Roman" w:cs="Times New Roman"/>
          <w:b/>
          <w:sz w:val="24"/>
          <w:szCs w:val="24"/>
          <w:lang w:val="en-US"/>
        </w:rPr>
        <w:t>G</w:t>
      </w:r>
      <w:r w:rsidRPr="009B05B1">
        <w:rPr>
          <w:rFonts w:ascii="Times New Roman" w:eastAsia="Calibri" w:hAnsi="Times New Roman" w:cs="Times New Roman"/>
          <w:b/>
          <w:sz w:val="24"/>
          <w:szCs w:val="24"/>
        </w:rPr>
        <w:t>3.1</w:t>
      </w:r>
      <w:r w:rsidRPr="009B05B1">
        <w:rPr>
          <w:rFonts w:ascii="Times New Roman" w:eastAsia="Calibri" w:hAnsi="Times New Roman" w:cs="Times New Roman"/>
          <w:b/>
          <w:sz w:val="24"/>
          <w:szCs w:val="24"/>
          <w:lang w:val="en-US"/>
        </w:rPr>
        <w:t>F</w:t>
      </w:r>
      <w:r w:rsidRPr="009B05B1">
        <w:rPr>
          <w:rFonts w:ascii="Times New Roman" w:eastAsia="Calibri" w:hAnsi="Times New Roman" w:cs="Times New Roman"/>
          <w:sz w:val="24"/>
          <w:szCs w:val="24"/>
        </w:rPr>
        <w:t xml:space="preserve"> за додаткои 4 Бернської конвенції ).</w:t>
      </w:r>
    </w:p>
    <w:p w:rsidR="009B05B1" w:rsidRPr="009B05B1" w:rsidRDefault="009B05B1" w:rsidP="009B05B1">
      <w:pPr>
        <w:tabs>
          <w:tab w:val="left" w:pos="930"/>
        </w:tabs>
        <w:spacing w:after="0" w:line="240" w:lineRule="auto"/>
        <w:ind w:firstLine="708"/>
        <w:jc w:val="both"/>
        <w:rPr>
          <w:rFonts w:ascii="Times New Roman" w:eastAsia="Calibri" w:hAnsi="Times New Roman" w:cs="Times New Roman"/>
          <w:sz w:val="24"/>
          <w:szCs w:val="24"/>
        </w:rPr>
      </w:pPr>
      <w:r w:rsidRPr="009B05B1">
        <w:rPr>
          <w:rFonts w:ascii="Times New Roman" w:eastAsia="Calibri" w:hAnsi="Times New Roman" w:cs="Times New Roman"/>
          <w:b/>
          <w:sz w:val="24"/>
          <w:szCs w:val="24"/>
        </w:rPr>
        <w:t>К2.2.1.</w:t>
      </w:r>
      <w:r w:rsidRPr="009B05B1">
        <w:rPr>
          <w:rFonts w:ascii="Times New Roman" w:eastAsia="Calibri" w:hAnsi="Times New Roman" w:cs="Times New Roman"/>
          <w:sz w:val="24"/>
          <w:szCs w:val="24"/>
        </w:rPr>
        <w:t xml:space="preserve"> Осипища вапняків Карпат. (Оселище осипища карбонатовмісних порід у передгір’ї та монтанному поясі </w:t>
      </w:r>
      <w:r w:rsidRPr="009B05B1">
        <w:rPr>
          <w:rFonts w:ascii="Times New Roman" w:eastAsia="Calibri" w:hAnsi="Times New Roman" w:cs="Times New Roman"/>
          <w:b/>
          <w:sz w:val="24"/>
          <w:szCs w:val="24"/>
        </w:rPr>
        <w:t>8160*</w:t>
      </w:r>
      <w:r w:rsidRPr="009B05B1">
        <w:rPr>
          <w:rFonts w:ascii="Times New Roman" w:eastAsia="Calibri" w:hAnsi="Times New Roman" w:cs="Times New Roman"/>
          <w:sz w:val="24"/>
          <w:szCs w:val="24"/>
        </w:rPr>
        <w:t xml:space="preserve"> Medio-European calcareous scree of hill and montane levels за оселещною директивою та Н2.4 за додатком 4 Бернської конвенції – Темперально-монтанні осипища карбонатних та ультраосновни порід).</w:t>
      </w:r>
    </w:p>
    <w:p w:rsidR="009B05B1" w:rsidRPr="00444D7F" w:rsidRDefault="009B05B1" w:rsidP="00444D7F">
      <w:pPr>
        <w:tabs>
          <w:tab w:val="left" w:pos="930"/>
        </w:tabs>
        <w:spacing w:after="0" w:line="240" w:lineRule="auto"/>
        <w:ind w:firstLine="708"/>
        <w:jc w:val="both"/>
        <w:rPr>
          <w:rFonts w:ascii="Times New Roman" w:eastAsia="Calibri" w:hAnsi="Times New Roman" w:cs="Times New Roman"/>
          <w:sz w:val="24"/>
          <w:szCs w:val="24"/>
        </w:rPr>
      </w:pPr>
      <w:r w:rsidRPr="009B05B1">
        <w:rPr>
          <w:rFonts w:ascii="Times New Roman" w:eastAsia="Calibri" w:hAnsi="Times New Roman" w:cs="Times New Roman"/>
          <w:b/>
          <w:sz w:val="24"/>
          <w:szCs w:val="24"/>
        </w:rPr>
        <w:t xml:space="preserve">К.5.2. </w:t>
      </w:r>
      <w:r w:rsidRPr="009B05B1">
        <w:rPr>
          <w:rFonts w:ascii="Times New Roman" w:eastAsia="Calibri" w:hAnsi="Times New Roman" w:cs="Times New Roman"/>
          <w:sz w:val="24"/>
          <w:szCs w:val="24"/>
        </w:rPr>
        <w:t xml:space="preserve">Хазмофітні та мохофітні угруповання затінених карбонатних скель (Оселище карбонатні скелясті схили з хазмофітною рослинністю </w:t>
      </w:r>
      <w:r w:rsidRPr="009B05B1">
        <w:rPr>
          <w:rFonts w:ascii="Times New Roman" w:eastAsia="Calibri" w:hAnsi="Times New Roman" w:cs="Times New Roman"/>
          <w:b/>
          <w:sz w:val="24"/>
          <w:szCs w:val="24"/>
        </w:rPr>
        <w:t>8210</w:t>
      </w:r>
      <w:r w:rsidRPr="009B05B1">
        <w:rPr>
          <w:rFonts w:ascii="Times New Roman" w:eastAsia="Calibri" w:hAnsi="Times New Roman" w:cs="Times New Roman"/>
          <w:sz w:val="24"/>
          <w:szCs w:val="24"/>
        </w:rPr>
        <w:t xml:space="preserve"> Calcareous rocky slopes with chasmophytic vegetation за Оселищною директивою та </w:t>
      </w:r>
      <w:r w:rsidRPr="009B05B1">
        <w:rPr>
          <w:rFonts w:ascii="Times New Roman" w:eastAsia="Calibri" w:hAnsi="Times New Roman" w:cs="Times New Roman"/>
          <w:b/>
          <w:sz w:val="24"/>
          <w:szCs w:val="24"/>
        </w:rPr>
        <w:t xml:space="preserve">Н3.2 </w:t>
      </w:r>
      <w:r w:rsidRPr="009B05B1">
        <w:rPr>
          <w:rFonts w:ascii="Times New Roman" w:eastAsia="Calibri" w:hAnsi="Times New Roman" w:cs="Times New Roman"/>
          <w:sz w:val="24"/>
          <w:szCs w:val="24"/>
        </w:rPr>
        <w:t>за додатком 4 Бернської Конвенції – основні та ультра основні континентальні кліфи).</w:t>
      </w:r>
    </w:p>
    <w:p w:rsidR="009B05B1" w:rsidRPr="009B05B1" w:rsidRDefault="009B05B1" w:rsidP="009B05B1">
      <w:pPr>
        <w:tabs>
          <w:tab w:val="left" w:pos="9639"/>
        </w:tabs>
        <w:spacing w:after="0" w:line="240" w:lineRule="auto"/>
        <w:ind w:firstLine="567"/>
        <w:jc w:val="both"/>
        <w:outlineLvl w:val="0"/>
        <w:rPr>
          <w:rFonts w:ascii="Times New Roman" w:eastAsia="Calibri" w:hAnsi="Times New Roman" w:cs="Times New Roman"/>
          <w:sz w:val="24"/>
          <w:szCs w:val="24"/>
        </w:rPr>
      </w:pPr>
      <w:r w:rsidRPr="009B05B1">
        <w:rPr>
          <w:rFonts w:ascii="Times New Roman" w:eastAsia="Calibri" w:hAnsi="Times New Roman" w:cs="Times New Roman"/>
          <w:b/>
          <w:sz w:val="24"/>
          <w:szCs w:val="24"/>
        </w:rPr>
        <w:lastRenderedPageBreak/>
        <w:t xml:space="preserve">Мікобіота. </w:t>
      </w:r>
      <w:r w:rsidRPr="009B05B1">
        <w:rPr>
          <w:rFonts w:ascii="Times New Roman" w:eastAsia="Calibri" w:hAnsi="Times New Roman" w:cs="Times New Roman"/>
          <w:sz w:val="24"/>
          <w:szCs w:val="24"/>
        </w:rPr>
        <w:t xml:space="preserve">За результатами мікологічних досліджень впродовж 2003 – 2020 рр. зареєстровано 1202 види грибів і грибоподібних організмів, що належать до трьох царств: </w:t>
      </w:r>
      <w:r w:rsidRPr="009B05B1">
        <w:rPr>
          <w:rFonts w:ascii="Times New Roman" w:eastAsia="Calibri" w:hAnsi="Times New Roman" w:cs="Times New Roman"/>
          <w:sz w:val="24"/>
          <w:szCs w:val="24"/>
          <w:lang w:val="en-US"/>
        </w:rPr>
        <w:t>Protozoa</w:t>
      </w:r>
      <w:r w:rsidRPr="009B05B1">
        <w:rPr>
          <w:rFonts w:ascii="Times New Roman" w:eastAsia="Calibri" w:hAnsi="Times New Roman" w:cs="Times New Roman"/>
          <w:sz w:val="24"/>
          <w:szCs w:val="24"/>
        </w:rPr>
        <w:t xml:space="preserve">, </w:t>
      </w:r>
      <w:r w:rsidRPr="009B05B1">
        <w:rPr>
          <w:rFonts w:ascii="Times New Roman" w:eastAsia="Calibri" w:hAnsi="Times New Roman" w:cs="Times New Roman"/>
          <w:sz w:val="24"/>
          <w:szCs w:val="24"/>
          <w:lang w:val="en-GB"/>
        </w:rPr>
        <w:t>Chromista</w:t>
      </w:r>
      <w:r w:rsidRPr="009B05B1">
        <w:rPr>
          <w:rFonts w:ascii="Times New Roman" w:eastAsia="Calibri" w:hAnsi="Times New Roman" w:cs="Times New Roman"/>
          <w:sz w:val="24"/>
          <w:szCs w:val="24"/>
        </w:rPr>
        <w:t xml:space="preserve"> та </w:t>
      </w:r>
      <w:r w:rsidRPr="009B05B1">
        <w:rPr>
          <w:rFonts w:ascii="Times New Roman" w:eastAsia="Calibri" w:hAnsi="Times New Roman" w:cs="Times New Roman"/>
          <w:sz w:val="24"/>
          <w:szCs w:val="24"/>
          <w:lang w:val="en-US"/>
        </w:rPr>
        <w:t>Fungi</w:t>
      </w:r>
      <w:r w:rsidRPr="009B05B1">
        <w:rPr>
          <w:rFonts w:ascii="Times New Roman" w:eastAsia="Calibri" w:hAnsi="Times New Roman" w:cs="Times New Roman"/>
          <w:sz w:val="24"/>
          <w:szCs w:val="24"/>
        </w:rPr>
        <w:t xml:space="preserve">. 55 видів грибоподібних організмів, </w:t>
      </w:r>
      <w:r w:rsidRPr="009B05B1">
        <w:rPr>
          <w:rFonts w:ascii="Times New Roman" w:eastAsia="Calibri" w:hAnsi="Times New Roman" w:cs="Times New Roman"/>
          <w:sz w:val="24"/>
          <w:szCs w:val="24"/>
          <w:lang w:val="en-GB"/>
        </w:rPr>
        <w:t>Chromista</w:t>
      </w:r>
      <w:r w:rsidRPr="009B05B1">
        <w:rPr>
          <w:rFonts w:ascii="Times New Roman" w:eastAsia="Calibri" w:hAnsi="Times New Roman" w:cs="Times New Roman"/>
          <w:sz w:val="24"/>
          <w:szCs w:val="24"/>
        </w:rPr>
        <w:t xml:space="preserve"> – 3 види. Власне гриби (</w:t>
      </w:r>
      <w:r w:rsidRPr="009B05B1">
        <w:rPr>
          <w:rFonts w:ascii="Times New Roman" w:eastAsia="Calibri" w:hAnsi="Times New Roman" w:cs="Times New Roman"/>
          <w:sz w:val="24"/>
          <w:szCs w:val="24"/>
          <w:lang w:val="en-US"/>
        </w:rPr>
        <w:t>Fungi</w:t>
      </w:r>
      <w:r w:rsidRPr="009B05B1">
        <w:rPr>
          <w:rFonts w:ascii="Times New Roman" w:eastAsia="Calibri" w:hAnsi="Times New Roman" w:cs="Times New Roman"/>
          <w:sz w:val="24"/>
          <w:szCs w:val="24"/>
        </w:rPr>
        <w:t xml:space="preserve">) налічують 1144 види. Вони об’єднують таксони, що належать до 3 відділів: </w:t>
      </w:r>
      <w:r w:rsidRPr="009B05B1">
        <w:rPr>
          <w:rFonts w:ascii="Times New Roman" w:eastAsia="Calibri" w:hAnsi="Times New Roman" w:cs="Times New Roman"/>
          <w:sz w:val="24"/>
          <w:szCs w:val="24"/>
          <w:lang w:val="en-US"/>
        </w:rPr>
        <w:t>Ascomycota</w:t>
      </w:r>
      <w:r w:rsidRPr="009B05B1">
        <w:rPr>
          <w:rFonts w:ascii="Times New Roman" w:eastAsia="Calibri" w:hAnsi="Times New Roman" w:cs="Times New Roman"/>
          <w:sz w:val="24"/>
          <w:szCs w:val="24"/>
        </w:rPr>
        <w:t xml:space="preserve">, </w:t>
      </w:r>
      <w:r w:rsidRPr="009B05B1">
        <w:rPr>
          <w:rFonts w:ascii="Times New Roman" w:eastAsia="Calibri" w:hAnsi="Times New Roman" w:cs="Times New Roman"/>
          <w:sz w:val="24"/>
          <w:szCs w:val="24"/>
          <w:lang w:val="de-DE"/>
        </w:rPr>
        <w:t>Basidiomy</w:t>
      </w:r>
      <w:r w:rsidRPr="009B05B1">
        <w:rPr>
          <w:rFonts w:ascii="Times New Roman" w:eastAsia="Calibri" w:hAnsi="Times New Roman" w:cs="Times New Roman"/>
          <w:sz w:val="24"/>
          <w:szCs w:val="24"/>
          <w:lang w:val="en-US"/>
        </w:rPr>
        <w:t>cota</w:t>
      </w:r>
      <w:r w:rsidRPr="009B05B1">
        <w:rPr>
          <w:rFonts w:ascii="Times New Roman" w:eastAsia="Calibri" w:hAnsi="Times New Roman" w:cs="Times New Roman"/>
          <w:i/>
          <w:sz w:val="24"/>
          <w:szCs w:val="24"/>
        </w:rPr>
        <w:t xml:space="preserve">, </w:t>
      </w:r>
      <w:r w:rsidRPr="009B05B1">
        <w:rPr>
          <w:rFonts w:ascii="Times New Roman" w:eastAsia="Calibri" w:hAnsi="Times New Roman" w:cs="Times New Roman"/>
          <w:bCs/>
          <w:caps/>
          <w:spacing w:val="6"/>
          <w:sz w:val="24"/>
          <w:szCs w:val="24"/>
          <w:lang w:val="en-US"/>
        </w:rPr>
        <w:t>Z</w:t>
      </w:r>
      <w:r w:rsidRPr="009B05B1">
        <w:rPr>
          <w:rFonts w:ascii="Times New Roman" w:eastAsia="Calibri" w:hAnsi="Times New Roman" w:cs="Times New Roman"/>
          <w:bCs/>
          <w:spacing w:val="6"/>
          <w:sz w:val="24"/>
          <w:szCs w:val="24"/>
          <w:lang w:val="en-US"/>
        </w:rPr>
        <w:t>ygomycota</w:t>
      </w:r>
      <w:r w:rsidRPr="009B05B1">
        <w:rPr>
          <w:rFonts w:ascii="Times New Roman" w:eastAsia="Calibri" w:hAnsi="Times New Roman" w:cs="Times New Roman"/>
          <w:bCs/>
          <w:caps/>
          <w:spacing w:val="6"/>
          <w:sz w:val="24"/>
          <w:szCs w:val="24"/>
        </w:rPr>
        <w:t xml:space="preserve">. </w:t>
      </w:r>
      <w:r w:rsidRPr="009B05B1">
        <w:rPr>
          <w:rFonts w:ascii="Times New Roman" w:eastAsia="Calibri" w:hAnsi="Times New Roman" w:cs="Times New Roman"/>
          <w:bCs/>
          <w:spacing w:val="6"/>
          <w:sz w:val="24"/>
          <w:szCs w:val="24"/>
        </w:rPr>
        <w:t>Зигомікотові гриби представлені 3 видами, суччасті</w:t>
      </w:r>
      <w:r w:rsidRPr="009B05B1">
        <w:rPr>
          <w:rFonts w:ascii="Times New Roman" w:eastAsia="Calibri" w:hAnsi="Times New Roman" w:cs="Times New Roman"/>
          <w:sz w:val="24"/>
          <w:szCs w:val="24"/>
        </w:rPr>
        <w:t xml:space="preserve"> - 307 видами та базидіальні – 834.</w:t>
      </w:r>
    </w:p>
    <w:p w:rsidR="009B05B1" w:rsidRPr="009B05B1" w:rsidRDefault="009B05B1" w:rsidP="009B05B1">
      <w:pPr>
        <w:spacing w:after="0" w:line="240" w:lineRule="auto"/>
        <w:ind w:firstLine="567"/>
        <w:jc w:val="both"/>
        <w:rPr>
          <w:rFonts w:ascii="Times New Roman" w:eastAsia="Calibri" w:hAnsi="Times New Roman" w:cs="Times New Roman"/>
          <w:sz w:val="24"/>
          <w:szCs w:val="24"/>
          <w:lang w:eastAsia="uk-UA"/>
        </w:rPr>
      </w:pPr>
      <w:r w:rsidRPr="009B05B1">
        <w:rPr>
          <w:rFonts w:ascii="Times New Roman" w:eastAsia="Calibri" w:hAnsi="Times New Roman" w:cs="Times New Roman"/>
          <w:sz w:val="24"/>
          <w:szCs w:val="24"/>
          <w:lang w:eastAsia="uk-UA"/>
        </w:rPr>
        <w:t>Розподіл базидіоміцетів території  Кутської ТГ за еколого-трофічними групамиє типовим для території, де переважають лісові фітоценози. Першість належить мікоризоутворювачам (256 видів), далі ксилотрофи (223 види), гумусові сапротрофи (125), підстилочні сапротрофи (85), фітотрофи (79 видів). крім того було виявлено 9 бріотрофів, 6 копротрофів, 4 мікофаги, 2 карботрофи та 1 свагнотроф.</w:t>
      </w:r>
    </w:p>
    <w:p w:rsidR="009B05B1" w:rsidRPr="00444D7F" w:rsidRDefault="009B05B1" w:rsidP="00444D7F">
      <w:pPr>
        <w:spacing w:after="0" w:line="240" w:lineRule="auto"/>
        <w:ind w:firstLine="340"/>
        <w:jc w:val="both"/>
        <w:rPr>
          <w:rFonts w:ascii="Times New Roman" w:eastAsia="Calibri" w:hAnsi="Times New Roman" w:cs="Times New Roman"/>
          <w:sz w:val="24"/>
          <w:szCs w:val="24"/>
        </w:rPr>
      </w:pPr>
      <w:r w:rsidRPr="009B05B1">
        <w:rPr>
          <w:rFonts w:ascii="Times New Roman" w:eastAsia="Calibri" w:hAnsi="Times New Roman" w:cs="Times New Roman"/>
          <w:sz w:val="24"/>
          <w:szCs w:val="24"/>
        </w:rPr>
        <w:t xml:space="preserve">Серед раритетних видів мікобіоти, які потребують охорони на території парку виявлено 23 макроміцети, що включені до Червоної книги України  та 35 видів, що належать до червоного списку Міжнародного союзу охорони природи. 32 види, мають категорію </w:t>
      </w:r>
      <w:r w:rsidRPr="009B05B1">
        <w:rPr>
          <w:rFonts w:ascii="Times New Roman" w:eastAsia="Calibri" w:hAnsi="Times New Roman" w:cs="Times New Roman"/>
          <w:sz w:val="24"/>
          <w:szCs w:val="24"/>
          <w:lang w:val="en-US"/>
        </w:rPr>
        <w:t>LC</w:t>
      </w:r>
      <w:r w:rsidRPr="009B05B1">
        <w:rPr>
          <w:rFonts w:ascii="Times New Roman" w:eastAsia="Calibri" w:hAnsi="Times New Roman" w:cs="Times New Roman"/>
          <w:sz w:val="24"/>
          <w:szCs w:val="24"/>
        </w:rPr>
        <w:t xml:space="preserve"> (</w:t>
      </w:r>
      <w:r w:rsidRPr="009B05B1">
        <w:rPr>
          <w:rFonts w:ascii="Times New Roman" w:eastAsia="ArialOOEnc" w:hAnsi="Times New Roman" w:cs="Times New Roman"/>
          <w:sz w:val="24"/>
          <w:szCs w:val="24"/>
        </w:rPr>
        <w:t>найменша осторога) за ступенем загрози зникнення виду, відповідно до класифікації МСОП</w:t>
      </w:r>
      <w:r w:rsidRPr="009B05B1">
        <w:rPr>
          <w:rFonts w:ascii="Times New Roman" w:eastAsia="Calibri" w:hAnsi="Times New Roman" w:cs="Times New Roman"/>
          <w:sz w:val="24"/>
          <w:szCs w:val="24"/>
        </w:rPr>
        <w:t>, один вид,</w:t>
      </w:r>
      <w:r w:rsidRPr="009B05B1">
        <w:rPr>
          <w:rFonts w:ascii="Times New Roman" w:eastAsia="Calibri" w:hAnsi="Times New Roman" w:cs="Times New Roman"/>
          <w:i/>
          <w:iCs/>
          <w:sz w:val="24"/>
          <w:szCs w:val="24"/>
        </w:rPr>
        <w:t xml:space="preserve">Catathelasma imperiale </w:t>
      </w:r>
      <w:r w:rsidRPr="009B05B1">
        <w:rPr>
          <w:rFonts w:ascii="Times New Roman" w:eastAsia="Calibri" w:hAnsi="Times New Roman" w:cs="Times New Roman"/>
          <w:bCs/>
          <w:sz w:val="24"/>
          <w:szCs w:val="24"/>
        </w:rPr>
        <w:t>(P. Karst.) Singer</w:t>
      </w:r>
      <w:r w:rsidRPr="009B05B1">
        <w:rPr>
          <w:rFonts w:ascii="Times New Roman" w:eastAsia="Calibri" w:hAnsi="Times New Roman" w:cs="Times New Roman"/>
          <w:i/>
          <w:iCs/>
          <w:sz w:val="24"/>
          <w:szCs w:val="24"/>
        </w:rPr>
        <w:t>– к</w:t>
      </w:r>
      <w:r w:rsidRPr="009B05B1">
        <w:rPr>
          <w:rFonts w:ascii="Times New Roman" w:eastAsia="Calibri" w:hAnsi="Times New Roman" w:cs="Times New Roman"/>
          <w:sz w:val="24"/>
          <w:szCs w:val="24"/>
        </w:rPr>
        <w:t xml:space="preserve">атегорію </w:t>
      </w:r>
      <w:r w:rsidRPr="009B05B1">
        <w:rPr>
          <w:rFonts w:ascii="Times New Roman" w:eastAsia="Calibri" w:hAnsi="Times New Roman" w:cs="Times New Roman"/>
          <w:sz w:val="24"/>
          <w:szCs w:val="24"/>
          <w:lang w:val="en-US"/>
        </w:rPr>
        <w:t>NT</w:t>
      </w:r>
      <w:r w:rsidRPr="009B05B1">
        <w:rPr>
          <w:rFonts w:ascii="Times New Roman" w:eastAsia="Calibri" w:hAnsi="Times New Roman" w:cs="Times New Roman"/>
          <w:sz w:val="24"/>
          <w:szCs w:val="24"/>
        </w:rPr>
        <w:t xml:space="preserve"> (вид близький до вразливого) та 2 види: </w:t>
      </w:r>
      <w:r w:rsidRPr="009B05B1">
        <w:rPr>
          <w:rFonts w:ascii="Times New Roman" w:eastAsia="Calibri" w:hAnsi="Times New Roman" w:cs="Times New Roman"/>
          <w:i/>
          <w:sz w:val="24"/>
          <w:szCs w:val="24"/>
          <w:lang w:val="en-US"/>
        </w:rPr>
        <w:t>Hygrocybe</w:t>
      </w:r>
      <w:r w:rsidRPr="009B05B1">
        <w:rPr>
          <w:rFonts w:ascii="Times New Roman" w:eastAsia="Calibri" w:hAnsi="Times New Roman" w:cs="Times New Roman"/>
          <w:i/>
          <w:sz w:val="24"/>
          <w:szCs w:val="24"/>
        </w:rPr>
        <w:t xml:space="preserve"> </w:t>
      </w:r>
      <w:hyperlink r:id="rId43" w:history="1">
        <w:r w:rsidRPr="009B05B1">
          <w:rPr>
            <w:rFonts w:ascii="Times New Roman" w:eastAsia="Calibri" w:hAnsi="Times New Roman" w:cs="Times New Roman"/>
            <w:i/>
            <w:color w:val="0000FF"/>
            <w:sz w:val="24"/>
            <w:szCs w:val="24"/>
            <w:u w:val="single"/>
            <w:lang w:val="en-US"/>
          </w:rPr>
          <w:t>splendidissima</w:t>
        </w:r>
      </w:hyperlink>
      <w:r w:rsidRPr="009B05B1">
        <w:rPr>
          <w:rFonts w:ascii="Times New Roman" w:eastAsia="Calibri" w:hAnsi="Times New Roman" w:cs="Times New Roman"/>
          <w:sz w:val="24"/>
          <w:szCs w:val="24"/>
        </w:rPr>
        <w:t xml:space="preserve"> (</w:t>
      </w:r>
      <w:r w:rsidRPr="009B05B1">
        <w:rPr>
          <w:rFonts w:ascii="Times New Roman" w:eastAsia="Calibri" w:hAnsi="Times New Roman" w:cs="Times New Roman"/>
          <w:sz w:val="24"/>
          <w:szCs w:val="24"/>
          <w:lang w:val="en-US"/>
        </w:rPr>
        <w:t>P</w:t>
      </w:r>
      <w:r w:rsidRPr="009B05B1">
        <w:rPr>
          <w:rFonts w:ascii="Times New Roman" w:eastAsia="Calibri" w:hAnsi="Times New Roman" w:cs="Times New Roman"/>
          <w:sz w:val="24"/>
          <w:szCs w:val="24"/>
        </w:rPr>
        <w:t>.</w:t>
      </w:r>
      <w:r w:rsidRPr="009B05B1">
        <w:rPr>
          <w:rFonts w:ascii="Times New Roman" w:eastAsia="Calibri" w:hAnsi="Times New Roman" w:cs="Times New Roman"/>
          <w:sz w:val="24"/>
          <w:szCs w:val="24"/>
          <w:lang w:val="en-US"/>
        </w:rPr>
        <w:t>D</w:t>
      </w:r>
      <w:r w:rsidRPr="009B05B1">
        <w:rPr>
          <w:rFonts w:ascii="Times New Roman" w:eastAsia="Calibri" w:hAnsi="Times New Roman" w:cs="Times New Roman"/>
          <w:sz w:val="24"/>
          <w:szCs w:val="24"/>
        </w:rPr>
        <w:t xml:space="preserve">. </w:t>
      </w:r>
      <w:r w:rsidRPr="009B05B1">
        <w:rPr>
          <w:rFonts w:ascii="Times New Roman" w:eastAsia="Calibri" w:hAnsi="Times New Roman" w:cs="Times New Roman"/>
          <w:sz w:val="24"/>
          <w:szCs w:val="24"/>
          <w:lang w:val="en-US"/>
        </w:rPr>
        <w:t>Orton</w:t>
      </w:r>
      <w:r w:rsidRPr="009B05B1">
        <w:rPr>
          <w:rFonts w:ascii="Times New Roman" w:eastAsia="Calibri" w:hAnsi="Times New Roman" w:cs="Times New Roman"/>
          <w:sz w:val="24"/>
          <w:szCs w:val="24"/>
        </w:rPr>
        <w:t xml:space="preserve">) </w:t>
      </w:r>
      <w:r w:rsidRPr="009B05B1">
        <w:rPr>
          <w:rFonts w:ascii="Times New Roman" w:eastAsia="Calibri" w:hAnsi="Times New Roman" w:cs="Times New Roman"/>
          <w:sz w:val="24"/>
          <w:szCs w:val="24"/>
          <w:lang w:val="en-US"/>
        </w:rPr>
        <w:t>M</w:t>
      </w:r>
      <w:r w:rsidRPr="009B05B1">
        <w:rPr>
          <w:rFonts w:ascii="Times New Roman" w:eastAsia="Calibri" w:hAnsi="Times New Roman" w:cs="Times New Roman"/>
          <w:sz w:val="24"/>
          <w:szCs w:val="24"/>
        </w:rPr>
        <w:t>.</w:t>
      </w:r>
      <w:r w:rsidRPr="009B05B1">
        <w:rPr>
          <w:rFonts w:ascii="Times New Roman" w:eastAsia="Calibri" w:hAnsi="Times New Roman" w:cs="Times New Roman"/>
          <w:sz w:val="24"/>
          <w:szCs w:val="24"/>
          <w:lang w:val="en-US"/>
        </w:rPr>
        <w:t>M</w:t>
      </w:r>
      <w:r w:rsidRPr="009B05B1">
        <w:rPr>
          <w:rFonts w:ascii="Times New Roman" w:eastAsia="Calibri" w:hAnsi="Times New Roman" w:cs="Times New Roman"/>
          <w:sz w:val="24"/>
          <w:szCs w:val="24"/>
        </w:rPr>
        <w:t xml:space="preserve">. </w:t>
      </w:r>
      <w:r w:rsidRPr="009B05B1">
        <w:rPr>
          <w:rFonts w:ascii="Times New Roman" w:eastAsia="Calibri" w:hAnsi="Times New Roman" w:cs="Times New Roman"/>
          <w:sz w:val="24"/>
          <w:szCs w:val="24"/>
          <w:lang w:val="en-US"/>
        </w:rPr>
        <w:t>Moser</w:t>
      </w:r>
      <w:r w:rsidRPr="009B05B1">
        <w:rPr>
          <w:rFonts w:ascii="Times New Roman" w:eastAsia="Calibri" w:hAnsi="Times New Roman" w:cs="Times New Roman"/>
          <w:i/>
          <w:color w:val="0000FF"/>
          <w:sz w:val="24"/>
          <w:szCs w:val="24"/>
          <w:u w:val="single"/>
        </w:rPr>
        <w:t>,</w:t>
      </w:r>
      <w:r w:rsidRPr="009B05B1">
        <w:rPr>
          <w:rFonts w:ascii="Times New Roman" w:eastAsia="Calibri" w:hAnsi="Times New Roman" w:cs="Times New Roman"/>
          <w:i/>
          <w:sz w:val="24"/>
          <w:szCs w:val="24"/>
        </w:rPr>
        <w:t xml:space="preserve"> </w:t>
      </w:r>
      <w:r w:rsidRPr="009B05B1">
        <w:rPr>
          <w:rFonts w:ascii="Times New Roman" w:eastAsia="Calibri" w:hAnsi="Times New Roman" w:cs="Times New Roman"/>
          <w:i/>
          <w:sz w:val="24"/>
          <w:szCs w:val="24"/>
          <w:lang w:val="en-US"/>
        </w:rPr>
        <w:t>Tricholoma</w:t>
      </w:r>
      <w:r w:rsidRPr="009B05B1">
        <w:rPr>
          <w:rFonts w:ascii="Times New Roman" w:eastAsia="Calibri" w:hAnsi="Times New Roman" w:cs="Times New Roman"/>
          <w:i/>
          <w:sz w:val="24"/>
          <w:szCs w:val="24"/>
        </w:rPr>
        <w:t xml:space="preserve"> </w:t>
      </w:r>
      <w:r w:rsidRPr="009B05B1">
        <w:rPr>
          <w:rFonts w:ascii="Times New Roman" w:eastAsia="Calibri" w:hAnsi="Times New Roman" w:cs="Times New Roman"/>
          <w:bCs/>
          <w:i/>
          <w:sz w:val="24"/>
          <w:szCs w:val="24"/>
        </w:rPr>
        <w:t xml:space="preserve">acerbum </w:t>
      </w:r>
      <w:r w:rsidRPr="009B05B1">
        <w:rPr>
          <w:rFonts w:ascii="Times New Roman" w:eastAsia="Calibri" w:hAnsi="Times New Roman" w:cs="Times New Roman"/>
          <w:bCs/>
          <w:sz w:val="24"/>
          <w:szCs w:val="24"/>
        </w:rPr>
        <w:t>(Bull.) Quél.</w:t>
      </w:r>
      <w:r w:rsidRPr="009B05B1">
        <w:rPr>
          <w:rFonts w:ascii="Times New Roman" w:eastAsia="Calibri" w:hAnsi="Times New Roman" w:cs="Times New Roman"/>
          <w:sz w:val="24"/>
          <w:szCs w:val="24"/>
        </w:rPr>
        <w:t xml:space="preserve">до категорії </w:t>
      </w:r>
      <w:r w:rsidRPr="009B05B1">
        <w:rPr>
          <w:rFonts w:ascii="Times New Roman" w:eastAsia="Calibri" w:hAnsi="Times New Roman" w:cs="Times New Roman"/>
          <w:sz w:val="24"/>
          <w:szCs w:val="24"/>
          <w:lang w:val="en-US"/>
        </w:rPr>
        <w:t>VU</w:t>
      </w:r>
      <w:r w:rsidRPr="009B05B1">
        <w:rPr>
          <w:rFonts w:ascii="Times New Roman" w:eastAsia="Calibri" w:hAnsi="Times New Roman" w:cs="Times New Roman"/>
          <w:sz w:val="24"/>
          <w:szCs w:val="24"/>
        </w:rPr>
        <w:t xml:space="preserve"> (вразливий вид).</w:t>
      </w:r>
    </w:p>
    <w:p w:rsidR="009B05B1" w:rsidRPr="009B05B1" w:rsidRDefault="009B05B1" w:rsidP="009B05B1">
      <w:pPr>
        <w:spacing w:after="0" w:line="240" w:lineRule="auto"/>
        <w:ind w:firstLine="567"/>
        <w:jc w:val="both"/>
        <w:rPr>
          <w:rFonts w:ascii="Times New Roman" w:eastAsia="Calibri" w:hAnsi="Times New Roman" w:cs="Times New Roman"/>
          <w:b/>
          <w:sz w:val="24"/>
          <w:szCs w:val="24"/>
          <w:lang w:eastAsia="uk-UA"/>
        </w:rPr>
      </w:pPr>
      <w:r w:rsidRPr="009B05B1">
        <w:rPr>
          <w:rFonts w:ascii="Times New Roman" w:eastAsia="Calibri" w:hAnsi="Times New Roman" w:cs="Times New Roman"/>
          <w:b/>
          <w:sz w:val="24"/>
          <w:szCs w:val="24"/>
          <w:lang w:eastAsia="uk-UA"/>
        </w:rPr>
        <w:t>Фауна</w:t>
      </w:r>
    </w:p>
    <w:p w:rsidR="009B05B1" w:rsidRPr="009B05B1" w:rsidRDefault="009B05B1" w:rsidP="009B05B1">
      <w:pPr>
        <w:tabs>
          <w:tab w:val="left" w:pos="9639"/>
        </w:tabs>
        <w:spacing w:after="0" w:line="240" w:lineRule="auto"/>
        <w:ind w:firstLine="567"/>
        <w:jc w:val="both"/>
        <w:outlineLvl w:val="0"/>
        <w:rPr>
          <w:rFonts w:ascii="Times New Roman" w:eastAsia="Calibri" w:hAnsi="Times New Roman" w:cs="Times New Roman"/>
          <w:sz w:val="24"/>
          <w:szCs w:val="24"/>
        </w:rPr>
      </w:pPr>
      <w:r w:rsidRPr="009B05B1">
        <w:rPr>
          <w:rFonts w:ascii="Times New Roman" w:eastAsia="Calibri" w:hAnsi="Times New Roman" w:cs="Times New Roman"/>
          <w:sz w:val="24"/>
          <w:szCs w:val="24"/>
        </w:rPr>
        <w:t>Станом на 01.01.2020 року фауна територій НПП «Гуцульщина» в т. ч. та Кутської ТГ налічує 2293 види, об’єднані у 244 родини, 56 рядів, 5 типів. В тому числі 109 видів включені до ЧКУ.</w:t>
      </w:r>
    </w:p>
    <w:p w:rsidR="009B05B1" w:rsidRPr="009B05B1" w:rsidRDefault="009B05B1" w:rsidP="009B05B1">
      <w:pPr>
        <w:spacing w:after="0" w:line="240" w:lineRule="auto"/>
        <w:ind w:firstLine="567"/>
        <w:jc w:val="both"/>
        <w:rPr>
          <w:rFonts w:ascii="Times New Roman" w:eastAsia="Calibri" w:hAnsi="Times New Roman" w:cs="Times New Roman"/>
          <w:sz w:val="24"/>
          <w:szCs w:val="24"/>
        </w:rPr>
      </w:pPr>
      <w:r w:rsidRPr="009B05B1">
        <w:rPr>
          <w:rFonts w:ascii="Times New Roman" w:eastAsia="Calibri" w:hAnsi="Times New Roman" w:cs="Times New Roman"/>
          <w:sz w:val="24"/>
          <w:szCs w:val="24"/>
        </w:rPr>
        <w:t>Щодо раритетної складової то на площі території НПП «Гуцульщина» зареєстровано 450 видів тварин, що мають офіційний охоронний статус, в тому числі 109 видів – включені до Червоної книги України (що загалом становить близько 20 % від усіх занесених до неї видів тварин), 450 - до Червоного списку МСОП (</w:t>
      </w:r>
      <w:r w:rsidRPr="009B05B1">
        <w:rPr>
          <w:rFonts w:ascii="Times New Roman" w:eastAsia="Calibri" w:hAnsi="Times New Roman" w:cs="Times New Roman"/>
          <w:sz w:val="24"/>
          <w:szCs w:val="24"/>
          <w:lang w:val="en-US"/>
        </w:rPr>
        <w:t>IUCN</w:t>
      </w:r>
      <w:r w:rsidRPr="009B05B1">
        <w:rPr>
          <w:rFonts w:ascii="Times New Roman" w:eastAsia="Calibri" w:hAnsi="Times New Roman" w:cs="Times New Roman"/>
          <w:sz w:val="24"/>
          <w:szCs w:val="24"/>
        </w:rPr>
        <w:t>); 38 – до Європейського Червоного списку; 266 – до Бернської конвенції; 81 – до Боннської конвенції та 36 видів до Вашингтонської конвенції (</w:t>
      </w:r>
      <w:r w:rsidRPr="009B05B1">
        <w:rPr>
          <w:rFonts w:ascii="Times New Roman" w:eastAsia="Calibri" w:hAnsi="Times New Roman" w:cs="Times New Roman"/>
          <w:sz w:val="24"/>
          <w:szCs w:val="24"/>
          <w:lang w:val="en-US"/>
        </w:rPr>
        <w:t>CITES</w:t>
      </w:r>
      <w:r w:rsidRPr="009B05B1">
        <w:rPr>
          <w:rFonts w:ascii="Times New Roman" w:eastAsia="Calibri" w:hAnsi="Times New Roman" w:cs="Times New Roman"/>
          <w:sz w:val="24"/>
          <w:szCs w:val="24"/>
        </w:rPr>
        <w:t>). Крім того, 118 видів потребують охорони на регіональному рівні та занесені до Червоної книги Українських Карпат.</w:t>
      </w:r>
    </w:p>
    <w:p w:rsidR="009B05B1" w:rsidRPr="009B05B1" w:rsidRDefault="009B05B1" w:rsidP="009B05B1">
      <w:pPr>
        <w:rPr>
          <w:rFonts w:ascii="Times New Roman" w:eastAsia="Calibri" w:hAnsi="Times New Roman" w:cs="Times New Roman"/>
          <w:sz w:val="24"/>
          <w:szCs w:val="24"/>
        </w:rPr>
      </w:pPr>
    </w:p>
    <w:p w:rsidR="00444D7F" w:rsidRDefault="00444D7F" w:rsidP="009B05B1">
      <w:pPr>
        <w:keepNext/>
        <w:keepLines/>
        <w:tabs>
          <w:tab w:val="left" w:pos="567"/>
        </w:tabs>
        <w:spacing w:before="240" w:after="60" w:line="240" w:lineRule="auto"/>
        <w:ind w:left="567" w:hanging="567"/>
        <w:outlineLvl w:val="1"/>
        <w:rPr>
          <w:rFonts w:ascii="Times New Roman" w:eastAsia="Times New Roman" w:hAnsi="Times New Roman" w:cs="Times New Roman"/>
          <w:b/>
          <w:bCs/>
          <w:sz w:val="24"/>
          <w:szCs w:val="24"/>
          <w:lang w:eastAsia="x-none"/>
        </w:rPr>
      </w:pPr>
      <w:bookmarkStart w:id="10" w:name="_Toc436423071"/>
    </w:p>
    <w:p w:rsidR="009B05B1" w:rsidRPr="009B05B1" w:rsidRDefault="009B05B1" w:rsidP="009B05B1">
      <w:pPr>
        <w:keepNext/>
        <w:keepLines/>
        <w:tabs>
          <w:tab w:val="left" w:pos="567"/>
        </w:tabs>
        <w:spacing w:before="240" w:after="60" w:line="240" w:lineRule="auto"/>
        <w:ind w:left="567" w:hanging="567"/>
        <w:outlineLvl w:val="1"/>
        <w:rPr>
          <w:rFonts w:ascii="Times New Roman" w:eastAsia="Times New Roman" w:hAnsi="Times New Roman" w:cs="Times New Roman"/>
          <w:b/>
          <w:bCs/>
          <w:sz w:val="24"/>
          <w:szCs w:val="24"/>
          <w:lang w:eastAsia="x-none"/>
        </w:rPr>
      </w:pPr>
      <w:r w:rsidRPr="009B05B1">
        <w:rPr>
          <w:rFonts w:ascii="Times New Roman" w:eastAsia="Times New Roman" w:hAnsi="Times New Roman" w:cs="Times New Roman"/>
          <w:b/>
          <w:bCs/>
          <w:sz w:val="24"/>
          <w:szCs w:val="24"/>
          <w:lang w:eastAsia="x-none"/>
        </w:rPr>
        <w:t>1.6.</w:t>
      </w:r>
      <w:r w:rsidRPr="009B05B1">
        <w:rPr>
          <w:rFonts w:ascii="Times New Roman" w:eastAsia="Times New Roman" w:hAnsi="Times New Roman" w:cs="Times New Roman"/>
          <w:b/>
          <w:bCs/>
          <w:sz w:val="24"/>
          <w:szCs w:val="24"/>
          <w:lang w:eastAsia="x-none"/>
        </w:rPr>
        <w:tab/>
        <w:t>Чисельність населення і демографічна ситуація</w:t>
      </w:r>
      <w:bookmarkEnd w:id="10"/>
    </w:p>
    <w:p w:rsidR="009B05B1" w:rsidRPr="009B05B1" w:rsidRDefault="009B05B1" w:rsidP="009B05B1">
      <w:pPr>
        <w:keepNext/>
        <w:keepLines/>
        <w:tabs>
          <w:tab w:val="left" w:pos="567"/>
        </w:tabs>
        <w:spacing w:before="240" w:after="60" w:line="240" w:lineRule="auto"/>
        <w:ind w:left="567" w:hanging="567"/>
        <w:outlineLvl w:val="1"/>
        <w:rPr>
          <w:rFonts w:ascii="Times New Roman" w:eastAsia="Times New Roman" w:hAnsi="Times New Roman" w:cs="Times New Roman"/>
          <w:b/>
          <w:bCs/>
          <w:sz w:val="24"/>
          <w:szCs w:val="24"/>
          <w:lang w:eastAsia="x-none"/>
        </w:rPr>
      </w:pPr>
      <w:r w:rsidRPr="009B05B1">
        <w:rPr>
          <w:rFonts w:ascii="Times New Roman" w:eastAsia="Times New Roman" w:hAnsi="Times New Roman" w:cs="Times New Roman"/>
          <w:b/>
          <w:bCs/>
          <w:iCs/>
          <w:sz w:val="24"/>
          <w:szCs w:val="24"/>
          <w:lang w:eastAsia="x-none"/>
        </w:rPr>
        <w:t>Розподіл населення, що увійшли до складу ТГ станом на 01.01.2021 рік, осіб</w:t>
      </w:r>
    </w:p>
    <w:tbl>
      <w:tblPr>
        <w:tblW w:w="6381" w:type="dxa"/>
        <w:jc w:val="center"/>
        <w:tblCellMar>
          <w:left w:w="0" w:type="dxa"/>
          <w:right w:w="0" w:type="dxa"/>
        </w:tblCellMar>
        <w:tblLook w:val="0420" w:firstRow="1" w:lastRow="0" w:firstColumn="0" w:lastColumn="0" w:noHBand="0" w:noVBand="1"/>
      </w:tblPr>
      <w:tblGrid>
        <w:gridCol w:w="3934"/>
        <w:gridCol w:w="2447"/>
      </w:tblGrid>
      <w:tr w:rsidR="009B05B1" w:rsidRPr="009B05B1" w:rsidTr="00D6169C">
        <w:trPr>
          <w:trHeight w:val="637"/>
          <w:jc w:val="center"/>
        </w:trPr>
        <w:tc>
          <w:tcPr>
            <w:tcW w:w="3934" w:type="dxa"/>
            <w:tcBorders>
              <w:top w:val="single" w:sz="8" w:space="0" w:color="FFFFFF"/>
              <w:left w:val="single" w:sz="8" w:space="0" w:color="FFFFFF"/>
              <w:bottom w:val="single" w:sz="24" w:space="0" w:color="FFFFFF"/>
              <w:right w:val="single" w:sz="8" w:space="0" w:color="FFFFFF"/>
            </w:tcBorders>
            <w:shd w:val="clear" w:color="auto" w:fill="31B6FD"/>
            <w:tcMar>
              <w:top w:w="72" w:type="dxa"/>
              <w:left w:w="144" w:type="dxa"/>
              <w:bottom w:w="72" w:type="dxa"/>
              <w:right w:w="144" w:type="dxa"/>
            </w:tcMar>
            <w:hideMark/>
          </w:tcPr>
          <w:p w:rsidR="009B05B1" w:rsidRPr="009B05B1" w:rsidRDefault="009B05B1" w:rsidP="009B05B1">
            <w:pPr>
              <w:keepNext/>
              <w:keepLines/>
              <w:tabs>
                <w:tab w:val="left" w:pos="567"/>
              </w:tabs>
              <w:spacing w:before="240" w:after="60" w:line="240" w:lineRule="auto"/>
              <w:ind w:left="567" w:hanging="567"/>
              <w:outlineLvl w:val="1"/>
              <w:rPr>
                <w:rFonts w:ascii="Times New Roman" w:eastAsia="Times New Roman" w:hAnsi="Times New Roman" w:cs="Times New Roman"/>
                <w:bCs/>
                <w:sz w:val="24"/>
                <w:szCs w:val="24"/>
                <w:lang w:eastAsia="x-none"/>
              </w:rPr>
            </w:pPr>
            <w:r w:rsidRPr="009B05B1">
              <w:rPr>
                <w:rFonts w:ascii="Times New Roman" w:eastAsia="Times New Roman" w:hAnsi="Times New Roman" w:cs="Times New Roman"/>
                <w:bCs/>
                <w:sz w:val="24"/>
                <w:szCs w:val="24"/>
                <w:lang w:eastAsia="x-none"/>
              </w:rPr>
              <w:t>Загальна кількість жителів</w:t>
            </w:r>
          </w:p>
        </w:tc>
        <w:tc>
          <w:tcPr>
            <w:tcW w:w="2447" w:type="dxa"/>
            <w:tcBorders>
              <w:top w:val="single" w:sz="8" w:space="0" w:color="FFFFFF"/>
              <w:left w:val="single" w:sz="8" w:space="0" w:color="FFFFFF"/>
              <w:bottom w:val="single" w:sz="24" w:space="0" w:color="FFFFFF"/>
              <w:right w:val="single" w:sz="8" w:space="0" w:color="FFFFFF"/>
            </w:tcBorders>
            <w:shd w:val="clear" w:color="auto" w:fill="31B6FD"/>
            <w:tcMar>
              <w:top w:w="72" w:type="dxa"/>
              <w:left w:w="144" w:type="dxa"/>
              <w:bottom w:w="72" w:type="dxa"/>
              <w:right w:w="144" w:type="dxa"/>
            </w:tcMar>
            <w:hideMark/>
          </w:tcPr>
          <w:p w:rsidR="009B05B1" w:rsidRPr="009B05B1" w:rsidRDefault="009B05B1" w:rsidP="009B05B1">
            <w:pPr>
              <w:keepNext/>
              <w:keepLines/>
              <w:tabs>
                <w:tab w:val="left" w:pos="567"/>
              </w:tabs>
              <w:spacing w:before="240" w:after="60" w:line="240" w:lineRule="auto"/>
              <w:ind w:left="567" w:hanging="567"/>
              <w:outlineLvl w:val="1"/>
              <w:rPr>
                <w:rFonts w:ascii="Times New Roman" w:eastAsia="Times New Roman" w:hAnsi="Times New Roman" w:cs="Times New Roman"/>
                <w:b/>
                <w:bCs/>
                <w:sz w:val="24"/>
                <w:szCs w:val="24"/>
                <w:lang w:eastAsia="x-none"/>
              </w:rPr>
            </w:pPr>
            <w:r w:rsidRPr="009B05B1">
              <w:rPr>
                <w:rFonts w:ascii="Times New Roman" w:eastAsia="Times New Roman" w:hAnsi="Times New Roman" w:cs="Times New Roman"/>
                <w:b/>
                <w:bCs/>
                <w:sz w:val="24"/>
                <w:szCs w:val="24"/>
                <w:lang w:eastAsia="x-none"/>
              </w:rPr>
              <w:t>16039</w:t>
            </w:r>
          </w:p>
        </w:tc>
      </w:tr>
      <w:tr w:rsidR="009B05B1" w:rsidRPr="009B05B1" w:rsidTr="00D6169C">
        <w:trPr>
          <w:trHeight w:val="513"/>
          <w:jc w:val="center"/>
        </w:trPr>
        <w:tc>
          <w:tcPr>
            <w:tcW w:w="3934" w:type="dxa"/>
            <w:tcBorders>
              <w:top w:val="single" w:sz="24" w:space="0" w:color="FFFFFF"/>
              <w:left w:val="single" w:sz="8" w:space="0" w:color="FFFFFF"/>
              <w:bottom w:val="single" w:sz="8" w:space="0" w:color="FFFFFF"/>
              <w:right w:val="single" w:sz="8" w:space="0" w:color="FFFFFF"/>
            </w:tcBorders>
            <w:shd w:val="clear" w:color="auto" w:fill="CDE5FE"/>
            <w:tcMar>
              <w:top w:w="72" w:type="dxa"/>
              <w:left w:w="144" w:type="dxa"/>
              <w:bottom w:w="72" w:type="dxa"/>
              <w:right w:w="144" w:type="dxa"/>
            </w:tcMar>
            <w:hideMark/>
          </w:tcPr>
          <w:p w:rsidR="009B05B1" w:rsidRPr="009B05B1" w:rsidRDefault="009B05B1" w:rsidP="009B05B1">
            <w:pPr>
              <w:keepNext/>
              <w:keepLines/>
              <w:tabs>
                <w:tab w:val="left" w:pos="567"/>
              </w:tabs>
              <w:spacing w:before="240" w:after="60" w:line="240" w:lineRule="auto"/>
              <w:ind w:left="567" w:hanging="567"/>
              <w:outlineLvl w:val="1"/>
              <w:rPr>
                <w:rFonts w:ascii="Times New Roman" w:eastAsia="Times New Roman" w:hAnsi="Times New Roman" w:cs="Times New Roman"/>
                <w:b/>
                <w:bCs/>
                <w:sz w:val="24"/>
                <w:szCs w:val="24"/>
                <w:lang w:eastAsia="x-none"/>
              </w:rPr>
            </w:pPr>
            <w:r w:rsidRPr="009B05B1">
              <w:rPr>
                <w:rFonts w:ascii="Times New Roman" w:eastAsia="Times New Roman" w:hAnsi="Times New Roman" w:cs="Times New Roman"/>
                <w:b/>
                <w:bCs/>
                <w:sz w:val="24"/>
                <w:szCs w:val="24"/>
                <w:lang w:eastAsia="x-none"/>
              </w:rPr>
              <w:t>в т.ч. чоловіки</w:t>
            </w:r>
          </w:p>
        </w:tc>
        <w:tc>
          <w:tcPr>
            <w:tcW w:w="2447" w:type="dxa"/>
            <w:tcBorders>
              <w:top w:val="single" w:sz="24" w:space="0" w:color="FFFFFF"/>
              <w:left w:val="single" w:sz="8" w:space="0" w:color="FFFFFF"/>
              <w:bottom w:val="single" w:sz="8" w:space="0" w:color="FFFFFF"/>
              <w:right w:val="single" w:sz="8" w:space="0" w:color="FFFFFF"/>
            </w:tcBorders>
            <w:shd w:val="clear" w:color="auto" w:fill="CDE5FE"/>
            <w:tcMar>
              <w:top w:w="72" w:type="dxa"/>
              <w:left w:w="144" w:type="dxa"/>
              <w:bottom w:w="72" w:type="dxa"/>
              <w:right w:w="144" w:type="dxa"/>
            </w:tcMar>
            <w:hideMark/>
          </w:tcPr>
          <w:p w:rsidR="009B05B1" w:rsidRPr="009B05B1" w:rsidRDefault="009B05B1" w:rsidP="009B05B1">
            <w:pPr>
              <w:keepNext/>
              <w:keepLines/>
              <w:tabs>
                <w:tab w:val="left" w:pos="567"/>
              </w:tabs>
              <w:spacing w:before="240" w:after="60" w:line="240" w:lineRule="auto"/>
              <w:ind w:left="567" w:hanging="567"/>
              <w:outlineLvl w:val="1"/>
              <w:rPr>
                <w:rFonts w:ascii="Times New Roman" w:eastAsia="Times New Roman" w:hAnsi="Times New Roman" w:cs="Times New Roman"/>
                <w:b/>
                <w:bCs/>
                <w:sz w:val="24"/>
                <w:szCs w:val="24"/>
                <w:lang w:eastAsia="x-none"/>
              </w:rPr>
            </w:pPr>
            <w:r w:rsidRPr="009B05B1">
              <w:rPr>
                <w:rFonts w:ascii="Times New Roman" w:eastAsia="Times New Roman" w:hAnsi="Times New Roman" w:cs="Times New Roman"/>
                <w:b/>
                <w:bCs/>
                <w:sz w:val="24"/>
                <w:szCs w:val="24"/>
                <w:lang w:eastAsia="x-none"/>
              </w:rPr>
              <w:t>7034</w:t>
            </w:r>
          </w:p>
        </w:tc>
      </w:tr>
      <w:tr w:rsidR="009B05B1" w:rsidRPr="009B05B1" w:rsidTr="00D6169C">
        <w:trPr>
          <w:trHeight w:val="480"/>
          <w:jc w:val="center"/>
        </w:trPr>
        <w:tc>
          <w:tcPr>
            <w:tcW w:w="3934" w:type="dxa"/>
            <w:tcBorders>
              <w:top w:val="single" w:sz="8" w:space="0" w:color="FFFFFF"/>
              <w:left w:val="single" w:sz="8" w:space="0" w:color="FFFFFF"/>
              <w:bottom w:val="single" w:sz="8" w:space="0" w:color="FFFFFF"/>
              <w:right w:val="single" w:sz="8" w:space="0" w:color="FFFFFF"/>
            </w:tcBorders>
            <w:shd w:val="clear" w:color="auto" w:fill="E8F3FF"/>
            <w:tcMar>
              <w:top w:w="72" w:type="dxa"/>
              <w:left w:w="144" w:type="dxa"/>
              <w:bottom w:w="72" w:type="dxa"/>
              <w:right w:w="144" w:type="dxa"/>
            </w:tcMar>
            <w:hideMark/>
          </w:tcPr>
          <w:p w:rsidR="009B05B1" w:rsidRPr="009B05B1" w:rsidRDefault="009B05B1" w:rsidP="009B05B1">
            <w:pPr>
              <w:keepNext/>
              <w:keepLines/>
              <w:tabs>
                <w:tab w:val="left" w:pos="567"/>
              </w:tabs>
              <w:spacing w:before="240" w:after="60" w:line="240" w:lineRule="auto"/>
              <w:ind w:left="567" w:hanging="567"/>
              <w:outlineLvl w:val="1"/>
              <w:rPr>
                <w:rFonts w:ascii="Times New Roman" w:eastAsia="Times New Roman" w:hAnsi="Times New Roman" w:cs="Times New Roman"/>
                <w:b/>
                <w:bCs/>
                <w:sz w:val="24"/>
                <w:szCs w:val="24"/>
                <w:lang w:eastAsia="x-none"/>
              </w:rPr>
            </w:pPr>
            <w:r w:rsidRPr="009B05B1">
              <w:rPr>
                <w:rFonts w:ascii="Times New Roman" w:eastAsia="Times New Roman" w:hAnsi="Times New Roman" w:cs="Times New Roman"/>
                <w:b/>
                <w:bCs/>
                <w:sz w:val="24"/>
                <w:szCs w:val="24"/>
                <w:lang w:eastAsia="x-none"/>
              </w:rPr>
              <w:t>жінки</w:t>
            </w:r>
          </w:p>
        </w:tc>
        <w:tc>
          <w:tcPr>
            <w:tcW w:w="2447" w:type="dxa"/>
            <w:tcBorders>
              <w:top w:val="single" w:sz="8" w:space="0" w:color="FFFFFF"/>
              <w:left w:val="single" w:sz="8" w:space="0" w:color="FFFFFF"/>
              <w:bottom w:val="single" w:sz="8" w:space="0" w:color="FFFFFF"/>
              <w:right w:val="single" w:sz="8" w:space="0" w:color="FFFFFF"/>
            </w:tcBorders>
            <w:shd w:val="clear" w:color="auto" w:fill="E8F3FF"/>
            <w:tcMar>
              <w:top w:w="72" w:type="dxa"/>
              <w:left w:w="144" w:type="dxa"/>
              <w:bottom w:w="72" w:type="dxa"/>
              <w:right w:w="144" w:type="dxa"/>
            </w:tcMar>
            <w:hideMark/>
          </w:tcPr>
          <w:p w:rsidR="009B05B1" w:rsidRPr="009B05B1" w:rsidRDefault="009B05B1" w:rsidP="009B05B1">
            <w:pPr>
              <w:keepNext/>
              <w:keepLines/>
              <w:tabs>
                <w:tab w:val="left" w:pos="567"/>
              </w:tabs>
              <w:spacing w:before="240" w:after="60" w:line="240" w:lineRule="auto"/>
              <w:ind w:left="567" w:hanging="567"/>
              <w:outlineLvl w:val="1"/>
              <w:rPr>
                <w:rFonts w:ascii="Times New Roman" w:eastAsia="Times New Roman" w:hAnsi="Times New Roman" w:cs="Times New Roman"/>
                <w:b/>
                <w:bCs/>
                <w:sz w:val="24"/>
                <w:szCs w:val="24"/>
                <w:lang w:eastAsia="x-none"/>
              </w:rPr>
            </w:pPr>
            <w:r w:rsidRPr="009B05B1">
              <w:rPr>
                <w:rFonts w:ascii="Times New Roman" w:eastAsia="Times New Roman" w:hAnsi="Times New Roman" w:cs="Times New Roman"/>
                <w:b/>
                <w:bCs/>
                <w:sz w:val="24"/>
                <w:szCs w:val="24"/>
                <w:lang w:eastAsia="x-none"/>
              </w:rPr>
              <w:t>9005</w:t>
            </w:r>
          </w:p>
        </w:tc>
      </w:tr>
      <w:tr w:rsidR="009B05B1" w:rsidRPr="009B05B1" w:rsidTr="00D6169C">
        <w:trPr>
          <w:trHeight w:val="764"/>
          <w:jc w:val="center"/>
        </w:trPr>
        <w:tc>
          <w:tcPr>
            <w:tcW w:w="3934" w:type="dxa"/>
            <w:tcBorders>
              <w:top w:val="single" w:sz="8" w:space="0" w:color="FFFFFF"/>
              <w:left w:val="single" w:sz="8" w:space="0" w:color="FFFFFF"/>
              <w:bottom w:val="single" w:sz="8" w:space="0" w:color="FFFFFF"/>
              <w:right w:val="single" w:sz="8" w:space="0" w:color="FFFFFF"/>
            </w:tcBorders>
            <w:shd w:val="clear" w:color="auto" w:fill="CDE5FE"/>
            <w:tcMar>
              <w:top w:w="72" w:type="dxa"/>
              <w:left w:w="144" w:type="dxa"/>
              <w:bottom w:w="72" w:type="dxa"/>
              <w:right w:w="144" w:type="dxa"/>
            </w:tcMar>
            <w:hideMark/>
          </w:tcPr>
          <w:p w:rsidR="009B05B1" w:rsidRPr="009B05B1" w:rsidRDefault="009B05B1" w:rsidP="009B05B1">
            <w:pPr>
              <w:keepNext/>
              <w:keepLines/>
              <w:tabs>
                <w:tab w:val="left" w:pos="567"/>
              </w:tabs>
              <w:spacing w:before="240" w:after="60" w:line="240" w:lineRule="auto"/>
              <w:ind w:left="567" w:hanging="567"/>
              <w:outlineLvl w:val="1"/>
              <w:rPr>
                <w:rFonts w:ascii="Times New Roman" w:eastAsia="Times New Roman" w:hAnsi="Times New Roman" w:cs="Times New Roman"/>
                <w:b/>
                <w:bCs/>
                <w:sz w:val="24"/>
                <w:szCs w:val="24"/>
                <w:lang w:eastAsia="x-none"/>
              </w:rPr>
            </w:pPr>
            <w:r w:rsidRPr="009B05B1">
              <w:rPr>
                <w:rFonts w:ascii="Times New Roman" w:eastAsia="Times New Roman" w:hAnsi="Times New Roman" w:cs="Times New Roman"/>
                <w:b/>
                <w:bCs/>
                <w:sz w:val="24"/>
                <w:szCs w:val="24"/>
                <w:lang w:eastAsia="x-none"/>
              </w:rPr>
              <w:t>працездатного населення</w:t>
            </w:r>
          </w:p>
        </w:tc>
        <w:tc>
          <w:tcPr>
            <w:tcW w:w="2447" w:type="dxa"/>
            <w:tcBorders>
              <w:top w:val="single" w:sz="8" w:space="0" w:color="FFFFFF"/>
              <w:left w:val="single" w:sz="8" w:space="0" w:color="FFFFFF"/>
              <w:bottom w:val="single" w:sz="8" w:space="0" w:color="FFFFFF"/>
              <w:right w:val="single" w:sz="8" w:space="0" w:color="FFFFFF"/>
            </w:tcBorders>
            <w:shd w:val="clear" w:color="auto" w:fill="CDE5FE"/>
            <w:tcMar>
              <w:top w:w="72" w:type="dxa"/>
              <w:left w:w="144" w:type="dxa"/>
              <w:bottom w:w="72" w:type="dxa"/>
              <w:right w:w="144" w:type="dxa"/>
            </w:tcMar>
            <w:hideMark/>
          </w:tcPr>
          <w:p w:rsidR="009B05B1" w:rsidRPr="009B05B1" w:rsidRDefault="009B05B1" w:rsidP="009B05B1">
            <w:pPr>
              <w:keepNext/>
              <w:keepLines/>
              <w:tabs>
                <w:tab w:val="left" w:pos="567"/>
              </w:tabs>
              <w:spacing w:before="240" w:after="60" w:line="240" w:lineRule="auto"/>
              <w:ind w:left="567" w:hanging="567"/>
              <w:outlineLvl w:val="1"/>
              <w:rPr>
                <w:rFonts w:ascii="Times New Roman" w:eastAsia="Times New Roman" w:hAnsi="Times New Roman" w:cs="Times New Roman"/>
                <w:b/>
                <w:bCs/>
                <w:sz w:val="24"/>
                <w:szCs w:val="24"/>
                <w:lang w:eastAsia="x-none"/>
              </w:rPr>
            </w:pPr>
            <w:r w:rsidRPr="009B05B1">
              <w:rPr>
                <w:rFonts w:ascii="Times New Roman" w:eastAsia="Times New Roman" w:hAnsi="Times New Roman" w:cs="Times New Roman"/>
                <w:b/>
                <w:bCs/>
                <w:sz w:val="24"/>
                <w:szCs w:val="24"/>
                <w:lang w:eastAsia="x-none"/>
              </w:rPr>
              <w:t>7980</w:t>
            </w:r>
          </w:p>
        </w:tc>
      </w:tr>
      <w:tr w:rsidR="009B05B1" w:rsidRPr="009B05B1" w:rsidTr="00D6169C">
        <w:trPr>
          <w:trHeight w:val="764"/>
          <w:jc w:val="center"/>
        </w:trPr>
        <w:tc>
          <w:tcPr>
            <w:tcW w:w="3934" w:type="dxa"/>
            <w:tcBorders>
              <w:top w:val="single" w:sz="8" w:space="0" w:color="FFFFFF"/>
              <w:left w:val="single" w:sz="8" w:space="0" w:color="FFFFFF"/>
              <w:bottom w:val="single" w:sz="8" w:space="0" w:color="FFFFFF"/>
              <w:right w:val="single" w:sz="8" w:space="0" w:color="FFFFFF"/>
            </w:tcBorders>
            <w:shd w:val="clear" w:color="auto" w:fill="E8F3FF"/>
            <w:tcMar>
              <w:top w:w="72" w:type="dxa"/>
              <w:left w:w="144" w:type="dxa"/>
              <w:bottom w:w="72" w:type="dxa"/>
              <w:right w:w="144" w:type="dxa"/>
            </w:tcMar>
            <w:hideMark/>
          </w:tcPr>
          <w:p w:rsidR="009B05B1" w:rsidRPr="009B05B1" w:rsidRDefault="009B05B1" w:rsidP="009B05B1">
            <w:pPr>
              <w:keepNext/>
              <w:keepLines/>
              <w:tabs>
                <w:tab w:val="left" w:pos="567"/>
              </w:tabs>
              <w:spacing w:before="240" w:after="60" w:line="240" w:lineRule="auto"/>
              <w:ind w:left="567" w:hanging="567"/>
              <w:outlineLvl w:val="1"/>
              <w:rPr>
                <w:rFonts w:ascii="Times New Roman" w:eastAsia="Times New Roman" w:hAnsi="Times New Roman" w:cs="Times New Roman"/>
                <w:b/>
                <w:bCs/>
                <w:sz w:val="24"/>
                <w:szCs w:val="24"/>
                <w:lang w:eastAsia="x-none"/>
              </w:rPr>
            </w:pPr>
            <w:r w:rsidRPr="009B05B1">
              <w:rPr>
                <w:rFonts w:ascii="Times New Roman" w:eastAsia="Times New Roman" w:hAnsi="Times New Roman" w:cs="Times New Roman"/>
                <w:b/>
                <w:bCs/>
                <w:sz w:val="24"/>
                <w:szCs w:val="24"/>
                <w:lang w:eastAsia="x-none"/>
              </w:rPr>
              <w:t>старшого за працездатний вік</w:t>
            </w:r>
          </w:p>
        </w:tc>
        <w:tc>
          <w:tcPr>
            <w:tcW w:w="2447" w:type="dxa"/>
            <w:tcBorders>
              <w:top w:val="single" w:sz="8" w:space="0" w:color="FFFFFF"/>
              <w:left w:val="single" w:sz="8" w:space="0" w:color="FFFFFF"/>
              <w:bottom w:val="single" w:sz="8" w:space="0" w:color="FFFFFF"/>
              <w:right w:val="single" w:sz="8" w:space="0" w:color="FFFFFF"/>
            </w:tcBorders>
            <w:shd w:val="clear" w:color="auto" w:fill="E8F3FF"/>
            <w:tcMar>
              <w:top w:w="72" w:type="dxa"/>
              <w:left w:w="144" w:type="dxa"/>
              <w:bottom w:w="72" w:type="dxa"/>
              <w:right w:w="144" w:type="dxa"/>
            </w:tcMar>
            <w:hideMark/>
          </w:tcPr>
          <w:p w:rsidR="009B05B1" w:rsidRPr="009B05B1" w:rsidRDefault="009B05B1" w:rsidP="009B05B1">
            <w:pPr>
              <w:keepNext/>
              <w:keepLines/>
              <w:tabs>
                <w:tab w:val="left" w:pos="567"/>
              </w:tabs>
              <w:spacing w:before="240" w:after="60" w:line="240" w:lineRule="auto"/>
              <w:ind w:left="567" w:hanging="567"/>
              <w:outlineLvl w:val="1"/>
              <w:rPr>
                <w:rFonts w:ascii="Times New Roman" w:eastAsia="Times New Roman" w:hAnsi="Times New Roman" w:cs="Times New Roman"/>
                <w:b/>
                <w:bCs/>
                <w:sz w:val="24"/>
                <w:szCs w:val="24"/>
                <w:lang w:eastAsia="x-none"/>
              </w:rPr>
            </w:pPr>
            <w:r w:rsidRPr="009B05B1">
              <w:rPr>
                <w:rFonts w:ascii="Times New Roman" w:eastAsia="Times New Roman" w:hAnsi="Times New Roman" w:cs="Times New Roman"/>
                <w:b/>
                <w:bCs/>
                <w:sz w:val="24"/>
                <w:szCs w:val="24"/>
                <w:lang w:eastAsia="x-none"/>
              </w:rPr>
              <w:t>3579</w:t>
            </w:r>
          </w:p>
        </w:tc>
      </w:tr>
      <w:tr w:rsidR="009B05B1" w:rsidRPr="009B05B1" w:rsidTr="00D6169C">
        <w:trPr>
          <w:trHeight w:val="764"/>
          <w:jc w:val="center"/>
        </w:trPr>
        <w:tc>
          <w:tcPr>
            <w:tcW w:w="3934" w:type="dxa"/>
            <w:tcBorders>
              <w:top w:val="single" w:sz="8" w:space="0" w:color="FFFFFF"/>
              <w:left w:val="single" w:sz="8" w:space="0" w:color="FFFFFF"/>
              <w:bottom w:val="single" w:sz="8" w:space="0" w:color="FFFFFF"/>
              <w:right w:val="single" w:sz="8" w:space="0" w:color="FFFFFF"/>
            </w:tcBorders>
            <w:shd w:val="clear" w:color="auto" w:fill="CDE5FE"/>
            <w:tcMar>
              <w:top w:w="72" w:type="dxa"/>
              <w:left w:w="144" w:type="dxa"/>
              <w:bottom w:w="72" w:type="dxa"/>
              <w:right w:w="144" w:type="dxa"/>
            </w:tcMar>
            <w:hideMark/>
          </w:tcPr>
          <w:p w:rsidR="009B05B1" w:rsidRPr="009B05B1" w:rsidRDefault="009B05B1" w:rsidP="009B05B1">
            <w:pPr>
              <w:keepNext/>
              <w:keepLines/>
              <w:tabs>
                <w:tab w:val="left" w:pos="567"/>
              </w:tabs>
              <w:spacing w:before="240" w:after="60" w:line="240" w:lineRule="auto"/>
              <w:ind w:left="567" w:hanging="567"/>
              <w:outlineLvl w:val="1"/>
              <w:rPr>
                <w:rFonts w:ascii="Times New Roman" w:eastAsia="Times New Roman" w:hAnsi="Times New Roman" w:cs="Times New Roman"/>
                <w:b/>
                <w:bCs/>
                <w:sz w:val="24"/>
                <w:szCs w:val="24"/>
                <w:lang w:eastAsia="x-none"/>
              </w:rPr>
            </w:pPr>
            <w:r w:rsidRPr="009B05B1">
              <w:rPr>
                <w:rFonts w:ascii="Times New Roman" w:eastAsia="Times New Roman" w:hAnsi="Times New Roman" w:cs="Times New Roman"/>
                <w:b/>
                <w:bCs/>
                <w:sz w:val="24"/>
                <w:szCs w:val="24"/>
                <w:lang w:eastAsia="x-none"/>
              </w:rPr>
              <w:t>молодшого за працездатний вік</w:t>
            </w:r>
          </w:p>
        </w:tc>
        <w:tc>
          <w:tcPr>
            <w:tcW w:w="2447" w:type="dxa"/>
            <w:tcBorders>
              <w:top w:val="single" w:sz="8" w:space="0" w:color="FFFFFF"/>
              <w:left w:val="single" w:sz="8" w:space="0" w:color="FFFFFF"/>
              <w:bottom w:val="single" w:sz="8" w:space="0" w:color="FFFFFF"/>
              <w:right w:val="single" w:sz="8" w:space="0" w:color="FFFFFF"/>
            </w:tcBorders>
            <w:shd w:val="clear" w:color="auto" w:fill="CDE5FE"/>
            <w:tcMar>
              <w:top w:w="72" w:type="dxa"/>
              <w:left w:w="144" w:type="dxa"/>
              <w:bottom w:w="72" w:type="dxa"/>
              <w:right w:w="144" w:type="dxa"/>
            </w:tcMar>
            <w:hideMark/>
          </w:tcPr>
          <w:p w:rsidR="009B05B1" w:rsidRPr="009B05B1" w:rsidRDefault="009B05B1" w:rsidP="009B05B1">
            <w:pPr>
              <w:keepNext/>
              <w:keepLines/>
              <w:tabs>
                <w:tab w:val="left" w:pos="567"/>
              </w:tabs>
              <w:spacing w:before="240" w:after="60" w:line="240" w:lineRule="auto"/>
              <w:ind w:left="567" w:hanging="567"/>
              <w:outlineLvl w:val="1"/>
              <w:rPr>
                <w:rFonts w:ascii="Times New Roman" w:eastAsia="Times New Roman" w:hAnsi="Times New Roman" w:cs="Times New Roman"/>
                <w:b/>
                <w:bCs/>
                <w:sz w:val="24"/>
                <w:szCs w:val="24"/>
                <w:lang w:eastAsia="x-none"/>
              </w:rPr>
            </w:pPr>
            <w:r w:rsidRPr="009B05B1">
              <w:rPr>
                <w:rFonts w:ascii="Times New Roman" w:eastAsia="Times New Roman" w:hAnsi="Times New Roman" w:cs="Times New Roman"/>
                <w:b/>
                <w:bCs/>
                <w:sz w:val="24"/>
                <w:szCs w:val="24"/>
                <w:lang w:eastAsia="x-none"/>
              </w:rPr>
              <w:t>2290</w:t>
            </w:r>
          </w:p>
        </w:tc>
      </w:tr>
      <w:tr w:rsidR="009B05B1" w:rsidRPr="009B05B1" w:rsidTr="00D6169C">
        <w:trPr>
          <w:trHeight w:val="764"/>
          <w:jc w:val="center"/>
        </w:trPr>
        <w:tc>
          <w:tcPr>
            <w:tcW w:w="3934" w:type="dxa"/>
            <w:tcBorders>
              <w:top w:val="single" w:sz="8" w:space="0" w:color="FFFFFF"/>
              <w:left w:val="single" w:sz="8" w:space="0" w:color="FFFFFF"/>
              <w:bottom w:val="single" w:sz="8" w:space="0" w:color="FFFFFF"/>
              <w:right w:val="single" w:sz="8" w:space="0" w:color="FFFFFF"/>
            </w:tcBorders>
            <w:shd w:val="clear" w:color="auto" w:fill="E8F3FF"/>
            <w:tcMar>
              <w:top w:w="72" w:type="dxa"/>
              <w:left w:w="144" w:type="dxa"/>
              <w:bottom w:w="72" w:type="dxa"/>
              <w:right w:w="144" w:type="dxa"/>
            </w:tcMar>
            <w:hideMark/>
          </w:tcPr>
          <w:p w:rsidR="009B05B1" w:rsidRPr="009B05B1" w:rsidRDefault="009B05B1" w:rsidP="009B05B1">
            <w:pPr>
              <w:keepNext/>
              <w:keepLines/>
              <w:tabs>
                <w:tab w:val="left" w:pos="567"/>
              </w:tabs>
              <w:spacing w:before="240" w:after="60" w:line="240" w:lineRule="auto"/>
              <w:ind w:left="567" w:hanging="567"/>
              <w:outlineLvl w:val="1"/>
              <w:rPr>
                <w:rFonts w:ascii="Times New Roman" w:eastAsia="Times New Roman" w:hAnsi="Times New Roman" w:cs="Times New Roman"/>
                <w:b/>
                <w:bCs/>
                <w:sz w:val="24"/>
                <w:szCs w:val="24"/>
                <w:lang w:eastAsia="x-none"/>
              </w:rPr>
            </w:pPr>
            <w:r w:rsidRPr="009B05B1">
              <w:rPr>
                <w:rFonts w:ascii="Times New Roman" w:eastAsia="Times New Roman" w:hAnsi="Times New Roman" w:cs="Times New Roman"/>
                <w:b/>
                <w:bCs/>
                <w:sz w:val="24"/>
                <w:szCs w:val="24"/>
                <w:lang w:eastAsia="x-none"/>
              </w:rPr>
              <w:t>Діти дошкільного та шкільного віку</w:t>
            </w:r>
          </w:p>
        </w:tc>
        <w:tc>
          <w:tcPr>
            <w:tcW w:w="2447" w:type="dxa"/>
            <w:tcBorders>
              <w:top w:val="single" w:sz="8" w:space="0" w:color="FFFFFF"/>
              <w:left w:val="single" w:sz="8" w:space="0" w:color="FFFFFF"/>
              <w:bottom w:val="single" w:sz="8" w:space="0" w:color="FFFFFF"/>
              <w:right w:val="single" w:sz="8" w:space="0" w:color="FFFFFF"/>
            </w:tcBorders>
            <w:shd w:val="clear" w:color="auto" w:fill="E8F3FF"/>
            <w:tcMar>
              <w:top w:w="72" w:type="dxa"/>
              <w:left w:w="144" w:type="dxa"/>
              <w:bottom w:w="72" w:type="dxa"/>
              <w:right w:w="144" w:type="dxa"/>
            </w:tcMar>
            <w:hideMark/>
          </w:tcPr>
          <w:p w:rsidR="009B05B1" w:rsidRPr="009B05B1" w:rsidRDefault="009B05B1" w:rsidP="009B05B1">
            <w:pPr>
              <w:keepNext/>
              <w:keepLines/>
              <w:tabs>
                <w:tab w:val="left" w:pos="567"/>
              </w:tabs>
              <w:spacing w:before="240" w:after="60" w:line="240" w:lineRule="auto"/>
              <w:ind w:left="567" w:hanging="567"/>
              <w:outlineLvl w:val="1"/>
              <w:rPr>
                <w:rFonts w:ascii="Times New Roman" w:eastAsia="Times New Roman" w:hAnsi="Times New Roman" w:cs="Times New Roman"/>
                <w:b/>
                <w:bCs/>
                <w:sz w:val="24"/>
                <w:szCs w:val="24"/>
                <w:lang w:eastAsia="x-none"/>
              </w:rPr>
            </w:pPr>
            <w:r w:rsidRPr="009B05B1">
              <w:rPr>
                <w:rFonts w:ascii="Times New Roman" w:eastAsia="Times New Roman" w:hAnsi="Times New Roman" w:cs="Times New Roman"/>
                <w:b/>
                <w:bCs/>
                <w:sz w:val="24"/>
                <w:szCs w:val="24"/>
                <w:lang w:eastAsia="x-none"/>
              </w:rPr>
              <w:t>2190</w:t>
            </w:r>
          </w:p>
        </w:tc>
      </w:tr>
    </w:tbl>
    <w:p w:rsidR="00087766" w:rsidRDefault="00087766" w:rsidP="009B05B1">
      <w:pPr>
        <w:spacing w:after="0" w:line="240" w:lineRule="auto"/>
        <w:jc w:val="center"/>
        <w:rPr>
          <w:rFonts w:ascii="Times New Roman" w:eastAsia="Calibri" w:hAnsi="Times New Roman" w:cs="Times New Roman"/>
          <w:b/>
          <w14:shadow w14:blurRad="38100" w14:dist="38100" w14:dir="2700000" w14:sx="100000" w14:sy="100000" w14:kx="0" w14:ky="0" w14:algn="tl">
            <w14:srgbClr w14:val="000000">
              <w14:alpha w14:val="57000"/>
            </w14:srgbClr>
          </w14:shadow>
        </w:rPr>
      </w:pPr>
    </w:p>
    <w:p w:rsidR="00087766" w:rsidRDefault="00087766" w:rsidP="009B05B1">
      <w:pPr>
        <w:spacing w:after="0" w:line="240" w:lineRule="auto"/>
        <w:jc w:val="center"/>
        <w:rPr>
          <w:rFonts w:ascii="Times New Roman" w:eastAsia="Calibri" w:hAnsi="Times New Roman" w:cs="Times New Roman"/>
          <w:b/>
          <w14:shadow w14:blurRad="38100" w14:dist="38100" w14:dir="2700000" w14:sx="100000" w14:sy="100000" w14:kx="0" w14:ky="0" w14:algn="tl">
            <w14:srgbClr w14:val="000000">
              <w14:alpha w14:val="57000"/>
            </w14:srgbClr>
          </w14:shadow>
        </w:rPr>
      </w:pPr>
    </w:p>
    <w:p w:rsidR="009B05B1" w:rsidRPr="009B05B1" w:rsidRDefault="009B05B1" w:rsidP="009B05B1">
      <w:pPr>
        <w:spacing w:after="0" w:line="240" w:lineRule="auto"/>
        <w:jc w:val="center"/>
        <w:rPr>
          <w:rFonts w:ascii="Times New Roman" w:eastAsia="Calibri" w:hAnsi="Times New Roman" w:cs="Times New Roman"/>
          <w:b/>
        </w:rPr>
      </w:pPr>
      <w:r w:rsidRPr="009B05B1">
        <w:rPr>
          <w:rFonts w:ascii="Times New Roman" w:eastAsia="Calibri" w:hAnsi="Times New Roman" w:cs="Times New Roman"/>
          <w:b/>
          <w14:shadow w14:blurRad="38100" w14:dist="38100" w14:dir="2700000" w14:sx="100000" w14:sy="100000" w14:kx="0" w14:ky="0" w14:algn="tl">
            <w14:srgbClr w14:val="000000">
              <w14:alpha w14:val="57000"/>
            </w14:srgbClr>
          </w14:shadow>
        </w:rPr>
        <w:t>Розподіл населення по населених пунктах, що увійшли до складу ТГ</w:t>
      </w:r>
    </w:p>
    <w:p w:rsidR="009B05B1" w:rsidRPr="009B05B1" w:rsidRDefault="009B05B1" w:rsidP="009B05B1">
      <w:pPr>
        <w:rPr>
          <w:rFonts w:ascii="Times New Roman" w:eastAsia="Calibri" w:hAnsi="Times New Roman" w:cs="Times New Roman"/>
          <w:b/>
          <w14:shadow w14:blurRad="38100" w14:dist="38100" w14:dir="2700000" w14:sx="100000" w14:sy="100000" w14:kx="0" w14:ky="0" w14:algn="tl">
            <w14:srgbClr w14:val="000000">
              <w14:alpha w14:val="57000"/>
            </w14:srgbClr>
          </w14:shadow>
        </w:rPr>
      </w:pPr>
      <w:r w:rsidRPr="009B05B1">
        <w:rPr>
          <w:rFonts w:ascii="Times New Roman" w:eastAsia="Calibri" w:hAnsi="Times New Roman" w:cs="Times New Roman"/>
          <w:b/>
          <w14:shadow w14:blurRad="38100" w14:dist="38100" w14:dir="2700000" w14:sx="100000" w14:sy="100000" w14:kx="0" w14:ky="0" w14:algn="tl">
            <w14:srgbClr w14:val="000000">
              <w14:alpha w14:val="57000"/>
            </w14:srgbClr>
          </w14:shadow>
        </w:rPr>
        <w:t>станом на 01.01.2021 рік, осіб</w:t>
      </w:r>
    </w:p>
    <w:p w:rsidR="009B05B1" w:rsidRPr="009B05B1" w:rsidRDefault="009B05B1" w:rsidP="009B05B1">
      <w:pPr>
        <w:rPr>
          <w:rFonts w:ascii="Calibri" w:eastAsia="Calibri" w:hAnsi="Calibri" w:cs="Times New Roman"/>
        </w:rPr>
      </w:pPr>
      <w:r w:rsidRPr="009B05B1">
        <w:rPr>
          <w:rFonts w:ascii="Times New Roman" w:eastAsia="Times New Roman" w:hAnsi="Times New Roman" w:cs="Times New Roman"/>
          <w:b/>
          <w:bCs/>
          <w:noProof/>
          <w:sz w:val="24"/>
          <w:szCs w:val="24"/>
          <w:lang w:eastAsia="uk-UA"/>
        </w:rPr>
        <w:lastRenderedPageBreak/>
        <w:drawing>
          <wp:inline distT="0" distB="0" distL="0" distR="0" wp14:anchorId="7442FF36" wp14:editId="4945B81F">
            <wp:extent cx="5940425" cy="3069743"/>
            <wp:effectExtent l="95250" t="57150" r="22225" b="54610"/>
            <wp:docPr id="17" name="Діаграма 17"/>
            <wp:cNvGraphicFramePr/>
            <a:graphic xmlns:a="http://schemas.openxmlformats.org/drawingml/2006/main">
              <a:graphicData uri="http://schemas.openxmlformats.org/drawingml/2006/chart">
                <c:chart xmlns:c="http://schemas.openxmlformats.org/drawingml/2006/chart" xmlns:r="http://schemas.openxmlformats.org/officeDocument/2006/relationships" r:id="rId44"/>
              </a:graphicData>
            </a:graphic>
          </wp:inline>
        </w:drawing>
      </w:r>
    </w:p>
    <w:p w:rsidR="009B05B1" w:rsidRPr="009B05B1" w:rsidRDefault="009B05B1" w:rsidP="009B05B1">
      <w:pPr>
        <w:keepNext/>
        <w:keepLines/>
        <w:tabs>
          <w:tab w:val="num" w:pos="0"/>
        </w:tabs>
        <w:suppressAutoHyphens/>
        <w:spacing w:before="120" w:after="120" w:line="240" w:lineRule="auto"/>
        <w:jc w:val="center"/>
        <w:rPr>
          <w:rFonts w:ascii="Times New Roman" w:eastAsia="Times New Roman" w:hAnsi="Times New Roman" w:cs="Times New Roman"/>
          <w:b/>
          <w:bCs/>
          <w:sz w:val="24"/>
          <w:szCs w:val="24"/>
        </w:rPr>
      </w:pPr>
      <w:r w:rsidRPr="009B05B1">
        <w:rPr>
          <w:rFonts w:ascii="Times New Roman" w:eastAsia="Times New Roman" w:hAnsi="Times New Roman" w:cs="Times New Roman"/>
          <w:b/>
          <w:bCs/>
          <w:sz w:val="24"/>
          <w:szCs w:val="24"/>
        </w:rPr>
        <w:t xml:space="preserve">Чисельність мешканців, осіб </w:t>
      </w:r>
    </w:p>
    <w:tbl>
      <w:tblPr>
        <w:tblW w:w="4973" w:type="pct"/>
        <w:tblBorders>
          <w:top w:val="single" w:sz="8" w:space="0" w:color="auto"/>
          <w:left w:val="single" w:sz="8" w:space="0" w:color="auto"/>
          <w:bottom w:val="single" w:sz="8" w:space="0" w:color="auto"/>
          <w:right w:val="single" w:sz="8" w:space="0" w:color="auto"/>
          <w:insideH w:val="single" w:sz="4" w:space="0" w:color="auto"/>
          <w:insideV w:val="single" w:sz="8" w:space="0" w:color="auto"/>
        </w:tblBorders>
        <w:tblLook w:val="0000" w:firstRow="0" w:lastRow="0" w:firstColumn="0" w:lastColumn="0" w:noHBand="0" w:noVBand="0"/>
      </w:tblPr>
      <w:tblGrid>
        <w:gridCol w:w="3487"/>
        <w:gridCol w:w="1005"/>
        <w:gridCol w:w="1005"/>
        <w:gridCol w:w="1006"/>
        <w:gridCol w:w="1006"/>
        <w:gridCol w:w="1006"/>
        <w:gridCol w:w="1004"/>
      </w:tblGrid>
      <w:tr w:rsidR="009B05B1" w:rsidRPr="009B05B1" w:rsidTr="00D6169C">
        <w:trPr>
          <w:trHeight w:val="255"/>
        </w:trPr>
        <w:tc>
          <w:tcPr>
            <w:tcW w:w="1779" w:type="pct"/>
            <w:tcBorders>
              <w:top w:val="single" w:sz="8" w:space="0" w:color="auto"/>
              <w:bottom w:val="single" w:sz="4" w:space="0" w:color="auto"/>
            </w:tcBorders>
            <w:shd w:val="clear" w:color="auto" w:fill="F3F3F3"/>
            <w:noWrap/>
            <w:vAlign w:val="center"/>
          </w:tcPr>
          <w:p w:rsidR="009B05B1" w:rsidRPr="009B05B1" w:rsidRDefault="009B05B1" w:rsidP="009B05B1">
            <w:pPr>
              <w:spacing w:after="0" w:line="240" w:lineRule="auto"/>
              <w:jc w:val="center"/>
              <w:rPr>
                <w:rFonts w:ascii="Times New Roman" w:eastAsia="Calibri" w:hAnsi="Times New Roman" w:cs="Times New Roman"/>
                <w:b/>
                <w:sz w:val="24"/>
                <w:szCs w:val="24"/>
              </w:rPr>
            </w:pPr>
            <w:r w:rsidRPr="009B05B1">
              <w:rPr>
                <w:rFonts w:ascii="Times New Roman" w:eastAsia="Calibri" w:hAnsi="Times New Roman" w:cs="Times New Roman"/>
                <w:b/>
                <w:sz w:val="24"/>
                <w:szCs w:val="24"/>
              </w:rPr>
              <w:t>території</w:t>
            </w:r>
          </w:p>
        </w:tc>
        <w:tc>
          <w:tcPr>
            <w:tcW w:w="537" w:type="pct"/>
            <w:tcBorders>
              <w:top w:val="single" w:sz="8" w:space="0" w:color="auto"/>
              <w:bottom w:val="single" w:sz="4" w:space="0" w:color="auto"/>
            </w:tcBorders>
            <w:shd w:val="clear" w:color="auto" w:fill="F3F3F3"/>
            <w:noWrap/>
            <w:vAlign w:val="center"/>
          </w:tcPr>
          <w:p w:rsidR="009B05B1" w:rsidRPr="009B05B1" w:rsidRDefault="009B05B1" w:rsidP="009B05B1">
            <w:pPr>
              <w:spacing w:after="0" w:line="240" w:lineRule="auto"/>
              <w:jc w:val="center"/>
              <w:rPr>
                <w:rFonts w:ascii="Times New Roman" w:eastAsia="Calibri" w:hAnsi="Times New Roman" w:cs="Times New Roman"/>
                <w:b/>
                <w:sz w:val="24"/>
                <w:szCs w:val="24"/>
              </w:rPr>
            </w:pPr>
            <w:r w:rsidRPr="009B05B1">
              <w:rPr>
                <w:rFonts w:ascii="Times New Roman" w:eastAsia="Calibri" w:hAnsi="Times New Roman" w:cs="Times New Roman"/>
                <w:b/>
                <w:sz w:val="24"/>
                <w:szCs w:val="24"/>
              </w:rPr>
              <w:t>2015</w:t>
            </w:r>
          </w:p>
        </w:tc>
        <w:tc>
          <w:tcPr>
            <w:tcW w:w="537" w:type="pct"/>
            <w:tcBorders>
              <w:top w:val="single" w:sz="8" w:space="0" w:color="auto"/>
              <w:bottom w:val="single" w:sz="4" w:space="0" w:color="auto"/>
            </w:tcBorders>
            <w:shd w:val="clear" w:color="auto" w:fill="F3F3F3"/>
            <w:vAlign w:val="center"/>
          </w:tcPr>
          <w:p w:rsidR="009B05B1" w:rsidRPr="009B05B1" w:rsidRDefault="009B05B1" w:rsidP="009B05B1">
            <w:pPr>
              <w:spacing w:after="0" w:line="240" w:lineRule="auto"/>
              <w:jc w:val="center"/>
              <w:rPr>
                <w:rFonts w:ascii="Times New Roman" w:eastAsia="Calibri" w:hAnsi="Times New Roman" w:cs="Times New Roman"/>
                <w:b/>
                <w:sz w:val="24"/>
                <w:szCs w:val="24"/>
              </w:rPr>
            </w:pPr>
            <w:r w:rsidRPr="009B05B1">
              <w:rPr>
                <w:rFonts w:ascii="Times New Roman" w:eastAsia="Calibri" w:hAnsi="Times New Roman" w:cs="Times New Roman"/>
                <w:b/>
                <w:sz w:val="24"/>
                <w:szCs w:val="24"/>
              </w:rPr>
              <w:t>2016</w:t>
            </w:r>
          </w:p>
        </w:tc>
        <w:tc>
          <w:tcPr>
            <w:tcW w:w="537" w:type="pct"/>
            <w:tcBorders>
              <w:top w:val="single" w:sz="8" w:space="0" w:color="auto"/>
              <w:bottom w:val="single" w:sz="4" w:space="0" w:color="auto"/>
            </w:tcBorders>
            <w:shd w:val="clear" w:color="auto" w:fill="F3F3F3"/>
            <w:vAlign w:val="center"/>
          </w:tcPr>
          <w:p w:rsidR="009B05B1" w:rsidRPr="009B05B1" w:rsidRDefault="009B05B1" w:rsidP="009B05B1">
            <w:pPr>
              <w:spacing w:after="0" w:line="240" w:lineRule="auto"/>
              <w:jc w:val="center"/>
              <w:rPr>
                <w:rFonts w:ascii="Times New Roman" w:eastAsia="Calibri" w:hAnsi="Times New Roman" w:cs="Times New Roman"/>
                <w:b/>
                <w:sz w:val="24"/>
                <w:szCs w:val="24"/>
              </w:rPr>
            </w:pPr>
            <w:r w:rsidRPr="009B05B1">
              <w:rPr>
                <w:rFonts w:ascii="Times New Roman" w:eastAsia="Calibri" w:hAnsi="Times New Roman" w:cs="Times New Roman"/>
                <w:b/>
                <w:sz w:val="24"/>
                <w:szCs w:val="24"/>
              </w:rPr>
              <w:t>2017</w:t>
            </w:r>
          </w:p>
        </w:tc>
        <w:tc>
          <w:tcPr>
            <w:tcW w:w="537" w:type="pct"/>
            <w:tcBorders>
              <w:top w:val="single" w:sz="8" w:space="0" w:color="auto"/>
              <w:bottom w:val="single" w:sz="4" w:space="0" w:color="auto"/>
            </w:tcBorders>
            <w:shd w:val="clear" w:color="auto" w:fill="F3F3F3"/>
            <w:vAlign w:val="center"/>
          </w:tcPr>
          <w:p w:rsidR="009B05B1" w:rsidRPr="009B05B1" w:rsidRDefault="009B05B1" w:rsidP="009B05B1">
            <w:pPr>
              <w:spacing w:after="0" w:line="240" w:lineRule="auto"/>
              <w:jc w:val="center"/>
              <w:rPr>
                <w:rFonts w:ascii="Times New Roman" w:eastAsia="Calibri" w:hAnsi="Times New Roman" w:cs="Times New Roman"/>
                <w:b/>
                <w:sz w:val="24"/>
                <w:szCs w:val="24"/>
              </w:rPr>
            </w:pPr>
            <w:r w:rsidRPr="009B05B1">
              <w:rPr>
                <w:rFonts w:ascii="Times New Roman" w:eastAsia="Calibri" w:hAnsi="Times New Roman" w:cs="Times New Roman"/>
                <w:b/>
                <w:sz w:val="24"/>
                <w:szCs w:val="24"/>
              </w:rPr>
              <w:t>2018</w:t>
            </w:r>
          </w:p>
        </w:tc>
        <w:tc>
          <w:tcPr>
            <w:tcW w:w="537" w:type="pct"/>
            <w:tcBorders>
              <w:top w:val="single" w:sz="8" w:space="0" w:color="auto"/>
              <w:bottom w:val="single" w:sz="4" w:space="0" w:color="auto"/>
            </w:tcBorders>
            <w:shd w:val="clear" w:color="auto" w:fill="F3F3F3"/>
            <w:vAlign w:val="center"/>
          </w:tcPr>
          <w:p w:rsidR="009B05B1" w:rsidRPr="009B05B1" w:rsidRDefault="009B05B1" w:rsidP="009B05B1">
            <w:pPr>
              <w:spacing w:after="0" w:line="240" w:lineRule="auto"/>
              <w:jc w:val="center"/>
              <w:rPr>
                <w:rFonts w:ascii="Times New Roman" w:eastAsia="Calibri" w:hAnsi="Times New Roman" w:cs="Times New Roman"/>
                <w:b/>
                <w:sz w:val="24"/>
                <w:szCs w:val="24"/>
              </w:rPr>
            </w:pPr>
            <w:r w:rsidRPr="009B05B1">
              <w:rPr>
                <w:rFonts w:ascii="Times New Roman" w:eastAsia="Calibri" w:hAnsi="Times New Roman" w:cs="Times New Roman"/>
                <w:b/>
                <w:sz w:val="24"/>
                <w:szCs w:val="24"/>
              </w:rPr>
              <w:t>2019</w:t>
            </w:r>
          </w:p>
        </w:tc>
        <w:tc>
          <w:tcPr>
            <w:tcW w:w="536" w:type="pct"/>
            <w:tcBorders>
              <w:top w:val="single" w:sz="8" w:space="0" w:color="auto"/>
              <w:bottom w:val="single" w:sz="4" w:space="0" w:color="auto"/>
            </w:tcBorders>
            <w:shd w:val="clear" w:color="auto" w:fill="F3F3F3"/>
            <w:vAlign w:val="center"/>
          </w:tcPr>
          <w:p w:rsidR="009B05B1" w:rsidRPr="009B05B1" w:rsidRDefault="009B05B1" w:rsidP="009B05B1">
            <w:pPr>
              <w:spacing w:after="0" w:line="240" w:lineRule="auto"/>
              <w:jc w:val="center"/>
              <w:rPr>
                <w:rFonts w:ascii="Times New Roman" w:eastAsia="Calibri" w:hAnsi="Times New Roman" w:cs="Times New Roman"/>
                <w:b/>
                <w:sz w:val="24"/>
                <w:szCs w:val="24"/>
              </w:rPr>
            </w:pPr>
            <w:r w:rsidRPr="009B05B1">
              <w:rPr>
                <w:rFonts w:ascii="Times New Roman" w:eastAsia="Calibri" w:hAnsi="Times New Roman" w:cs="Times New Roman"/>
                <w:b/>
                <w:sz w:val="24"/>
                <w:szCs w:val="24"/>
              </w:rPr>
              <w:t>2020</w:t>
            </w:r>
          </w:p>
        </w:tc>
      </w:tr>
      <w:tr w:rsidR="009B05B1" w:rsidRPr="009B05B1" w:rsidTr="00D6169C">
        <w:trPr>
          <w:trHeight w:val="255"/>
        </w:trPr>
        <w:tc>
          <w:tcPr>
            <w:tcW w:w="1779" w:type="pct"/>
            <w:tcBorders>
              <w:top w:val="single" w:sz="4" w:space="0" w:color="auto"/>
            </w:tcBorders>
            <w:shd w:val="clear" w:color="auto" w:fill="auto"/>
            <w:noWrap/>
          </w:tcPr>
          <w:p w:rsidR="009B05B1" w:rsidRPr="009B05B1" w:rsidRDefault="009B05B1" w:rsidP="009B05B1">
            <w:pPr>
              <w:spacing w:after="0" w:line="240" w:lineRule="auto"/>
              <w:rPr>
                <w:rFonts w:ascii="Times New Roman" w:eastAsia="Calibri" w:hAnsi="Times New Roman" w:cs="Times New Roman"/>
                <w:sz w:val="24"/>
                <w:szCs w:val="24"/>
              </w:rPr>
            </w:pPr>
            <w:r w:rsidRPr="009B05B1">
              <w:rPr>
                <w:rFonts w:ascii="Times New Roman" w:eastAsia="Calibri" w:hAnsi="Times New Roman" w:cs="Times New Roman"/>
                <w:sz w:val="24"/>
                <w:szCs w:val="24"/>
              </w:rPr>
              <w:t xml:space="preserve">Населений пункт </w:t>
            </w:r>
            <w:r w:rsidRPr="009B05B1">
              <w:rPr>
                <w:rFonts w:ascii="Times New Roman" w:eastAsia="Calibri" w:hAnsi="Times New Roman" w:cs="Times New Roman"/>
                <w:b/>
                <w:sz w:val="24"/>
                <w:szCs w:val="24"/>
              </w:rPr>
              <w:t>смт. Кути</w:t>
            </w:r>
          </w:p>
        </w:tc>
        <w:tc>
          <w:tcPr>
            <w:tcW w:w="537" w:type="pct"/>
            <w:tcBorders>
              <w:top w:val="single" w:sz="4" w:space="0" w:color="auto"/>
            </w:tcBorders>
            <w:shd w:val="clear" w:color="auto" w:fill="auto"/>
            <w:noWrap/>
          </w:tcPr>
          <w:p w:rsidR="009B05B1" w:rsidRPr="009B05B1" w:rsidRDefault="009B05B1" w:rsidP="009B05B1">
            <w:pPr>
              <w:spacing w:after="0" w:line="240" w:lineRule="auto"/>
              <w:rPr>
                <w:rFonts w:ascii="Times New Roman" w:eastAsia="Calibri" w:hAnsi="Times New Roman" w:cs="Times New Roman"/>
                <w:sz w:val="24"/>
                <w:szCs w:val="24"/>
                <w:lang w:val="en-US"/>
              </w:rPr>
            </w:pPr>
            <w:r w:rsidRPr="009B05B1">
              <w:rPr>
                <w:rFonts w:ascii="Times New Roman" w:eastAsia="Calibri" w:hAnsi="Times New Roman" w:cs="Times New Roman"/>
                <w:sz w:val="24"/>
                <w:szCs w:val="24"/>
                <w:lang w:val="en-US"/>
              </w:rPr>
              <w:t>4021</w:t>
            </w:r>
          </w:p>
        </w:tc>
        <w:tc>
          <w:tcPr>
            <w:tcW w:w="537" w:type="pct"/>
            <w:tcBorders>
              <w:top w:val="single" w:sz="4" w:space="0" w:color="auto"/>
            </w:tcBorders>
            <w:shd w:val="clear" w:color="auto" w:fill="auto"/>
          </w:tcPr>
          <w:p w:rsidR="009B05B1" w:rsidRPr="009B05B1" w:rsidRDefault="009B05B1" w:rsidP="009B05B1">
            <w:pPr>
              <w:spacing w:after="0" w:line="240" w:lineRule="auto"/>
              <w:rPr>
                <w:rFonts w:ascii="Times New Roman" w:eastAsia="Calibri" w:hAnsi="Times New Roman" w:cs="Times New Roman"/>
                <w:sz w:val="24"/>
                <w:szCs w:val="24"/>
                <w:lang w:val="en-US"/>
              </w:rPr>
            </w:pPr>
            <w:r w:rsidRPr="009B05B1">
              <w:rPr>
                <w:rFonts w:ascii="Times New Roman" w:eastAsia="Calibri" w:hAnsi="Times New Roman" w:cs="Times New Roman"/>
                <w:sz w:val="24"/>
                <w:szCs w:val="24"/>
                <w:lang w:val="en-US"/>
              </w:rPr>
              <w:t>4018</w:t>
            </w:r>
          </w:p>
        </w:tc>
        <w:tc>
          <w:tcPr>
            <w:tcW w:w="537" w:type="pct"/>
            <w:tcBorders>
              <w:top w:val="single" w:sz="4" w:space="0" w:color="auto"/>
            </w:tcBorders>
            <w:shd w:val="clear" w:color="auto" w:fill="auto"/>
          </w:tcPr>
          <w:p w:rsidR="009B05B1" w:rsidRPr="009B05B1" w:rsidRDefault="009B05B1" w:rsidP="009B05B1">
            <w:pPr>
              <w:spacing w:after="0" w:line="240" w:lineRule="auto"/>
              <w:rPr>
                <w:rFonts w:ascii="Times New Roman" w:eastAsia="Calibri" w:hAnsi="Times New Roman" w:cs="Times New Roman"/>
                <w:sz w:val="24"/>
                <w:szCs w:val="24"/>
                <w:lang w:val="en-US"/>
              </w:rPr>
            </w:pPr>
            <w:r w:rsidRPr="009B05B1">
              <w:rPr>
                <w:rFonts w:ascii="Times New Roman" w:eastAsia="Calibri" w:hAnsi="Times New Roman" w:cs="Times New Roman"/>
                <w:sz w:val="24"/>
                <w:szCs w:val="24"/>
                <w:lang w:val="en-US"/>
              </w:rPr>
              <w:t>4041</w:t>
            </w:r>
          </w:p>
        </w:tc>
        <w:tc>
          <w:tcPr>
            <w:tcW w:w="537" w:type="pct"/>
            <w:tcBorders>
              <w:top w:val="single" w:sz="4" w:space="0" w:color="auto"/>
            </w:tcBorders>
          </w:tcPr>
          <w:p w:rsidR="009B05B1" w:rsidRPr="009B05B1" w:rsidRDefault="009B05B1" w:rsidP="009B05B1">
            <w:pPr>
              <w:spacing w:after="0" w:line="240" w:lineRule="auto"/>
              <w:rPr>
                <w:rFonts w:ascii="Times New Roman" w:eastAsia="Calibri" w:hAnsi="Times New Roman" w:cs="Times New Roman"/>
                <w:sz w:val="24"/>
                <w:szCs w:val="24"/>
                <w:lang w:val="en-US"/>
              </w:rPr>
            </w:pPr>
            <w:r w:rsidRPr="009B05B1">
              <w:rPr>
                <w:rFonts w:ascii="Times New Roman" w:eastAsia="Calibri" w:hAnsi="Times New Roman" w:cs="Times New Roman"/>
                <w:sz w:val="24"/>
                <w:szCs w:val="24"/>
                <w:lang w:val="en-US"/>
              </w:rPr>
              <w:t>4026</w:t>
            </w:r>
          </w:p>
        </w:tc>
        <w:tc>
          <w:tcPr>
            <w:tcW w:w="537" w:type="pct"/>
            <w:tcBorders>
              <w:top w:val="single" w:sz="4" w:space="0" w:color="auto"/>
            </w:tcBorders>
            <w:shd w:val="clear" w:color="auto" w:fill="auto"/>
          </w:tcPr>
          <w:p w:rsidR="009B05B1" w:rsidRPr="009B05B1" w:rsidRDefault="009B05B1" w:rsidP="009B05B1">
            <w:pPr>
              <w:spacing w:after="0" w:line="240" w:lineRule="auto"/>
              <w:rPr>
                <w:rFonts w:ascii="Times New Roman" w:eastAsia="Calibri" w:hAnsi="Times New Roman" w:cs="Times New Roman"/>
                <w:sz w:val="24"/>
                <w:szCs w:val="24"/>
                <w:lang w:val="en-US"/>
              </w:rPr>
            </w:pPr>
            <w:r w:rsidRPr="009B05B1">
              <w:rPr>
                <w:rFonts w:ascii="Times New Roman" w:eastAsia="Calibri" w:hAnsi="Times New Roman" w:cs="Times New Roman"/>
                <w:sz w:val="24"/>
                <w:szCs w:val="24"/>
                <w:lang w:val="en-US"/>
              </w:rPr>
              <w:t>4009</w:t>
            </w:r>
          </w:p>
        </w:tc>
        <w:tc>
          <w:tcPr>
            <w:tcW w:w="536" w:type="pct"/>
            <w:tcBorders>
              <w:top w:val="single" w:sz="4" w:space="0" w:color="auto"/>
            </w:tcBorders>
            <w:shd w:val="clear" w:color="auto" w:fill="auto"/>
          </w:tcPr>
          <w:p w:rsidR="009B05B1" w:rsidRPr="009B05B1" w:rsidRDefault="009B05B1" w:rsidP="009B05B1">
            <w:pPr>
              <w:spacing w:after="0" w:line="240" w:lineRule="auto"/>
              <w:rPr>
                <w:rFonts w:ascii="Times New Roman" w:eastAsia="Calibri" w:hAnsi="Times New Roman" w:cs="Times New Roman"/>
                <w:sz w:val="24"/>
                <w:szCs w:val="24"/>
              </w:rPr>
            </w:pPr>
            <w:r w:rsidRPr="009B05B1">
              <w:rPr>
                <w:rFonts w:ascii="Times New Roman" w:eastAsia="Calibri" w:hAnsi="Times New Roman" w:cs="Times New Roman"/>
                <w:sz w:val="24"/>
                <w:szCs w:val="24"/>
              </w:rPr>
              <w:t>3982</w:t>
            </w:r>
          </w:p>
        </w:tc>
      </w:tr>
      <w:tr w:rsidR="009B05B1" w:rsidRPr="009B05B1" w:rsidTr="00D6169C">
        <w:trPr>
          <w:trHeight w:val="255"/>
        </w:trPr>
        <w:tc>
          <w:tcPr>
            <w:tcW w:w="1779" w:type="pct"/>
            <w:tcBorders>
              <w:top w:val="single" w:sz="4" w:space="0" w:color="auto"/>
            </w:tcBorders>
            <w:shd w:val="clear" w:color="auto" w:fill="auto"/>
            <w:noWrap/>
          </w:tcPr>
          <w:p w:rsidR="009B05B1" w:rsidRPr="009B05B1" w:rsidRDefault="009B05B1" w:rsidP="009B05B1">
            <w:pPr>
              <w:spacing w:after="0" w:line="240" w:lineRule="auto"/>
              <w:rPr>
                <w:rFonts w:ascii="Times New Roman" w:eastAsia="Calibri" w:hAnsi="Times New Roman" w:cs="Times New Roman"/>
                <w:sz w:val="24"/>
                <w:szCs w:val="24"/>
              </w:rPr>
            </w:pPr>
            <w:r w:rsidRPr="009B05B1">
              <w:rPr>
                <w:rFonts w:ascii="Times New Roman" w:eastAsia="Calibri" w:hAnsi="Times New Roman" w:cs="Times New Roman"/>
                <w:sz w:val="24"/>
                <w:szCs w:val="24"/>
              </w:rPr>
              <w:t xml:space="preserve">Населений пункт </w:t>
            </w:r>
            <w:r w:rsidRPr="009B05B1">
              <w:rPr>
                <w:rFonts w:ascii="Times New Roman" w:eastAsia="Calibri" w:hAnsi="Times New Roman" w:cs="Times New Roman"/>
                <w:b/>
                <w:sz w:val="24"/>
                <w:szCs w:val="24"/>
              </w:rPr>
              <w:t>с. Старі Кути</w:t>
            </w:r>
          </w:p>
        </w:tc>
        <w:tc>
          <w:tcPr>
            <w:tcW w:w="537" w:type="pct"/>
            <w:tcBorders>
              <w:top w:val="single" w:sz="4" w:space="0" w:color="auto"/>
            </w:tcBorders>
            <w:shd w:val="clear" w:color="auto" w:fill="auto"/>
            <w:noWrap/>
          </w:tcPr>
          <w:p w:rsidR="009B05B1" w:rsidRPr="009B05B1" w:rsidRDefault="009B05B1" w:rsidP="009B05B1">
            <w:pPr>
              <w:spacing w:after="0" w:line="240" w:lineRule="auto"/>
              <w:rPr>
                <w:rFonts w:ascii="Times New Roman" w:eastAsia="Calibri" w:hAnsi="Times New Roman" w:cs="Times New Roman"/>
                <w:sz w:val="24"/>
                <w:szCs w:val="24"/>
              </w:rPr>
            </w:pPr>
            <w:r w:rsidRPr="009B05B1">
              <w:rPr>
                <w:rFonts w:ascii="Times New Roman" w:eastAsia="Calibri" w:hAnsi="Times New Roman" w:cs="Times New Roman"/>
                <w:sz w:val="24"/>
                <w:szCs w:val="24"/>
              </w:rPr>
              <w:t>5230</w:t>
            </w:r>
          </w:p>
        </w:tc>
        <w:tc>
          <w:tcPr>
            <w:tcW w:w="537" w:type="pct"/>
            <w:tcBorders>
              <w:top w:val="single" w:sz="4" w:space="0" w:color="auto"/>
            </w:tcBorders>
            <w:shd w:val="clear" w:color="auto" w:fill="auto"/>
          </w:tcPr>
          <w:p w:rsidR="009B05B1" w:rsidRPr="009B05B1" w:rsidRDefault="009B05B1" w:rsidP="009B05B1">
            <w:pPr>
              <w:spacing w:after="0" w:line="240" w:lineRule="auto"/>
              <w:rPr>
                <w:rFonts w:ascii="Times New Roman" w:eastAsia="Calibri" w:hAnsi="Times New Roman" w:cs="Times New Roman"/>
                <w:sz w:val="24"/>
                <w:szCs w:val="24"/>
              </w:rPr>
            </w:pPr>
            <w:r w:rsidRPr="009B05B1">
              <w:rPr>
                <w:rFonts w:ascii="Times New Roman" w:eastAsia="Calibri" w:hAnsi="Times New Roman" w:cs="Times New Roman"/>
                <w:sz w:val="24"/>
                <w:szCs w:val="24"/>
              </w:rPr>
              <w:t>5200</w:t>
            </w:r>
          </w:p>
        </w:tc>
        <w:tc>
          <w:tcPr>
            <w:tcW w:w="537" w:type="pct"/>
            <w:tcBorders>
              <w:top w:val="single" w:sz="4" w:space="0" w:color="auto"/>
            </w:tcBorders>
            <w:shd w:val="clear" w:color="auto" w:fill="auto"/>
          </w:tcPr>
          <w:p w:rsidR="009B05B1" w:rsidRPr="009B05B1" w:rsidRDefault="009B05B1" w:rsidP="009B05B1">
            <w:pPr>
              <w:spacing w:after="0" w:line="240" w:lineRule="auto"/>
              <w:rPr>
                <w:rFonts w:ascii="Times New Roman" w:eastAsia="Calibri" w:hAnsi="Times New Roman" w:cs="Times New Roman"/>
                <w:sz w:val="24"/>
                <w:szCs w:val="24"/>
              </w:rPr>
            </w:pPr>
            <w:r w:rsidRPr="009B05B1">
              <w:rPr>
                <w:rFonts w:ascii="Times New Roman" w:eastAsia="Calibri" w:hAnsi="Times New Roman" w:cs="Times New Roman"/>
                <w:sz w:val="24"/>
                <w:szCs w:val="24"/>
              </w:rPr>
              <w:t>5136</w:t>
            </w:r>
          </w:p>
        </w:tc>
        <w:tc>
          <w:tcPr>
            <w:tcW w:w="537" w:type="pct"/>
            <w:tcBorders>
              <w:top w:val="single" w:sz="4" w:space="0" w:color="auto"/>
            </w:tcBorders>
          </w:tcPr>
          <w:p w:rsidR="009B05B1" w:rsidRPr="009B05B1" w:rsidRDefault="009B05B1" w:rsidP="009B05B1">
            <w:pPr>
              <w:spacing w:after="0" w:line="240" w:lineRule="auto"/>
              <w:rPr>
                <w:rFonts w:ascii="Times New Roman" w:eastAsia="Calibri" w:hAnsi="Times New Roman" w:cs="Times New Roman"/>
                <w:sz w:val="24"/>
                <w:szCs w:val="24"/>
              </w:rPr>
            </w:pPr>
            <w:r w:rsidRPr="009B05B1">
              <w:rPr>
                <w:rFonts w:ascii="Times New Roman" w:eastAsia="Calibri" w:hAnsi="Times New Roman" w:cs="Times New Roman"/>
                <w:sz w:val="24"/>
                <w:szCs w:val="24"/>
              </w:rPr>
              <w:t>5125</w:t>
            </w:r>
          </w:p>
        </w:tc>
        <w:tc>
          <w:tcPr>
            <w:tcW w:w="537" w:type="pct"/>
            <w:tcBorders>
              <w:top w:val="single" w:sz="4" w:space="0" w:color="auto"/>
            </w:tcBorders>
            <w:shd w:val="clear" w:color="auto" w:fill="auto"/>
          </w:tcPr>
          <w:p w:rsidR="009B05B1" w:rsidRPr="009B05B1" w:rsidRDefault="009B05B1" w:rsidP="009B05B1">
            <w:pPr>
              <w:spacing w:after="0" w:line="240" w:lineRule="auto"/>
              <w:rPr>
                <w:rFonts w:ascii="Times New Roman" w:eastAsia="Calibri" w:hAnsi="Times New Roman" w:cs="Times New Roman"/>
                <w:sz w:val="24"/>
                <w:szCs w:val="24"/>
              </w:rPr>
            </w:pPr>
            <w:r w:rsidRPr="009B05B1">
              <w:rPr>
                <w:rFonts w:ascii="Times New Roman" w:eastAsia="Calibri" w:hAnsi="Times New Roman" w:cs="Times New Roman"/>
                <w:sz w:val="24"/>
                <w:szCs w:val="24"/>
              </w:rPr>
              <w:t>5110</w:t>
            </w:r>
          </w:p>
        </w:tc>
        <w:tc>
          <w:tcPr>
            <w:tcW w:w="536" w:type="pct"/>
            <w:tcBorders>
              <w:top w:val="single" w:sz="4" w:space="0" w:color="auto"/>
            </w:tcBorders>
            <w:shd w:val="clear" w:color="auto" w:fill="auto"/>
          </w:tcPr>
          <w:p w:rsidR="009B05B1" w:rsidRPr="009B05B1" w:rsidRDefault="009B05B1" w:rsidP="009B05B1">
            <w:pPr>
              <w:spacing w:after="0" w:line="240" w:lineRule="auto"/>
              <w:rPr>
                <w:rFonts w:ascii="Times New Roman" w:eastAsia="Calibri" w:hAnsi="Times New Roman" w:cs="Times New Roman"/>
                <w:sz w:val="24"/>
                <w:szCs w:val="24"/>
              </w:rPr>
            </w:pPr>
            <w:r w:rsidRPr="009B05B1">
              <w:rPr>
                <w:rFonts w:ascii="Times New Roman" w:eastAsia="Calibri" w:hAnsi="Times New Roman" w:cs="Times New Roman"/>
                <w:sz w:val="24"/>
                <w:szCs w:val="24"/>
              </w:rPr>
              <w:t>5039</w:t>
            </w:r>
          </w:p>
        </w:tc>
      </w:tr>
      <w:tr w:rsidR="009B05B1" w:rsidRPr="009B05B1" w:rsidTr="00D6169C">
        <w:trPr>
          <w:trHeight w:val="255"/>
        </w:trPr>
        <w:tc>
          <w:tcPr>
            <w:tcW w:w="1779" w:type="pct"/>
            <w:tcBorders>
              <w:top w:val="single" w:sz="4" w:space="0" w:color="auto"/>
            </w:tcBorders>
            <w:shd w:val="clear" w:color="auto" w:fill="auto"/>
            <w:noWrap/>
          </w:tcPr>
          <w:p w:rsidR="009B05B1" w:rsidRPr="009B05B1" w:rsidRDefault="009B05B1" w:rsidP="009B05B1">
            <w:pPr>
              <w:spacing w:after="0" w:line="240" w:lineRule="auto"/>
              <w:rPr>
                <w:rFonts w:ascii="Times New Roman" w:eastAsia="Calibri" w:hAnsi="Times New Roman" w:cs="Times New Roman"/>
                <w:sz w:val="24"/>
                <w:szCs w:val="24"/>
              </w:rPr>
            </w:pPr>
            <w:r w:rsidRPr="009B05B1">
              <w:rPr>
                <w:rFonts w:ascii="Times New Roman" w:eastAsia="Calibri" w:hAnsi="Times New Roman" w:cs="Times New Roman"/>
                <w:sz w:val="24"/>
                <w:szCs w:val="24"/>
              </w:rPr>
              <w:t xml:space="preserve">Населений пункт </w:t>
            </w:r>
            <w:r w:rsidRPr="009B05B1">
              <w:rPr>
                <w:rFonts w:ascii="Times New Roman" w:eastAsia="Calibri" w:hAnsi="Times New Roman" w:cs="Times New Roman"/>
                <w:b/>
                <w:sz w:val="24"/>
                <w:szCs w:val="24"/>
              </w:rPr>
              <w:t>с. Слобідка</w:t>
            </w:r>
          </w:p>
        </w:tc>
        <w:tc>
          <w:tcPr>
            <w:tcW w:w="537" w:type="pct"/>
            <w:tcBorders>
              <w:top w:val="single" w:sz="4" w:space="0" w:color="auto"/>
            </w:tcBorders>
            <w:shd w:val="clear" w:color="auto" w:fill="auto"/>
            <w:noWrap/>
          </w:tcPr>
          <w:p w:rsidR="009B05B1" w:rsidRPr="009B05B1" w:rsidRDefault="009B05B1" w:rsidP="009B05B1">
            <w:pPr>
              <w:spacing w:after="0" w:line="240" w:lineRule="auto"/>
              <w:rPr>
                <w:rFonts w:ascii="Times New Roman" w:eastAsia="Calibri" w:hAnsi="Times New Roman" w:cs="Times New Roman"/>
                <w:sz w:val="24"/>
                <w:szCs w:val="24"/>
              </w:rPr>
            </w:pPr>
            <w:r w:rsidRPr="009B05B1">
              <w:rPr>
                <w:rFonts w:ascii="Times New Roman" w:eastAsia="Calibri" w:hAnsi="Times New Roman" w:cs="Times New Roman"/>
                <w:sz w:val="24"/>
                <w:szCs w:val="24"/>
              </w:rPr>
              <w:t>779</w:t>
            </w:r>
          </w:p>
        </w:tc>
        <w:tc>
          <w:tcPr>
            <w:tcW w:w="537" w:type="pct"/>
            <w:tcBorders>
              <w:top w:val="single" w:sz="4" w:space="0" w:color="auto"/>
            </w:tcBorders>
            <w:shd w:val="clear" w:color="auto" w:fill="auto"/>
          </w:tcPr>
          <w:p w:rsidR="009B05B1" w:rsidRPr="009B05B1" w:rsidRDefault="009B05B1" w:rsidP="009B05B1">
            <w:pPr>
              <w:spacing w:after="0" w:line="240" w:lineRule="auto"/>
              <w:rPr>
                <w:rFonts w:ascii="Times New Roman" w:eastAsia="Calibri" w:hAnsi="Times New Roman" w:cs="Times New Roman"/>
                <w:sz w:val="24"/>
                <w:szCs w:val="24"/>
              </w:rPr>
            </w:pPr>
            <w:r w:rsidRPr="009B05B1">
              <w:rPr>
                <w:rFonts w:ascii="Times New Roman" w:eastAsia="Calibri" w:hAnsi="Times New Roman" w:cs="Times New Roman"/>
                <w:sz w:val="24"/>
                <w:szCs w:val="24"/>
              </w:rPr>
              <w:t>769</w:t>
            </w:r>
          </w:p>
        </w:tc>
        <w:tc>
          <w:tcPr>
            <w:tcW w:w="537" w:type="pct"/>
            <w:tcBorders>
              <w:top w:val="single" w:sz="4" w:space="0" w:color="auto"/>
            </w:tcBorders>
            <w:shd w:val="clear" w:color="auto" w:fill="auto"/>
          </w:tcPr>
          <w:p w:rsidR="009B05B1" w:rsidRPr="009B05B1" w:rsidRDefault="009B05B1" w:rsidP="009B05B1">
            <w:pPr>
              <w:spacing w:after="0" w:line="240" w:lineRule="auto"/>
              <w:rPr>
                <w:rFonts w:ascii="Times New Roman" w:eastAsia="Calibri" w:hAnsi="Times New Roman" w:cs="Times New Roman"/>
                <w:sz w:val="24"/>
                <w:szCs w:val="24"/>
              </w:rPr>
            </w:pPr>
            <w:r w:rsidRPr="009B05B1">
              <w:rPr>
                <w:rFonts w:ascii="Times New Roman" w:eastAsia="Calibri" w:hAnsi="Times New Roman" w:cs="Times New Roman"/>
                <w:sz w:val="24"/>
                <w:szCs w:val="24"/>
              </w:rPr>
              <w:t>758</w:t>
            </w:r>
          </w:p>
        </w:tc>
        <w:tc>
          <w:tcPr>
            <w:tcW w:w="537" w:type="pct"/>
            <w:tcBorders>
              <w:top w:val="single" w:sz="4" w:space="0" w:color="auto"/>
            </w:tcBorders>
          </w:tcPr>
          <w:p w:rsidR="009B05B1" w:rsidRPr="009B05B1" w:rsidRDefault="009B05B1" w:rsidP="009B05B1">
            <w:pPr>
              <w:spacing w:after="0" w:line="240" w:lineRule="auto"/>
              <w:rPr>
                <w:rFonts w:ascii="Times New Roman" w:eastAsia="Calibri" w:hAnsi="Times New Roman" w:cs="Times New Roman"/>
                <w:sz w:val="24"/>
                <w:szCs w:val="24"/>
              </w:rPr>
            </w:pPr>
            <w:r w:rsidRPr="009B05B1">
              <w:rPr>
                <w:rFonts w:ascii="Times New Roman" w:eastAsia="Calibri" w:hAnsi="Times New Roman" w:cs="Times New Roman"/>
                <w:sz w:val="24"/>
                <w:szCs w:val="24"/>
              </w:rPr>
              <w:t>760</w:t>
            </w:r>
          </w:p>
        </w:tc>
        <w:tc>
          <w:tcPr>
            <w:tcW w:w="537" w:type="pct"/>
            <w:tcBorders>
              <w:top w:val="single" w:sz="4" w:space="0" w:color="auto"/>
            </w:tcBorders>
            <w:shd w:val="clear" w:color="auto" w:fill="auto"/>
          </w:tcPr>
          <w:p w:rsidR="009B05B1" w:rsidRPr="009B05B1" w:rsidRDefault="009B05B1" w:rsidP="009B05B1">
            <w:pPr>
              <w:spacing w:after="0" w:line="240" w:lineRule="auto"/>
              <w:rPr>
                <w:rFonts w:ascii="Times New Roman" w:eastAsia="Calibri" w:hAnsi="Times New Roman" w:cs="Times New Roman"/>
                <w:sz w:val="24"/>
                <w:szCs w:val="24"/>
              </w:rPr>
            </w:pPr>
            <w:r w:rsidRPr="009B05B1">
              <w:rPr>
                <w:rFonts w:ascii="Times New Roman" w:eastAsia="Calibri" w:hAnsi="Times New Roman" w:cs="Times New Roman"/>
                <w:sz w:val="24"/>
                <w:szCs w:val="24"/>
              </w:rPr>
              <w:t>748</w:t>
            </w:r>
          </w:p>
        </w:tc>
        <w:tc>
          <w:tcPr>
            <w:tcW w:w="536" w:type="pct"/>
            <w:tcBorders>
              <w:top w:val="single" w:sz="4" w:space="0" w:color="auto"/>
            </w:tcBorders>
            <w:shd w:val="clear" w:color="auto" w:fill="auto"/>
          </w:tcPr>
          <w:p w:rsidR="009B05B1" w:rsidRPr="009B05B1" w:rsidRDefault="009B05B1" w:rsidP="009B05B1">
            <w:pPr>
              <w:spacing w:after="0" w:line="240" w:lineRule="auto"/>
              <w:rPr>
                <w:rFonts w:ascii="Times New Roman" w:eastAsia="Calibri" w:hAnsi="Times New Roman" w:cs="Times New Roman"/>
                <w:sz w:val="24"/>
                <w:szCs w:val="24"/>
              </w:rPr>
            </w:pPr>
            <w:r w:rsidRPr="009B05B1">
              <w:rPr>
                <w:rFonts w:ascii="Times New Roman" w:eastAsia="Calibri" w:hAnsi="Times New Roman" w:cs="Times New Roman"/>
                <w:sz w:val="24"/>
                <w:szCs w:val="24"/>
              </w:rPr>
              <w:t>750</w:t>
            </w:r>
          </w:p>
        </w:tc>
      </w:tr>
      <w:tr w:rsidR="009B05B1" w:rsidRPr="009B05B1" w:rsidTr="00D6169C">
        <w:trPr>
          <w:trHeight w:val="255"/>
        </w:trPr>
        <w:tc>
          <w:tcPr>
            <w:tcW w:w="1779" w:type="pct"/>
            <w:tcBorders>
              <w:top w:val="single" w:sz="4" w:space="0" w:color="auto"/>
            </w:tcBorders>
            <w:shd w:val="clear" w:color="auto" w:fill="auto"/>
            <w:noWrap/>
          </w:tcPr>
          <w:p w:rsidR="009B05B1" w:rsidRPr="009B05B1" w:rsidRDefault="009B05B1" w:rsidP="009B05B1">
            <w:pPr>
              <w:spacing w:after="0" w:line="240" w:lineRule="auto"/>
              <w:rPr>
                <w:rFonts w:ascii="Times New Roman" w:eastAsia="Calibri" w:hAnsi="Times New Roman" w:cs="Times New Roman"/>
                <w:sz w:val="24"/>
                <w:szCs w:val="24"/>
              </w:rPr>
            </w:pPr>
            <w:r w:rsidRPr="009B05B1">
              <w:rPr>
                <w:rFonts w:ascii="Times New Roman" w:eastAsia="Calibri" w:hAnsi="Times New Roman" w:cs="Times New Roman"/>
                <w:sz w:val="24"/>
                <w:szCs w:val="24"/>
              </w:rPr>
              <w:t xml:space="preserve">Населений пункт </w:t>
            </w:r>
            <w:r w:rsidRPr="009B05B1">
              <w:rPr>
                <w:rFonts w:ascii="Times New Roman" w:eastAsia="Calibri" w:hAnsi="Times New Roman" w:cs="Times New Roman"/>
                <w:b/>
                <w:sz w:val="24"/>
                <w:szCs w:val="24"/>
              </w:rPr>
              <w:t>с. Тюдів</w:t>
            </w:r>
          </w:p>
        </w:tc>
        <w:tc>
          <w:tcPr>
            <w:tcW w:w="537" w:type="pct"/>
            <w:tcBorders>
              <w:top w:val="single" w:sz="4" w:space="0" w:color="auto"/>
            </w:tcBorders>
            <w:shd w:val="clear" w:color="auto" w:fill="auto"/>
            <w:noWrap/>
          </w:tcPr>
          <w:p w:rsidR="009B05B1" w:rsidRPr="009B05B1" w:rsidRDefault="009B05B1" w:rsidP="009B05B1">
            <w:pPr>
              <w:spacing w:after="0" w:line="240" w:lineRule="auto"/>
              <w:rPr>
                <w:rFonts w:ascii="Times New Roman" w:eastAsia="Calibri" w:hAnsi="Times New Roman" w:cs="Times New Roman"/>
                <w:sz w:val="24"/>
                <w:szCs w:val="24"/>
              </w:rPr>
            </w:pPr>
            <w:r w:rsidRPr="009B05B1">
              <w:rPr>
                <w:rFonts w:ascii="Times New Roman" w:eastAsia="Calibri" w:hAnsi="Times New Roman" w:cs="Times New Roman"/>
                <w:sz w:val="24"/>
                <w:szCs w:val="24"/>
              </w:rPr>
              <w:t>2086</w:t>
            </w:r>
          </w:p>
        </w:tc>
        <w:tc>
          <w:tcPr>
            <w:tcW w:w="537" w:type="pct"/>
            <w:tcBorders>
              <w:top w:val="single" w:sz="4" w:space="0" w:color="auto"/>
            </w:tcBorders>
            <w:shd w:val="clear" w:color="auto" w:fill="auto"/>
          </w:tcPr>
          <w:p w:rsidR="009B05B1" w:rsidRPr="009B05B1" w:rsidRDefault="009B05B1" w:rsidP="009B05B1">
            <w:pPr>
              <w:spacing w:after="0" w:line="240" w:lineRule="auto"/>
              <w:rPr>
                <w:rFonts w:ascii="Times New Roman" w:eastAsia="Calibri" w:hAnsi="Times New Roman" w:cs="Times New Roman"/>
                <w:sz w:val="24"/>
                <w:szCs w:val="24"/>
              </w:rPr>
            </w:pPr>
            <w:r w:rsidRPr="009B05B1">
              <w:rPr>
                <w:rFonts w:ascii="Times New Roman" w:eastAsia="Calibri" w:hAnsi="Times New Roman" w:cs="Times New Roman"/>
                <w:sz w:val="24"/>
                <w:szCs w:val="24"/>
              </w:rPr>
              <w:t>2037</w:t>
            </w:r>
          </w:p>
        </w:tc>
        <w:tc>
          <w:tcPr>
            <w:tcW w:w="537" w:type="pct"/>
            <w:tcBorders>
              <w:top w:val="single" w:sz="4" w:space="0" w:color="auto"/>
            </w:tcBorders>
            <w:shd w:val="clear" w:color="auto" w:fill="auto"/>
          </w:tcPr>
          <w:p w:rsidR="009B05B1" w:rsidRPr="009B05B1" w:rsidRDefault="009B05B1" w:rsidP="009B05B1">
            <w:pPr>
              <w:spacing w:after="0" w:line="240" w:lineRule="auto"/>
              <w:rPr>
                <w:rFonts w:ascii="Times New Roman" w:eastAsia="Calibri" w:hAnsi="Times New Roman" w:cs="Times New Roman"/>
                <w:sz w:val="24"/>
                <w:szCs w:val="24"/>
              </w:rPr>
            </w:pPr>
            <w:r w:rsidRPr="009B05B1">
              <w:rPr>
                <w:rFonts w:ascii="Times New Roman" w:eastAsia="Calibri" w:hAnsi="Times New Roman" w:cs="Times New Roman"/>
                <w:sz w:val="24"/>
                <w:szCs w:val="24"/>
              </w:rPr>
              <w:t>2063</w:t>
            </w:r>
          </w:p>
        </w:tc>
        <w:tc>
          <w:tcPr>
            <w:tcW w:w="537" w:type="pct"/>
            <w:tcBorders>
              <w:top w:val="single" w:sz="4" w:space="0" w:color="auto"/>
            </w:tcBorders>
          </w:tcPr>
          <w:p w:rsidR="009B05B1" w:rsidRPr="009B05B1" w:rsidRDefault="009B05B1" w:rsidP="009B05B1">
            <w:pPr>
              <w:spacing w:after="0" w:line="240" w:lineRule="auto"/>
              <w:rPr>
                <w:rFonts w:ascii="Times New Roman" w:eastAsia="Calibri" w:hAnsi="Times New Roman" w:cs="Times New Roman"/>
                <w:sz w:val="24"/>
                <w:szCs w:val="24"/>
              </w:rPr>
            </w:pPr>
            <w:r w:rsidRPr="009B05B1">
              <w:rPr>
                <w:rFonts w:ascii="Times New Roman" w:eastAsia="Calibri" w:hAnsi="Times New Roman" w:cs="Times New Roman"/>
                <w:sz w:val="24"/>
                <w:szCs w:val="24"/>
              </w:rPr>
              <w:t>2059</w:t>
            </w:r>
          </w:p>
        </w:tc>
        <w:tc>
          <w:tcPr>
            <w:tcW w:w="537" w:type="pct"/>
            <w:tcBorders>
              <w:top w:val="single" w:sz="4" w:space="0" w:color="auto"/>
            </w:tcBorders>
            <w:shd w:val="clear" w:color="auto" w:fill="auto"/>
          </w:tcPr>
          <w:p w:rsidR="009B05B1" w:rsidRPr="009B05B1" w:rsidRDefault="009B05B1" w:rsidP="009B05B1">
            <w:pPr>
              <w:spacing w:after="0" w:line="240" w:lineRule="auto"/>
              <w:rPr>
                <w:rFonts w:ascii="Times New Roman" w:eastAsia="Calibri" w:hAnsi="Times New Roman" w:cs="Times New Roman"/>
                <w:sz w:val="24"/>
                <w:szCs w:val="24"/>
              </w:rPr>
            </w:pPr>
            <w:r w:rsidRPr="009B05B1">
              <w:rPr>
                <w:rFonts w:ascii="Times New Roman" w:eastAsia="Calibri" w:hAnsi="Times New Roman" w:cs="Times New Roman"/>
                <w:sz w:val="24"/>
                <w:szCs w:val="24"/>
              </w:rPr>
              <w:t>2045</w:t>
            </w:r>
          </w:p>
        </w:tc>
        <w:tc>
          <w:tcPr>
            <w:tcW w:w="536" w:type="pct"/>
            <w:tcBorders>
              <w:top w:val="single" w:sz="4" w:space="0" w:color="auto"/>
            </w:tcBorders>
            <w:shd w:val="clear" w:color="auto" w:fill="auto"/>
          </w:tcPr>
          <w:p w:rsidR="009B05B1" w:rsidRPr="009B05B1" w:rsidRDefault="009B05B1" w:rsidP="009B05B1">
            <w:pPr>
              <w:spacing w:after="0" w:line="240" w:lineRule="auto"/>
              <w:rPr>
                <w:rFonts w:ascii="Times New Roman" w:eastAsia="Calibri" w:hAnsi="Times New Roman" w:cs="Times New Roman"/>
                <w:sz w:val="24"/>
                <w:szCs w:val="24"/>
              </w:rPr>
            </w:pPr>
            <w:r w:rsidRPr="009B05B1">
              <w:rPr>
                <w:rFonts w:ascii="Times New Roman" w:eastAsia="Calibri" w:hAnsi="Times New Roman" w:cs="Times New Roman"/>
                <w:sz w:val="24"/>
                <w:szCs w:val="24"/>
              </w:rPr>
              <w:t>2015</w:t>
            </w:r>
          </w:p>
        </w:tc>
      </w:tr>
      <w:tr w:rsidR="009B05B1" w:rsidRPr="009B05B1" w:rsidTr="00D6169C">
        <w:trPr>
          <w:trHeight w:val="255"/>
        </w:trPr>
        <w:tc>
          <w:tcPr>
            <w:tcW w:w="1779" w:type="pct"/>
            <w:tcBorders>
              <w:top w:val="single" w:sz="4" w:space="0" w:color="auto"/>
            </w:tcBorders>
            <w:shd w:val="clear" w:color="auto" w:fill="auto"/>
            <w:noWrap/>
          </w:tcPr>
          <w:p w:rsidR="009B05B1" w:rsidRPr="009B05B1" w:rsidRDefault="009B05B1" w:rsidP="009B05B1">
            <w:pPr>
              <w:spacing w:after="0" w:line="240" w:lineRule="auto"/>
              <w:rPr>
                <w:rFonts w:ascii="Times New Roman" w:eastAsia="Calibri" w:hAnsi="Times New Roman" w:cs="Times New Roman"/>
                <w:sz w:val="24"/>
                <w:szCs w:val="24"/>
              </w:rPr>
            </w:pPr>
            <w:r w:rsidRPr="009B05B1">
              <w:rPr>
                <w:rFonts w:ascii="Times New Roman" w:eastAsia="Calibri" w:hAnsi="Times New Roman" w:cs="Times New Roman"/>
                <w:sz w:val="24"/>
                <w:szCs w:val="24"/>
              </w:rPr>
              <w:t xml:space="preserve">Населений пункт </w:t>
            </w:r>
            <w:r w:rsidRPr="009B05B1">
              <w:rPr>
                <w:rFonts w:ascii="Times New Roman" w:eastAsia="Calibri" w:hAnsi="Times New Roman" w:cs="Times New Roman"/>
                <w:b/>
                <w:sz w:val="24"/>
                <w:szCs w:val="24"/>
              </w:rPr>
              <w:t>с. В. Рожин</w:t>
            </w:r>
          </w:p>
        </w:tc>
        <w:tc>
          <w:tcPr>
            <w:tcW w:w="537" w:type="pct"/>
            <w:tcBorders>
              <w:top w:val="single" w:sz="4" w:space="0" w:color="auto"/>
            </w:tcBorders>
            <w:shd w:val="clear" w:color="auto" w:fill="auto"/>
            <w:noWrap/>
          </w:tcPr>
          <w:p w:rsidR="009B05B1" w:rsidRPr="009B05B1" w:rsidRDefault="009B05B1" w:rsidP="009B05B1">
            <w:pPr>
              <w:spacing w:after="0" w:line="240" w:lineRule="auto"/>
              <w:rPr>
                <w:rFonts w:ascii="Times New Roman" w:eastAsia="Calibri" w:hAnsi="Times New Roman" w:cs="Times New Roman"/>
                <w:sz w:val="24"/>
                <w:szCs w:val="24"/>
              </w:rPr>
            </w:pPr>
            <w:r w:rsidRPr="009B05B1">
              <w:rPr>
                <w:rFonts w:ascii="Times New Roman" w:eastAsia="Calibri" w:hAnsi="Times New Roman" w:cs="Times New Roman"/>
                <w:sz w:val="24"/>
                <w:szCs w:val="24"/>
              </w:rPr>
              <w:t>1435</w:t>
            </w:r>
          </w:p>
        </w:tc>
        <w:tc>
          <w:tcPr>
            <w:tcW w:w="537" w:type="pct"/>
            <w:tcBorders>
              <w:top w:val="single" w:sz="4" w:space="0" w:color="auto"/>
            </w:tcBorders>
            <w:shd w:val="clear" w:color="auto" w:fill="auto"/>
          </w:tcPr>
          <w:p w:rsidR="009B05B1" w:rsidRPr="009B05B1" w:rsidRDefault="009B05B1" w:rsidP="009B05B1">
            <w:pPr>
              <w:spacing w:after="0" w:line="240" w:lineRule="auto"/>
              <w:rPr>
                <w:rFonts w:ascii="Times New Roman" w:eastAsia="Calibri" w:hAnsi="Times New Roman" w:cs="Times New Roman"/>
                <w:sz w:val="24"/>
                <w:szCs w:val="24"/>
              </w:rPr>
            </w:pPr>
            <w:r w:rsidRPr="009B05B1">
              <w:rPr>
                <w:rFonts w:ascii="Times New Roman" w:eastAsia="Calibri" w:hAnsi="Times New Roman" w:cs="Times New Roman"/>
                <w:sz w:val="24"/>
                <w:szCs w:val="24"/>
              </w:rPr>
              <w:t>1423</w:t>
            </w:r>
          </w:p>
        </w:tc>
        <w:tc>
          <w:tcPr>
            <w:tcW w:w="537" w:type="pct"/>
            <w:tcBorders>
              <w:top w:val="single" w:sz="4" w:space="0" w:color="auto"/>
            </w:tcBorders>
            <w:shd w:val="clear" w:color="auto" w:fill="auto"/>
          </w:tcPr>
          <w:p w:rsidR="009B05B1" w:rsidRPr="009B05B1" w:rsidRDefault="009B05B1" w:rsidP="009B05B1">
            <w:pPr>
              <w:spacing w:after="0" w:line="240" w:lineRule="auto"/>
              <w:rPr>
                <w:rFonts w:ascii="Times New Roman" w:eastAsia="Calibri" w:hAnsi="Times New Roman" w:cs="Times New Roman"/>
                <w:sz w:val="24"/>
                <w:szCs w:val="24"/>
              </w:rPr>
            </w:pPr>
            <w:r w:rsidRPr="009B05B1">
              <w:rPr>
                <w:rFonts w:ascii="Times New Roman" w:eastAsia="Calibri" w:hAnsi="Times New Roman" w:cs="Times New Roman"/>
                <w:sz w:val="24"/>
                <w:szCs w:val="24"/>
              </w:rPr>
              <w:t>1410</w:t>
            </w:r>
          </w:p>
        </w:tc>
        <w:tc>
          <w:tcPr>
            <w:tcW w:w="537" w:type="pct"/>
            <w:tcBorders>
              <w:top w:val="single" w:sz="4" w:space="0" w:color="auto"/>
            </w:tcBorders>
          </w:tcPr>
          <w:p w:rsidR="009B05B1" w:rsidRPr="009B05B1" w:rsidRDefault="009B05B1" w:rsidP="009B05B1">
            <w:pPr>
              <w:spacing w:after="0" w:line="240" w:lineRule="auto"/>
              <w:rPr>
                <w:rFonts w:ascii="Times New Roman" w:eastAsia="Calibri" w:hAnsi="Times New Roman" w:cs="Times New Roman"/>
                <w:sz w:val="24"/>
                <w:szCs w:val="24"/>
              </w:rPr>
            </w:pPr>
            <w:r w:rsidRPr="009B05B1">
              <w:rPr>
                <w:rFonts w:ascii="Times New Roman" w:eastAsia="Calibri" w:hAnsi="Times New Roman" w:cs="Times New Roman"/>
                <w:sz w:val="24"/>
                <w:szCs w:val="24"/>
              </w:rPr>
              <w:t>1402</w:t>
            </w:r>
          </w:p>
        </w:tc>
        <w:tc>
          <w:tcPr>
            <w:tcW w:w="537" w:type="pct"/>
            <w:tcBorders>
              <w:top w:val="single" w:sz="4" w:space="0" w:color="auto"/>
            </w:tcBorders>
            <w:shd w:val="clear" w:color="auto" w:fill="auto"/>
          </w:tcPr>
          <w:p w:rsidR="009B05B1" w:rsidRPr="009B05B1" w:rsidRDefault="009B05B1" w:rsidP="009B05B1">
            <w:pPr>
              <w:spacing w:after="0" w:line="240" w:lineRule="auto"/>
              <w:rPr>
                <w:rFonts w:ascii="Times New Roman" w:eastAsia="Calibri" w:hAnsi="Times New Roman" w:cs="Times New Roman"/>
                <w:sz w:val="24"/>
                <w:szCs w:val="24"/>
              </w:rPr>
            </w:pPr>
            <w:r w:rsidRPr="009B05B1">
              <w:rPr>
                <w:rFonts w:ascii="Times New Roman" w:eastAsia="Calibri" w:hAnsi="Times New Roman" w:cs="Times New Roman"/>
                <w:sz w:val="24"/>
                <w:szCs w:val="24"/>
              </w:rPr>
              <w:t>1391</w:t>
            </w:r>
          </w:p>
        </w:tc>
        <w:tc>
          <w:tcPr>
            <w:tcW w:w="536" w:type="pct"/>
            <w:tcBorders>
              <w:top w:val="single" w:sz="4" w:space="0" w:color="auto"/>
            </w:tcBorders>
            <w:shd w:val="clear" w:color="auto" w:fill="auto"/>
          </w:tcPr>
          <w:p w:rsidR="009B05B1" w:rsidRPr="009B05B1" w:rsidRDefault="009B05B1" w:rsidP="009B05B1">
            <w:pPr>
              <w:spacing w:after="0" w:line="240" w:lineRule="auto"/>
              <w:rPr>
                <w:rFonts w:ascii="Times New Roman" w:eastAsia="Calibri" w:hAnsi="Times New Roman" w:cs="Times New Roman"/>
                <w:sz w:val="24"/>
                <w:szCs w:val="24"/>
              </w:rPr>
            </w:pPr>
            <w:r w:rsidRPr="009B05B1">
              <w:rPr>
                <w:rFonts w:ascii="Times New Roman" w:eastAsia="Calibri" w:hAnsi="Times New Roman" w:cs="Times New Roman"/>
                <w:sz w:val="24"/>
                <w:szCs w:val="24"/>
              </w:rPr>
              <w:t>1355</w:t>
            </w:r>
          </w:p>
        </w:tc>
      </w:tr>
      <w:tr w:rsidR="009B05B1" w:rsidRPr="009B05B1" w:rsidTr="00D6169C">
        <w:trPr>
          <w:trHeight w:val="255"/>
        </w:trPr>
        <w:tc>
          <w:tcPr>
            <w:tcW w:w="1779" w:type="pct"/>
            <w:tcBorders>
              <w:top w:val="single" w:sz="4" w:space="0" w:color="auto"/>
            </w:tcBorders>
            <w:shd w:val="clear" w:color="auto" w:fill="auto"/>
            <w:noWrap/>
          </w:tcPr>
          <w:p w:rsidR="009B05B1" w:rsidRPr="009B05B1" w:rsidRDefault="009B05B1" w:rsidP="009B05B1">
            <w:pPr>
              <w:spacing w:after="0" w:line="240" w:lineRule="auto"/>
              <w:rPr>
                <w:rFonts w:ascii="Times New Roman" w:eastAsia="Calibri" w:hAnsi="Times New Roman" w:cs="Times New Roman"/>
                <w:sz w:val="24"/>
                <w:szCs w:val="24"/>
              </w:rPr>
            </w:pPr>
            <w:r w:rsidRPr="009B05B1">
              <w:rPr>
                <w:rFonts w:ascii="Times New Roman" w:eastAsia="Calibri" w:hAnsi="Times New Roman" w:cs="Times New Roman"/>
                <w:sz w:val="24"/>
                <w:szCs w:val="24"/>
              </w:rPr>
              <w:t xml:space="preserve">Населений пункт </w:t>
            </w:r>
            <w:r w:rsidRPr="009B05B1">
              <w:rPr>
                <w:rFonts w:ascii="Times New Roman" w:eastAsia="Calibri" w:hAnsi="Times New Roman" w:cs="Times New Roman"/>
                <w:b/>
                <w:sz w:val="24"/>
                <w:szCs w:val="24"/>
              </w:rPr>
              <w:t>с. М. Рожин</w:t>
            </w:r>
          </w:p>
        </w:tc>
        <w:tc>
          <w:tcPr>
            <w:tcW w:w="537" w:type="pct"/>
            <w:tcBorders>
              <w:top w:val="single" w:sz="4" w:space="0" w:color="auto"/>
            </w:tcBorders>
            <w:shd w:val="clear" w:color="auto" w:fill="auto"/>
            <w:noWrap/>
          </w:tcPr>
          <w:p w:rsidR="009B05B1" w:rsidRPr="009B05B1" w:rsidRDefault="009B05B1" w:rsidP="009B05B1">
            <w:pPr>
              <w:spacing w:after="0" w:line="240" w:lineRule="auto"/>
              <w:rPr>
                <w:rFonts w:ascii="Times New Roman" w:eastAsia="Calibri" w:hAnsi="Times New Roman" w:cs="Times New Roman"/>
                <w:sz w:val="24"/>
                <w:szCs w:val="24"/>
              </w:rPr>
            </w:pPr>
            <w:r w:rsidRPr="009B05B1">
              <w:rPr>
                <w:rFonts w:ascii="Times New Roman" w:eastAsia="Calibri" w:hAnsi="Times New Roman" w:cs="Times New Roman"/>
                <w:sz w:val="24"/>
                <w:szCs w:val="24"/>
              </w:rPr>
              <w:t>937</w:t>
            </w:r>
          </w:p>
        </w:tc>
        <w:tc>
          <w:tcPr>
            <w:tcW w:w="537" w:type="pct"/>
            <w:tcBorders>
              <w:top w:val="single" w:sz="4" w:space="0" w:color="auto"/>
            </w:tcBorders>
            <w:shd w:val="clear" w:color="auto" w:fill="auto"/>
          </w:tcPr>
          <w:p w:rsidR="009B05B1" w:rsidRPr="009B05B1" w:rsidRDefault="009B05B1" w:rsidP="009B05B1">
            <w:pPr>
              <w:spacing w:after="0" w:line="240" w:lineRule="auto"/>
              <w:rPr>
                <w:rFonts w:ascii="Times New Roman" w:eastAsia="Calibri" w:hAnsi="Times New Roman" w:cs="Times New Roman"/>
                <w:sz w:val="24"/>
                <w:szCs w:val="24"/>
              </w:rPr>
            </w:pPr>
            <w:r w:rsidRPr="009B05B1">
              <w:rPr>
                <w:rFonts w:ascii="Times New Roman" w:eastAsia="Calibri" w:hAnsi="Times New Roman" w:cs="Times New Roman"/>
                <w:sz w:val="24"/>
                <w:szCs w:val="24"/>
              </w:rPr>
              <w:t>935</w:t>
            </w:r>
          </w:p>
        </w:tc>
        <w:tc>
          <w:tcPr>
            <w:tcW w:w="537" w:type="pct"/>
            <w:tcBorders>
              <w:top w:val="single" w:sz="4" w:space="0" w:color="auto"/>
            </w:tcBorders>
            <w:shd w:val="clear" w:color="auto" w:fill="auto"/>
          </w:tcPr>
          <w:p w:rsidR="009B05B1" w:rsidRPr="009B05B1" w:rsidRDefault="009B05B1" w:rsidP="009B05B1">
            <w:pPr>
              <w:spacing w:after="0" w:line="240" w:lineRule="auto"/>
              <w:rPr>
                <w:rFonts w:ascii="Times New Roman" w:eastAsia="Calibri" w:hAnsi="Times New Roman" w:cs="Times New Roman"/>
                <w:sz w:val="24"/>
                <w:szCs w:val="24"/>
              </w:rPr>
            </w:pPr>
            <w:r w:rsidRPr="009B05B1">
              <w:rPr>
                <w:rFonts w:ascii="Times New Roman" w:eastAsia="Calibri" w:hAnsi="Times New Roman" w:cs="Times New Roman"/>
                <w:sz w:val="24"/>
                <w:szCs w:val="24"/>
              </w:rPr>
              <w:t>934</w:t>
            </w:r>
          </w:p>
        </w:tc>
        <w:tc>
          <w:tcPr>
            <w:tcW w:w="537" w:type="pct"/>
            <w:tcBorders>
              <w:top w:val="single" w:sz="4" w:space="0" w:color="auto"/>
            </w:tcBorders>
          </w:tcPr>
          <w:p w:rsidR="009B05B1" w:rsidRPr="009B05B1" w:rsidRDefault="009B05B1" w:rsidP="009B05B1">
            <w:pPr>
              <w:spacing w:after="0" w:line="240" w:lineRule="auto"/>
              <w:rPr>
                <w:rFonts w:ascii="Times New Roman" w:eastAsia="Calibri" w:hAnsi="Times New Roman" w:cs="Times New Roman"/>
                <w:sz w:val="24"/>
                <w:szCs w:val="24"/>
              </w:rPr>
            </w:pPr>
            <w:r w:rsidRPr="009B05B1">
              <w:rPr>
                <w:rFonts w:ascii="Times New Roman" w:eastAsia="Calibri" w:hAnsi="Times New Roman" w:cs="Times New Roman"/>
                <w:sz w:val="24"/>
                <w:szCs w:val="24"/>
              </w:rPr>
              <w:t>939</w:t>
            </w:r>
          </w:p>
        </w:tc>
        <w:tc>
          <w:tcPr>
            <w:tcW w:w="537" w:type="pct"/>
            <w:tcBorders>
              <w:top w:val="single" w:sz="4" w:space="0" w:color="auto"/>
            </w:tcBorders>
            <w:shd w:val="clear" w:color="auto" w:fill="auto"/>
          </w:tcPr>
          <w:p w:rsidR="009B05B1" w:rsidRPr="009B05B1" w:rsidRDefault="009B05B1" w:rsidP="009B05B1">
            <w:pPr>
              <w:spacing w:after="0" w:line="240" w:lineRule="auto"/>
              <w:rPr>
                <w:rFonts w:ascii="Times New Roman" w:eastAsia="Calibri" w:hAnsi="Times New Roman" w:cs="Times New Roman"/>
                <w:sz w:val="24"/>
                <w:szCs w:val="24"/>
              </w:rPr>
            </w:pPr>
            <w:r w:rsidRPr="009B05B1">
              <w:rPr>
                <w:rFonts w:ascii="Times New Roman" w:eastAsia="Calibri" w:hAnsi="Times New Roman" w:cs="Times New Roman"/>
                <w:sz w:val="24"/>
                <w:szCs w:val="24"/>
              </w:rPr>
              <w:t>951</w:t>
            </w:r>
          </w:p>
        </w:tc>
        <w:tc>
          <w:tcPr>
            <w:tcW w:w="536" w:type="pct"/>
            <w:tcBorders>
              <w:top w:val="single" w:sz="4" w:space="0" w:color="auto"/>
            </w:tcBorders>
            <w:shd w:val="clear" w:color="auto" w:fill="auto"/>
          </w:tcPr>
          <w:p w:rsidR="009B05B1" w:rsidRPr="009B05B1" w:rsidRDefault="009B05B1" w:rsidP="009B05B1">
            <w:pPr>
              <w:spacing w:after="0" w:line="240" w:lineRule="auto"/>
              <w:rPr>
                <w:rFonts w:ascii="Times New Roman" w:eastAsia="Calibri" w:hAnsi="Times New Roman" w:cs="Times New Roman"/>
                <w:sz w:val="24"/>
                <w:szCs w:val="24"/>
              </w:rPr>
            </w:pPr>
            <w:r w:rsidRPr="009B05B1">
              <w:rPr>
                <w:rFonts w:ascii="Times New Roman" w:eastAsia="Calibri" w:hAnsi="Times New Roman" w:cs="Times New Roman"/>
                <w:sz w:val="24"/>
                <w:szCs w:val="24"/>
              </w:rPr>
              <w:t>956</w:t>
            </w:r>
          </w:p>
        </w:tc>
      </w:tr>
      <w:tr w:rsidR="009B05B1" w:rsidRPr="009B05B1" w:rsidTr="00D6169C">
        <w:trPr>
          <w:trHeight w:val="255"/>
        </w:trPr>
        <w:tc>
          <w:tcPr>
            <w:tcW w:w="1779" w:type="pct"/>
            <w:tcBorders>
              <w:top w:val="single" w:sz="4" w:space="0" w:color="auto"/>
            </w:tcBorders>
            <w:shd w:val="clear" w:color="auto" w:fill="auto"/>
            <w:noWrap/>
          </w:tcPr>
          <w:p w:rsidR="009B05B1" w:rsidRPr="009B05B1" w:rsidRDefault="009B05B1" w:rsidP="009B05B1">
            <w:pPr>
              <w:spacing w:after="0" w:line="240" w:lineRule="auto"/>
              <w:rPr>
                <w:rFonts w:ascii="Times New Roman" w:eastAsia="Calibri" w:hAnsi="Times New Roman" w:cs="Times New Roman"/>
                <w:sz w:val="24"/>
                <w:szCs w:val="24"/>
              </w:rPr>
            </w:pPr>
            <w:r w:rsidRPr="009B05B1">
              <w:rPr>
                <w:rFonts w:ascii="Times New Roman" w:eastAsia="Calibri" w:hAnsi="Times New Roman" w:cs="Times New Roman"/>
                <w:sz w:val="24"/>
                <w:szCs w:val="24"/>
              </w:rPr>
              <w:t xml:space="preserve">Населений пункт </w:t>
            </w:r>
            <w:r w:rsidRPr="009B05B1">
              <w:rPr>
                <w:rFonts w:ascii="Times New Roman" w:eastAsia="Calibri" w:hAnsi="Times New Roman" w:cs="Times New Roman"/>
                <w:b/>
                <w:sz w:val="24"/>
                <w:szCs w:val="24"/>
              </w:rPr>
              <w:t>с. Розтоки</w:t>
            </w:r>
          </w:p>
        </w:tc>
        <w:tc>
          <w:tcPr>
            <w:tcW w:w="537" w:type="pct"/>
            <w:tcBorders>
              <w:top w:val="single" w:sz="4" w:space="0" w:color="auto"/>
            </w:tcBorders>
            <w:shd w:val="clear" w:color="auto" w:fill="auto"/>
            <w:noWrap/>
          </w:tcPr>
          <w:p w:rsidR="009B05B1" w:rsidRPr="009B05B1" w:rsidRDefault="009B05B1" w:rsidP="009B05B1">
            <w:pPr>
              <w:spacing w:after="0" w:line="240" w:lineRule="auto"/>
              <w:rPr>
                <w:rFonts w:ascii="Times New Roman" w:eastAsia="Calibri" w:hAnsi="Times New Roman" w:cs="Times New Roman"/>
                <w:sz w:val="24"/>
                <w:szCs w:val="24"/>
              </w:rPr>
            </w:pPr>
            <w:r w:rsidRPr="009B05B1">
              <w:rPr>
                <w:rFonts w:ascii="Times New Roman" w:eastAsia="Calibri" w:hAnsi="Times New Roman" w:cs="Times New Roman"/>
                <w:sz w:val="24"/>
                <w:szCs w:val="24"/>
              </w:rPr>
              <w:t>1970</w:t>
            </w:r>
          </w:p>
        </w:tc>
        <w:tc>
          <w:tcPr>
            <w:tcW w:w="537" w:type="pct"/>
            <w:tcBorders>
              <w:top w:val="single" w:sz="4" w:space="0" w:color="auto"/>
            </w:tcBorders>
            <w:shd w:val="clear" w:color="auto" w:fill="auto"/>
          </w:tcPr>
          <w:p w:rsidR="009B05B1" w:rsidRPr="009B05B1" w:rsidRDefault="009B05B1" w:rsidP="009B05B1">
            <w:pPr>
              <w:spacing w:after="0" w:line="240" w:lineRule="auto"/>
              <w:rPr>
                <w:rFonts w:ascii="Times New Roman" w:eastAsia="Calibri" w:hAnsi="Times New Roman" w:cs="Times New Roman"/>
                <w:sz w:val="24"/>
                <w:szCs w:val="24"/>
              </w:rPr>
            </w:pPr>
            <w:r w:rsidRPr="009B05B1">
              <w:rPr>
                <w:rFonts w:ascii="Times New Roman" w:eastAsia="Calibri" w:hAnsi="Times New Roman" w:cs="Times New Roman"/>
                <w:sz w:val="24"/>
                <w:szCs w:val="24"/>
              </w:rPr>
              <w:t>1980</w:t>
            </w:r>
          </w:p>
        </w:tc>
        <w:tc>
          <w:tcPr>
            <w:tcW w:w="537" w:type="pct"/>
            <w:tcBorders>
              <w:top w:val="single" w:sz="4" w:space="0" w:color="auto"/>
            </w:tcBorders>
            <w:shd w:val="clear" w:color="auto" w:fill="auto"/>
          </w:tcPr>
          <w:p w:rsidR="009B05B1" w:rsidRPr="009B05B1" w:rsidRDefault="009B05B1" w:rsidP="009B05B1">
            <w:pPr>
              <w:spacing w:after="0" w:line="240" w:lineRule="auto"/>
              <w:rPr>
                <w:rFonts w:ascii="Times New Roman" w:eastAsia="Calibri" w:hAnsi="Times New Roman" w:cs="Times New Roman"/>
                <w:sz w:val="24"/>
                <w:szCs w:val="24"/>
              </w:rPr>
            </w:pPr>
            <w:r w:rsidRPr="009B05B1">
              <w:rPr>
                <w:rFonts w:ascii="Times New Roman" w:eastAsia="Calibri" w:hAnsi="Times New Roman" w:cs="Times New Roman"/>
                <w:sz w:val="24"/>
                <w:szCs w:val="24"/>
              </w:rPr>
              <w:t>1966</w:t>
            </w:r>
          </w:p>
        </w:tc>
        <w:tc>
          <w:tcPr>
            <w:tcW w:w="537" w:type="pct"/>
            <w:tcBorders>
              <w:top w:val="single" w:sz="4" w:space="0" w:color="auto"/>
            </w:tcBorders>
          </w:tcPr>
          <w:p w:rsidR="009B05B1" w:rsidRPr="009B05B1" w:rsidRDefault="009B05B1" w:rsidP="009B05B1">
            <w:pPr>
              <w:spacing w:after="0" w:line="240" w:lineRule="auto"/>
              <w:rPr>
                <w:rFonts w:ascii="Times New Roman" w:eastAsia="Calibri" w:hAnsi="Times New Roman" w:cs="Times New Roman"/>
                <w:sz w:val="24"/>
                <w:szCs w:val="24"/>
              </w:rPr>
            </w:pPr>
            <w:r w:rsidRPr="009B05B1">
              <w:rPr>
                <w:rFonts w:ascii="Times New Roman" w:eastAsia="Calibri" w:hAnsi="Times New Roman" w:cs="Times New Roman"/>
                <w:sz w:val="24"/>
                <w:szCs w:val="24"/>
              </w:rPr>
              <w:t>1970</w:t>
            </w:r>
          </w:p>
        </w:tc>
        <w:tc>
          <w:tcPr>
            <w:tcW w:w="537" w:type="pct"/>
            <w:tcBorders>
              <w:top w:val="single" w:sz="4" w:space="0" w:color="auto"/>
            </w:tcBorders>
            <w:shd w:val="clear" w:color="auto" w:fill="auto"/>
          </w:tcPr>
          <w:p w:rsidR="009B05B1" w:rsidRPr="009B05B1" w:rsidRDefault="009B05B1" w:rsidP="009B05B1">
            <w:pPr>
              <w:spacing w:after="0" w:line="240" w:lineRule="auto"/>
              <w:rPr>
                <w:rFonts w:ascii="Times New Roman" w:eastAsia="Calibri" w:hAnsi="Times New Roman" w:cs="Times New Roman"/>
                <w:sz w:val="24"/>
                <w:szCs w:val="24"/>
              </w:rPr>
            </w:pPr>
            <w:r w:rsidRPr="009B05B1">
              <w:rPr>
                <w:rFonts w:ascii="Times New Roman" w:eastAsia="Calibri" w:hAnsi="Times New Roman" w:cs="Times New Roman"/>
                <w:sz w:val="24"/>
                <w:szCs w:val="24"/>
              </w:rPr>
              <w:t>1964</w:t>
            </w:r>
          </w:p>
        </w:tc>
        <w:tc>
          <w:tcPr>
            <w:tcW w:w="536" w:type="pct"/>
            <w:tcBorders>
              <w:top w:val="single" w:sz="4" w:space="0" w:color="auto"/>
            </w:tcBorders>
            <w:shd w:val="clear" w:color="auto" w:fill="auto"/>
          </w:tcPr>
          <w:p w:rsidR="009B05B1" w:rsidRPr="009B05B1" w:rsidRDefault="009B05B1" w:rsidP="009B05B1">
            <w:pPr>
              <w:spacing w:after="0" w:line="240" w:lineRule="auto"/>
              <w:rPr>
                <w:rFonts w:ascii="Times New Roman" w:eastAsia="Calibri" w:hAnsi="Times New Roman" w:cs="Times New Roman"/>
                <w:sz w:val="24"/>
                <w:szCs w:val="24"/>
              </w:rPr>
            </w:pPr>
            <w:r w:rsidRPr="009B05B1">
              <w:rPr>
                <w:rFonts w:ascii="Times New Roman" w:eastAsia="Calibri" w:hAnsi="Times New Roman" w:cs="Times New Roman"/>
                <w:sz w:val="24"/>
                <w:szCs w:val="24"/>
              </w:rPr>
              <w:t>1942</w:t>
            </w:r>
          </w:p>
        </w:tc>
      </w:tr>
      <w:tr w:rsidR="009B05B1" w:rsidRPr="009B05B1" w:rsidTr="00D6169C">
        <w:trPr>
          <w:trHeight w:val="255"/>
        </w:trPr>
        <w:tc>
          <w:tcPr>
            <w:tcW w:w="1779" w:type="pct"/>
            <w:tcBorders>
              <w:top w:val="single" w:sz="4" w:space="0" w:color="auto"/>
            </w:tcBorders>
            <w:shd w:val="clear" w:color="auto" w:fill="auto"/>
            <w:noWrap/>
          </w:tcPr>
          <w:p w:rsidR="009B05B1" w:rsidRPr="009B05B1" w:rsidRDefault="009B05B1" w:rsidP="009B05B1">
            <w:pPr>
              <w:spacing w:after="0" w:line="240" w:lineRule="auto"/>
              <w:rPr>
                <w:rFonts w:ascii="Times New Roman" w:eastAsia="Calibri" w:hAnsi="Times New Roman" w:cs="Times New Roman"/>
                <w:b/>
                <w:sz w:val="24"/>
                <w:szCs w:val="24"/>
              </w:rPr>
            </w:pPr>
            <w:r w:rsidRPr="009B05B1">
              <w:rPr>
                <w:rFonts w:ascii="Times New Roman" w:eastAsia="Calibri" w:hAnsi="Times New Roman" w:cs="Times New Roman"/>
                <w:b/>
                <w:sz w:val="24"/>
                <w:szCs w:val="24"/>
              </w:rPr>
              <w:t>Всього</w:t>
            </w:r>
          </w:p>
        </w:tc>
        <w:tc>
          <w:tcPr>
            <w:tcW w:w="537" w:type="pct"/>
            <w:tcBorders>
              <w:top w:val="single" w:sz="4" w:space="0" w:color="auto"/>
            </w:tcBorders>
            <w:shd w:val="clear" w:color="auto" w:fill="auto"/>
            <w:noWrap/>
          </w:tcPr>
          <w:p w:rsidR="009B05B1" w:rsidRPr="009B05B1" w:rsidRDefault="009B05B1" w:rsidP="009B05B1">
            <w:pPr>
              <w:spacing w:after="0" w:line="240" w:lineRule="auto"/>
              <w:rPr>
                <w:rFonts w:ascii="Times New Roman" w:eastAsia="Calibri" w:hAnsi="Times New Roman" w:cs="Times New Roman"/>
                <w:b/>
                <w:sz w:val="24"/>
                <w:szCs w:val="24"/>
              </w:rPr>
            </w:pPr>
            <w:r w:rsidRPr="009B05B1">
              <w:rPr>
                <w:rFonts w:ascii="Times New Roman" w:eastAsia="Calibri" w:hAnsi="Times New Roman" w:cs="Times New Roman"/>
                <w:b/>
                <w:sz w:val="24"/>
                <w:szCs w:val="24"/>
              </w:rPr>
              <w:t>16458</w:t>
            </w:r>
          </w:p>
        </w:tc>
        <w:tc>
          <w:tcPr>
            <w:tcW w:w="537" w:type="pct"/>
            <w:tcBorders>
              <w:top w:val="single" w:sz="4" w:space="0" w:color="auto"/>
            </w:tcBorders>
            <w:shd w:val="clear" w:color="auto" w:fill="auto"/>
          </w:tcPr>
          <w:p w:rsidR="009B05B1" w:rsidRPr="009B05B1" w:rsidRDefault="009B05B1" w:rsidP="009B05B1">
            <w:pPr>
              <w:spacing w:after="0" w:line="240" w:lineRule="auto"/>
              <w:rPr>
                <w:rFonts w:ascii="Times New Roman" w:eastAsia="Calibri" w:hAnsi="Times New Roman" w:cs="Times New Roman"/>
                <w:b/>
                <w:sz w:val="24"/>
                <w:szCs w:val="24"/>
              </w:rPr>
            </w:pPr>
            <w:r w:rsidRPr="009B05B1">
              <w:rPr>
                <w:rFonts w:ascii="Times New Roman" w:eastAsia="Calibri" w:hAnsi="Times New Roman" w:cs="Times New Roman"/>
                <w:b/>
                <w:sz w:val="24"/>
                <w:szCs w:val="24"/>
              </w:rPr>
              <w:t>16362</w:t>
            </w:r>
          </w:p>
        </w:tc>
        <w:tc>
          <w:tcPr>
            <w:tcW w:w="537" w:type="pct"/>
            <w:tcBorders>
              <w:top w:val="single" w:sz="4" w:space="0" w:color="auto"/>
            </w:tcBorders>
            <w:shd w:val="clear" w:color="auto" w:fill="auto"/>
          </w:tcPr>
          <w:p w:rsidR="009B05B1" w:rsidRPr="009B05B1" w:rsidRDefault="009B05B1" w:rsidP="009B05B1">
            <w:pPr>
              <w:spacing w:after="0" w:line="240" w:lineRule="auto"/>
              <w:rPr>
                <w:rFonts w:ascii="Times New Roman" w:eastAsia="Calibri" w:hAnsi="Times New Roman" w:cs="Times New Roman"/>
                <w:b/>
                <w:sz w:val="24"/>
                <w:szCs w:val="24"/>
              </w:rPr>
            </w:pPr>
            <w:r w:rsidRPr="009B05B1">
              <w:rPr>
                <w:rFonts w:ascii="Times New Roman" w:eastAsia="Calibri" w:hAnsi="Times New Roman" w:cs="Times New Roman"/>
                <w:b/>
                <w:sz w:val="24"/>
                <w:szCs w:val="24"/>
              </w:rPr>
              <w:t>16277</w:t>
            </w:r>
          </w:p>
        </w:tc>
        <w:tc>
          <w:tcPr>
            <w:tcW w:w="537" w:type="pct"/>
            <w:tcBorders>
              <w:top w:val="single" w:sz="4" w:space="0" w:color="auto"/>
            </w:tcBorders>
          </w:tcPr>
          <w:p w:rsidR="009B05B1" w:rsidRPr="009B05B1" w:rsidRDefault="009B05B1" w:rsidP="009B05B1">
            <w:pPr>
              <w:spacing w:after="0" w:line="240" w:lineRule="auto"/>
              <w:rPr>
                <w:rFonts w:ascii="Times New Roman" w:eastAsia="Calibri" w:hAnsi="Times New Roman" w:cs="Times New Roman"/>
                <w:b/>
                <w:sz w:val="24"/>
                <w:szCs w:val="24"/>
              </w:rPr>
            </w:pPr>
            <w:r w:rsidRPr="009B05B1">
              <w:rPr>
                <w:rFonts w:ascii="Times New Roman" w:eastAsia="Calibri" w:hAnsi="Times New Roman" w:cs="Times New Roman"/>
                <w:b/>
                <w:sz w:val="24"/>
                <w:szCs w:val="24"/>
              </w:rPr>
              <w:t>16281</w:t>
            </w:r>
          </w:p>
        </w:tc>
        <w:tc>
          <w:tcPr>
            <w:tcW w:w="537" w:type="pct"/>
            <w:tcBorders>
              <w:top w:val="single" w:sz="4" w:space="0" w:color="auto"/>
            </w:tcBorders>
            <w:shd w:val="clear" w:color="auto" w:fill="auto"/>
          </w:tcPr>
          <w:p w:rsidR="009B05B1" w:rsidRPr="009B05B1" w:rsidRDefault="009B05B1" w:rsidP="009B05B1">
            <w:pPr>
              <w:spacing w:after="0" w:line="240" w:lineRule="auto"/>
              <w:rPr>
                <w:rFonts w:ascii="Times New Roman" w:eastAsia="Calibri" w:hAnsi="Times New Roman" w:cs="Times New Roman"/>
                <w:b/>
                <w:sz w:val="24"/>
                <w:szCs w:val="24"/>
              </w:rPr>
            </w:pPr>
            <w:r w:rsidRPr="009B05B1">
              <w:rPr>
                <w:rFonts w:ascii="Times New Roman" w:eastAsia="Calibri" w:hAnsi="Times New Roman" w:cs="Times New Roman"/>
                <w:b/>
                <w:sz w:val="24"/>
                <w:szCs w:val="24"/>
              </w:rPr>
              <w:t>16218</w:t>
            </w:r>
          </w:p>
        </w:tc>
        <w:tc>
          <w:tcPr>
            <w:tcW w:w="536" w:type="pct"/>
            <w:tcBorders>
              <w:top w:val="single" w:sz="4" w:space="0" w:color="auto"/>
            </w:tcBorders>
            <w:shd w:val="clear" w:color="auto" w:fill="auto"/>
          </w:tcPr>
          <w:p w:rsidR="009B05B1" w:rsidRPr="009B05B1" w:rsidRDefault="009B05B1" w:rsidP="009B05B1">
            <w:pPr>
              <w:spacing w:after="0" w:line="240" w:lineRule="auto"/>
              <w:rPr>
                <w:rFonts w:ascii="Times New Roman" w:eastAsia="Calibri" w:hAnsi="Times New Roman" w:cs="Times New Roman"/>
                <w:b/>
                <w:sz w:val="24"/>
                <w:szCs w:val="24"/>
              </w:rPr>
            </w:pPr>
            <w:r w:rsidRPr="009B05B1">
              <w:rPr>
                <w:rFonts w:ascii="Times New Roman" w:eastAsia="Calibri" w:hAnsi="Times New Roman" w:cs="Times New Roman"/>
                <w:b/>
                <w:sz w:val="24"/>
                <w:szCs w:val="24"/>
              </w:rPr>
              <w:t>16039</w:t>
            </w:r>
          </w:p>
        </w:tc>
      </w:tr>
    </w:tbl>
    <w:p w:rsidR="009B05B1" w:rsidRPr="009B05B1" w:rsidRDefault="009B05B1" w:rsidP="009B05B1">
      <w:pPr>
        <w:spacing w:after="0" w:line="240" w:lineRule="auto"/>
        <w:jc w:val="both"/>
        <w:rPr>
          <w:rFonts w:ascii="Arial" w:eastAsia="Calibri" w:hAnsi="Arial" w:cs="Arial"/>
          <w:sz w:val="24"/>
          <w:szCs w:val="24"/>
          <w:lang w:eastAsia="uk-UA"/>
        </w:rPr>
      </w:pPr>
    </w:p>
    <w:p w:rsidR="009B05B1" w:rsidRPr="009B05B1" w:rsidRDefault="009B05B1" w:rsidP="009B05B1">
      <w:pPr>
        <w:spacing w:after="0" w:line="240" w:lineRule="auto"/>
        <w:ind w:firstLine="708"/>
        <w:jc w:val="both"/>
        <w:rPr>
          <w:rFonts w:ascii="Times New Roman" w:eastAsia="Calibri" w:hAnsi="Times New Roman" w:cs="Times New Roman"/>
          <w:sz w:val="24"/>
          <w:szCs w:val="24"/>
          <w:lang w:eastAsia="uk-UA"/>
        </w:rPr>
      </w:pPr>
      <w:r w:rsidRPr="009B05B1">
        <w:rPr>
          <w:rFonts w:ascii="Times New Roman" w:eastAsia="Calibri" w:hAnsi="Times New Roman" w:cs="Times New Roman"/>
          <w:sz w:val="24"/>
          <w:szCs w:val="24"/>
          <w:lang w:eastAsia="uk-UA"/>
        </w:rPr>
        <w:t xml:space="preserve">Впродовж останніх п’яти років динаміка чисельності мешканців Кутської громади має негативний характер – чисельність мешканців в громаді щороку не критично, але зменшується. Так, чисельність населення зменшилася у 2020 році порівняно з 2019 роком на </w:t>
      </w:r>
      <w:r w:rsidRPr="009B05B1">
        <w:rPr>
          <w:rFonts w:ascii="Times New Roman" w:eastAsia="Calibri" w:hAnsi="Times New Roman" w:cs="Times New Roman"/>
          <w:sz w:val="24"/>
          <w:szCs w:val="24"/>
          <w:lang w:val="ru-RU" w:eastAsia="uk-UA"/>
        </w:rPr>
        <w:t>179</w:t>
      </w:r>
      <w:r w:rsidRPr="009B05B1">
        <w:rPr>
          <w:rFonts w:ascii="Times New Roman" w:eastAsia="Calibri" w:hAnsi="Times New Roman" w:cs="Times New Roman"/>
          <w:sz w:val="24"/>
          <w:szCs w:val="24"/>
          <w:lang w:eastAsia="uk-UA"/>
        </w:rPr>
        <w:t xml:space="preserve"> осіб.</w:t>
      </w:r>
    </w:p>
    <w:p w:rsidR="00F04C92" w:rsidRDefault="00F04C92" w:rsidP="009B05B1">
      <w:pPr>
        <w:keepNext/>
        <w:keepLines/>
        <w:tabs>
          <w:tab w:val="num" w:pos="0"/>
        </w:tabs>
        <w:suppressAutoHyphens/>
        <w:spacing w:before="120" w:after="120" w:line="240" w:lineRule="auto"/>
        <w:jc w:val="center"/>
        <w:rPr>
          <w:rFonts w:ascii="Times New Roman" w:eastAsia="Times New Roman" w:hAnsi="Times New Roman" w:cs="Times New Roman"/>
          <w:b/>
          <w:bCs/>
          <w:sz w:val="24"/>
          <w:szCs w:val="24"/>
        </w:rPr>
      </w:pPr>
    </w:p>
    <w:p w:rsidR="00F04C92" w:rsidRDefault="00F04C92" w:rsidP="009B05B1">
      <w:pPr>
        <w:keepNext/>
        <w:keepLines/>
        <w:tabs>
          <w:tab w:val="num" w:pos="0"/>
        </w:tabs>
        <w:suppressAutoHyphens/>
        <w:spacing w:before="120" w:after="120" w:line="240" w:lineRule="auto"/>
        <w:jc w:val="center"/>
        <w:rPr>
          <w:rFonts w:ascii="Times New Roman" w:eastAsia="Times New Roman" w:hAnsi="Times New Roman" w:cs="Times New Roman"/>
          <w:b/>
          <w:bCs/>
          <w:sz w:val="24"/>
          <w:szCs w:val="24"/>
        </w:rPr>
      </w:pPr>
    </w:p>
    <w:p w:rsidR="009B05B1" w:rsidRPr="009B05B1" w:rsidRDefault="009B05B1" w:rsidP="009B05B1">
      <w:pPr>
        <w:keepNext/>
        <w:keepLines/>
        <w:tabs>
          <w:tab w:val="num" w:pos="0"/>
        </w:tabs>
        <w:suppressAutoHyphens/>
        <w:spacing w:before="120" w:after="120" w:line="240" w:lineRule="auto"/>
        <w:jc w:val="center"/>
        <w:rPr>
          <w:rFonts w:ascii="Times New Roman" w:eastAsia="Times New Roman" w:hAnsi="Times New Roman" w:cs="Times New Roman"/>
          <w:b/>
          <w:bCs/>
          <w:sz w:val="24"/>
          <w:szCs w:val="24"/>
        </w:rPr>
      </w:pPr>
      <w:r w:rsidRPr="009B05B1">
        <w:rPr>
          <w:rFonts w:ascii="Times New Roman" w:eastAsia="Times New Roman" w:hAnsi="Times New Roman" w:cs="Times New Roman"/>
          <w:b/>
          <w:bCs/>
          <w:sz w:val="24"/>
          <w:szCs w:val="24"/>
        </w:rPr>
        <w:t>Природний та міграційний рух населення, осіб (сумарно по всіх населених пунктах, що увійшли до складу ОТГ)</w:t>
      </w:r>
    </w:p>
    <w:tbl>
      <w:tblPr>
        <w:tblW w:w="4973" w:type="pct"/>
        <w:tblBorders>
          <w:top w:val="single" w:sz="8" w:space="0" w:color="auto"/>
          <w:left w:val="single" w:sz="8" w:space="0" w:color="auto"/>
          <w:bottom w:val="single" w:sz="4" w:space="0" w:color="auto"/>
          <w:right w:val="single" w:sz="4" w:space="0" w:color="auto"/>
          <w:insideH w:val="single" w:sz="8" w:space="0" w:color="auto"/>
          <w:insideV w:val="single" w:sz="4" w:space="0" w:color="auto"/>
        </w:tblBorders>
        <w:tblLook w:val="0000" w:firstRow="0" w:lastRow="0" w:firstColumn="0" w:lastColumn="0" w:noHBand="0" w:noVBand="0"/>
      </w:tblPr>
      <w:tblGrid>
        <w:gridCol w:w="3959"/>
        <w:gridCol w:w="925"/>
        <w:gridCol w:w="925"/>
        <w:gridCol w:w="928"/>
        <w:gridCol w:w="926"/>
        <w:gridCol w:w="926"/>
        <w:gridCol w:w="930"/>
      </w:tblGrid>
      <w:tr w:rsidR="009B05B1" w:rsidRPr="009B05B1" w:rsidTr="00D6169C">
        <w:trPr>
          <w:trHeight w:val="255"/>
        </w:trPr>
        <w:tc>
          <w:tcPr>
            <w:tcW w:w="2019" w:type="pct"/>
            <w:tcBorders>
              <w:bottom w:val="single" w:sz="8" w:space="0" w:color="auto"/>
            </w:tcBorders>
            <w:shd w:val="clear" w:color="auto" w:fill="F3F3F3"/>
            <w:noWrap/>
            <w:vAlign w:val="center"/>
          </w:tcPr>
          <w:p w:rsidR="009B05B1" w:rsidRPr="009B05B1" w:rsidRDefault="009B05B1" w:rsidP="009B05B1">
            <w:pPr>
              <w:spacing w:after="0" w:line="240" w:lineRule="auto"/>
              <w:jc w:val="center"/>
              <w:rPr>
                <w:rFonts w:ascii="Times New Roman" w:eastAsia="Calibri" w:hAnsi="Times New Roman" w:cs="Times New Roman"/>
                <w:b/>
                <w:sz w:val="24"/>
                <w:szCs w:val="24"/>
              </w:rPr>
            </w:pPr>
            <w:r w:rsidRPr="009B05B1">
              <w:rPr>
                <w:rFonts w:ascii="Times New Roman" w:eastAsia="Calibri" w:hAnsi="Times New Roman" w:cs="Times New Roman"/>
                <w:b/>
                <w:sz w:val="24"/>
                <w:szCs w:val="24"/>
              </w:rPr>
              <w:t>Показники</w:t>
            </w:r>
          </w:p>
        </w:tc>
        <w:tc>
          <w:tcPr>
            <w:tcW w:w="496" w:type="pct"/>
            <w:tcBorders>
              <w:bottom w:val="single" w:sz="8" w:space="0" w:color="auto"/>
            </w:tcBorders>
            <w:shd w:val="clear" w:color="auto" w:fill="F3F3F3"/>
            <w:vAlign w:val="center"/>
          </w:tcPr>
          <w:p w:rsidR="009B05B1" w:rsidRPr="009B05B1" w:rsidRDefault="009B05B1" w:rsidP="009B05B1">
            <w:pPr>
              <w:spacing w:after="0" w:line="240" w:lineRule="auto"/>
              <w:jc w:val="center"/>
              <w:rPr>
                <w:rFonts w:ascii="Times New Roman" w:eastAsia="Calibri" w:hAnsi="Times New Roman" w:cs="Times New Roman"/>
                <w:b/>
                <w:sz w:val="24"/>
                <w:szCs w:val="24"/>
              </w:rPr>
            </w:pPr>
            <w:r w:rsidRPr="009B05B1">
              <w:rPr>
                <w:rFonts w:ascii="Times New Roman" w:eastAsia="Calibri" w:hAnsi="Times New Roman" w:cs="Times New Roman"/>
                <w:b/>
                <w:sz w:val="24"/>
                <w:szCs w:val="24"/>
              </w:rPr>
              <w:t>2015</w:t>
            </w:r>
          </w:p>
        </w:tc>
        <w:tc>
          <w:tcPr>
            <w:tcW w:w="496" w:type="pct"/>
            <w:tcBorders>
              <w:bottom w:val="single" w:sz="8" w:space="0" w:color="auto"/>
            </w:tcBorders>
            <w:shd w:val="clear" w:color="auto" w:fill="F3F3F3"/>
            <w:vAlign w:val="center"/>
          </w:tcPr>
          <w:p w:rsidR="009B05B1" w:rsidRPr="009B05B1" w:rsidRDefault="009B05B1" w:rsidP="009B05B1">
            <w:pPr>
              <w:spacing w:after="0" w:line="240" w:lineRule="auto"/>
              <w:jc w:val="center"/>
              <w:rPr>
                <w:rFonts w:ascii="Times New Roman" w:eastAsia="Calibri" w:hAnsi="Times New Roman" w:cs="Times New Roman"/>
                <w:b/>
                <w:sz w:val="24"/>
                <w:szCs w:val="24"/>
              </w:rPr>
            </w:pPr>
            <w:r w:rsidRPr="009B05B1">
              <w:rPr>
                <w:rFonts w:ascii="Times New Roman" w:eastAsia="Calibri" w:hAnsi="Times New Roman" w:cs="Times New Roman"/>
                <w:b/>
                <w:sz w:val="24"/>
                <w:szCs w:val="24"/>
              </w:rPr>
              <w:t>2016</w:t>
            </w:r>
          </w:p>
        </w:tc>
        <w:tc>
          <w:tcPr>
            <w:tcW w:w="497" w:type="pct"/>
            <w:tcBorders>
              <w:bottom w:val="single" w:sz="8" w:space="0" w:color="auto"/>
            </w:tcBorders>
            <w:shd w:val="clear" w:color="auto" w:fill="F3F3F3"/>
            <w:vAlign w:val="center"/>
          </w:tcPr>
          <w:p w:rsidR="009B05B1" w:rsidRPr="009B05B1" w:rsidRDefault="009B05B1" w:rsidP="009B05B1">
            <w:pPr>
              <w:spacing w:after="0" w:line="240" w:lineRule="auto"/>
              <w:jc w:val="center"/>
              <w:rPr>
                <w:rFonts w:ascii="Times New Roman" w:eastAsia="Calibri" w:hAnsi="Times New Roman" w:cs="Times New Roman"/>
                <w:b/>
                <w:sz w:val="24"/>
                <w:szCs w:val="24"/>
              </w:rPr>
            </w:pPr>
            <w:r w:rsidRPr="009B05B1">
              <w:rPr>
                <w:rFonts w:ascii="Times New Roman" w:eastAsia="Calibri" w:hAnsi="Times New Roman" w:cs="Times New Roman"/>
                <w:b/>
                <w:sz w:val="24"/>
                <w:szCs w:val="24"/>
              </w:rPr>
              <w:t>2017</w:t>
            </w:r>
          </w:p>
        </w:tc>
        <w:tc>
          <w:tcPr>
            <w:tcW w:w="496" w:type="pct"/>
            <w:tcBorders>
              <w:bottom w:val="single" w:sz="8" w:space="0" w:color="auto"/>
            </w:tcBorders>
            <w:shd w:val="clear" w:color="auto" w:fill="F3F3F3"/>
            <w:vAlign w:val="center"/>
          </w:tcPr>
          <w:p w:rsidR="009B05B1" w:rsidRPr="009B05B1" w:rsidRDefault="009B05B1" w:rsidP="009B05B1">
            <w:pPr>
              <w:spacing w:after="0" w:line="240" w:lineRule="auto"/>
              <w:jc w:val="center"/>
              <w:rPr>
                <w:rFonts w:ascii="Times New Roman" w:eastAsia="Calibri" w:hAnsi="Times New Roman" w:cs="Times New Roman"/>
                <w:b/>
                <w:sz w:val="24"/>
                <w:szCs w:val="24"/>
              </w:rPr>
            </w:pPr>
            <w:r w:rsidRPr="009B05B1">
              <w:rPr>
                <w:rFonts w:ascii="Times New Roman" w:eastAsia="Calibri" w:hAnsi="Times New Roman" w:cs="Times New Roman"/>
                <w:b/>
                <w:sz w:val="24"/>
                <w:szCs w:val="24"/>
              </w:rPr>
              <w:t>2018</w:t>
            </w:r>
          </w:p>
        </w:tc>
        <w:tc>
          <w:tcPr>
            <w:tcW w:w="496" w:type="pct"/>
            <w:tcBorders>
              <w:bottom w:val="single" w:sz="8" w:space="0" w:color="auto"/>
            </w:tcBorders>
            <w:shd w:val="clear" w:color="auto" w:fill="F3F3F3"/>
            <w:vAlign w:val="center"/>
          </w:tcPr>
          <w:p w:rsidR="009B05B1" w:rsidRPr="009B05B1" w:rsidRDefault="009B05B1" w:rsidP="009B05B1">
            <w:pPr>
              <w:spacing w:after="0" w:line="240" w:lineRule="auto"/>
              <w:jc w:val="center"/>
              <w:rPr>
                <w:rFonts w:ascii="Times New Roman" w:eastAsia="Calibri" w:hAnsi="Times New Roman" w:cs="Times New Roman"/>
                <w:b/>
                <w:sz w:val="24"/>
                <w:szCs w:val="24"/>
              </w:rPr>
            </w:pPr>
            <w:r w:rsidRPr="009B05B1">
              <w:rPr>
                <w:rFonts w:ascii="Times New Roman" w:eastAsia="Calibri" w:hAnsi="Times New Roman" w:cs="Times New Roman"/>
                <w:b/>
                <w:sz w:val="24"/>
                <w:szCs w:val="24"/>
              </w:rPr>
              <w:t>2019</w:t>
            </w:r>
          </w:p>
        </w:tc>
        <w:tc>
          <w:tcPr>
            <w:tcW w:w="498" w:type="pct"/>
            <w:tcBorders>
              <w:bottom w:val="single" w:sz="8" w:space="0" w:color="auto"/>
            </w:tcBorders>
            <w:shd w:val="clear" w:color="auto" w:fill="F3F3F3"/>
            <w:vAlign w:val="center"/>
          </w:tcPr>
          <w:p w:rsidR="009B05B1" w:rsidRPr="009B05B1" w:rsidRDefault="009B05B1" w:rsidP="009B05B1">
            <w:pPr>
              <w:spacing w:after="0" w:line="240" w:lineRule="auto"/>
              <w:jc w:val="center"/>
              <w:rPr>
                <w:rFonts w:ascii="Times New Roman" w:eastAsia="Calibri" w:hAnsi="Times New Roman" w:cs="Times New Roman"/>
                <w:b/>
                <w:sz w:val="24"/>
                <w:szCs w:val="24"/>
              </w:rPr>
            </w:pPr>
            <w:r w:rsidRPr="009B05B1">
              <w:rPr>
                <w:rFonts w:ascii="Times New Roman" w:eastAsia="Calibri" w:hAnsi="Times New Roman" w:cs="Times New Roman"/>
                <w:b/>
                <w:sz w:val="24"/>
                <w:szCs w:val="24"/>
              </w:rPr>
              <w:t>2020</w:t>
            </w:r>
          </w:p>
        </w:tc>
      </w:tr>
      <w:tr w:rsidR="009B05B1" w:rsidRPr="009B05B1" w:rsidTr="00D6169C">
        <w:trPr>
          <w:trHeight w:val="255"/>
        </w:trPr>
        <w:tc>
          <w:tcPr>
            <w:tcW w:w="2019" w:type="pct"/>
            <w:tcBorders>
              <w:top w:val="single" w:sz="8" w:space="0" w:color="auto"/>
            </w:tcBorders>
            <w:shd w:val="clear" w:color="auto" w:fill="auto"/>
            <w:noWrap/>
          </w:tcPr>
          <w:p w:rsidR="009B05B1" w:rsidRPr="009B05B1" w:rsidRDefault="009B05B1" w:rsidP="009B05B1">
            <w:pPr>
              <w:spacing w:after="0" w:line="240" w:lineRule="auto"/>
              <w:rPr>
                <w:rFonts w:ascii="Times New Roman" w:eastAsia="Calibri" w:hAnsi="Times New Roman" w:cs="Times New Roman"/>
                <w:sz w:val="24"/>
                <w:szCs w:val="24"/>
              </w:rPr>
            </w:pPr>
            <w:r w:rsidRPr="009B05B1">
              <w:rPr>
                <w:rFonts w:ascii="Times New Roman" w:eastAsia="Calibri" w:hAnsi="Times New Roman" w:cs="Times New Roman"/>
                <w:sz w:val="24"/>
                <w:szCs w:val="24"/>
              </w:rPr>
              <w:t>Народжені</w:t>
            </w:r>
          </w:p>
        </w:tc>
        <w:tc>
          <w:tcPr>
            <w:tcW w:w="496" w:type="pct"/>
            <w:tcBorders>
              <w:top w:val="single" w:sz="8" w:space="0" w:color="auto"/>
            </w:tcBorders>
            <w:shd w:val="clear" w:color="auto" w:fill="auto"/>
          </w:tcPr>
          <w:p w:rsidR="009B05B1" w:rsidRPr="009B05B1" w:rsidRDefault="009B05B1" w:rsidP="009B05B1">
            <w:pPr>
              <w:spacing w:after="0" w:line="240" w:lineRule="auto"/>
              <w:rPr>
                <w:rFonts w:ascii="Times New Roman" w:eastAsia="Calibri" w:hAnsi="Times New Roman" w:cs="Times New Roman"/>
                <w:sz w:val="24"/>
                <w:szCs w:val="24"/>
                <w:lang w:val="en-US"/>
              </w:rPr>
            </w:pPr>
            <w:r w:rsidRPr="009B05B1">
              <w:rPr>
                <w:rFonts w:ascii="Times New Roman" w:eastAsia="Calibri" w:hAnsi="Times New Roman" w:cs="Times New Roman"/>
                <w:sz w:val="24"/>
                <w:szCs w:val="24"/>
                <w:lang w:val="en-US"/>
              </w:rPr>
              <w:t>199</w:t>
            </w:r>
          </w:p>
        </w:tc>
        <w:tc>
          <w:tcPr>
            <w:tcW w:w="496" w:type="pct"/>
            <w:tcBorders>
              <w:top w:val="single" w:sz="8" w:space="0" w:color="auto"/>
            </w:tcBorders>
            <w:shd w:val="clear" w:color="auto" w:fill="auto"/>
          </w:tcPr>
          <w:p w:rsidR="009B05B1" w:rsidRPr="009B05B1" w:rsidRDefault="009B05B1" w:rsidP="009B05B1">
            <w:pPr>
              <w:spacing w:after="0" w:line="240" w:lineRule="auto"/>
              <w:rPr>
                <w:rFonts w:ascii="Times New Roman" w:eastAsia="Calibri" w:hAnsi="Times New Roman" w:cs="Times New Roman"/>
                <w:sz w:val="24"/>
                <w:szCs w:val="24"/>
                <w:lang w:val="en-US"/>
              </w:rPr>
            </w:pPr>
            <w:r w:rsidRPr="009B05B1">
              <w:rPr>
                <w:rFonts w:ascii="Times New Roman" w:eastAsia="Calibri" w:hAnsi="Times New Roman" w:cs="Times New Roman"/>
                <w:sz w:val="24"/>
                <w:szCs w:val="24"/>
                <w:lang w:val="en-US"/>
              </w:rPr>
              <w:t>156</w:t>
            </w:r>
          </w:p>
        </w:tc>
        <w:tc>
          <w:tcPr>
            <w:tcW w:w="497" w:type="pct"/>
            <w:tcBorders>
              <w:top w:val="single" w:sz="8" w:space="0" w:color="auto"/>
            </w:tcBorders>
            <w:shd w:val="clear" w:color="auto" w:fill="auto"/>
          </w:tcPr>
          <w:p w:rsidR="009B05B1" w:rsidRPr="009B05B1" w:rsidRDefault="009B05B1" w:rsidP="009B05B1">
            <w:pPr>
              <w:spacing w:after="0" w:line="240" w:lineRule="auto"/>
              <w:rPr>
                <w:rFonts w:ascii="Times New Roman" w:eastAsia="Calibri" w:hAnsi="Times New Roman" w:cs="Times New Roman"/>
                <w:sz w:val="24"/>
                <w:szCs w:val="24"/>
                <w:lang w:val="en-US"/>
              </w:rPr>
            </w:pPr>
            <w:r w:rsidRPr="009B05B1">
              <w:rPr>
                <w:rFonts w:ascii="Times New Roman" w:eastAsia="Calibri" w:hAnsi="Times New Roman" w:cs="Times New Roman"/>
                <w:sz w:val="24"/>
                <w:szCs w:val="24"/>
                <w:lang w:val="en-US"/>
              </w:rPr>
              <w:t>162</w:t>
            </w:r>
          </w:p>
        </w:tc>
        <w:tc>
          <w:tcPr>
            <w:tcW w:w="496" w:type="pct"/>
            <w:tcBorders>
              <w:top w:val="single" w:sz="8" w:space="0" w:color="auto"/>
            </w:tcBorders>
            <w:shd w:val="clear" w:color="auto" w:fill="auto"/>
          </w:tcPr>
          <w:p w:rsidR="009B05B1" w:rsidRPr="009B05B1" w:rsidRDefault="009B05B1" w:rsidP="009B05B1">
            <w:pPr>
              <w:spacing w:after="0" w:line="240" w:lineRule="auto"/>
              <w:rPr>
                <w:rFonts w:ascii="Times New Roman" w:eastAsia="Calibri" w:hAnsi="Times New Roman" w:cs="Times New Roman"/>
                <w:sz w:val="24"/>
                <w:szCs w:val="24"/>
                <w:lang w:val="en-US"/>
              </w:rPr>
            </w:pPr>
            <w:r w:rsidRPr="009B05B1">
              <w:rPr>
                <w:rFonts w:ascii="Times New Roman" w:eastAsia="Calibri" w:hAnsi="Times New Roman" w:cs="Times New Roman"/>
                <w:sz w:val="24"/>
                <w:szCs w:val="24"/>
                <w:lang w:val="en-US"/>
              </w:rPr>
              <w:t>152</w:t>
            </w:r>
          </w:p>
        </w:tc>
        <w:tc>
          <w:tcPr>
            <w:tcW w:w="496" w:type="pct"/>
            <w:tcBorders>
              <w:top w:val="single" w:sz="8" w:space="0" w:color="auto"/>
            </w:tcBorders>
            <w:shd w:val="clear" w:color="auto" w:fill="auto"/>
          </w:tcPr>
          <w:p w:rsidR="009B05B1" w:rsidRPr="009B05B1" w:rsidRDefault="009B05B1" w:rsidP="009B05B1">
            <w:pPr>
              <w:spacing w:after="0" w:line="240" w:lineRule="auto"/>
              <w:rPr>
                <w:rFonts w:ascii="Times New Roman" w:eastAsia="Calibri" w:hAnsi="Times New Roman" w:cs="Times New Roman"/>
                <w:sz w:val="24"/>
                <w:szCs w:val="24"/>
                <w:lang w:val="en-US"/>
              </w:rPr>
            </w:pPr>
            <w:r w:rsidRPr="009B05B1">
              <w:rPr>
                <w:rFonts w:ascii="Times New Roman" w:eastAsia="Calibri" w:hAnsi="Times New Roman" w:cs="Times New Roman"/>
                <w:sz w:val="24"/>
                <w:szCs w:val="24"/>
                <w:lang w:val="en-US"/>
              </w:rPr>
              <w:t>137</w:t>
            </w:r>
          </w:p>
        </w:tc>
        <w:tc>
          <w:tcPr>
            <w:tcW w:w="498" w:type="pct"/>
            <w:tcBorders>
              <w:top w:val="single" w:sz="8" w:space="0" w:color="auto"/>
            </w:tcBorders>
          </w:tcPr>
          <w:p w:rsidR="009B05B1" w:rsidRPr="009B05B1" w:rsidRDefault="009B05B1" w:rsidP="009B05B1">
            <w:pPr>
              <w:spacing w:after="0" w:line="240" w:lineRule="auto"/>
              <w:rPr>
                <w:rFonts w:ascii="Times New Roman" w:eastAsia="Calibri" w:hAnsi="Times New Roman" w:cs="Times New Roman"/>
                <w:sz w:val="24"/>
                <w:szCs w:val="24"/>
              </w:rPr>
            </w:pPr>
            <w:r w:rsidRPr="009B05B1">
              <w:rPr>
                <w:rFonts w:ascii="Times New Roman" w:eastAsia="Calibri" w:hAnsi="Times New Roman" w:cs="Times New Roman"/>
                <w:sz w:val="24"/>
                <w:szCs w:val="24"/>
              </w:rPr>
              <w:t>116</w:t>
            </w:r>
          </w:p>
        </w:tc>
      </w:tr>
      <w:tr w:rsidR="009B05B1" w:rsidRPr="009B05B1" w:rsidTr="00D6169C">
        <w:trPr>
          <w:trHeight w:val="255"/>
        </w:trPr>
        <w:tc>
          <w:tcPr>
            <w:tcW w:w="2019" w:type="pct"/>
            <w:shd w:val="clear" w:color="auto" w:fill="auto"/>
            <w:noWrap/>
          </w:tcPr>
          <w:p w:rsidR="009B05B1" w:rsidRPr="009B05B1" w:rsidRDefault="009B05B1" w:rsidP="009B05B1">
            <w:pPr>
              <w:spacing w:after="0" w:line="240" w:lineRule="auto"/>
              <w:rPr>
                <w:rFonts w:ascii="Times New Roman" w:eastAsia="Calibri" w:hAnsi="Times New Roman" w:cs="Times New Roman"/>
                <w:sz w:val="24"/>
                <w:szCs w:val="24"/>
              </w:rPr>
            </w:pPr>
            <w:r w:rsidRPr="009B05B1">
              <w:rPr>
                <w:rFonts w:ascii="Times New Roman" w:eastAsia="Calibri" w:hAnsi="Times New Roman" w:cs="Times New Roman"/>
                <w:sz w:val="24"/>
                <w:szCs w:val="24"/>
              </w:rPr>
              <w:t>Померлі</w:t>
            </w:r>
          </w:p>
        </w:tc>
        <w:tc>
          <w:tcPr>
            <w:tcW w:w="496" w:type="pct"/>
            <w:shd w:val="clear" w:color="auto" w:fill="auto"/>
          </w:tcPr>
          <w:p w:rsidR="009B05B1" w:rsidRPr="009B05B1" w:rsidRDefault="009B05B1" w:rsidP="009B05B1">
            <w:pPr>
              <w:spacing w:after="0" w:line="240" w:lineRule="auto"/>
              <w:rPr>
                <w:rFonts w:ascii="Times New Roman" w:eastAsia="Calibri" w:hAnsi="Times New Roman" w:cs="Times New Roman"/>
                <w:sz w:val="24"/>
                <w:szCs w:val="24"/>
                <w:lang w:val="en-US"/>
              </w:rPr>
            </w:pPr>
            <w:r w:rsidRPr="009B05B1">
              <w:rPr>
                <w:rFonts w:ascii="Times New Roman" w:eastAsia="Calibri" w:hAnsi="Times New Roman" w:cs="Times New Roman"/>
                <w:sz w:val="24"/>
                <w:szCs w:val="24"/>
                <w:lang w:val="en-US"/>
              </w:rPr>
              <w:t>200</w:t>
            </w:r>
          </w:p>
        </w:tc>
        <w:tc>
          <w:tcPr>
            <w:tcW w:w="496" w:type="pct"/>
            <w:shd w:val="clear" w:color="auto" w:fill="auto"/>
          </w:tcPr>
          <w:p w:rsidR="009B05B1" w:rsidRPr="009B05B1" w:rsidRDefault="009B05B1" w:rsidP="009B05B1">
            <w:pPr>
              <w:spacing w:after="0" w:line="240" w:lineRule="auto"/>
              <w:rPr>
                <w:rFonts w:ascii="Times New Roman" w:eastAsia="Calibri" w:hAnsi="Times New Roman" w:cs="Times New Roman"/>
                <w:sz w:val="24"/>
                <w:szCs w:val="24"/>
                <w:lang w:val="en-US"/>
              </w:rPr>
            </w:pPr>
            <w:r w:rsidRPr="009B05B1">
              <w:rPr>
                <w:rFonts w:ascii="Times New Roman" w:eastAsia="Calibri" w:hAnsi="Times New Roman" w:cs="Times New Roman"/>
                <w:sz w:val="24"/>
                <w:szCs w:val="24"/>
                <w:lang w:val="en-US"/>
              </w:rPr>
              <w:t>177</w:t>
            </w:r>
          </w:p>
        </w:tc>
        <w:tc>
          <w:tcPr>
            <w:tcW w:w="497" w:type="pct"/>
            <w:shd w:val="clear" w:color="auto" w:fill="auto"/>
          </w:tcPr>
          <w:p w:rsidR="009B05B1" w:rsidRPr="009B05B1" w:rsidRDefault="009B05B1" w:rsidP="009B05B1">
            <w:pPr>
              <w:spacing w:after="0" w:line="240" w:lineRule="auto"/>
              <w:rPr>
                <w:rFonts w:ascii="Times New Roman" w:eastAsia="Calibri" w:hAnsi="Times New Roman" w:cs="Times New Roman"/>
                <w:sz w:val="24"/>
                <w:szCs w:val="24"/>
                <w:lang w:val="en-US"/>
              </w:rPr>
            </w:pPr>
            <w:r w:rsidRPr="009B05B1">
              <w:rPr>
                <w:rFonts w:ascii="Times New Roman" w:eastAsia="Calibri" w:hAnsi="Times New Roman" w:cs="Times New Roman"/>
                <w:sz w:val="24"/>
                <w:szCs w:val="24"/>
                <w:lang w:val="en-US"/>
              </w:rPr>
              <w:t>225</w:t>
            </w:r>
          </w:p>
        </w:tc>
        <w:tc>
          <w:tcPr>
            <w:tcW w:w="496" w:type="pct"/>
            <w:shd w:val="clear" w:color="auto" w:fill="auto"/>
          </w:tcPr>
          <w:p w:rsidR="009B05B1" w:rsidRPr="009B05B1" w:rsidRDefault="009B05B1" w:rsidP="009B05B1">
            <w:pPr>
              <w:spacing w:after="0" w:line="240" w:lineRule="auto"/>
              <w:rPr>
                <w:rFonts w:ascii="Times New Roman" w:eastAsia="Calibri" w:hAnsi="Times New Roman" w:cs="Times New Roman"/>
                <w:sz w:val="24"/>
                <w:szCs w:val="24"/>
                <w:lang w:val="en-US"/>
              </w:rPr>
            </w:pPr>
            <w:r w:rsidRPr="009B05B1">
              <w:rPr>
                <w:rFonts w:ascii="Times New Roman" w:eastAsia="Calibri" w:hAnsi="Times New Roman" w:cs="Times New Roman"/>
                <w:sz w:val="24"/>
                <w:szCs w:val="24"/>
                <w:lang w:val="en-US"/>
              </w:rPr>
              <w:t>196</w:t>
            </w:r>
          </w:p>
        </w:tc>
        <w:tc>
          <w:tcPr>
            <w:tcW w:w="496" w:type="pct"/>
            <w:shd w:val="clear" w:color="auto" w:fill="auto"/>
          </w:tcPr>
          <w:p w:rsidR="009B05B1" w:rsidRPr="009B05B1" w:rsidRDefault="009B05B1" w:rsidP="009B05B1">
            <w:pPr>
              <w:spacing w:after="0" w:line="240" w:lineRule="auto"/>
              <w:rPr>
                <w:rFonts w:ascii="Times New Roman" w:eastAsia="Calibri" w:hAnsi="Times New Roman" w:cs="Times New Roman"/>
                <w:sz w:val="24"/>
                <w:szCs w:val="24"/>
                <w:lang w:val="en-US"/>
              </w:rPr>
            </w:pPr>
            <w:r w:rsidRPr="009B05B1">
              <w:rPr>
                <w:rFonts w:ascii="Times New Roman" w:eastAsia="Calibri" w:hAnsi="Times New Roman" w:cs="Times New Roman"/>
                <w:sz w:val="24"/>
                <w:szCs w:val="24"/>
                <w:lang w:val="en-US"/>
              </w:rPr>
              <w:t>199</w:t>
            </w:r>
          </w:p>
        </w:tc>
        <w:tc>
          <w:tcPr>
            <w:tcW w:w="498" w:type="pct"/>
          </w:tcPr>
          <w:p w:rsidR="009B05B1" w:rsidRPr="009B05B1" w:rsidRDefault="009B05B1" w:rsidP="009B05B1">
            <w:pPr>
              <w:spacing w:after="0" w:line="240" w:lineRule="auto"/>
              <w:rPr>
                <w:rFonts w:ascii="Times New Roman" w:eastAsia="Calibri" w:hAnsi="Times New Roman" w:cs="Times New Roman"/>
                <w:sz w:val="24"/>
                <w:szCs w:val="24"/>
              </w:rPr>
            </w:pPr>
            <w:r w:rsidRPr="009B05B1">
              <w:rPr>
                <w:rFonts w:ascii="Times New Roman" w:eastAsia="Calibri" w:hAnsi="Times New Roman" w:cs="Times New Roman"/>
                <w:sz w:val="24"/>
                <w:szCs w:val="24"/>
              </w:rPr>
              <w:t>224</w:t>
            </w:r>
          </w:p>
        </w:tc>
      </w:tr>
      <w:tr w:rsidR="009B05B1" w:rsidRPr="009B05B1" w:rsidTr="00D6169C">
        <w:trPr>
          <w:trHeight w:val="255"/>
        </w:trPr>
        <w:tc>
          <w:tcPr>
            <w:tcW w:w="2019" w:type="pct"/>
            <w:shd w:val="clear" w:color="auto" w:fill="auto"/>
            <w:noWrap/>
          </w:tcPr>
          <w:p w:rsidR="009B05B1" w:rsidRPr="009B05B1" w:rsidRDefault="009B05B1" w:rsidP="009B05B1">
            <w:pPr>
              <w:spacing w:after="0" w:line="240" w:lineRule="auto"/>
              <w:rPr>
                <w:rFonts w:ascii="Times New Roman" w:eastAsia="Calibri" w:hAnsi="Times New Roman" w:cs="Times New Roman"/>
                <w:b/>
                <w:sz w:val="24"/>
                <w:szCs w:val="24"/>
              </w:rPr>
            </w:pPr>
            <w:r w:rsidRPr="009B05B1">
              <w:rPr>
                <w:rFonts w:ascii="Times New Roman" w:eastAsia="Calibri" w:hAnsi="Times New Roman" w:cs="Times New Roman"/>
                <w:b/>
                <w:sz w:val="24"/>
                <w:szCs w:val="24"/>
              </w:rPr>
              <w:t>Природний приріст</w:t>
            </w:r>
          </w:p>
        </w:tc>
        <w:tc>
          <w:tcPr>
            <w:tcW w:w="496" w:type="pct"/>
            <w:shd w:val="clear" w:color="auto" w:fill="auto"/>
          </w:tcPr>
          <w:p w:rsidR="009B05B1" w:rsidRPr="009B05B1" w:rsidRDefault="009B05B1" w:rsidP="009B05B1">
            <w:pPr>
              <w:spacing w:after="0" w:line="240" w:lineRule="auto"/>
              <w:rPr>
                <w:rFonts w:ascii="Times New Roman" w:eastAsia="Calibri" w:hAnsi="Times New Roman" w:cs="Times New Roman"/>
                <w:sz w:val="24"/>
                <w:szCs w:val="24"/>
                <w:lang w:val="en-US"/>
              </w:rPr>
            </w:pPr>
            <w:r w:rsidRPr="009B05B1">
              <w:rPr>
                <w:rFonts w:ascii="Times New Roman" w:eastAsia="Calibri" w:hAnsi="Times New Roman" w:cs="Times New Roman"/>
                <w:sz w:val="24"/>
                <w:szCs w:val="24"/>
                <w:lang w:val="en-US"/>
              </w:rPr>
              <w:t>-1</w:t>
            </w:r>
          </w:p>
        </w:tc>
        <w:tc>
          <w:tcPr>
            <w:tcW w:w="496" w:type="pct"/>
            <w:shd w:val="clear" w:color="auto" w:fill="auto"/>
          </w:tcPr>
          <w:p w:rsidR="009B05B1" w:rsidRPr="009B05B1" w:rsidRDefault="009B05B1" w:rsidP="009B05B1">
            <w:pPr>
              <w:spacing w:after="0" w:line="240" w:lineRule="auto"/>
              <w:rPr>
                <w:rFonts w:ascii="Times New Roman" w:eastAsia="Calibri" w:hAnsi="Times New Roman" w:cs="Times New Roman"/>
                <w:sz w:val="24"/>
                <w:szCs w:val="24"/>
                <w:lang w:val="en-US"/>
              </w:rPr>
            </w:pPr>
            <w:r w:rsidRPr="009B05B1">
              <w:rPr>
                <w:rFonts w:ascii="Times New Roman" w:eastAsia="Calibri" w:hAnsi="Times New Roman" w:cs="Times New Roman"/>
                <w:sz w:val="24"/>
                <w:szCs w:val="24"/>
                <w:lang w:val="en-US"/>
              </w:rPr>
              <w:t>-21</w:t>
            </w:r>
          </w:p>
        </w:tc>
        <w:tc>
          <w:tcPr>
            <w:tcW w:w="497" w:type="pct"/>
            <w:shd w:val="clear" w:color="auto" w:fill="auto"/>
          </w:tcPr>
          <w:p w:rsidR="009B05B1" w:rsidRPr="009B05B1" w:rsidRDefault="009B05B1" w:rsidP="009B05B1">
            <w:pPr>
              <w:spacing w:after="0" w:line="240" w:lineRule="auto"/>
              <w:rPr>
                <w:rFonts w:ascii="Times New Roman" w:eastAsia="Calibri" w:hAnsi="Times New Roman" w:cs="Times New Roman"/>
                <w:sz w:val="24"/>
                <w:szCs w:val="24"/>
                <w:lang w:val="en-US"/>
              </w:rPr>
            </w:pPr>
            <w:r w:rsidRPr="009B05B1">
              <w:rPr>
                <w:rFonts w:ascii="Times New Roman" w:eastAsia="Calibri" w:hAnsi="Times New Roman" w:cs="Times New Roman"/>
                <w:sz w:val="24"/>
                <w:szCs w:val="24"/>
                <w:lang w:val="en-US"/>
              </w:rPr>
              <w:t>-63</w:t>
            </w:r>
          </w:p>
        </w:tc>
        <w:tc>
          <w:tcPr>
            <w:tcW w:w="496" w:type="pct"/>
            <w:shd w:val="clear" w:color="auto" w:fill="auto"/>
          </w:tcPr>
          <w:p w:rsidR="009B05B1" w:rsidRPr="009B05B1" w:rsidRDefault="009B05B1" w:rsidP="009B05B1">
            <w:pPr>
              <w:spacing w:after="0" w:line="240" w:lineRule="auto"/>
              <w:rPr>
                <w:rFonts w:ascii="Times New Roman" w:eastAsia="Calibri" w:hAnsi="Times New Roman" w:cs="Times New Roman"/>
                <w:sz w:val="24"/>
                <w:szCs w:val="24"/>
                <w:lang w:val="en-US"/>
              </w:rPr>
            </w:pPr>
            <w:r w:rsidRPr="009B05B1">
              <w:rPr>
                <w:rFonts w:ascii="Times New Roman" w:eastAsia="Calibri" w:hAnsi="Times New Roman" w:cs="Times New Roman"/>
                <w:sz w:val="24"/>
                <w:szCs w:val="24"/>
                <w:lang w:val="en-US"/>
              </w:rPr>
              <w:t>-44</w:t>
            </w:r>
          </w:p>
        </w:tc>
        <w:tc>
          <w:tcPr>
            <w:tcW w:w="496" w:type="pct"/>
            <w:shd w:val="clear" w:color="auto" w:fill="auto"/>
          </w:tcPr>
          <w:p w:rsidR="009B05B1" w:rsidRPr="009B05B1" w:rsidRDefault="009B05B1" w:rsidP="009B05B1">
            <w:pPr>
              <w:spacing w:after="0" w:line="240" w:lineRule="auto"/>
              <w:rPr>
                <w:rFonts w:ascii="Times New Roman" w:eastAsia="Calibri" w:hAnsi="Times New Roman" w:cs="Times New Roman"/>
                <w:sz w:val="24"/>
                <w:szCs w:val="24"/>
                <w:lang w:val="en-US"/>
              </w:rPr>
            </w:pPr>
            <w:r w:rsidRPr="009B05B1">
              <w:rPr>
                <w:rFonts w:ascii="Times New Roman" w:eastAsia="Calibri" w:hAnsi="Times New Roman" w:cs="Times New Roman"/>
                <w:sz w:val="24"/>
                <w:szCs w:val="24"/>
                <w:lang w:val="en-US"/>
              </w:rPr>
              <w:t>-62</w:t>
            </w:r>
          </w:p>
        </w:tc>
        <w:tc>
          <w:tcPr>
            <w:tcW w:w="498" w:type="pct"/>
          </w:tcPr>
          <w:p w:rsidR="009B05B1" w:rsidRPr="009B05B1" w:rsidRDefault="009B05B1" w:rsidP="009B05B1">
            <w:pPr>
              <w:spacing w:after="0" w:line="240" w:lineRule="auto"/>
              <w:rPr>
                <w:rFonts w:ascii="Times New Roman" w:eastAsia="Calibri" w:hAnsi="Times New Roman" w:cs="Times New Roman"/>
                <w:sz w:val="24"/>
                <w:szCs w:val="24"/>
              </w:rPr>
            </w:pPr>
            <w:r w:rsidRPr="009B05B1">
              <w:rPr>
                <w:rFonts w:ascii="Times New Roman" w:eastAsia="Calibri" w:hAnsi="Times New Roman" w:cs="Times New Roman"/>
                <w:sz w:val="24"/>
                <w:szCs w:val="24"/>
                <w:lang w:val="en-US"/>
              </w:rPr>
              <w:t>-10</w:t>
            </w:r>
            <w:r w:rsidRPr="009B05B1">
              <w:rPr>
                <w:rFonts w:ascii="Times New Roman" w:eastAsia="Calibri" w:hAnsi="Times New Roman" w:cs="Times New Roman"/>
                <w:sz w:val="24"/>
                <w:szCs w:val="24"/>
              </w:rPr>
              <w:t>8</w:t>
            </w:r>
          </w:p>
        </w:tc>
      </w:tr>
      <w:tr w:rsidR="009B05B1" w:rsidRPr="009B05B1" w:rsidTr="00D6169C">
        <w:trPr>
          <w:trHeight w:val="255"/>
        </w:trPr>
        <w:tc>
          <w:tcPr>
            <w:tcW w:w="2019" w:type="pct"/>
            <w:shd w:val="clear" w:color="auto" w:fill="auto"/>
            <w:noWrap/>
          </w:tcPr>
          <w:p w:rsidR="009B05B1" w:rsidRPr="009B05B1" w:rsidRDefault="009B05B1" w:rsidP="009B05B1">
            <w:pPr>
              <w:spacing w:after="0" w:line="240" w:lineRule="auto"/>
              <w:rPr>
                <w:rFonts w:ascii="Times New Roman" w:eastAsia="Calibri" w:hAnsi="Times New Roman" w:cs="Times New Roman"/>
                <w:sz w:val="24"/>
                <w:szCs w:val="24"/>
              </w:rPr>
            </w:pPr>
            <w:r w:rsidRPr="009B05B1">
              <w:rPr>
                <w:rFonts w:ascii="Times New Roman" w:eastAsia="Calibri" w:hAnsi="Times New Roman" w:cs="Times New Roman"/>
                <w:sz w:val="24"/>
                <w:szCs w:val="24"/>
              </w:rPr>
              <w:t>Прибулі</w:t>
            </w:r>
          </w:p>
        </w:tc>
        <w:tc>
          <w:tcPr>
            <w:tcW w:w="496" w:type="pct"/>
            <w:shd w:val="clear" w:color="auto" w:fill="auto"/>
          </w:tcPr>
          <w:p w:rsidR="009B05B1" w:rsidRPr="009B05B1" w:rsidRDefault="009B05B1" w:rsidP="009B05B1">
            <w:pPr>
              <w:spacing w:after="0" w:line="240" w:lineRule="auto"/>
              <w:rPr>
                <w:rFonts w:ascii="Times New Roman" w:eastAsia="Calibri" w:hAnsi="Times New Roman" w:cs="Times New Roman"/>
                <w:sz w:val="24"/>
                <w:szCs w:val="24"/>
                <w:lang w:val="en-US"/>
              </w:rPr>
            </w:pPr>
            <w:r w:rsidRPr="009B05B1">
              <w:rPr>
                <w:rFonts w:ascii="Times New Roman" w:eastAsia="Calibri" w:hAnsi="Times New Roman" w:cs="Times New Roman"/>
                <w:sz w:val="24"/>
                <w:szCs w:val="24"/>
                <w:lang w:val="en-US"/>
              </w:rPr>
              <w:t>214</w:t>
            </w:r>
          </w:p>
        </w:tc>
        <w:tc>
          <w:tcPr>
            <w:tcW w:w="496" w:type="pct"/>
            <w:shd w:val="clear" w:color="auto" w:fill="auto"/>
          </w:tcPr>
          <w:p w:rsidR="009B05B1" w:rsidRPr="009B05B1" w:rsidRDefault="009B05B1" w:rsidP="009B05B1">
            <w:pPr>
              <w:spacing w:after="0" w:line="240" w:lineRule="auto"/>
              <w:rPr>
                <w:rFonts w:ascii="Times New Roman" w:eastAsia="Calibri" w:hAnsi="Times New Roman" w:cs="Times New Roman"/>
                <w:sz w:val="24"/>
                <w:szCs w:val="24"/>
                <w:lang w:val="en-US"/>
              </w:rPr>
            </w:pPr>
            <w:r w:rsidRPr="009B05B1">
              <w:rPr>
                <w:rFonts w:ascii="Times New Roman" w:eastAsia="Calibri" w:hAnsi="Times New Roman" w:cs="Times New Roman"/>
                <w:sz w:val="24"/>
                <w:szCs w:val="24"/>
                <w:lang w:val="en-US"/>
              </w:rPr>
              <w:t>249</w:t>
            </w:r>
          </w:p>
        </w:tc>
        <w:tc>
          <w:tcPr>
            <w:tcW w:w="497" w:type="pct"/>
            <w:shd w:val="clear" w:color="auto" w:fill="auto"/>
          </w:tcPr>
          <w:p w:rsidR="009B05B1" w:rsidRPr="009B05B1" w:rsidRDefault="009B05B1" w:rsidP="009B05B1">
            <w:pPr>
              <w:spacing w:after="0" w:line="240" w:lineRule="auto"/>
              <w:rPr>
                <w:rFonts w:ascii="Times New Roman" w:eastAsia="Calibri" w:hAnsi="Times New Roman" w:cs="Times New Roman"/>
                <w:sz w:val="24"/>
                <w:szCs w:val="24"/>
                <w:lang w:val="en-US"/>
              </w:rPr>
            </w:pPr>
            <w:r w:rsidRPr="009B05B1">
              <w:rPr>
                <w:rFonts w:ascii="Times New Roman" w:eastAsia="Calibri" w:hAnsi="Times New Roman" w:cs="Times New Roman"/>
                <w:sz w:val="24"/>
                <w:szCs w:val="24"/>
                <w:lang w:val="en-US"/>
              </w:rPr>
              <w:t>235</w:t>
            </w:r>
          </w:p>
        </w:tc>
        <w:tc>
          <w:tcPr>
            <w:tcW w:w="496" w:type="pct"/>
            <w:shd w:val="clear" w:color="auto" w:fill="auto"/>
          </w:tcPr>
          <w:p w:rsidR="009B05B1" w:rsidRPr="009B05B1" w:rsidRDefault="009B05B1" w:rsidP="009B05B1">
            <w:pPr>
              <w:spacing w:after="0" w:line="240" w:lineRule="auto"/>
              <w:rPr>
                <w:rFonts w:ascii="Times New Roman" w:eastAsia="Calibri" w:hAnsi="Times New Roman" w:cs="Times New Roman"/>
                <w:sz w:val="24"/>
                <w:szCs w:val="24"/>
                <w:lang w:val="en-US"/>
              </w:rPr>
            </w:pPr>
            <w:r w:rsidRPr="009B05B1">
              <w:rPr>
                <w:rFonts w:ascii="Times New Roman" w:eastAsia="Calibri" w:hAnsi="Times New Roman" w:cs="Times New Roman"/>
                <w:sz w:val="24"/>
                <w:szCs w:val="24"/>
                <w:lang w:val="en-US"/>
              </w:rPr>
              <w:t>357</w:t>
            </w:r>
          </w:p>
        </w:tc>
        <w:tc>
          <w:tcPr>
            <w:tcW w:w="496" w:type="pct"/>
            <w:shd w:val="clear" w:color="auto" w:fill="auto"/>
          </w:tcPr>
          <w:p w:rsidR="009B05B1" w:rsidRPr="009B05B1" w:rsidRDefault="009B05B1" w:rsidP="009B05B1">
            <w:pPr>
              <w:spacing w:after="0" w:line="240" w:lineRule="auto"/>
              <w:rPr>
                <w:rFonts w:ascii="Times New Roman" w:eastAsia="Calibri" w:hAnsi="Times New Roman" w:cs="Times New Roman"/>
                <w:sz w:val="24"/>
                <w:szCs w:val="24"/>
                <w:lang w:val="en-US"/>
              </w:rPr>
            </w:pPr>
            <w:r w:rsidRPr="009B05B1">
              <w:rPr>
                <w:rFonts w:ascii="Times New Roman" w:eastAsia="Calibri" w:hAnsi="Times New Roman" w:cs="Times New Roman"/>
                <w:sz w:val="24"/>
                <w:szCs w:val="24"/>
                <w:lang w:val="en-US"/>
              </w:rPr>
              <w:t>224</w:t>
            </w:r>
          </w:p>
        </w:tc>
        <w:tc>
          <w:tcPr>
            <w:tcW w:w="498" w:type="pct"/>
          </w:tcPr>
          <w:p w:rsidR="009B05B1" w:rsidRPr="009B05B1" w:rsidRDefault="009B05B1" w:rsidP="009B05B1">
            <w:pPr>
              <w:spacing w:after="0" w:line="240" w:lineRule="auto"/>
              <w:rPr>
                <w:rFonts w:ascii="Times New Roman" w:eastAsia="Calibri" w:hAnsi="Times New Roman" w:cs="Times New Roman"/>
                <w:sz w:val="24"/>
                <w:szCs w:val="24"/>
              </w:rPr>
            </w:pPr>
            <w:r w:rsidRPr="009B05B1">
              <w:rPr>
                <w:rFonts w:ascii="Times New Roman" w:eastAsia="Calibri" w:hAnsi="Times New Roman" w:cs="Times New Roman"/>
                <w:sz w:val="24"/>
                <w:szCs w:val="24"/>
              </w:rPr>
              <w:t>167</w:t>
            </w:r>
          </w:p>
        </w:tc>
      </w:tr>
      <w:tr w:rsidR="009B05B1" w:rsidRPr="009B05B1" w:rsidTr="00D6169C">
        <w:trPr>
          <w:trHeight w:val="255"/>
        </w:trPr>
        <w:tc>
          <w:tcPr>
            <w:tcW w:w="2019" w:type="pct"/>
            <w:shd w:val="clear" w:color="auto" w:fill="auto"/>
            <w:noWrap/>
          </w:tcPr>
          <w:p w:rsidR="009B05B1" w:rsidRPr="009B05B1" w:rsidRDefault="009B05B1" w:rsidP="009B05B1">
            <w:pPr>
              <w:spacing w:after="0" w:line="240" w:lineRule="auto"/>
              <w:rPr>
                <w:rFonts w:ascii="Times New Roman" w:eastAsia="Calibri" w:hAnsi="Times New Roman" w:cs="Times New Roman"/>
                <w:sz w:val="24"/>
                <w:szCs w:val="24"/>
              </w:rPr>
            </w:pPr>
            <w:r w:rsidRPr="009B05B1">
              <w:rPr>
                <w:rFonts w:ascii="Times New Roman" w:eastAsia="Calibri" w:hAnsi="Times New Roman" w:cs="Times New Roman"/>
                <w:sz w:val="24"/>
                <w:szCs w:val="24"/>
              </w:rPr>
              <w:t>Вибулі</w:t>
            </w:r>
          </w:p>
        </w:tc>
        <w:tc>
          <w:tcPr>
            <w:tcW w:w="496" w:type="pct"/>
            <w:shd w:val="clear" w:color="auto" w:fill="auto"/>
          </w:tcPr>
          <w:p w:rsidR="009B05B1" w:rsidRPr="009B05B1" w:rsidRDefault="009B05B1" w:rsidP="009B05B1">
            <w:pPr>
              <w:spacing w:after="0" w:line="240" w:lineRule="auto"/>
              <w:rPr>
                <w:rFonts w:ascii="Times New Roman" w:eastAsia="Calibri" w:hAnsi="Times New Roman" w:cs="Times New Roman"/>
                <w:sz w:val="24"/>
                <w:szCs w:val="24"/>
                <w:lang w:val="en-US"/>
              </w:rPr>
            </w:pPr>
            <w:r w:rsidRPr="009B05B1">
              <w:rPr>
                <w:rFonts w:ascii="Times New Roman" w:eastAsia="Calibri" w:hAnsi="Times New Roman" w:cs="Times New Roman"/>
                <w:sz w:val="24"/>
                <w:szCs w:val="24"/>
                <w:lang w:val="en-US"/>
              </w:rPr>
              <w:t>174</w:t>
            </w:r>
          </w:p>
        </w:tc>
        <w:tc>
          <w:tcPr>
            <w:tcW w:w="496" w:type="pct"/>
            <w:shd w:val="clear" w:color="auto" w:fill="auto"/>
          </w:tcPr>
          <w:p w:rsidR="009B05B1" w:rsidRPr="009B05B1" w:rsidRDefault="009B05B1" w:rsidP="009B05B1">
            <w:pPr>
              <w:spacing w:after="0" w:line="240" w:lineRule="auto"/>
              <w:rPr>
                <w:rFonts w:ascii="Times New Roman" w:eastAsia="Calibri" w:hAnsi="Times New Roman" w:cs="Times New Roman"/>
                <w:sz w:val="24"/>
                <w:szCs w:val="24"/>
                <w:lang w:val="en-US"/>
              </w:rPr>
            </w:pPr>
            <w:r w:rsidRPr="009B05B1">
              <w:rPr>
                <w:rFonts w:ascii="Times New Roman" w:eastAsia="Calibri" w:hAnsi="Times New Roman" w:cs="Times New Roman"/>
                <w:sz w:val="24"/>
                <w:szCs w:val="24"/>
                <w:lang w:val="en-US"/>
              </w:rPr>
              <w:t>208</w:t>
            </w:r>
          </w:p>
        </w:tc>
        <w:tc>
          <w:tcPr>
            <w:tcW w:w="497" w:type="pct"/>
            <w:shd w:val="clear" w:color="auto" w:fill="auto"/>
          </w:tcPr>
          <w:p w:rsidR="009B05B1" w:rsidRPr="009B05B1" w:rsidRDefault="009B05B1" w:rsidP="009B05B1">
            <w:pPr>
              <w:spacing w:after="0" w:line="240" w:lineRule="auto"/>
              <w:rPr>
                <w:rFonts w:ascii="Times New Roman" w:eastAsia="Calibri" w:hAnsi="Times New Roman" w:cs="Times New Roman"/>
                <w:sz w:val="24"/>
                <w:szCs w:val="24"/>
                <w:lang w:val="en-US"/>
              </w:rPr>
            </w:pPr>
            <w:r w:rsidRPr="009B05B1">
              <w:rPr>
                <w:rFonts w:ascii="Times New Roman" w:eastAsia="Calibri" w:hAnsi="Times New Roman" w:cs="Times New Roman"/>
                <w:sz w:val="24"/>
                <w:szCs w:val="24"/>
                <w:lang w:val="en-US"/>
              </w:rPr>
              <w:t>198</w:t>
            </w:r>
          </w:p>
        </w:tc>
        <w:tc>
          <w:tcPr>
            <w:tcW w:w="496" w:type="pct"/>
            <w:shd w:val="clear" w:color="auto" w:fill="auto"/>
          </w:tcPr>
          <w:p w:rsidR="009B05B1" w:rsidRPr="009B05B1" w:rsidRDefault="009B05B1" w:rsidP="009B05B1">
            <w:pPr>
              <w:spacing w:after="0" w:line="240" w:lineRule="auto"/>
              <w:rPr>
                <w:rFonts w:ascii="Times New Roman" w:eastAsia="Calibri" w:hAnsi="Times New Roman" w:cs="Times New Roman"/>
                <w:sz w:val="24"/>
                <w:szCs w:val="24"/>
                <w:lang w:val="en-US"/>
              </w:rPr>
            </w:pPr>
            <w:r w:rsidRPr="009B05B1">
              <w:rPr>
                <w:rFonts w:ascii="Times New Roman" w:eastAsia="Calibri" w:hAnsi="Times New Roman" w:cs="Times New Roman"/>
                <w:sz w:val="24"/>
                <w:szCs w:val="24"/>
                <w:lang w:val="en-US"/>
              </w:rPr>
              <w:t>386</w:t>
            </w:r>
          </w:p>
        </w:tc>
        <w:tc>
          <w:tcPr>
            <w:tcW w:w="496" w:type="pct"/>
            <w:shd w:val="clear" w:color="auto" w:fill="auto"/>
          </w:tcPr>
          <w:p w:rsidR="009B05B1" w:rsidRPr="009B05B1" w:rsidRDefault="009B05B1" w:rsidP="009B05B1">
            <w:pPr>
              <w:spacing w:after="0" w:line="240" w:lineRule="auto"/>
              <w:rPr>
                <w:rFonts w:ascii="Times New Roman" w:eastAsia="Calibri" w:hAnsi="Times New Roman" w:cs="Times New Roman"/>
                <w:sz w:val="24"/>
                <w:szCs w:val="24"/>
                <w:lang w:val="en-US"/>
              </w:rPr>
            </w:pPr>
            <w:r w:rsidRPr="009B05B1">
              <w:rPr>
                <w:rFonts w:ascii="Times New Roman" w:eastAsia="Calibri" w:hAnsi="Times New Roman" w:cs="Times New Roman"/>
                <w:sz w:val="24"/>
                <w:szCs w:val="24"/>
                <w:lang w:val="en-US"/>
              </w:rPr>
              <w:t>232</w:t>
            </w:r>
          </w:p>
        </w:tc>
        <w:tc>
          <w:tcPr>
            <w:tcW w:w="498" w:type="pct"/>
          </w:tcPr>
          <w:p w:rsidR="009B05B1" w:rsidRPr="009B05B1" w:rsidRDefault="009B05B1" w:rsidP="009B05B1">
            <w:pPr>
              <w:spacing w:after="0" w:line="240" w:lineRule="auto"/>
              <w:rPr>
                <w:rFonts w:ascii="Times New Roman" w:eastAsia="Calibri" w:hAnsi="Times New Roman" w:cs="Times New Roman"/>
                <w:sz w:val="24"/>
                <w:szCs w:val="24"/>
              </w:rPr>
            </w:pPr>
            <w:r w:rsidRPr="009B05B1">
              <w:rPr>
                <w:rFonts w:ascii="Times New Roman" w:eastAsia="Calibri" w:hAnsi="Times New Roman" w:cs="Times New Roman"/>
                <w:sz w:val="24"/>
                <w:szCs w:val="24"/>
              </w:rPr>
              <w:t>130</w:t>
            </w:r>
          </w:p>
        </w:tc>
      </w:tr>
      <w:tr w:rsidR="009B05B1" w:rsidRPr="009B05B1" w:rsidTr="00D6169C">
        <w:trPr>
          <w:trHeight w:val="255"/>
        </w:trPr>
        <w:tc>
          <w:tcPr>
            <w:tcW w:w="2019" w:type="pct"/>
            <w:shd w:val="clear" w:color="auto" w:fill="auto"/>
            <w:noWrap/>
          </w:tcPr>
          <w:p w:rsidR="009B05B1" w:rsidRPr="009B05B1" w:rsidRDefault="009B05B1" w:rsidP="009B05B1">
            <w:pPr>
              <w:spacing w:after="0" w:line="240" w:lineRule="auto"/>
              <w:rPr>
                <w:rFonts w:ascii="Times New Roman" w:eastAsia="Calibri" w:hAnsi="Times New Roman" w:cs="Times New Roman"/>
                <w:b/>
                <w:sz w:val="24"/>
                <w:szCs w:val="24"/>
              </w:rPr>
            </w:pPr>
            <w:r w:rsidRPr="009B05B1">
              <w:rPr>
                <w:rFonts w:ascii="Times New Roman" w:eastAsia="Calibri" w:hAnsi="Times New Roman" w:cs="Times New Roman"/>
                <w:b/>
                <w:sz w:val="24"/>
                <w:szCs w:val="24"/>
              </w:rPr>
              <w:t>Сальдо міграції</w:t>
            </w:r>
          </w:p>
        </w:tc>
        <w:tc>
          <w:tcPr>
            <w:tcW w:w="496" w:type="pct"/>
            <w:shd w:val="clear" w:color="auto" w:fill="auto"/>
          </w:tcPr>
          <w:p w:rsidR="009B05B1" w:rsidRPr="009B05B1" w:rsidRDefault="009B05B1" w:rsidP="009B05B1">
            <w:pPr>
              <w:spacing w:after="0" w:line="240" w:lineRule="auto"/>
              <w:rPr>
                <w:rFonts w:ascii="Times New Roman" w:eastAsia="Calibri" w:hAnsi="Times New Roman" w:cs="Times New Roman"/>
                <w:sz w:val="24"/>
                <w:szCs w:val="24"/>
                <w:lang w:val="en-US"/>
              </w:rPr>
            </w:pPr>
            <w:r w:rsidRPr="009B05B1">
              <w:rPr>
                <w:rFonts w:ascii="Times New Roman" w:eastAsia="Calibri" w:hAnsi="Times New Roman" w:cs="Times New Roman"/>
                <w:sz w:val="24"/>
                <w:szCs w:val="24"/>
                <w:lang w:val="en-US"/>
              </w:rPr>
              <w:t>+40</w:t>
            </w:r>
          </w:p>
        </w:tc>
        <w:tc>
          <w:tcPr>
            <w:tcW w:w="496" w:type="pct"/>
            <w:shd w:val="clear" w:color="auto" w:fill="auto"/>
          </w:tcPr>
          <w:p w:rsidR="009B05B1" w:rsidRPr="009B05B1" w:rsidRDefault="009B05B1" w:rsidP="009B05B1">
            <w:pPr>
              <w:spacing w:after="0" w:line="240" w:lineRule="auto"/>
              <w:rPr>
                <w:rFonts w:ascii="Times New Roman" w:eastAsia="Calibri" w:hAnsi="Times New Roman" w:cs="Times New Roman"/>
                <w:sz w:val="24"/>
                <w:szCs w:val="24"/>
                <w:lang w:val="en-US"/>
              </w:rPr>
            </w:pPr>
            <w:r w:rsidRPr="009B05B1">
              <w:rPr>
                <w:rFonts w:ascii="Times New Roman" w:eastAsia="Calibri" w:hAnsi="Times New Roman" w:cs="Times New Roman"/>
                <w:sz w:val="24"/>
                <w:szCs w:val="24"/>
                <w:lang w:val="en-US"/>
              </w:rPr>
              <w:t>+41</w:t>
            </w:r>
          </w:p>
        </w:tc>
        <w:tc>
          <w:tcPr>
            <w:tcW w:w="497" w:type="pct"/>
            <w:shd w:val="clear" w:color="auto" w:fill="auto"/>
          </w:tcPr>
          <w:p w:rsidR="009B05B1" w:rsidRPr="009B05B1" w:rsidRDefault="009B05B1" w:rsidP="009B05B1">
            <w:pPr>
              <w:spacing w:after="0" w:line="240" w:lineRule="auto"/>
              <w:rPr>
                <w:rFonts w:ascii="Times New Roman" w:eastAsia="Calibri" w:hAnsi="Times New Roman" w:cs="Times New Roman"/>
                <w:sz w:val="24"/>
                <w:szCs w:val="24"/>
                <w:lang w:val="en-US"/>
              </w:rPr>
            </w:pPr>
            <w:r w:rsidRPr="009B05B1">
              <w:rPr>
                <w:rFonts w:ascii="Times New Roman" w:eastAsia="Calibri" w:hAnsi="Times New Roman" w:cs="Times New Roman"/>
                <w:sz w:val="24"/>
                <w:szCs w:val="24"/>
                <w:lang w:val="en-US"/>
              </w:rPr>
              <w:t>+37</w:t>
            </w:r>
          </w:p>
        </w:tc>
        <w:tc>
          <w:tcPr>
            <w:tcW w:w="496" w:type="pct"/>
            <w:shd w:val="clear" w:color="auto" w:fill="auto"/>
          </w:tcPr>
          <w:p w:rsidR="009B05B1" w:rsidRPr="009B05B1" w:rsidRDefault="009B05B1" w:rsidP="009B05B1">
            <w:pPr>
              <w:spacing w:after="0" w:line="240" w:lineRule="auto"/>
              <w:rPr>
                <w:rFonts w:ascii="Times New Roman" w:eastAsia="Calibri" w:hAnsi="Times New Roman" w:cs="Times New Roman"/>
                <w:sz w:val="24"/>
                <w:szCs w:val="24"/>
                <w:lang w:val="en-US"/>
              </w:rPr>
            </w:pPr>
            <w:r w:rsidRPr="009B05B1">
              <w:rPr>
                <w:rFonts w:ascii="Times New Roman" w:eastAsia="Calibri" w:hAnsi="Times New Roman" w:cs="Times New Roman"/>
                <w:sz w:val="24"/>
                <w:szCs w:val="24"/>
                <w:lang w:val="en-US"/>
              </w:rPr>
              <w:t>-29</w:t>
            </w:r>
          </w:p>
        </w:tc>
        <w:tc>
          <w:tcPr>
            <w:tcW w:w="496" w:type="pct"/>
            <w:shd w:val="clear" w:color="auto" w:fill="auto"/>
          </w:tcPr>
          <w:p w:rsidR="009B05B1" w:rsidRPr="009B05B1" w:rsidRDefault="009B05B1" w:rsidP="009B05B1">
            <w:pPr>
              <w:spacing w:after="0" w:line="240" w:lineRule="auto"/>
              <w:rPr>
                <w:rFonts w:ascii="Times New Roman" w:eastAsia="Calibri" w:hAnsi="Times New Roman" w:cs="Times New Roman"/>
                <w:sz w:val="24"/>
                <w:szCs w:val="24"/>
                <w:lang w:val="en-US"/>
              </w:rPr>
            </w:pPr>
            <w:r w:rsidRPr="009B05B1">
              <w:rPr>
                <w:rFonts w:ascii="Times New Roman" w:eastAsia="Calibri" w:hAnsi="Times New Roman" w:cs="Times New Roman"/>
                <w:sz w:val="24"/>
                <w:szCs w:val="24"/>
                <w:lang w:val="en-US"/>
              </w:rPr>
              <w:t>-8</w:t>
            </w:r>
          </w:p>
        </w:tc>
        <w:tc>
          <w:tcPr>
            <w:tcW w:w="498" w:type="pct"/>
          </w:tcPr>
          <w:p w:rsidR="009B05B1" w:rsidRPr="009B05B1" w:rsidRDefault="009B05B1" w:rsidP="009B05B1">
            <w:pPr>
              <w:spacing w:after="0" w:line="240" w:lineRule="auto"/>
              <w:rPr>
                <w:rFonts w:ascii="Times New Roman" w:eastAsia="Calibri" w:hAnsi="Times New Roman" w:cs="Times New Roman"/>
                <w:sz w:val="24"/>
                <w:szCs w:val="24"/>
              </w:rPr>
            </w:pPr>
            <w:r w:rsidRPr="009B05B1">
              <w:rPr>
                <w:rFonts w:ascii="Times New Roman" w:eastAsia="Calibri" w:hAnsi="Times New Roman" w:cs="Times New Roman"/>
                <w:sz w:val="24"/>
                <w:szCs w:val="24"/>
              </w:rPr>
              <w:t>+37</w:t>
            </w:r>
          </w:p>
        </w:tc>
      </w:tr>
      <w:tr w:rsidR="009B05B1" w:rsidRPr="009B05B1" w:rsidTr="00D6169C">
        <w:trPr>
          <w:trHeight w:val="255"/>
        </w:trPr>
        <w:tc>
          <w:tcPr>
            <w:tcW w:w="2019" w:type="pct"/>
            <w:shd w:val="clear" w:color="auto" w:fill="auto"/>
            <w:noWrap/>
          </w:tcPr>
          <w:p w:rsidR="009B05B1" w:rsidRPr="009B05B1" w:rsidRDefault="009B05B1" w:rsidP="009B05B1">
            <w:pPr>
              <w:spacing w:after="0" w:line="240" w:lineRule="auto"/>
              <w:rPr>
                <w:rFonts w:ascii="Times New Roman" w:eastAsia="Calibri" w:hAnsi="Times New Roman" w:cs="Times New Roman"/>
                <w:sz w:val="24"/>
                <w:szCs w:val="24"/>
              </w:rPr>
            </w:pPr>
            <w:r w:rsidRPr="009B05B1">
              <w:rPr>
                <w:rFonts w:ascii="Times New Roman" w:eastAsia="Calibri" w:hAnsi="Times New Roman" w:cs="Times New Roman"/>
                <w:b/>
                <w:sz w:val="24"/>
                <w:szCs w:val="24"/>
              </w:rPr>
              <w:t>Загальне збільшення (зменшення</w:t>
            </w:r>
            <w:r w:rsidRPr="009B05B1">
              <w:rPr>
                <w:rFonts w:ascii="Times New Roman" w:eastAsia="Calibri" w:hAnsi="Times New Roman" w:cs="Times New Roman"/>
                <w:sz w:val="24"/>
                <w:szCs w:val="24"/>
              </w:rPr>
              <w:t>)</w:t>
            </w:r>
          </w:p>
        </w:tc>
        <w:tc>
          <w:tcPr>
            <w:tcW w:w="496" w:type="pct"/>
            <w:shd w:val="clear" w:color="auto" w:fill="auto"/>
          </w:tcPr>
          <w:p w:rsidR="009B05B1" w:rsidRPr="009B05B1" w:rsidRDefault="009B05B1" w:rsidP="009B05B1">
            <w:pPr>
              <w:spacing w:after="0" w:line="240" w:lineRule="auto"/>
              <w:rPr>
                <w:rFonts w:ascii="Times New Roman" w:eastAsia="Calibri" w:hAnsi="Times New Roman" w:cs="Times New Roman"/>
                <w:sz w:val="24"/>
                <w:szCs w:val="24"/>
                <w:lang w:val="en-US"/>
              </w:rPr>
            </w:pPr>
            <w:r w:rsidRPr="009B05B1">
              <w:rPr>
                <w:rFonts w:ascii="Times New Roman" w:eastAsia="Calibri" w:hAnsi="Times New Roman" w:cs="Times New Roman"/>
                <w:sz w:val="24"/>
                <w:szCs w:val="24"/>
                <w:lang w:val="en-US"/>
              </w:rPr>
              <w:t>+39</w:t>
            </w:r>
          </w:p>
        </w:tc>
        <w:tc>
          <w:tcPr>
            <w:tcW w:w="496" w:type="pct"/>
            <w:shd w:val="clear" w:color="auto" w:fill="auto"/>
          </w:tcPr>
          <w:p w:rsidR="009B05B1" w:rsidRPr="009B05B1" w:rsidRDefault="009B05B1" w:rsidP="009B05B1">
            <w:pPr>
              <w:spacing w:after="0" w:line="240" w:lineRule="auto"/>
              <w:rPr>
                <w:rFonts w:ascii="Times New Roman" w:eastAsia="Calibri" w:hAnsi="Times New Roman" w:cs="Times New Roman"/>
                <w:sz w:val="24"/>
                <w:szCs w:val="24"/>
                <w:lang w:val="en-US"/>
              </w:rPr>
            </w:pPr>
            <w:r w:rsidRPr="009B05B1">
              <w:rPr>
                <w:rFonts w:ascii="Times New Roman" w:eastAsia="Calibri" w:hAnsi="Times New Roman" w:cs="Times New Roman"/>
                <w:sz w:val="24"/>
                <w:szCs w:val="24"/>
                <w:lang w:val="en-US"/>
              </w:rPr>
              <w:t>+20</w:t>
            </w:r>
          </w:p>
        </w:tc>
        <w:tc>
          <w:tcPr>
            <w:tcW w:w="497" w:type="pct"/>
            <w:shd w:val="clear" w:color="auto" w:fill="auto"/>
          </w:tcPr>
          <w:p w:rsidR="009B05B1" w:rsidRPr="009B05B1" w:rsidRDefault="009B05B1" w:rsidP="009B05B1">
            <w:pPr>
              <w:spacing w:after="0" w:line="240" w:lineRule="auto"/>
              <w:rPr>
                <w:rFonts w:ascii="Times New Roman" w:eastAsia="Calibri" w:hAnsi="Times New Roman" w:cs="Times New Roman"/>
                <w:sz w:val="24"/>
                <w:szCs w:val="24"/>
                <w:lang w:val="en-US"/>
              </w:rPr>
            </w:pPr>
            <w:r w:rsidRPr="009B05B1">
              <w:rPr>
                <w:rFonts w:ascii="Times New Roman" w:eastAsia="Calibri" w:hAnsi="Times New Roman" w:cs="Times New Roman"/>
                <w:sz w:val="24"/>
                <w:szCs w:val="24"/>
                <w:lang w:val="en-US"/>
              </w:rPr>
              <w:t>-26</w:t>
            </w:r>
          </w:p>
        </w:tc>
        <w:tc>
          <w:tcPr>
            <w:tcW w:w="496" w:type="pct"/>
            <w:shd w:val="clear" w:color="auto" w:fill="auto"/>
          </w:tcPr>
          <w:p w:rsidR="009B05B1" w:rsidRPr="009B05B1" w:rsidRDefault="009B05B1" w:rsidP="009B05B1">
            <w:pPr>
              <w:spacing w:after="0" w:line="240" w:lineRule="auto"/>
              <w:rPr>
                <w:rFonts w:ascii="Times New Roman" w:eastAsia="Calibri" w:hAnsi="Times New Roman" w:cs="Times New Roman"/>
                <w:sz w:val="24"/>
                <w:szCs w:val="24"/>
                <w:lang w:val="en-US"/>
              </w:rPr>
            </w:pPr>
            <w:r w:rsidRPr="009B05B1">
              <w:rPr>
                <w:rFonts w:ascii="Times New Roman" w:eastAsia="Calibri" w:hAnsi="Times New Roman" w:cs="Times New Roman"/>
                <w:sz w:val="24"/>
                <w:szCs w:val="24"/>
                <w:lang w:val="en-US"/>
              </w:rPr>
              <w:t>-73</w:t>
            </w:r>
          </w:p>
        </w:tc>
        <w:tc>
          <w:tcPr>
            <w:tcW w:w="496" w:type="pct"/>
            <w:shd w:val="clear" w:color="auto" w:fill="auto"/>
          </w:tcPr>
          <w:p w:rsidR="009B05B1" w:rsidRPr="009B05B1" w:rsidRDefault="009B05B1" w:rsidP="009B05B1">
            <w:pPr>
              <w:spacing w:after="0" w:line="240" w:lineRule="auto"/>
              <w:rPr>
                <w:rFonts w:ascii="Times New Roman" w:eastAsia="Calibri" w:hAnsi="Times New Roman" w:cs="Times New Roman"/>
                <w:sz w:val="24"/>
                <w:szCs w:val="24"/>
                <w:lang w:val="en-US"/>
              </w:rPr>
            </w:pPr>
            <w:r w:rsidRPr="009B05B1">
              <w:rPr>
                <w:rFonts w:ascii="Times New Roman" w:eastAsia="Calibri" w:hAnsi="Times New Roman" w:cs="Times New Roman"/>
                <w:sz w:val="24"/>
                <w:szCs w:val="24"/>
                <w:lang w:val="en-US"/>
              </w:rPr>
              <w:t>-70</w:t>
            </w:r>
          </w:p>
        </w:tc>
        <w:tc>
          <w:tcPr>
            <w:tcW w:w="498" w:type="pct"/>
          </w:tcPr>
          <w:p w:rsidR="009B05B1" w:rsidRPr="009B05B1" w:rsidRDefault="009B05B1" w:rsidP="009B05B1">
            <w:pPr>
              <w:spacing w:after="0" w:line="240" w:lineRule="auto"/>
              <w:rPr>
                <w:rFonts w:ascii="Times New Roman" w:eastAsia="Calibri" w:hAnsi="Times New Roman" w:cs="Times New Roman"/>
                <w:sz w:val="24"/>
                <w:szCs w:val="24"/>
              </w:rPr>
            </w:pPr>
            <w:r w:rsidRPr="009B05B1">
              <w:rPr>
                <w:rFonts w:ascii="Times New Roman" w:eastAsia="Calibri" w:hAnsi="Times New Roman" w:cs="Times New Roman"/>
                <w:sz w:val="24"/>
                <w:szCs w:val="24"/>
              </w:rPr>
              <w:t>-71</w:t>
            </w:r>
          </w:p>
        </w:tc>
      </w:tr>
    </w:tbl>
    <w:p w:rsidR="009B05B1" w:rsidRPr="009B05B1" w:rsidRDefault="009B05B1" w:rsidP="009B05B1">
      <w:pPr>
        <w:spacing w:after="0" w:line="240" w:lineRule="auto"/>
        <w:jc w:val="both"/>
        <w:rPr>
          <w:rFonts w:ascii="Arial" w:eastAsia="Calibri" w:hAnsi="Arial" w:cs="Arial"/>
          <w:sz w:val="24"/>
          <w:szCs w:val="24"/>
        </w:rPr>
      </w:pPr>
    </w:p>
    <w:p w:rsidR="009B05B1" w:rsidRPr="009B05B1" w:rsidRDefault="009B05B1" w:rsidP="009B05B1">
      <w:pPr>
        <w:spacing w:after="0" w:line="240" w:lineRule="auto"/>
        <w:ind w:firstLine="708"/>
        <w:jc w:val="both"/>
        <w:rPr>
          <w:rFonts w:ascii="Times New Roman" w:eastAsia="Calibri" w:hAnsi="Times New Roman" w:cs="Times New Roman"/>
          <w:sz w:val="24"/>
          <w:szCs w:val="24"/>
        </w:rPr>
      </w:pPr>
      <w:r w:rsidRPr="009B05B1">
        <w:rPr>
          <w:rFonts w:ascii="Times New Roman" w:eastAsia="Calibri" w:hAnsi="Times New Roman" w:cs="Times New Roman"/>
          <w:sz w:val="24"/>
          <w:szCs w:val="24"/>
        </w:rPr>
        <w:t xml:space="preserve">У сільських поселеннях Кутської громади показник смертності населення перевищує показник народжуваності. Як наслідок, загалом по Кутській селищній ТГ спостерігається негативний природній приріст. </w:t>
      </w:r>
    </w:p>
    <w:p w:rsidR="00F04C92" w:rsidRDefault="00F04C92" w:rsidP="009B05B1">
      <w:pPr>
        <w:keepNext/>
        <w:keepLines/>
        <w:tabs>
          <w:tab w:val="num" w:pos="0"/>
        </w:tabs>
        <w:suppressAutoHyphens/>
        <w:spacing w:before="120" w:after="120" w:line="240" w:lineRule="auto"/>
        <w:jc w:val="center"/>
        <w:rPr>
          <w:rFonts w:ascii="Times New Roman" w:eastAsia="Times New Roman" w:hAnsi="Times New Roman" w:cs="Times New Roman"/>
          <w:b/>
          <w:bCs/>
          <w:sz w:val="24"/>
          <w:szCs w:val="24"/>
        </w:rPr>
      </w:pPr>
    </w:p>
    <w:p w:rsidR="00F04C92" w:rsidRDefault="00F04C92" w:rsidP="009B05B1">
      <w:pPr>
        <w:keepNext/>
        <w:keepLines/>
        <w:tabs>
          <w:tab w:val="num" w:pos="0"/>
        </w:tabs>
        <w:suppressAutoHyphens/>
        <w:spacing w:before="120" w:after="120" w:line="240" w:lineRule="auto"/>
        <w:jc w:val="center"/>
        <w:rPr>
          <w:rFonts w:ascii="Times New Roman" w:eastAsia="Times New Roman" w:hAnsi="Times New Roman" w:cs="Times New Roman"/>
          <w:b/>
          <w:bCs/>
          <w:sz w:val="24"/>
          <w:szCs w:val="24"/>
        </w:rPr>
      </w:pPr>
    </w:p>
    <w:p w:rsidR="009B05B1" w:rsidRPr="009B05B1" w:rsidRDefault="009B05B1" w:rsidP="009B05B1">
      <w:pPr>
        <w:keepNext/>
        <w:keepLines/>
        <w:tabs>
          <w:tab w:val="num" w:pos="0"/>
        </w:tabs>
        <w:suppressAutoHyphens/>
        <w:spacing w:before="120" w:after="120" w:line="240" w:lineRule="auto"/>
        <w:jc w:val="center"/>
        <w:rPr>
          <w:rFonts w:ascii="Times New Roman" w:eastAsia="Times New Roman" w:hAnsi="Times New Roman" w:cs="Times New Roman"/>
          <w:b/>
          <w:bCs/>
          <w:sz w:val="24"/>
          <w:szCs w:val="24"/>
        </w:rPr>
      </w:pPr>
      <w:r w:rsidRPr="009B05B1">
        <w:rPr>
          <w:rFonts w:ascii="Times New Roman" w:eastAsia="Times New Roman" w:hAnsi="Times New Roman" w:cs="Times New Roman"/>
          <w:b/>
          <w:bCs/>
          <w:sz w:val="24"/>
          <w:szCs w:val="24"/>
        </w:rPr>
        <w:t>Розподіл населення за віком, осіб (сумарно по всіх населених пунктах, що увійшли до складу ОТГ)</w:t>
      </w:r>
    </w:p>
    <w:tbl>
      <w:tblPr>
        <w:tblW w:w="4973" w:type="pct"/>
        <w:tblBorders>
          <w:top w:val="single" w:sz="4" w:space="0" w:color="auto"/>
          <w:left w:val="single" w:sz="8"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3439"/>
        <w:gridCol w:w="1013"/>
        <w:gridCol w:w="1013"/>
        <w:gridCol w:w="1013"/>
        <w:gridCol w:w="1013"/>
        <w:gridCol w:w="1013"/>
        <w:gridCol w:w="1015"/>
      </w:tblGrid>
      <w:tr w:rsidR="009B05B1" w:rsidRPr="009B05B1" w:rsidTr="00D6169C">
        <w:trPr>
          <w:trHeight w:val="255"/>
        </w:trPr>
        <w:tc>
          <w:tcPr>
            <w:tcW w:w="1806" w:type="pct"/>
            <w:tcBorders>
              <w:bottom w:val="single" w:sz="4" w:space="0" w:color="auto"/>
            </w:tcBorders>
            <w:shd w:val="clear" w:color="auto" w:fill="F3F3F3"/>
            <w:noWrap/>
            <w:vAlign w:val="center"/>
          </w:tcPr>
          <w:p w:rsidR="009B05B1" w:rsidRPr="009B05B1" w:rsidRDefault="009B05B1" w:rsidP="009B05B1">
            <w:pPr>
              <w:spacing w:after="0" w:line="240" w:lineRule="auto"/>
              <w:jc w:val="center"/>
              <w:rPr>
                <w:rFonts w:ascii="Times New Roman" w:eastAsia="Calibri" w:hAnsi="Times New Roman" w:cs="Times New Roman"/>
                <w:b/>
                <w:sz w:val="24"/>
                <w:szCs w:val="24"/>
              </w:rPr>
            </w:pPr>
            <w:r w:rsidRPr="009B05B1">
              <w:rPr>
                <w:rFonts w:ascii="Times New Roman" w:eastAsia="Calibri" w:hAnsi="Times New Roman" w:cs="Times New Roman"/>
                <w:b/>
                <w:sz w:val="24"/>
                <w:szCs w:val="24"/>
              </w:rPr>
              <w:t>Показники</w:t>
            </w:r>
          </w:p>
        </w:tc>
        <w:tc>
          <w:tcPr>
            <w:tcW w:w="532" w:type="pct"/>
            <w:tcBorders>
              <w:bottom w:val="single" w:sz="4" w:space="0" w:color="auto"/>
            </w:tcBorders>
            <w:shd w:val="clear" w:color="auto" w:fill="F3F3F3"/>
            <w:noWrap/>
            <w:vAlign w:val="center"/>
          </w:tcPr>
          <w:p w:rsidR="009B05B1" w:rsidRPr="009B05B1" w:rsidRDefault="009B05B1" w:rsidP="009B05B1">
            <w:pPr>
              <w:spacing w:after="0" w:line="240" w:lineRule="auto"/>
              <w:jc w:val="center"/>
              <w:rPr>
                <w:rFonts w:ascii="Times New Roman" w:eastAsia="Calibri" w:hAnsi="Times New Roman" w:cs="Times New Roman"/>
                <w:b/>
                <w:sz w:val="24"/>
                <w:szCs w:val="24"/>
              </w:rPr>
            </w:pPr>
            <w:r w:rsidRPr="009B05B1">
              <w:rPr>
                <w:rFonts w:ascii="Times New Roman" w:eastAsia="Calibri" w:hAnsi="Times New Roman" w:cs="Times New Roman"/>
                <w:b/>
                <w:sz w:val="24"/>
                <w:szCs w:val="24"/>
              </w:rPr>
              <w:t>2015</w:t>
            </w:r>
          </w:p>
        </w:tc>
        <w:tc>
          <w:tcPr>
            <w:tcW w:w="532" w:type="pct"/>
            <w:tcBorders>
              <w:bottom w:val="single" w:sz="4" w:space="0" w:color="auto"/>
            </w:tcBorders>
            <w:shd w:val="clear" w:color="auto" w:fill="F3F3F3"/>
            <w:vAlign w:val="center"/>
          </w:tcPr>
          <w:p w:rsidR="009B05B1" w:rsidRPr="009B05B1" w:rsidRDefault="009B05B1" w:rsidP="009B05B1">
            <w:pPr>
              <w:spacing w:after="0" w:line="240" w:lineRule="auto"/>
              <w:jc w:val="center"/>
              <w:rPr>
                <w:rFonts w:ascii="Times New Roman" w:eastAsia="Calibri" w:hAnsi="Times New Roman" w:cs="Times New Roman"/>
                <w:b/>
                <w:sz w:val="24"/>
                <w:szCs w:val="24"/>
              </w:rPr>
            </w:pPr>
            <w:r w:rsidRPr="009B05B1">
              <w:rPr>
                <w:rFonts w:ascii="Times New Roman" w:eastAsia="Calibri" w:hAnsi="Times New Roman" w:cs="Times New Roman"/>
                <w:b/>
                <w:sz w:val="24"/>
                <w:szCs w:val="24"/>
              </w:rPr>
              <w:t>2016</w:t>
            </w:r>
          </w:p>
        </w:tc>
        <w:tc>
          <w:tcPr>
            <w:tcW w:w="532" w:type="pct"/>
            <w:tcBorders>
              <w:bottom w:val="single" w:sz="4" w:space="0" w:color="auto"/>
            </w:tcBorders>
            <w:shd w:val="clear" w:color="auto" w:fill="F3F3F3"/>
            <w:vAlign w:val="center"/>
          </w:tcPr>
          <w:p w:rsidR="009B05B1" w:rsidRPr="009B05B1" w:rsidRDefault="009B05B1" w:rsidP="009B05B1">
            <w:pPr>
              <w:spacing w:after="0" w:line="240" w:lineRule="auto"/>
              <w:jc w:val="center"/>
              <w:rPr>
                <w:rFonts w:ascii="Times New Roman" w:eastAsia="Calibri" w:hAnsi="Times New Roman" w:cs="Times New Roman"/>
                <w:b/>
                <w:sz w:val="24"/>
                <w:szCs w:val="24"/>
              </w:rPr>
            </w:pPr>
            <w:r w:rsidRPr="009B05B1">
              <w:rPr>
                <w:rFonts w:ascii="Times New Roman" w:eastAsia="Calibri" w:hAnsi="Times New Roman" w:cs="Times New Roman"/>
                <w:b/>
                <w:sz w:val="24"/>
                <w:szCs w:val="24"/>
              </w:rPr>
              <w:t>2017</w:t>
            </w:r>
          </w:p>
        </w:tc>
        <w:tc>
          <w:tcPr>
            <w:tcW w:w="532" w:type="pct"/>
            <w:tcBorders>
              <w:bottom w:val="single" w:sz="4" w:space="0" w:color="auto"/>
            </w:tcBorders>
            <w:shd w:val="clear" w:color="auto" w:fill="F3F3F3"/>
            <w:noWrap/>
            <w:vAlign w:val="center"/>
          </w:tcPr>
          <w:p w:rsidR="009B05B1" w:rsidRPr="009B05B1" w:rsidRDefault="009B05B1" w:rsidP="009B05B1">
            <w:pPr>
              <w:spacing w:after="0" w:line="240" w:lineRule="auto"/>
              <w:jc w:val="center"/>
              <w:rPr>
                <w:rFonts w:ascii="Times New Roman" w:eastAsia="Calibri" w:hAnsi="Times New Roman" w:cs="Times New Roman"/>
                <w:b/>
                <w:sz w:val="24"/>
                <w:szCs w:val="24"/>
              </w:rPr>
            </w:pPr>
            <w:r w:rsidRPr="009B05B1">
              <w:rPr>
                <w:rFonts w:ascii="Times New Roman" w:eastAsia="Calibri" w:hAnsi="Times New Roman" w:cs="Times New Roman"/>
                <w:b/>
                <w:sz w:val="24"/>
                <w:szCs w:val="24"/>
              </w:rPr>
              <w:t>2018</w:t>
            </w:r>
          </w:p>
        </w:tc>
        <w:tc>
          <w:tcPr>
            <w:tcW w:w="532" w:type="pct"/>
            <w:tcBorders>
              <w:bottom w:val="single" w:sz="4" w:space="0" w:color="auto"/>
            </w:tcBorders>
            <w:shd w:val="clear" w:color="auto" w:fill="F3F3F3"/>
            <w:noWrap/>
            <w:vAlign w:val="center"/>
          </w:tcPr>
          <w:p w:rsidR="009B05B1" w:rsidRPr="009B05B1" w:rsidRDefault="009B05B1" w:rsidP="009B05B1">
            <w:pPr>
              <w:spacing w:after="0" w:line="240" w:lineRule="auto"/>
              <w:jc w:val="center"/>
              <w:rPr>
                <w:rFonts w:ascii="Times New Roman" w:eastAsia="Calibri" w:hAnsi="Times New Roman" w:cs="Times New Roman"/>
                <w:b/>
                <w:sz w:val="24"/>
                <w:szCs w:val="24"/>
              </w:rPr>
            </w:pPr>
            <w:r w:rsidRPr="009B05B1">
              <w:rPr>
                <w:rFonts w:ascii="Times New Roman" w:eastAsia="Calibri" w:hAnsi="Times New Roman" w:cs="Times New Roman"/>
                <w:b/>
                <w:sz w:val="24"/>
                <w:szCs w:val="24"/>
              </w:rPr>
              <w:t>2019</w:t>
            </w:r>
          </w:p>
        </w:tc>
        <w:tc>
          <w:tcPr>
            <w:tcW w:w="533" w:type="pct"/>
            <w:tcBorders>
              <w:bottom w:val="single" w:sz="4" w:space="0" w:color="auto"/>
            </w:tcBorders>
            <w:shd w:val="clear" w:color="auto" w:fill="F3F3F3"/>
            <w:noWrap/>
            <w:vAlign w:val="center"/>
          </w:tcPr>
          <w:p w:rsidR="009B05B1" w:rsidRPr="009B05B1" w:rsidRDefault="009B05B1" w:rsidP="009B05B1">
            <w:pPr>
              <w:spacing w:after="0" w:line="240" w:lineRule="auto"/>
              <w:jc w:val="center"/>
              <w:rPr>
                <w:rFonts w:ascii="Times New Roman" w:eastAsia="Calibri" w:hAnsi="Times New Roman" w:cs="Times New Roman"/>
                <w:b/>
                <w:sz w:val="24"/>
                <w:szCs w:val="24"/>
              </w:rPr>
            </w:pPr>
            <w:r w:rsidRPr="009B05B1">
              <w:rPr>
                <w:rFonts w:ascii="Times New Roman" w:eastAsia="Calibri" w:hAnsi="Times New Roman" w:cs="Times New Roman"/>
                <w:b/>
                <w:sz w:val="24"/>
                <w:szCs w:val="24"/>
              </w:rPr>
              <w:t>2020</w:t>
            </w:r>
          </w:p>
        </w:tc>
      </w:tr>
      <w:tr w:rsidR="009B05B1" w:rsidRPr="009B05B1" w:rsidTr="00D6169C">
        <w:trPr>
          <w:trHeight w:val="255"/>
        </w:trPr>
        <w:tc>
          <w:tcPr>
            <w:tcW w:w="1806" w:type="pct"/>
            <w:shd w:val="clear" w:color="auto" w:fill="auto"/>
            <w:noWrap/>
          </w:tcPr>
          <w:p w:rsidR="009B05B1" w:rsidRPr="009B05B1" w:rsidRDefault="009B05B1" w:rsidP="009B05B1">
            <w:pPr>
              <w:spacing w:after="0" w:line="240" w:lineRule="auto"/>
              <w:rPr>
                <w:rFonts w:ascii="Times New Roman" w:eastAsia="Calibri" w:hAnsi="Times New Roman" w:cs="Times New Roman"/>
                <w:sz w:val="24"/>
                <w:szCs w:val="24"/>
              </w:rPr>
            </w:pPr>
            <w:r w:rsidRPr="009B05B1">
              <w:rPr>
                <w:rFonts w:ascii="Times New Roman" w:eastAsia="Calibri" w:hAnsi="Times New Roman" w:cs="Times New Roman"/>
                <w:b/>
                <w:sz w:val="24"/>
                <w:szCs w:val="24"/>
              </w:rPr>
              <w:t>Населення у віці:</w:t>
            </w:r>
          </w:p>
        </w:tc>
        <w:tc>
          <w:tcPr>
            <w:tcW w:w="532" w:type="pct"/>
            <w:shd w:val="clear" w:color="auto" w:fill="auto"/>
            <w:noWrap/>
          </w:tcPr>
          <w:p w:rsidR="009B05B1" w:rsidRPr="009B05B1" w:rsidRDefault="009B05B1" w:rsidP="009B05B1">
            <w:pPr>
              <w:spacing w:after="0" w:line="240" w:lineRule="auto"/>
              <w:rPr>
                <w:rFonts w:ascii="Times New Roman" w:eastAsia="Calibri" w:hAnsi="Times New Roman" w:cs="Times New Roman"/>
                <w:b/>
                <w:sz w:val="24"/>
                <w:szCs w:val="24"/>
              </w:rPr>
            </w:pPr>
            <w:r w:rsidRPr="009B05B1">
              <w:rPr>
                <w:rFonts w:ascii="Times New Roman" w:eastAsia="Calibri" w:hAnsi="Times New Roman" w:cs="Times New Roman"/>
                <w:b/>
                <w:sz w:val="24"/>
                <w:szCs w:val="24"/>
              </w:rPr>
              <w:t>16458</w:t>
            </w:r>
          </w:p>
        </w:tc>
        <w:tc>
          <w:tcPr>
            <w:tcW w:w="532" w:type="pct"/>
            <w:shd w:val="clear" w:color="auto" w:fill="auto"/>
          </w:tcPr>
          <w:p w:rsidR="009B05B1" w:rsidRPr="009B05B1" w:rsidRDefault="009B05B1" w:rsidP="009B05B1">
            <w:pPr>
              <w:spacing w:after="0" w:line="240" w:lineRule="auto"/>
              <w:rPr>
                <w:rFonts w:ascii="Times New Roman" w:eastAsia="Calibri" w:hAnsi="Times New Roman" w:cs="Times New Roman"/>
                <w:b/>
                <w:sz w:val="24"/>
                <w:szCs w:val="24"/>
              </w:rPr>
            </w:pPr>
            <w:r w:rsidRPr="009B05B1">
              <w:rPr>
                <w:rFonts w:ascii="Times New Roman" w:eastAsia="Calibri" w:hAnsi="Times New Roman" w:cs="Times New Roman"/>
                <w:b/>
                <w:sz w:val="24"/>
                <w:szCs w:val="24"/>
              </w:rPr>
              <w:t>16362</w:t>
            </w:r>
          </w:p>
        </w:tc>
        <w:tc>
          <w:tcPr>
            <w:tcW w:w="532" w:type="pct"/>
            <w:shd w:val="clear" w:color="auto" w:fill="auto"/>
          </w:tcPr>
          <w:p w:rsidR="009B05B1" w:rsidRPr="009B05B1" w:rsidRDefault="009B05B1" w:rsidP="009B05B1">
            <w:pPr>
              <w:spacing w:after="0" w:line="240" w:lineRule="auto"/>
              <w:rPr>
                <w:rFonts w:ascii="Times New Roman" w:eastAsia="Calibri" w:hAnsi="Times New Roman" w:cs="Times New Roman"/>
                <w:b/>
                <w:sz w:val="24"/>
                <w:szCs w:val="24"/>
              </w:rPr>
            </w:pPr>
            <w:r w:rsidRPr="009B05B1">
              <w:rPr>
                <w:rFonts w:ascii="Times New Roman" w:eastAsia="Calibri" w:hAnsi="Times New Roman" w:cs="Times New Roman"/>
                <w:b/>
                <w:sz w:val="24"/>
                <w:szCs w:val="24"/>
              </w:rPr>
              <w:t>16277</w:t>
            </w:r>
          </w:p>
        </w:tc>
        <w:tc>
          <w:tcPr>
            <w:tcW w:w="532" w:type="pct"/>
            <w:shd w:val="clear" w:color="auto" w:fill="auto"/>
            <w:noWrap/>
          </w:tcPr>
          <w:p w:rsidR="009B05B1" w:rsidRPr="009B05B1" w:rsidRDefault="009B05B1" w:rsidP="009B05B1">
            <w:pPr>
              <w:spacing w:after="0" w:line="240" w:lineRule="auto"/>
              <w:rPr>
                <w:rFonts w:ascii="Times New Roman" w:eastAsia="Calibri" w:hAnsi="Times New Roman" w:cs="Times New Roman"/>
                <w:b/>
                <w:sz w:val="24"/>
                <w:szCs w:val="24"/>
              </w:rPr>
            </w:pPr>
            <w:r w:rsidRPr="009B05B1">
              <w:rPr>
                <w:rFonts w:ascii="Times New Roman" w:eastAsia="Calibri" w:hAnsi="Times New Roman" w:cs="Times New Roman"/>
                <w:b/>
                <w:sz w:val="24"/>
                <w:szCs w:val="24"/>
              </w:rPr>
              <w:t>16281</w:t>
            </w:r>
          </w:p>
        </w:tc>
        <w:tc>
          <w:tcPr>
            <w:tcW w:w="532" w:type="pct"/>
            <w:shd w:val="clear" w:color="auto" w:fill="auto"/>
            <w:noWrap/>
          </w:tcPr>
          <w:p w:rsidR="009B05B1" w:rsidRPr="009B05B1" w:rsidRDefault="009B05B1" w:rsidP="009B05B1">
            <w:pPr>
              <w:spacing w:after="0" w:line="240" w:lineRule="auto"/>
              <w:rPr>
                <w:rFonts w:ascii="Times New Roman" w:eastAsia="Calibri" w:hAnsi="Times New Roman" w:cs="Times New Roman"/>
                <w:b/>
                <w:sz w:val="24"/>
                <w:szCs w:val="24"/>
              </w:rPr>
            </w:pPr>
            <w:r w:rsidRPr="009B05B1">
              <w:rPr>
                <w:rFonts w:ascii="Times New Roman" w:eastAsia="Calibri" w:hAnsi="Times New Roman" w:cs="Times New Roman"/>
                <w:b/>
                <w:sz w:val="24"/>
                <w:szCs w:val="24"/>
              </w:rPr>
              <w:t>16218</w:t>
            </w:r>
          </w:p>
        </w:tc>
        <w:tc>
          <w:tcPr>
            <w:tcW w:w="533" w:type="pct"/>
            <w:shd w:val="clear" w:color="auto" w:fill="auto"/>
            <w:noWrap/>
          </w:tcPr>
          <w:p w:rsidR="009B05B1" w:rsidRPr="009B05B1" w:rsidRDefault="009B05B1" w:rsidP="009B05B1">
            <w:pPr>
              <w:spacing w:after="0" w:line="240" w:lineRule="auto"/>
              <w:rPr>
                <w:rFonts w:ascii="Times New Roman" w:eastAsia="Calibri" w:hAnsi="Times New Roman" w:cs="Times New Roman"/>
                <w:b/>
                <w:sz w:val="24"/>
                <w:szCs w:val="24"/>
              </w:rPr>
            </w:pPr>
            <w:r w:rsidRPr="009B05B1">
              <w:rPr>
                <w:rFonts w:ascii="Times New Roman" w:eastAsia="Calibri" w:hAnsi="Times New Roman" w:cs="Times New Roman"/>
                <w:b/>
                <w:sz w:val="24"/>
                <w:szCs w:val="24"/>
              </w:rPr>
              <w:t>16039</w:t>
            </w:r>
          </w:p>
        </w:tc>
      </w:tr>
      <w:tr w:rsidR="009B05B1" w:rsidRPr="009B05B1" w:rsidTr="00D6169C">
        <w:trPr>
          <w:trHeight w:val="255"/>
        </w:trPr>
        <w:tc>
          <w:tcPr>
            <w:tcW w:w="1806" w:type="pct"/>
            <w:shd w:val="clear" w:color="auto" w:fill="auto"/>
            <w:noWrap/>
          </w:tcPr>
          <w:p w:rsidR="009B05B1" w:rsidRPr="009B05B1" w:rsidRDefault="009B05B1" w:rsidP="009B05B1">
            <w:pPr>
              <w:spacing w:after="0" w:line="240" w:lineRule="auto"/>
              <w:rPr>
                <w:rFonts w:ascii="Times New Roman" w:eastAsia="Calibri" w:hAnsi="Times New Roman" w:cs="Times New Roman"/>
                <w:sz w:val="24"/>
                <w:szCs w:val="24"/>
              </w:rPr>
            </w:pPr>
            <w:r w:rsidRPr="009B05B1">
              <w:rPr>
                <w:rFonts w:ascii="Times New Roman" w:eastAsia="Calibri" w:hAnsi="Times New Roman" w:cs="Times New Roman"/>
                <w:sz w:val="24"/>
                <w:szCs w:val="24"/>
              </w:rPr>
              <w:t>молодшому за працездатний</w:t>
            </w:r>
          </w:p>
        </w:tc>
        <w:tc>
          <w:tcPr>
            <w:tcW w:w="532" w:type="pct"/>
            <w:shd w:val="clear" w:color="auto" w:fill="auto"/>
            <w:noWrap/>
          </w:tcPr>
          <w:p w:rsidR="009B05B1" w:rsidRPr="009B05B1" w:rsidRDefault="009B05B1" w:rsidP="009B05B1">
            <w:pPr>
              <w:spacing w:after="0" w:line="240" w:lineRule="auto"/>
              <w:rPr>
                <w:rFonts w:ascii="Times New Roman" w:eastAsia="Calibri" w:hAnsi="Times New Roman" w:cs="Times New Roman"/>
                <w:sz w:val="24"/>
                <w:szCs w:val="24"/>
              </w:rPr>
            </w:pPr>
            <w:r w:rsidRPr="009B05B1">
              <w:rPr>
                <w:rFonts w:ascii="Times New Roman" w:eastAsia="Calibri" w:hAnsi="Times New Roman" w:cs="Times New Roman"/>
                <w:sz w:val="24"/>
                <w:szCs w:val="24"/>
              </w:rPr>
              <w:t>3053</w:t>
            </w:r>
          </w:p>
        </w:tc>
        <w:tc>
          <w:tcPr>
            <w:tcW w:w="532" w:type="pct"/>
            <w:shd w:val="clear" w:color="auto" w:fill="auto"/>
          </w:tcPr>
          <w:p w:rsidR="009B05B1" w:rsidRPr="009B05B1" w:rsidRDefault="009B05B1" w:rsidP="009B05B1">
            <w:pPr>
              <w:spacing w:after="0" w:line="240" w:lineRule="auto"/>
              <w:rPr>
                <w:rFonts w:ascii="Times New Roman" w:eastAsia="Calibri" w:hAnsi="Times New Roman" w:cs="Times New Roman"/>
                <w:sz w:val="24"/>
                <w:szCs w:val="24"/>
              </w:rPr>
            </w:pPr>
            <w:r w:rsidRPr="009B05B1">
              <w:rPr>
                <w:rFonts w:ascii="Times New Roman" w:eastAsia="Calibri" w:hAnsi="Times New Roman" w:cs="Times New Roman"/>
                <w:sz w:val="24"/>
                <w:szCs w:val="24"/>
              </w:rPr>
              <w:t>2940</w:t>
            </w:r>
          </w:p>
        </w:tc>
        <w:tc>
          <w:tcPr>
            <w:tcW w:w="532" w:type="pct"/>
            <w:shd w:val="clear" w:color="auto" w:fill="auto"/>
          </w:tcPr>
          <w:p w:rsidR="009B05B1" w:rsidRPr="009B05B1" w:rsidRDefault="009B05B1" w:rsidP="009B05B1">
            <w:pPr>
              <w:spacing w:after="0" w:line="240" w:lineRule="auto"/>
              <w:rPr>
                <w:rFonts w:ascii="Times New Roman" w:eastAsia="Calibri" w:hAnsi="Times New Roman" w:cs="Times New Roman"/>
                <w:sz w:val="24"/>
                <w:szCs w:val="24"/>
              </w:rPr>
            </w:pPr>
            <w:r w:rsidRPr="009B05B1">
              <w:rPr>
                <w:rFonts w:ascii="Times New Roman" w:eastAsia="Calibri" w:hAnsi="Times New Roman" w:cs="Times New Roman"/>
                <w:sz w:val="24"/>
                <w:szCs w:val="24"/>
              </w:rPr>
              <w:t>2933</w:t>
            </w:r>
          </w:p>
        </w:tc>
        <w:tc>
          <w:tcPr>
            <w:tcW w:w="532" w:type="pct"/>
            <w:shd w:val="clear" w:color="auto" w:fill="auto"/>
            <w:noWrap/>
          </w:tcPr>
          <w:p w:rsidR="009B05B1" w:rsidRPr="009B05B1" w:rsidRDefault="009B05B1" w:rsidP="009B05B1">
            <w:pPr>
              <w:spacing w:after="0" w:line="240" w:lineRule="auto"/>
              <w:rPr>
                <w:rFonts w:ascii="Times New Roman" w:eastAsia="Calibri" w:hAnsi="Times New Roman" w:cs="Times New Roman"/>
                <w:sz w:val="24"/>
                <w:szCs w:val="24"/>
              </w:rPr>
            </w:pPr>
            <w:r w:rsidRPr="009B05B1">
              <w:rPr>
                <w:rFonts w:ascii="Times New Roman" w:eastAsia="Calibri" w:hAnsi="Times New Roman" w:cs="Times New Roman"/>
                <w:sz w:val="24"/>
                <w:szCs w:val="24"/>
              </w:rPr>
              <w:t>2781</w:t>
            </w:r>
          </w:p>
        </w:tc>
        <w:tc>
          <w:tcPr>
            <w:tcW w:w="532" w:type="pct"/>
            <w:shd w:val="clear" w:color="auto" w:fill="auto"/>
            <w:noWrap/>
          </w:tcPr>
          <w:p w:rsidR="009B05B1" w:rsidRPr="009B05B1" w:rsidRDefault="009B05B1" w:rsidP="009B05B1">
            <w:pPr>
              <w:spacing w:after="0" w:line="240" w:lineRule="auto"/>
              <w:rPr>
                <w:rFonts w:ascii="Times New Roman" w:eastAsia="Calibri" w:hAnsi="Times New Roman" w:cs="Times New Roman"/>
                <w:sz w:val="24"/>
                <w:szCs w:val="24"/>
              </w:rPr>
            </w:pPr>
            <w:r w:rsidRPr="009B05B1">
              <w:rPr>
                <w:rFonts w:ascii="Times New Roman" w:eastAsia="Calibri" w:hAnsi="Times New Roman" w:cs="Times New Roman"/>
                <w:sz w:val="24"/>
                <w:szCs w:val="24"/>
              </w:rPr>
              <w:t>2771</w:t>
            </w:r>
          </w:p>
        </w:tc>
        <w:tc>
          <w:tcPr>
            <w:tcW w:w="533" w:type="pct"/>
            <w:shd w:val="clear" w:color="auto" w:fill="auto"/>
            <w:noWrap/>
          </w:tcPr>
          <w:p w:rsidR="009B05B1" w:rsidRPr="009B05B1" w:rsidRDefault="009B05B1" w:rsidP="009B05B1">
            <w:pPr>
              <w:spacing w:after="0" w:line="240" w:lineRule="auto"/>
              <w:rPr>
                <w:rFonts w:ascii="Times New Roman" w:eastAsia="Calibri" w:hAnsi="Times New Roman" w:cs="Times New Roman"/>
                <w:sz w:val="24"/>
                <w:szCs w:val="24"/>
              </w:rPr>
            </w:pPr>
            <w:r w:rsidRPr="009B05B1">
              <w:rPr>
                <w:rFonts w:ascii="Times New Roman" w:eastAsia="Calibri" w:hAnsi="Times New Roman" w:cs="Times New Roman"/>
                <w:sz w:val="24"/>
                <w:szCs w:val="24"/>
              </w:rPr>
              <w:t>2290</w:t>
            </w:r>
          </w:p>
        </w:tc>
      </w:tr>
      <w:tr w:rsidR="009B05B1" w:rsidRPr="009B05B1" w:rsidTr="00D6169C">
        <w:trPr>
          <w:trHeight w:val="255"/>
        </w:trPr>
        <w:tc>
          <w:tcPr>
            <w:tcW w:w="1806" w:type="pct"/>
            <w:shd w:val="clear" w:color="auto" w:fill="auto"/>
            <w:noWrap/>
          </w:tcPr>
          <w:p w:rsidR="009B05B1" w:rsidRPr="009B05B1" w:rsidRDefault="009B05B1" w:rsidP="009B05B1">
            <w:pPr>
              <w:spacing w:after="0" w:line="240" w:lineRule="auto"/>
              <w:rPr>
                <w:rFonts w:ascii="Times New Roman" w:eastAsia="Calibri" w:hAnsi="Times New Roman" w:cs="Times New Roman"/>
                <w:sz w:val="24"/>
                <w:szCs w:val="24"/>
              </w:rPr>
            </w:pPr>
            <w:r w:rsidRPr="009B05B1">
              <w:rPr>
                <w:rFonts w:ascii="Times New Roman" w:eastAsia="Calibri" w:hAnsi="Times New Roman" w:cs="Times New Roman"/>
                <w:sz w:val="24"/>
                <w:szCs w:val="24"/>
              </w:rPr>
              <w:t>Працездатному</w:t>
            </w:r>
          </w:p>
        </w:tc>
        <w:tc>
          <w:tcPr>
            <w:tcW w:w="532" w:type="pct"/>
            <w:shd w:val="clear" w:color="auto" w:fill="auto"/>
            <w:noWrap/>
          </w:tcPr>
          <w:p w:rsidR="009B05B1" w:rsidRPr="009B05B1" w:rsidRDefault="009B05B1" w:rsidP="009B05B1">
            <w:pPr>
              <w:spacing w:after="0" w:line="240" w:lineRule="auto"/>
              <w:rPr>
                <w:rFonts w:ascii="Times New Roman" w:eastAsia="Calibri" w:hAnsi="Times New Roman" w:cs="Times New Roman"/>
                <w:sz w:val="24"/>
                <w:szCs w:val="24"/>
              </w:rPr>
            </w:pPr>
            <w:r w:rsidRPr="009B05B1">
              <w:rPr>
                <w:rFonts w:ascii="Times New Roman" w:eastAsia="Calibri" w:hAnsi="Times New Roman" w:cs="Times New Roman"/>
                <w:sz w:val="24"/>
                <w:szCs w:val="24"/>
              </w:rPr>
              <w:t>8302</w:t>
            </w:r>
          </w:p>
        </w:tc>
        <w:tc>
          <w:tcPr>
            <w:tcW w:w="532" w:type="pct"/>
            <w:shd w:val="clear" w:color="auto" w:fill="auto"/>
          </w:tcPr>
          <w:p w:rsidR="009B05B1" w:rsidRPr="009B05B1" w:rsidRDefault="009B05B1" w:rsidP="009B05B1">
            <w:pPr>
              <w:spacing w:after="0" w:line="240" w:lineRule="auto"/>
              <w:rPr>
                <w:rFonts w:ascii="Times New Roman" w:eastAsia="Calibri" w:hAnsi="Times New Roman" w:cs="Times New Roman"/>
                <w:sz w:val="24"/>
                <w:szCs w:val="24"/>
              </w:rPr>
            </w:pPr>
            <w:r w:rsidRPr="009B05B1">
              <w:rPr>
                <w:rFonts w:ascii="Times New Roman" w:eastAsia="Calibri" w:hAnsi="Times New Roman" w:cs="Times New Roman"/>
                <w:sz w:val="24"/>
                <w:szCs w:val="24"/>
              </w:rPr>
              <w:t>8298</w:t>
            </w:r>
          </w:p>
        </w:tc>
        <w:tc>
          <w:tcPr>
            <w:tcW w:w="532" w:type="pct"/>
            <w:shd w:val="clear" w:color="auto" w:fill="auto"/>
          </w:tcPr>
          <w:p w:rsidR="009B05B1" w:rsidRPr="009B05B1" w:rsidRDefault="009B05B1" w:rsidP="009B05B1">
            <w:pPr>
              <w:spacing w:after="0" w:line="240" w:lineRule="auto"/>
              <w:rPr>
                <w:rFonts w:ascii="Times New Roman" w:eastAsia="Calibri" w:hAnsi="Times New Roman" w:cs="Times New Roman"/>
                <w:sz w:val="24"/>
                <w:szCs w:val="24"/>
              </w:rPr>
            </w:pPr>
            <w:r w:rsidRPr="009B05B1">
              <w:rPr>
                <w:rFonts w:ascii="Times New Roman" w:eastAsia="Calibri" w:hAnsi="Times New Roman" w:cs="Times New Roman"/>
                <w:sz w:val="24"/>
                <w:szCs w:val="24"/>
              </w:rPr>
              <w:t>8111</w:t>
            </w:r>
          </w:p>
        </w:tc>
        <w:tc>
          <w:tcPr>
            <w:tcW w:w="532" w:type="pct"/>
            <w:shd w:val="clear" w:color="auto" w:fill="auto"/>
            <w:noWrap/>
          </w:tcPr>
          <w:p w:rsidR="009B05B1" w:rsidRPr="009B05B1" w:rsidRDefault="009B05B1" w:rsidP="009B05B1">
            <w:pPr>
              <w:spacing w:after="0" w:line="240" w:lineRule="auto"/>
              <w:rPr>
                <w:rFonts w:ascii="Times New Roman" w:eastAsia="Calibri" w:hAnsi="Times New Roman" w:cs="Times New Roman"/>
                <w:sz w:val="24"/>
                <w:szCs w:val="24"/>
              </w:rPr>
            </w:pPr>
            <w:r w:rsidRPr="009B05B1">
              <w:rPr>
                <w:rFonts w:ascii="Times New Roman" w:eastAsia="Calibri" w:hAnsi="Times New Roman" w:cs="Times New Roman"/>
                <w:sz w:val="24"/>
                <w:szCs w:val="24"/>
              </w:rPr>
              <w:t>8149</w:t>
            </w:r>
          </w:p>
        </w:tc>
        <w:tc>
          <w:tcPr>
            <w:tcW w:w="532" w:type="pct"/>
            <w:shd w:val="clear" w:color="auto" w:fill="auto"/>
            <w:noWrap/>
          </w:tcPr>
          <w:p w:rsidR="009B05B1" w:rsidRPr="009B05B1" w:rsidRDefault="009B05B1" w:rsidP="009B05B1">
            <w:pPr>
              <w:spacing w:after="0" w:line="240" w:lineRule="auto"/>
              <w:rPr>
                <w:rFonts w:ascii="Times New Roman" w:eastAsia="Calibri" w:hAnsi="Times New Roman" w:cs="Times New Roman"/>
                <w:sz w:val="24"/>
                <w:szCs w:val="24"/>
              </w:rPr>
            </w:pPr>
            <w:r w:rsidRPr="009B05B1">
              <w:rPr>
                <w:rFonts w:ascii="Times New Roman" w:eastAsia="Calibri" w:hAnsi="Times New Roman" w:cs="Times New Roman"/>
                <w:sz w:val="24"/>
                <w:szCs w:val="24"/>
              </w:rPr>
              <w:t>8062</w:t>
            </w:r>
          </w:p>
        </w:tc>
        <w:tc>
          <w:tcPr>
            <w:tcW w:w="533" w:type="pct"/>
            <w:shd w:val="clear" w:color="auto" w:fill="auto"/>
            <w:noWrap/>
          </w:tcPr>
          <w:p w:rsidR="009B05B1" w:rsidRPr="009B05B1" w:rsidRDefault="009B05B1" w:rsidP="009B05B1">
            <w:pPr>
              <w:spacing w:after="0" w:line="240" w:lineRule="auto"/>
              <w:rPr>
                <w:rFonts w:ascii="Times New Roman" w:eastAsia="Calibri" w:hAnsi="Times New Roman" w:cs="Times New Roman"/>
                <w:sz w:val="24"/>
                <w:szCs w:val="24"/>
              </w:rPr>
            </w:pPr>
            <w:r w:rsidRPr="009B05B1">
              <w:rPr>
                <w:rFonts w:ascii="Times New Roman" w:eastAsia="Calibri" w:hAnsi="Times New Roman" w:cs="Times New Roman"/>
                <w:sz w:val="24"/>
                <w:szCs w:val="24"/>
              </w:rPr>
              <w:t>7980</w:t>
            </w:r>
          </w:p>
        </w:tc>
      </w:tr>
      <w:tr w:rsidR="009B05B1" w:rsidRPr="009B05B1" w:rsidTr="00D6169C">
        <w:trPr>
          <w:trHeight w:val="255"/>
        </w:trPr>
        <w:tc>
          <w:tcPr>
            <w:tcW w:w="1806" w:type="pct"/>
            <w:shd w:val="clear" w:color="auto" w:fill="auto"/>
            <w:noWrap/>
          </w:tcPr>
          <w:p w:rsidR="009B05B1" w:rsidRPr="009B05B1" w:rsidRDefault="009B05B1" w:rsidP="009B05B1">
            <w:pPr>
              <w:spacing w:after="0" w:line="240" w:lineRule="auto"/>
              <w:rPr>
                <w:rFonts w:ascii="Times New Roman" w:eastAsia="Calibri" w:hAnsi="Times New Roman" w:cs="Times New Roman"/>
                <w:sz w:val="24"/>
                <w:szCs w:val="24"/>
              </w:rPr>
            </w:pPr>
            <w:r w:rsidRPr="009B05B1">
              <w:rPr>
                <w:rFonts w:ascii="Times New Roman" w:eastAsia="Calibri" w:hAnsi="Times New Roman" w:cs="Times New Roman"/>
                <w:sz w:val="24"/>
                <w:szCs w:val="24"/>
              </w:rPr>
              <w:t>старшому за працездатний</w:t>
            </w:r>
          </w:p>
        </w:tc>
        <w:tc>
          <w:tcPr>
            <w:tcW w:w="532" w:type="pct"/>
            <w:shd w:val="clear" w:color="auto" w:fill="auto"/>
            <w:noWrap/>
          </w:tcPr>
          <w:p w:rsidR="009B05B1" w:rsidRPr="009B05B1" w:rsidRDefault="009B05B1" w:rsidP="009B05B1">
            <w:pPr>
              <w:spacing w:after="0" w:line="240" w:lineRule="auto"/>
              <w:rPr>
                <w:rFonts w:ascii="Times New Roman" w:eastAsia="Calibri" w:hAnsi="Times New Roman" w:cs="Times New Roman"/>
                <w:sz w:val="24"/>
                <w:szCs w:val="24"/>
              </w:rPr>
            </w:pPr>
            <w:r w:rsidRPr="009B05B1">
              <w:rPr>
                <w:rFonts w:ascii="Times New Roman" w:eastAsia="Calibri" w:hAnsi="Times New Roman" w:cs="Times New Roman"/>
                <w:sz w:val="24"/>
                <w:szCs w:val="24"/>
              </w:rPr>
              <w:t>2557</w:t>
            </w:r>
          </w:p>
        </w:tc>
        <w:tc>
          <w:tcPr>
            <w:tcW w:w="532" w:type="pct"/>
            <w:shd w:val="clear" w:color="auto" w:fill="auto"/>
          </w:tcPr>
          <w:p w:rsidR="009B05B1" w:rsidRPr="009B05B1" w:rsidRDefault="009B05B1" w:rsidP="009B05B1">
            <w:pPr>
              <w:spacing w:after="0" w:line="240" w:lineRule="auto"/>
              <w:rPr>
                <w:rFonts w:ascii="Times New Roman" w:eastAsia="Calibri" w:hAnsi="Times New Roman" w:cs="Times New Roman"/>
                <w:sz w:val="24"/>
                <w:szCs w:val="24"/>
              </w:rPr>
            </w:pPr>
            <w:r w:rsidRPr="009B05B1">
              <w:rPr>
                <w:rFonts w:ascii="Times New Roman" w:eastAsia="Calibri" w:hAnsi="Times New Roman" w:cs="Times New Roman"/>
                <w:sz w:val="24"/>
                <w:szCs w:val="24"/>
              </w:rPr>
              <w:t>2599</w:t>
            </w:r>
          </w:p>
        </w:tc>
        <w:tc>
          <w:tcPr>
            <w:tcW w:w="532" w:type="pct"/>
            <w:shd w:val="clear" w:color="auto" w:fill="auto"/>
          </w:tcPr>
          <w:p w:rsidR="009B05B1" w:rsidRPr="009B05B1" w:rsidRDefault="009B05B1" w:rsidP="009B05B1">
            <w:pPr>
              <w:spacing w:after="0" w:line="240" w:lineRule="auto"/>
              <w:rPr>
                <w:rFonts w:ascii="Times New Roman" w:eastAsia="Calibri" w:hAnsi="Times New Roman" w:cs="Times New Roman"/>
                <w:sz w:val="24"/>
                <w:szCs w:val="24"/>
              </w:rPr>
            </w:pPr>
            <w:r w:rsidRPr="009B05B1">
              <w:rPr>
                <w:rFonts w:ascii="Times New Roman" w:eastAsia="Calibri" w:hAnsi="Times New Roman" w:cs="Times New Roman"/>
                <w:sz w:val="24"/>
                <w:szCs w:val="24"/>
              </w:rPr>
              <w:t>2573</w:t>
            </w:r>
          </w:p>
        </w:tc>
        <w:tc>
          <w:tcPr>
            <w:tcW w:w="532" w:type="pct"/>
            <w:shd w:val="clear" w:color="auto" w:fill="auto"/>
            <w:noWrap/>
          </w:tcPr>
          <w:p w:rsidR="009B05B1" w:rsidRPr="009B05B1" w:rsidRDefault="009B05B1" w:rsidP="009B05B1">
            <w:pPr>
              <w:spacing w:after="0" w:line="240" w:lineRule="auto"/>
              <w:rPr>
                <w:rFonts w:ascii="Times New Roman" w:eastAsia="Calibri" w:hAnsi="Times New Roman" w:cs="Times New Roman"/>
                <w:sz w:val="24"/>
                <w:szCs w:val="24"/>
              </w:rPr>
            </w:pPr>
            <w:r w:rsidRPr="009B05B1">
              <w:rPr>
                <w:rFonts w:ascii="Times New Roman" w:eastAsia="Calibri" w:hAnsi="Times New Roman" w:cs="Times New Roman"/>
                <w:sz w:val="24"/>
                <w:szCs w:val="24"/>
              </w:rPr>
              <w:t>2538</w:t>
            </w:r>
          </w:p>
        </w:tc>
        <w:tc>
          <w:tcPr>
            <w:tcW w:w="532" w:type="pct"/>
            <w:shd w:val="clear" w:color="auto" w:fill="auto"/>
            <w:noWrap/>
          </w:tcPr>
          <w:p w:rsidR="009B05B1" w:rsidRPr="009B05B1" w:rsidRDefault="009B05B1" w:rsidP="009B05B1">
            <w:pPr>
              <w:spacing w:after="0" w:line="240" w:lineRule="auto"/>
              <w:rPr>
                <w:rFonts w:ascii="Times New Roman" w:eastAsia="Calibri" w:hAnsi="Times New Roman" w:cs="Times New Roman"/>
                <w:sz w:val="24"/>
                <w:szCs w:val="24"/>
              </w:rPr>
            </w:pPr>
            <w:r w:rsidRPr="009B05B1">
              <w:rPr>
                <w:rFonts w:ascii="Times New Roman" w:eastAsia="Calibri" w:hAnsi="Times New Roman" w:cs="Times New Roman"/>
                <w:sz w:val="24"/>
                <w:szCs w:val="24"/>
              </w:rPr>
              <w:t>2752</w:t>
            </w:r>
          </w:p>
        </w:tc>
        <w:tc>
          <w:tcPr>
            <w:tcW w:w="533" w:type="pct"/>
            <w:shd w:val="clear" w:color="auto" w:fill="auto"/>
            <w:noWrap/>
          </w:tcPr>
          <w:p w:rsidR="009B05B1" w:rsidRPr="009B05B1" w:rsidRDefault="009B05B1" w:rsidP="009B05B1">
            <w:pPr>
              <w:spacing w:after="0" w:line="240" w:lineRule="auto"/>
              <w:rPr>
                <w:rFonts w:ascii="Times New Roman" w:eastAsia="Calibri" w:hAnsi="Times New Roman" w:cs="Times New Roman"/>
                <w:sz w:val="24"/>
                <w:szCs w:val="24"/>
              </w:rPr>
            </w:pPr>
            <w:r w:rsidRPr="009B05B1">
              <w:rPr>
                <w:rFonts w:ascii="Times New Roman" w:eastAsia="Calibri" w:hAnsi="Times New Roman" w:cs="Times New Roman"/>
                <w:sz w:val="24"/>
                <w:szCs w:val="24"/>
              </w:rPr>
              <w:t>3579</w:t>
            </w:r>
          </w:p>
        </w:tc>
      </w:tr>
      <w:tr w:rsidR="009B05B1" w:rsidRPr="009B05B1" w:rsidTr="00D6169C">
        <w:trPr>
          <w:trHeight w:val="255"/>
        </w:trPr>
        <w:tc>
          <w:tcPr>
            <w:tcW w:w="1806" w:type="pct"/>
            <w:shd w:val="clear" w:color="auto" w:fill="auto"/>
            <w:noWrap/>
          </w:tcPr>
          <w:p w:rsidR="009B05B1" w:rsidRPr="009B05B1" w:rsidRDefault="009B05B1" w:rsidP="009B05B1">
            <w:pPr>
              <w:spacing w:after="0" w:line="240" w:lineRule="auto"/>
              <w:rPr>
                <w:rFonts w:ascii="Times New Roman" w:eastAsia="Calibri" w:hAnsi="Times New Roman" w:cs="Times New Roman"/>
                <w:sz w:val="24"/>
                <w:szCs w:val="24"/>
              </w:rPr>
            </w:pPr>
            <w:r w:rsidRPr="009B05B1">
              <w:rPr>
                <w:rFonts w:ascii="Times New Roman" w:eastAsia="Calibri" w:hAnsi="Times New Roman" w:cs="Times New Roman"/>
                <w:sz w:val="24"/>
                <w:szCs w:val="24"/>
              </w:rPr>
              <w:t>Діти дошкільного віку</w:t>
            </w:r>
          </w:p>
          <w:p w:rsidR="009B05B1" w:rsidRPr="009B05B1" w:rsidRDefault="009B05B1" w:rsidP="009B05B1">
            <w:pPr>
              <w:spacing w:after="0" w:line="240" w:lineRule="auto"/>
              <w:rPr>
                <w:rFonts w:ascii="Times New Roman" w:eastAsia="Calibri" w:hAnsi="Times New Roman" w:cs="Times New Roman"/>
                <w:sz w:val="24"/>
                <w:szCs w:val="24"/>
              </w:rPr>
            </w:pPr>
            <w:r w:rsidRPr="009B05B1">
              <w:rPr>
                <w:rFonts w:ascii="Times New Roman" w:eastAsia="Calibri" w:hAnsi="Times New Roman" w:cs="Times New Roman"/>
                <w:sz w:val="24"/>
                <w:szCs w:val="24"/>
              </w:rPr>
              <w:t>Діти шкільного віку</w:t>
            </w:r>
          </w:p>
        </w:tc>
        <w:tc>
          <w:tcPr>
            <w:tcW w:w="532" w:type="pct"/>
            <w:shd w:val="clear" w:color="auto" w:fill="auto"/>
            <w:noWrap/>
          </w:tcPr>
          <w:p w:rsidR="009B05B1" w:rsidRPr="009B05B1" w:rsidRDefault="009B05B1" w:rsidP="009B05B1">
            <w:pPr>
              <w:spacing w:after="0" w:line="240" w:lineRule="auto"/>
              <w:rPr>
                <w:rFonts w:ascii="Times New Roman" w:eastAsia="Calibri" w:hAnsi="Times New Roman" w:cs="Times New Roman"/>
                <w:sz w:val="24"/>
                <w:szCs w:val="24"/>
              </w:rPr>
            </w:pPr>
            <w:r w:rsidRPr="009B05B1">
              <w:rPr>
                <w:rFonts w:ascii="Times New Roman" w:eastAsia="Calibri" w:hAnsi="Times New Roman" w:cs="Times New Roman"/>
                <w:sz w:val="24"/>
                <w:szCs w:val="24"/>
              </w:rPr>
              <w:t>2546</w:t>
            </w:r>
          </w:p>
        </w:tc>
        <w:tc>
          <w:tcPr>
            <w:tcW w:w="532" w:type="pct"/>
            <w:shd w:val="clear" w:color="auto" w:fill="auto"/>
          </w:tcPr>
          <w:p w:rsidR="009B05B1" w:rsidRPr="009B05B1" w:rsidRDefault="009B05B1" w:rsidP="009B05B1">
            <w:pPr>
              <w:spacing w:after="0" w:line="240" w:lineRule="auto"/>
              <w:rPr>
                <w:rFonts w:ascii="Times New Roman" w:eastAsia="Calibri" w:hAnsi="Times New Roman" w:cs="Times New Roman"/>
                <w:sz w:val="24"/>
                <w:szCs w:val="24"/>
              </w:rPr>
            </w:pPr>
            <w:r w:rsidRPr="009B05B1">
              <w:rPr>
                <w:rFonts w:ascii="Times New Roman" w:eastAsia="Calibri" w:hAnsi="Times New Roman" w:cs="Times New Roman"/>
                <w:sz w:val="24"/>
                <w:szCs w:val="24"/>
              </w:rPr>
              <w:t>2525</w:t>
            </w:r>
          </w:p>
        </w:tc>
        <w:tc>
          <w:tcPr>
            <w:tcW w:w="532" w:type="pct"/>
            <w:shd w:val="clear" w:color="auto" w:fill="auto"/>
          </w:tcPr>
          <w:p w:rsidR="009B05B1" w:rsidRPr="009B05B1" w:rsidRDefault="009B05B1" w:rsidP="009B05B1">
            <w:pPr>
              <w:spacing w:after="0" w:line="240" w:lineRule="auto"/>
              <w:rPr>
                <w:rFonts w:ascii="Times New Roman" w:eastAsia="Calibri" w:hAnsi="Times New Roman" w:cs="Times New Roman"/>
                <w:sz w:val="24"/>
                <w:szCs w:val="24"/>
              </w:rPr>
            </w:pPr>
            <w:r w:rsidRPr="009B05B1">
              <w:rPr>
                <w:rFonts w:ascii="Times New Roman" w:eastAsia="Calibri" w:hAnsi="Times New Roman" w:cs="Times New Roman"/>
                <w:sz w:val="24"/>
                <w:szCs w:val="24"/>
              </w:rPr>
              <w:t>2660</w:t>
            </w:r>
          </w:p>
        </w:tc>
        <w:tc>
          <w:tcPr>
            <w:tcW w:w="532" w:type="pct"/>
            <w:shd w:val="clear" w:color="auto" w:fill="auto"/>
            <w:noWrap/>
          </w:tcPr>
          <w:p w:rsidR="009B05B1" w:rsidRPr="009B05B1" w:rsidRDefault="009B05B1" w:rsidP="009B05B1">
            <w:pPr>
              <w:spacing w:after="0" w:line="240" w:lineRule="auto"/>
              <w:rPr>
                <w:rFonts w:ascii="Times New Roman" w:eastAsia="Calibri" w:hAnsi="Times New Roman" w:cs="Times New Roman"/>
                <w:sz w:val="24"/>
                <w:szCs w:val="24"/>
              </w:rPr>
            </w:pPr>
            <w:r w:rsidRPr="009B05B1">
              <w:rPr>
                <w:rFonts w:ascii="Times New Roman" w:eastAsia="Calibri" w:hAnsi="Times New Roman" w:cs="Times New Roman"/>
                <w:sz w:val="24"/>
                <w:szCs w:val="24"/>
              </w:rPr>
              <w:t>2813</w:t>
            </w:r>
          </w:p>
        </w:tc>
        <w:tc>
          <w:tcPr>
            <w:tcW w:w="532" w:type="pct"/>
            <w:shd w:val="clear" w:color="auto" w:fill="auto"/>
            <w:noWrap/>
          </w:tcPr>
          <w:p w:rsidR="009B05B1" w:rsidRPr="009B05B1" w:rsidRDefault="009B05B1" w:rsidP="009B05B1">
            <w:pPr>
              <w:spacing w:after="0" w:line="240" w:lineRule="auto"/>
              <w:rPr>
                <w:rFonts w:ascii="Times New Roman" w:eastAsia="Calibri" w:hAnsi="Times New Roman" w:cs="Times New Roman"/>
                <w:sz w:val="24"/>
                <w:szCs w:val="24"/>
              </w:rPr>
            </w:pPr>
            <w:r w:rsidRPr="009B05B1">
              <w:rPr>
                <w:rFonts w:ascii="Times New Roman" w:eastAsia="Calibri" w:hAnsi="Times New Roman" w:cs="Times New Roman"/>
                <w:sz w:val="24"/>
                <w:szCs w:val="24"/>
              </w:rPr>
              <w:t>2633</w:t>
            </w:r>
          </w:p>
        </w:tc>
        <w:tc>
          <w:tcPr>
            <w:tcW w:w="533" w:type="pct"/>
            <w:shd w:val="clear" w:color="auto" w:fill="auto"/>
            <w:noWrap/>
          </w:tcPr>
          <w:p w:rsidR="009B05B1" w:rsidRPr="009B05B1" w:rsidRDefault="009B05B1" w:rsidP="009B05B1">
            <w:pPr>
              <w:spacing w:after="0" w:line="240" w:lineRule="auto"/>
              <w:rPr>
                <w:rFonts w:ascii="Times New Roman" w:eastAsia="Calibri" w:hAnsi="Times New Roman" w:cs="Times New Roman"/>
                <w:sz w:val="24"/>
                <w:szCs w:val="24"/>
              </w:rPr>
            </w:pPr>
            <w:r w:rsidRPr="009B05B1">
              <w:rPr>
                <w:rFonts w:ascii="Times New Roman" w:eastAsia="Calibri" w:hAnsi="Times New Roman" w:cs="Times New Roman"/>
                <w:sz w:val="24"/>
                <w:szCs w:val="24"/>
              </w:rPr>
              <w:t>2190</w:t>
            </w:r>
          </w:p>
        </w:tc>
      </w:tr>
    </w:tbl>
    <w:p w:rsidR="009B05B1" w:rsidRPr="009B05B1" w:rsidRDefault="009B05B1" w:rsidP="009B05B1">
      <w:pPr>
        <w:keepNext/>
        <w:keepLines/>
        <w:tabs>
          <w:tab w:val="num" w:pos="0"/>
        </w:tabs>
        <w:suppressAutoHyphens/>
        <w:spacing w:before="120" w:after="120" w:line="240" w:lineRule="auto"/>
        <w:jc w:val="center"/>
        <w:rPr>
          <w:rFonts w:ascii="Times New Roman" w:eastAsia="Times New Roman" w:hAnsi="Times New Roman" w:cs="Times New Roman"/>
          <w:b/>
          <w:bCs/>
          <w:sz w:val="24"/>
          <w:szCs w:val="24"/>
        </w:rPr>
      </w:pPr>
      <w:r w:rsidRPr="009B05B1">
        <w:rPr>
          <w:rFonts w:ascii="Times New Roman" w:eastAsia="Times New Roman" w:hAnsi="Times New Roman" w:cs="Times New Roman"/>
          <w:b/>
          <w:bCs/>
          <w:sz w:val="24"/>
          <w:szCs w:val="24"/>
        </w:rPr>
        <w:t>Розподіл населення у населених</w:t>
      </w:r>
      <w:r w:rsidR="008871BB">
        <w:rPr>
          <w:rFonts w:ascii="Times New Roman" w:eastAsia="Times New Roman" w:hAnsi="Times New Roman" w:cs="Times New Roman"/>
          <w:b/>
          <w:bCs/>
          <w:sz w:val="24"/>
          <w:szCs w:val="24"/>
        </w:rPr>
        <w:t xml:space="preserve"> пунктах, що увійшли до складу </w:t>
      </w:r>
      <w:bookmarkStart w:id="11" w:name="_GoBack"/>
      <w:bookmarkEnd w:id="11"/>
      <w:r w:rsidRPr="009B05B1">
        <w:rPr>
          <w:rFonts w:ascii="Times New Roman" w:eastAsia="Times New Roman" w:hAnsi="Times New Roman" w:cs="Times New Roman"/>
          <w:b/>
          <w:bCs/>
          <w:sz w:val="24"/>
          <w:szCs w:val="24"/>
        </w:rPr>
        <w:t>ТГ станом на 01.01.2021 рік, осіб</w:t>
      </w:r>
    </w:p>
    <w:tbl>
      <w:tblPr>
        <w:tblW w:w="4973" w:type="pct"/>
        <w:tblBorders>
          <w:top w:val="single" w:sz="4" w:space="0" w:color="auto"/>
          <w:left w:val="single" w:sz="8"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042"/>
        <w:gridCol w:w="934"/>
        <w:gridCol w:w="935"/>
        <w:gridCol w:w="935"/>
        <w:gridCol w:w="935"/>
        <w:gridCol w:w="935"/>
        <w:gridCol w:w="935"/>
        <w:gridCol w:w="935"/>
        <w:gridCol w:w="933"/>
      </w:tblGrid>
      <w:tr w:rsidR="009B05B1" w:rsidRPr="009B05B1" w:rsidTr="00D6169C">
        <w:trPr>
          <w:trHeight w:val="653"/>
        </w:trPr>
        <w:tc>
          <w:tcPr>
            <w:tcW w:w="1073" w:type="pct"/>
            <w:vMerge w:val="restart"/>
            <w:shd w:val="clear" w:color="auto" w:fill="F3F3F3"/>
            <w:noWrap/>
            <w:vAlign w:val="center"/>
          </w:tcPr>
          <w:p w:rsidR="009B05B1" w:rsidRPr="009B05B1" w:rsidRDefault="009B05B1" w:rsidP="009B05B1">
            <w:pPr>
              <w:spacing w:after="0" w:line="240" w:lineRule="auto"/>
              <w:jc w:val="center"/>
              <w:rPr>
                <w:rFonts w:ascii="Times New Roman" w:eastAsia="Calibri" w:hAnsi="Times New Roman" w:cs="Times New Roman"/>
                <w:b/>
                <w:sz w:val="24"/>
                <w:szCs w:val="24"/>
              </w:rPr>
            </w:pPr>
            <w:r w:rsidRPr="009B05B1">
              <w:rPr>
                <w:rFonts w:ascii="Times New Roman" w:eastAsia="Calibri" w:hAnsi="Times New Roman" w:cs="Times New Roman"/>
                <w:b/>
                <w:sz w:val="24"/>
                <w:szCs w:val="24"/>
              </w:rPr>
              <w:t>Показники</w:t>
            </w:r>
          </w:p>
        </w:tc>
        <w:tc>
          <w:tcPr>
            <w:tcW w:w="3927" w:type="pct"/>
            <w:gridSpan w:val="8"/>
            <w:tcBorders>
              <w:bottom w:val="single" w:sz="4" w:space="0" w:color="auto"/>
            </w:tcBorders>
            <w:shd w:val="clear" w:color="auto" w:fill="F3F3F3"/>
            <w:noWrap/>
            <w:vAlign w:val="center"/>
          </w:tcPr>
          <w:p w:rsidR="009B05B1" w:rsidRPr="009B05B1" w:rsidRDefault="009B05B1" w:rsidP="009B05B1">
            <w:pPr>
              <w:spacing w:after="0" w:line="240" w:lineRule="auto"/>
              <w:jc w:val="center"/>
              <w:rPr>
                <w:rFonts w:ascii="Times New Roman" w:eastAsia="Calibri" w:hAnsi="Times New Roman" w:cs="Times New Roman"/>
                <w:b/>
                <w:sz w:val="24"/>
                <w:szCs w:val="24"/>
              </w:rPr>
            </w:pPr>
            <w:r w:rsidRPr="009B05B1">
              <w:rPr>
                <w:rFonts w:ascii="Times New Roman" w:eastAsia="Calibri" w:hAnsi="Times New Roman" w:cs="Times New Roman"/>
                <w:b/>
                <w:sz w:val="24"/>
                <w:szCs w:val="24"/>
              </w:rPr>
              <w:t>Населені пункти</w:t>
            </w:r>
          </w:p>
        </w:tc>
      </w:tr>
      <w:tr w:rsidR="009B05B1" w:rsidRPr="009B05B1" w:rsidTr="00D6169C">
        <w:trPr>
          <w:trHeight w:val="714"/>
        </w:trPr>
        <w:tc>
          <w:tcPr>
            <w:tcW w:w="1073" w:type="pct"/>
            <w:vMerge/>
            <w:tcBorders>
              <w:bottom w:val="single" w:sz="4" w:space="0" w:color="auto"/>
            </w:tcBorders>
            <w:shd w:val="clear" w:color="auto" w:fill="F3F3F3"/>
            <w:noWrap/>
            <w:vAlign w:val="center"/>
          </w:tcPr>
          <w:p w:rsidR="009B05B1" w:rsidRPr="009B05B1" w:rsidRDefault="009B05B1" w:rsidP="009B05B1">
            <w:pPr>
              <w:spacing w:after="0" w:line="240" w:lineRule="auto"/>
              <w:jc w:val="center"/>
              <w:rPr>
                <w:rFonts w:ascii="Times New Roman" w:eastAsia="Calibri" w:hAnsi="Times New Roman" w:cs="Times New Roman"/>
                <w:b/>
                <w:sz w:val="24"/>
                <w:szCs w:val="24"/>
              </w:rPr>
            </w:pPr>
          </w:p>
        </w:tc>
        <w:tc>
          <w:tcPr>
            <w:tcW w:w="491" w:type="pct"/>
            <w:tcBorders>
              <w:bottom w:val="single" w:sz="4" w:space="0" w:color="auto"/>
            </w:tcBorders>
            <w:shd w:val="clear" w:color="auto" w:fill="F3F3F3"/>
            <w:noWrap/>
            <w:vAlign w:val="center"/>
          </w:tcPr>
          <w:p w:rsidR="009B05B1" w:rsidRPr="009B05B1" w:rsidRDefault="009B05B1" w:rsidP="009B05B1">
            <w:pPr>
              <w:spacing w:after="0" w:line="240" w:lineRule="auto"/>
              <w:jc w:val="center"/>
              <w:rPr>
                <w:rFonts w:ascii="Times New Roman" w:eastAsia="Calibri" w:hAnsi="Times New Roman" w:cs="Times New Roman"/>
                <w:b/>
                <w:sz w:val="20"/>
                <w:szCs w:val="20"/>
              </w:rPr>
            </w:pPr>
            <w:r w:rsidRPr="009B05B1">
              <w:rPr>
                <w:rFonts w:ascii="Times New Roman" w:eastAsia="Calibri" w:hAnsi="Times New Roman" w:cs="Times New Roman"/>
                <w:b/>
                <w:sz w:val="20"/>
                <w:szCs w:val="20"/>
              </w:rPr>
              <w:t>ВСЬОГО</w:t>
            </w:r>
          </w:p>
        </w:tc>
        <w:tc>
          <w:tcPr>
            <w:tcW w:w="491" w:type="pct"/>
            <w:tcBorders>
              <w:bottom w:val="single" w:sz="4" w:space="0" w:color="auto"/>
            </w:tcBorders>
            <w:shd w:val="clear" w:color="auto" w:fill="F3F3F3"/>
            <w:vAlign w:val="center"/>
          </w:tcPr>
          <w:p w:rsidR="009B05B1" w:rsidRPr="009B05B1" w:rsidRDefault="009B05B1" w:rsidP="009B05B1">
            <w:pPr>
              <w:spacing w:after="0" w:line="240" w:lineRule="auto"/>
              <w:jc w:val="center"/>
              <w:rPr>
                <w:rFonts w:ascii="Times New Roman" w:eastAsia="Calibri" w:hAnsi="Times New Roman" w:cs="Times New Roman"/>
                <w:b/>
                <w:sz w:val="20"/>
                <w:szCs w:val="20"/>
              </w:rPr>
            </w:pPr>
            <w:r w:rsidRPr="009B05B1">
              <w:rPr>
                <w:rFonts w:ascii="Times New Roman" w:eastAsia="Calibri" w:hAnsi="Times New Roman" w:cs="Times New Roman"/>
                <w:b/>
                <w:sz w:val="20"/>
                <w:szCs w:val="20"/>
              </w:rPr>
              <w:t>КУТИ</w:t>
            </w:r>
          </w:p>
        </w:tc>
        <w:tc>
          <w:tcPr>
            <w:tcW w:w="491" w:type="pct"/>
            <w:tcBorders>
              <w:bottom w:val="single" w:sz="4" w:space="0" w:color="auto"/>
            </w:tcBorders>
            <w:shd w:val="clear" w:color="auto" w:fill="F3F3F3"/>
            <w:vAlign w:val="center"/>
          </w:tcPr>
          <w:p w:rsidR="009B05B1" w:rsidRPr="009B05B1" w:rsidRDefault="009B05B1" w:rsidP="009B05B1">
            <w:pPr>
              <w:spacing w:after="0" w:line="240" w:lineRule="auto"/>
              <w:jc w:val="center"/>
              <w:rPr>
                <w:rFonts w:ascii="Times New Roman" w:eastAsia="Calibri" w:hAnsi="Times New Roman" w:cs="Times New Roman"/>
                <w:b/>
                <w:sz w:val="20"/>
                <w:szCs w:val="20"/>
              </w:rPr>
            </w:pPr>
            <w:r w:rsidRPr="009B05B1">
              <w:rPr>
                <w:rFonts w:ascii="Times New Roman" w:eastAsia="Calibri" w:hAnsi="Times New Roman" w:cs="Times New Roman"/>
                <w:b/>
                <w:sz w:val="20"/>
                <w:szCs w:val="20"/>
              </w:rPr>
              <w:t>СТАРІ КУТИ</w:t>
            </w:r>
          </w:p>
        </w:tc>
        <w:tc>
          <w:tcPr>
            <w:tcW w:w="491" w:type="pct"/>
            <w:tcBorders>
              <w:bottom w:val="single" w:sz="4" w:space="0" w:color="auto"/>
            </w:tcBorders>
            <w:shd w:val="clear" w:color="auto" w:fill="F3F3F3"/>
            <w:vAlign w:val="center"/>
          </w:tcPr>
          <w:p w:rsidR="009B05B1" w:rsidRPr="009B05B1" w:rsidRDefault="009B05B1" w:rsidP="009B05B1">
            <w:pPr>
              <w:spacing w:after="0" w:line="240" w:lineRule="auto"/>
              <w:jc w:val="center"/>
              <w:rPr>
                <w:rFonts w:ascii="Times New Roman" w:eastAsia="Calibri" w:hAnsi="Times New Roman" w:cs="Times New Roman"/>
                <w:b/>
                <w:sz w:val="20"/>
                <w:szCs w:val="20"/>
              </w:rPr>
            </w:pPr>
            <w:r w:rsidRPr="009B05B1">
              <w:rPr>
                <w:rFonts w:ascii="Times New Roman" w:eastAsia="Calibri" w:hAnsi="Times New Roman" w:cs="Times New Roman"/>
                <w:b/>
                <w:sz w:val="20"/>
                <w:szCs w:val="20"/>
              </w:rPr>
              <w:t>СЛОБІДКА</w:t>
            </w:r>
          </w:p>
        </w:tc>
        <w:tc>
          <w:tcPr>
            <w:tcW w:w="491" w:type="pct"/>
            <w:tcBorders>
              <w:bottom w:val="single" w:sz="4" w:space="0" w:color="auto"/>
            </w:tcBorders>
            <w:shd w:val="clear" w:color="auto" w:fill="F3F3F3"/>
            <w:noWrap/>
            <w:vAlign w:val="center"/>
          </w:tcPr>
          <w:p w:rsidR="009B05B1" w:rsidRPr="009B05B1" w:rsidRDefault="009B05B1" w:rsidP="009B05B1">
            <w:pPr>
              <w:spacing w:after="0" w:line="240" w:lineRule="auto"/>
              <w:jc w:val="center"/>
              <w:rPr>
                <w:rFonts w:ascii="Times New Roman" w:eastAsia="Calibri" w:hAnsi="Times New Roman" w:cs="Times New Roman"/>
                <w:b/>
                <w:sz w:val="20"/>
                <w:szCs w:val="20"/>
              </w:rPr>
            </w:pPr>
            <w:r w:rsidRPr="009B05B1">
              <w:rPr>
                <w:rFonts w:ascii="Times New Roman" w:eastAsia="Calibri" w:hAnsi="Times New Roman" w:cs="Times New Roman"/>
                <w:b/>
                <w:sz w:val="20"/>
                <w:szCs w:val="20"/>
              </w:rPr>
              <w:t>ТЮДІВ</w:t>
            </w:r>
          </w:p>
        </w:tc>
        <w:tc>
          <w:tcPr>
            <w:tcW w:w="491" w:type="pct"/>
            <w:tcBorders>
              <w:bottom w:val="single" w:sz="4" w:space="0" w:color="auto"/>
            </w:tcBorders>
            <w:shd w:val="clear" w:color="auto" w:fill="F3F3F3"/>
            <w:noWrap/>
            <w:vAlign w:val="center"/>
          </w:tcPr>
          <w:p w:rsidR="009B05B1" w:rsidRPr="009B05B1" w:rsidRDefault="009B05B1" w:rsidP="009B05B1">
            <w:pPr>
              <w:spacing w:after="0" w:line="240" w:lineRule="auto"/>
              <w:jc w:val="center"/>
              <w:rPr>
                <w:rFonts w:ascii="Times New Roman" w:eastAsia="Calibri" w:hAnsi="Times New Roman" w:cs="Times New Roman"/>
                <w:b/>
                <w:sz w:val="20"/>
                <w:szCs w:val="20"/>
              </w:rPr>
            </w:pPr>
            <w:r w:rsidRPr="009B05B1">
              <w:rPr>
                <w:rFonts w:ascii="Times New Roman" w:eastAsia="Calibri" w:hAnsi="Times New Roman" w:cs="Times New Roman"/>
                <w:b/>
                <w:sz w:val="20"/>
                <w:szCs w:val="20"/>
              </w:rPr>
              <w:t>ВЕЛИКИЙ РОЖИН</w:t>
            </w:r>
          </w:p>
        </w:tc>
        <w:tc>
          <w:tcPr>
            <w:tcW w:w="491" w:type="pct"/>
            <w:tcBorders>
              <w:bottom w:val="single" w:sz="4" w:space="0" w:color="auto"/>
            </w:tcBorders>
            <w:shd w:val="clear" w:color="auto" w:fill="F3F3F3"/>
            <w:noWrap/>
            <w:vAlign w:val="center"/>
          </w:tcPr>
          <w:p w:rsidR="009B05B1" w:rsidRPr="009B05B1" w:rsidRDefault="009B05B1" w:rsidP="009B05B1">
            <w:pPr>
              <w:spacing w:after="0" w:line="240" w:lineRule="auto"/>
              <w:jc w:val="center"/>
              <w:rPr>
                <w:rFonts w:ascii="Times New Roman" w:eastAsia="Calibri" w:hAnsi="Times New Roman" w:cs="Times New Roman"/>
                <w:b/>
                <w:sz w:val="20"/>
                <w:szCs w:val="20"/>
              </w:rPr>
            </w:pPr>
            <w:r w:rsidRPr="009B05B1">
              <w:rPr>
                <w:rFonts w:ascii="Times New Roman" w:eastAsia="Calibri" w:hAnsi="Times New Roman" w:cs="Times New Roman"/>
                <w:b/>
                <w:sz w:val="20"/>
                <w:szCs w:val="20"/>
              </w:rPr>
              <w:t>МАЛИЙ РОЖИН</w:t>
            </w:r>
          </w:p>
        </w:tc>
        <w:tc>
          <w:tcPr>
            <w:tcW w:w="490" w:type="pct"/>
            <w:tcBorders>
              <w:bottom w:val="single" w:sz="4" w:space="0" w:color="auto"/>
            </w:tcBorders>
            <w:shd w:val="clear" w:color="auto" w:fill="F3F3F3"/>
            <w:vAlign w:val="center"/>
          </w:tcPr>
          <w:p w:rsidR="009B05B1" w:rsidRPr="009B05B1" w:rsidRDefault="009B05B1" w:rsidP="009B05B1">
            <w:pPr>
              <w:spacing w:after="0" w:line="240" w:lineRule="auto"/>
              <w:jc w:val="center"/>
              <w:rPr>
                <w:rFonts w:ascii="Times New Roman" w:eastAsia="Calibri" w:hAnsi="Times New Roman" w:cs="Times New Roman"/>
                <w:b/>
                <w:sz w:val="20"/>
                <w:szCs w:val="20"/>
              </w:rPr>
            </w:pPr>
            <w:r w:rsidRPr="009B05B1">
              <w:rPr>
                <w:rFonts w:ascii="Times New Roman" w:eastAsia="Calibri" w:hAnsi="Times New Roman" w:cs="Times New Roman"/>
                <w:b/>
                <w:sz w:val="20"/>
                <w:szCs w:val="20"/>
              </w:rPr>
              <w:t>РОЗТОКИ</w:t>
            </w:r>
          </w:p>
        </w:tc>
      </w:tr>
      <w:tr w:rsidR="009B05B1" w:rsidRPr="009B05B1" w:rsidTr="00D6169C">
        <w:trPr>
          <w:trHeight w:val="255"/>
        </w:trPr>
        <w:tc>
          <w:tcPr>
            <w:tcW w:w="1073" w:type="pct"/>
            <w:shd w:val="clear" w:color="auto" w:fill="auto"/>
            <w:noWrap/>
          </w:tcPr>
          <w:p w:rsidR="009B05B1" w:rsidRPr="009B05B1" w:rsidRDefault="009B05B1" w:rsidP="009B05B1">
            <w:pPr>
              <w:spacing w:after="0" w:line="240" w:lineRule="auto"/>
              <w:rPr>
                <w:rFonts w:ascii="Times New Roman" w:eastAsia="Calibri" w:hAnsi="Times New Roman" w:cs="Times New Roman"/>
                <w:sz w:val="24"/>
                <w:szCs w:val="24"/>
              </w:rPr>
            </w:pPr>
            <w:r w:rsidRPr="009B05B1">
              <w:rPr>
                <w:rFonts w:ascii="Times New Roman" w:eastAsia="Calibri" w:hAnsi="Times New Roman" w:cs="Times New Roman"/>
                <w:sz w:val="24"/>
                <w:szCs w:val="24"/>
              </w:rPr>
              <w:t>Чисельність пенсіонерів</w:t>
            </w:r>
          </w:p>
        </w:tc>
        <w:tc>
          <w:tcPr>
            <w:tcW w:w="491" w:type="pct"/>
            <w:shd w:val="clear" w:color="auto" w:fill="auto"/>
            <w:noWrap/>
            <w:vAlign w:val="center"/>
          </w:tcPr>
          <w:p w:rsidR="009B05B1" w:rsidRPr="009B05B1" w:rsidRDefault="009B05B1" w:rsidP="009B05B1">
            <w:pPr>
              <w:spacing w:after="0" w:line="240" w:lineRule="auto"/>
              <w:jc w:val="center"/>
              <w:rPr>
                <w:rFonts w:ascii="Times New Roman" w:eastAsia="Calibri" w:hAnsi="Times New Roman" w:cs="Times New Roman"/>
                <w:sz w:val="24"/>
                <w:szCs w:val="24"/>
              </w:rPr>
            </w:pPr>
            <w:r w:rsidRPr="009B05B1">
              <w:rPr>
                <w:rFonts w:ascii="Times New Roman" w:eastAsia="Calibri" w:hAnsi="Times New Roman" w:cs="Times New Roman"/>
                <w:sz w:val="24"/>
                <w:szCs w:val="24"/>
              </w:rPr>
              <w:t>3579</w:t>
            </w:r>
          </w:p>
        </w:tc>
        <w:tc>
          <w:tcPr>
            <w:tcW w:w="491" w:type="pct"/>
            <w:shd w:val="clear" w:color="auto" w:fill="auto"/>
            <w:vAlign w:val="center"/>
          </w:tcPr>
          <w:p w:rsidR="009B05B1" w:rsidRPr="009B05B1" w:rsidRDefault="009B05B1" w:rsidP="009B05B1">
            <w:pPr>
              <w:spacing w:after="0" w:line="240" w:lineRule="auto"/>
              <w:jc w:val="center"/>
              <w:rPr>
                <w:rFonts w:ascii="Times New Roman" w:eastAsia="Calibri" w:hAnsi="Times New Roman" w:cs="Times New Roman"/>
                <w:sz w:val="24"/>
                <w:szCs w:val="24"/>
              </w:rPr>
            </w:pPr>
            <w:r w:rsidRPr="009B05B1">
              <w:rPr>
                <w:rFonts w:ascii="Times New Roman" w:eastAsia="Calibri" w:hAnsi="Times New Roman" w:cs="Times New Roman"/>
                <w:sz w:val="24"/>
                <w:szCs w:val="24"/>
              </w:rPr>
              <w:t>862</w:t>
            </w:r>
          </w:p>
        </w:tc>
        <w:tc>
          <w:tcPr>
            <w:tcW w:w="491" w:type="pct"/>
            <w:shd w:val="clear" w:color="auto" w:fill="auto"/>
            <w:vAlign w:val="center"/>
          </w:tcPr>
          <w:p w:rsidR="009B05B1" w:rsidRPr="009B05B1" w:rsidRDefault="009B05B1" w:rsidP="009B05B1">
            <w:pPr>
              <w:spacing w:after="0" w:line="240" w:lineRule="auto"/>
              <w:jc w:val="center"/>
              <w:rPr>
                <w:rFonts w:ascii="Times New Roman" w:eastAsia="Calibri" w:hAnsi="Times New Roman" w:cs="Times New Roman"/>
                <w:sz w:val="24"/>
                <w:szCs w:val="24"/>
              </w:rPr>
            </w:pPr>
            <w:r w:rsidRPr="009B05B1">
              <w:rPr>
                <w:rFonts w:ascii="Times New Roman" w:eastAsia="Calibri" w:hAnsi="Times New Roman" w:cs="Times New Roman"/>
                <w:sz w:val="24"/>
                <w:szCs w:val="24"/>
              </w:rPr>
              <w:t>1345</w:t>
            </w:r>
          </w:p>
        </w:tc>
        <w:tc>
          <w:tcPr>
            <w:tcW w:w="491" w:type="pct"/>
            <w:shd w:val="clear" w:color="auto" w:fill="auto"/>
            <w:vAlign w:val="center"/>
          </w:tcPr>
          <w:p w:rsidR="009B05B1" w:rsidRPr="009B05B1" w:rsidRDefault="009B05B1" w:rsidP="009B05B1">
            <w:pPr>
              <w:spacing w:after="0" w:line="240" w:lineRule="auto"/>
              <w:jc w:val="center"/>
              <w:rPr>
                <w:rFonts w:ascii="Times New Roman" w:eastAsia="Calibri" w:hAnsi="Times New Roman" w:cs="Times New Roman"/>
                <w:sz w:val="24"/>
                <w:szCs w:val="24"/>
              </w:rPr>
            </w:pPr>
            <w:r w:rsidRPr="009B05B1">
              <w:rPr>
                <w:rFonts w:ascii="Times New Roman" w:eastAsia="Calibri" w:hAnsi="Times New Roman" w:cs="Times New Roman"/>
                <w:sz w:val="24"/>
                <w:szCs w:val="24"/>
              </w:rPr>
              <w:t>172</w:t>
            </w:r>
          </w:p>
        </w:tc>
        <w:tc>
          <w:tcPr>
            <w:tcW w:w="491" w:type="pct"/>
            <w:shd w:val="clear" w:color="auto" w:fill="auto"/>
            <w:noWrap/>
            <w:vAlign w:val="center"/>
          </w:tcPr>
          <w:p w:rsidR="009B05B1" w:rsidRPr="009B05B1" w:rsidRDefault="009B05B1" w:rsidP="009B05B1">
            <w:pPr>
              <w:spacing w:after="0" w:line="240" w:lineRule="auto"/>
              <w:jc w:val="center"/>
              <w:rPr>
                <w:rFonts w:ascii="Times New Roman" w:eastAsia="Calibri" w:hAnsi="Times New Roman" w:cs="Times New Roman"/>
                <w:sz w:val="24"/>
                <w:szCs w:val="24"/>
              </w:rPr>
            </w:pPr>
            <w:r w:rsidRPr="009B05B1">
              <w:rPr>
                <w:rFonts w:ascii="Times New Roman" w:eastAsia="Calibri" w:hAnsi="Times New Roman" w:cs="Times New Roman"/>
                <w:sz w:val="24"/>
                <w:szCs w:val="24"/>
              </w:rPr>
              <w:t>320</w:t>
            </w:r>
          </w:p>
        </w:tc>
        <w:tc>
          <w:tcPr>
            <w:tcW w:w="491" w:type="pct"/>
            <w:shd w:val="clear" w:color="auto" w:fill="auto"/>
            <w:noWrap/>
            <w:vAlign w:val="center"/>
          </w:tcPr>
          <w:p w:rsidR="009B05B1" w:rsidRPr="009B05B1" w:rsidRDefault="009B05B1" w:rsidP="009B05B1">
            <w:pPr>
              <w:spacing w:after="0" w:line="240" w:lineRule="auto"/>
              <w:jc w:val="center"/>
              <w:rPr>
                <w:rFonts w:ascii="Times New Roman" w:eastAsia="Calibri" w:hAnsi="Times New Roman" w:cs="Times New Roman"/>
                <w:sz w:val="24"/>
                <w:szCs w:val="24"/>
              </w:rPr>
            </w:pPr>
            <w:r w:rsidRPr="009B05B1">
              <w:rPr>
                <w:rFonts w:ascii="Times New Roman" w:eastAsia="Calibri" w:hAnsi="Times New Roman" w:cs="Times New Roman"/>
                <w:sz w:val="24"/>
                <w:szCs w:val="24"/>
              </w:rPr>
              <w:t>198</w:t>
            </w:r>
          </w:p>
        </w:tc>
        <w:tc>
          <w:tcPr>
            <w:tcW w:w="491" w:type="pct"/>
            <w:shd w:val="clear" w:color="auto" w:fill="auto"/>
            <w:noWrap/>
            <w:vAlign w:val="center"/>
          </w:tcPr>
          <w:p w:rsidR="009B05B1" w:rsidRPr="009B05B1" w:rsidRDefault="009B05B1" w:rsidP="009B05B1">
            <w:pPr>
              <w:spacing w:after="0" w:line="240" w:lineRule="auto"/>
              <w:jc w:val="center"/>
              <w:rPr>
                <w:rFonts w:ascii="Times New Roman" w:eastAsia="Calibri" w:hAnsi="Times New Roman" w:cs="Times New Roman"/>
                <w:sz w:val="24"/>
                <w:szCs w:val="24"/>
              </w:rPr>
            </w:pPr>
            <w:r w:rsidRPr="009B05B1">
              <w:rPr>
                <w:rFonts w:ascii="Times New Roman" w:eastAsia="Calibri" w:hAnsi="Times New Roman" w:cs="Times New Roman"/>
                <w:sz w:val="24"/>
                <w:szCs w:val="24"/>
              </w:rPr>
              <w:t>196</w:t>
            </w:r>
          </w:p>
        </w:tc>
        <w:tc>
          <w:tcPr>
            <w:tcW w:w="490" w:type="pct"/>
            <w:shd w:val="clear" w:color="auto" w:fill="auto"/>
            <w:vAlign w:val="center"/>
          </w:tcPr>
          <w:p w:rsidR="009B05B1" w:rsidRPr="009B05B1" w:rsidRDefault="009B05B1" w:rsidP="009B05B1">
            <w:pPr>
              <w:spacing w:after="0" w:line="240" w:lineRule="auto"/>
              <w:jc w:val="center"/>
              <w:rPr>
                <w:rFonts w:ascii="Times New Roman" w:eastAsia="Calibri" w:hAnsi="Times New Roman" w:cs="Times New Roman"/>
                <w:sz w:val="24"/>
                <w:szCs w:val="24"/>
              </w:rPr>
            </w:pPr>
            <w:r w:rsidRPr="009B05B1">
              <w:rPr>
                <w:rFonts w:ascii="Times New Roman" w:eastAsia="Calibri" w:hAnsi="Times New Roman" w:cs="Times New Roman"/>
                <w:sz w:val="24"/>
                <w:szCs w:val="24"/>
              </w:rPr>
              <w:t>486</w:t>
            </w:r>
          </w:p>
        </w:tc>
      </w:tr>
      <w:tr w:rsidR="009B05B1" w:rsidRPr="009B05B1" w:rsidTr="00D6169C">
        <w:trPr>
          <w:trHeight w:val="255"/>
        </w:trPr>
        <w:tc>
          <w:tcPr>
            <w:tcW w:w="1073" w:type="pct"/>
            <w:shd w:val="clear" w:color="auto" w:fill="auto"/>
            <w:noWrap/>
          </w:tcPr>
          <w:p w:rsidR="009B05B1" w:rsidRPr="009B05B1" w:rsidRDefault="009B05B1" w:rsidP="009B05B1">
            <w:pPr>
              <w:spacing w:after="0" w:line="240" w:lineRule="auto"/>
              <w:rPr>
                <w:rFonts w:ascii="Times New Roman" w:eastAsia="Calibri" w:hAnsi="Times New Roman" w:cs="Times New Roman"/>
                <w:sz w:val="24"/>
                <w:szCs w:val="24"/>
              </w:rPr>
            </w:pPr>
            <w:r w:rsidRPr="009B05B1">
              <w:rPr>
                <w:rFonts w:ascii="Times New Roman" w:eastAsia="Calibri" w:hAnsi="Times New Roman" w:cs="Times New Roman"/>
                <w:sz w:val="24"/>
                <w:szCs w:val="24"/>
              </w:rPr>
              <w:t>Чисельність осіб з інвалідністю (всього)</w:t>
            </w:r>
          </w:p>
        </w:tc>
        <w:tc>
          <w:tcPr>
            <w:tcW w:w="491" w:type="pct"/>
            <w:shd w:val="clear" w:color="auto" w:fill="auto"/>
            <w:noWrap/>
            <w:vAlign w:val="center"/>
          </w:tcPr>
          <w:p w:rsidR="009B05B1" w:rsidRPr="009B05B1" w:rsidRDefault="009B05B1" w:rsidP="009B05B1">
            <w:pPr>
              <w:spacing w:after="0" w:line="240" w:lineRule="auto"/>
              <w:jc w:val="center"/>
              <w:rPr>
                <w:rFonts w:ascii="Times New Roman" w:eastAsia="Calibri" w:hAnsi="Times New Roman" w:cs="Times New Roman"/>
                <w:sz w:val="24"/>
                <w:szCs w:val="24"/>
              </w:rPr>
            </w:pPr>
            <w:r w:rsidRPr="009B05B1">
              <w:rPr>
                <w:rFonts w:ascii="Times New Roman" w:eastAsia="Calibri" w:hAnsi="Times New Roman" w:cs="Times New Roman"/>
                <w:sz w:val="24"/>
                <w:szCs w:val="24"/>
              </w:rPr>
              <w:t>902</w:t>
            </w:r>
          </w:p>
        </w:tc>
        <w:tc>
          <w:tcPr>
            <w:tcW w:w="491" w:type="pct"/>
            <w:shd w:val="clear" w:color="auto" w:fill="auto"/>
            <w:vAlign w:val="center"/>
          </w:tcPr>
          <w:p w:rsidR="009B05B1" w:rsidRPr="009B05B1" w:rsidRDefault="009B05B1" w:rsidP="009B05B1">
            <w:pPr>
              <w:spacing w:after="0" w:line="240" w:lineRule="auto"/>
              <w:jc w:val="center"/>
              <w:rPr>
                <w:rFonts w:ascii="Times New Roman" w:eastAsia="Calibri" w:hAnsi="Times New Roman" w:cs="Times New Roman"/>
                <w:sz w:val="24"/>
                <w:szCs w:val="24"/>
              </w:rPr>
            </w:pPr>
            <w:r w:rsidRPr="009B05B1">
              <w:rPr>
                <w:rFonts w:ascii="Times New Roman" w:eastAsia="Calibri" w:hAnsi="Times New Roman" w:cs="Times New Roman"/>
                <w:sz w:val="24"/>
                <w:szCs w:val="24"/>
              </w:rPr>
              <w:t>241</w:t>
            </w:r>
          </w:p>
        </w:tc>
        <w:tc>
          <w:tcPr>
            <w:tcW w:w="491" w:type="pct"/>
            <w:shd w:val="clear" w:color="auto" w:fill="auto"/>
            <w:vAlign w:val="center"/>
          </w:tcPr>
          <w:p w:rsidR="009B05B1" w:rsidRPr="009B05B1" w:rsidRDefault="009B05B1" w:rsidP="009B05B1">
            <w:pPr>
              <w:spacing w:after="0" w:line="240" w:lineRule="auto"/>
              <w:jc w:val="center"/>
              <w:rPr>
                <w:rFonts w:ascii="Times New Roman" w:eastAsia="Calibri" w:hAnsi="Times New Roman" w:cs="Times New Roman"/>
                <w:sz w:val="24"/>
                <w:szCs w:val="24"/>
              </w:rPr>
            </w:pPr>
            <w:r w:rsidRPr="009B05B1">
              <w:rPr>
                <w:rFonts w:ascii="Times New Roman" w:eastAsia="Calibri" w:hAnsi="Times New Roman" w:cs="Times New Roman"/>
                <w:sz w:val="24"/>
                <w:szCs w:val="24"/>
              </w:rPr>
              <w:t>301</w:t>
            </w:r>
          </w:p>
        </w:tc>
        <w:tc>
          <w:tcPr>
            <w:tcW w:w="491" w:type="pct"/>
            <w:shd w:val="clear" w:color="auto" w:fill="auto"/>
            <w:vAlign w:val="center"/>
          </w:tcPr>
          <w:p w:rsidR="009B05B1" w:rsidRPr="009B05B1" w:rsidRDefault="009B05B1" w:rsidP="009B05B1">
            <w:pPr>
              <w:spacing w:after="0" w:line="240" w:lineRule="auto"/>
              <w:jc w:val="center"/>
              <w:rPr>
                <w:rFonts w:ascii="Times New Roman" w:eastAsia="Calibri" w:hAnsi="Times New Roman" w:cs="Times New Roman"/>
                <w:sz w:val="24"/>
                <w:szCs w:val="24"/>
              </w:rPr>
            </w:pPr>
            <w:r w:rsidRPr="009B05B1">
              <w:rPr>
                <w:rFonts w:ascii="Times New Roman" w:eastAsia="Calibri" w:hAnsi="Times New Roman" w:cs="Times New Roman"/>
                <w:sz w:val="24"/>
                <w:szCs w:val="24"/>
              </w:rPr>
              <w:t>38</w:t>
            </w:r>
          </w:p>
        </w:tc>
        <w:tc>
          <w:tcPr>
            <w:tcW w:w="491" w:type="pct"/>
            <w:shd w:val="clear" w:color="auto" w:fill="auto"/>
            <w:noWrap/>
            <w:vAlign w:val="center"/>
          </w:tcPr>
          <w:p w:rsidR="009B05B1" w:rsidRPr="009B05B1" w:rsidRDefault="009B05B1" w:rsidP="009B05B1">
            <w:pPr>
              <w:spacing w:after="0" w:line="240" w:lineRule="auto"/>
              <w:jc w:val="center"/>
              <w:rPr>
                <w:rFonts w:ascii="Times New Roman" w:eastAsia="Calibri" w:hAnsi="Times New Roman" w:cs="Times New Roman"/>
                <w:sz w:val="24"/>
                <w:szCs w:val="24"/>
              </w:rPr>
            </w:pPr>
            <w:r w:rsidRPr="009B05B1">
              <w:rPr>
                <w:rFonts w:ascii="Times New Roman" w:eastAsia="Calibri" w:hAnsi="Times New Roman" w:cs="Times New Roman"/>
                <w:sz w:val="24"/>
                <w:szCs w:val="24"/>
              </w:rPr>
              <w:t>139</w:t>
            </w:r>
          </w:p>
        </w:tc>
        <w:tc>
          <w:tcPr>
            <w:tcW w:w="491" w:type="pct"/>
            <w:shd w:val="clear" w:color="auto" w:fill="auto"/>
            <w:noWrap/>
            <w:vAlign w:val="center"/>
          </w:tcPr>
          <w:p w:rsidR="009B05B1" w:rsidRPr="009B05B1" w:rsidRDefault="009B05B1" w:rsidP="009B05B1">
            <w:pPr>
              <w:spacing w:after="0" w:line="240" w:lineRule="auto"/>
              <w:jc w:val="center"/>
              <w:rPr>
                <w:rFonts w:ascii="Times New Roman" w:eastAsia="Calibri" w:hAnsi="Times New Roman" w:cs="Times New Roman"/>
                <w:sz w:val="24"/>
                <w:szCs w:val="24"/>
              </w:rPr>
            </w:pPr>
            <w:r w:rsidRPr="009B05B1">
              <w:rPr>
                <w:rFonts w:ascii="Times New Roman" w:eastAsia="Calibri" w:hAnsi="Times New Roman" w:cs="Times New Roman"/>
                <w:sz w:val="24"/>
                <w:szCs w:val="24"/>
              </w:rPr>
              <w:t>55</w:t>
            </w:r>
          </w:p>
        </w:tc>
        <w:tc>
          <w:tcPr>
            <w:tcW w:w="491" w:type="pct"/>
            <w:shd w:val="clear" w:color="auto" w:fill="auto"/>
            <w:noWrap/>
            <w:vAlign w:val="center"/>
          </w:tcPr>
          <w:p w:rsidR="009B05B1" w:rsidRPr="009B05B1" w:rsidRDefault="009B05B1" w:rsidP="009B05B1">
            <w:pPr>
              <w:spacing w:after="0" w:line="240" w:lineRule="auto"/>
              <w:jc w:val="center"/>
              <w:rPr>
                <w:rFonts w:ascii="Times New Roman" w:eastAsia="Calibri" w:hAnsi="Times New Roman" w:cs="Times New Roman"/>
                <w:sz w:val="24"/>
                <w:szCs w:val="24"/>
              </w:rPr>
            </w:pPr>
            <w:r w:rsidRPr="009B05B1">
              <w:rPr>
                <w:rFonts w:ascii="Times New Roman" w:eastAsia="Calibri" w:hAnsi="Times New Roman" w:cs="Times New Roman"/>
                <w:sz w:val="24"/>
                <w:szCs w:val="24"/>
              </w:rPr>
              <w:t>42</w:t>
            </w:r>
          </w:p>
        </w:tc>
        <w:tc>
          <w:tcPr>
            <w:tcW w:w="490" w:type="pct"/>
            <w:shd w:val="clear" w:color="auto" w:fill="auto"/>
            <w:vAlign w:val="center"/>
          </w:tcPr>
          <w:p w:rsidR="009B05B1" w:rsidRPr="009B05B1" w:rsidRDefault="009B05B1" w:rsidP="009B05B1">
            <w:pPr>
              <w:spacing w:after="0" w:line="240" w:lineRule="auto"/>
              <w:jc w:val="center"/>
              <w:rPr>
                <w:rFonts w:ascii="Times New Roman" w:eastAsia="Calibri" w:hAnsi="Times New Roman" w:cs="Times New Roman"/>
                <w:sz w:val="24"/>
                <w:szCs w:val="24"/>
              </w:rPr>
            </w:pPr>
            <w:r w:rsidRPr="009B05B1">
              <w:rPr>
                <w:rFonts w:ascii="Times New Roman" w:eastAsia="Calibri" w:hAnsi="Times New Roman" w:cs="Times New Roman"/>
                <w:sz w:val="24"/>
                <w:szCs w:val="24"/>
              </w:rPr>
              <w:t>86</w:t>
            </w:r>
          </w:p>
        </w:tc>
      </w:tr>
      <w:tr w:rsidR="009B05B1" w:rsidRPr="009B05B1" w:rsidTr="00D6169C">
        <w:trPr>
          <w:trHeight w:val="255"/>
        </w:trPr>
        <w:tc>
          <w:tcPr>
            <w:tcW w:w="1073" w:type="pct"/>
            <w:shd w:val="clear" w:color="auto" w:fill="auto"/>
            <w:noWrap/>
          </w:tcPr>
          <w:p w:rsidR="009B05B1" w:rsidRPr="009B05B1" w:rsidRDefault="009B05B1" w:rsidP="009B05B1">
            <w:pPr>
              <w:spacing w:after="0" w:line="240" w:lineRule="auto"/>
              <w:rPr>
                <w:rFonts w:ascii="Times New Roman" w:eastAsia="Calibri" w:hAnsi="Times New Roman" w:cs="Times New Roman"/>
                <w:sz w:val="24"/>
                <w:szCs w:val="24"/>
              </w:rPr>
            </w:pPr>
            <w:r w:rsidRPr="009B05B1">
              <w:rPr>
                <w:rFonts w:ascii="Times New Roman" w:eastAsia="Calibri" w:hAnsi="Times New Roman" w:cs="Times New Roman"/>
                <w:sz w:val="24"/>
                <w:szCs w:val="24"/>
              </w:rPr>
              <w:t>в т.ч.    І група</w:t>
            </w:r>
          </w:p>
        </w:tc>
        <w:tc>
          <w:tcPr>
            <w:tcW w:w="491" w:type="pct"/>
            <w:shd w:val="clear" w:color="auto" w:fill="auto"/>
            <w:noWrap/>
            <w:vAlign w:val="center"/>
          </w:tcPr>
          <w:p w:rsidR="009B05B1" w:rsidRPr="009B05B1" w:rsidRDefault="009B05B1" w:rsidP="009B05B1">
            <w:pPr>
              <w:spacing w:after="0" w:line="240" w:lineRule="auto"/>
              <w:jc w:val="center"/>
              <w:rPr>
                <w:rFonts w:ascii="Times New Roman" w:eastAsia="Calibri" w:hAnsi="Times New Roman" w:cs="Times New Roman"/>
                <w:sz w:val="24"/>
                <w:szCs w:val="24"/>
              </w:rPr>
            </w:pPr>
            <w:r w:rsidRPr="009B05B1">
              <w:rPr>
                <w:rFonts w:ascii="Times New Roman" w:eastAsia="Calibri" w:hAnsi="Times New Roman" w:cs="Times New Roman"/>
                <w:sz w:val="24"/>
                <w:szCs w:val="24"/>
              </w:rPr>
              <w:t>64</w:t>
            </w:r>
          </w:p>
        </w:tc>
        <w:tc>
          <w:tcPr>
            <w:tcW w:w="491" w:type="pct"/>
            <w:shd w:val="clear" w:color="auto" w:fill="auto"/>
            <w:vAlign w:val="center"/>
          </w:tcPr>
          <w:p w:rsidR="009B05B1" w:rsidRPr="009B05B1" w:rsidRDefault="009B05B1" w:rsidP="009B05B1">
            <w:pPr>
              <w:spacing w:after="0" w:line="240" w:lineRule="auto"/>
              <w:jc w:val="center"/>
              <w:rPr>
                <w:rFonts w:ascii="Times New Roman" w:eastAsia="Calibri" w:hAnsi="Times New Roman" w:cs="Times New Roman"/>
                <w:sz w:val="24"/>
                <w:szCs w:val="24"/>
              </w:rPr>
            </w:pPr>
            <w:r w:rsidRPr="009B05B1">
              <w:rPr>
                <w:rFonts w:ascii="Times New Roman" w:eastAsia="Calibri" w:hAnsi="Times New Roman" w:cs="Times New Roman"/>
                <w:sz w:val="24"/>
                <w:szCs w:val="24"/>
              </w:rPr>
              <w:t>13</w:t>
            </w:r>
          </w:p>
        </w:tc>
        <w:tc>
          <w:tcPr>
            <w:tcW w:w="491" w:type="pct"/>
            <w:shd w:val="clear" w:color="auto" w:fill="auto"/>
            <w:vAlign w:val="center"/>
          </w:tcPr>
          <w:p w:rsidR="009B05B1" w:rsidRPr="009B05B1" w:rsidRDefault="009B05B1" w:rsidP="009B05B1">
            <w:pPr>
              <w:spacing w:after="0" w:line="240" w:lineRule="auto"/>
              <w:jc w:val="center"/>
              <w:rPr>
                <w:rFonts w:ascii="Times New Roman" w:eastAsia="Calibri" w:hAnsi="Times New Roman" w:cs="Times New Roman"/>
                <w:sz w:val="24"/>
                <w:szCs w:val="24"/>
              </w:rPr>
            </w:pPr>
            <w:r w:rsidRPr="009B05B1">
              <w:rPr>
                <w:rFonts w:ascii="Times New Roman" w:eastAsia="Calibri" w:hAnsi="Times New Roman" w:cs="Times New Roman"/>
                <w:sz w:val="24"/>
                <w:szCs w:val="24"/>
              </w:rPr>
              <w:t>18</w:t>
            </w:r>
          </w:p>
        </w:tc>
        <w:tc>
          <w:tcPr>
            <w:tcW w:w="491" w:type="pct"/>
            <w:shd w:val="clear" w:color="auto" w:fill="auto"/>
            <w:vAlign w:val="center"/>
          </w:tcPr>
          <w:p w:rsidR="009B05B1" w:rsidRPr="009B05B1" w:rsidRDefault="009B05B1" w:rsidP="009B05B1">
            <w:pPr>
              <w:spacing w:after="0" w:line="240" w:lineRule="auto"/>
              <w:jc w:val="center"/>
              <w:rPr>
                <w:rFonts w:ascii="Times New Roman" w:eastAsia="Calibri" w:hAnsi="Times New Roman" w:cs="Times New Roman"/>
                <w:sz w:val="24"/>
                <w:szCs w:val="24"/>
              </w:rPr>
            </w:pPr>
            <w:r w:rsidRPr="009B05B1">
              <w:rPr>
                <w:rFonts w:ascii="Times New Roman" w:eastAsia="Calibri" w:hAnsi="Times New Roman" w:cs="Times New Roman"/>
                <w:sz w:val="24"/>
                <w:szCs w:val="24"/>
              </w:rPr>
              <w:t>2</w:t>
            </w:r>
          </w:p>
        </w:tc>
        <w:tc>
          <w:tcPr>
            <w:tcW w:w="491" w:type="pct"/>
            <w:shd w:val="clear" w:color="auto" w:fill="auto"/>
            <w:noWrap/>
            <w:vAlign w:val="center"/>
          </w:tcPr>
          <w:p w:rsidR="009B05B1" w:rsidRPr="009B05B1" w:rsidRDefault="009B05B1" w:rsidP="009B05B1">
            <w:pPr>
              <w:spacing w:after="0" w:line="240" w:lineRule="auto"/>
              <w:jc w:val="center"/>
              <w:rPr>
                <w:rFonts w:ascii="Times New Roman" w:eastAsia="Calibri" w:hAnsi="Times New Roman" w:cs="Times New Roman"/>
                <w:sz w:val="24"/>
                <w:szCs w:val="24"/>
              </w:rPr>
            </w:pPr>
            <w:r w:rsidRPr="009B05B1">
              <w:rPr>
                <w:rFonts w:ascii="Times New Roman" w:eastAsia="Calibri" w:hAnsi="Times New Roman" w:cs="Times New Roman"/>
                <w:sz w:val="24"/>
                <w:szCs w:val="24"/>
              </w:rPr>
              <w:t>8</w:t>
            </w:r>
          </w:p>
        </w:tc>
        <w:tc>
          <w:tcPr>
            <w:tcW w:w="491" w:type="pct"/>
            <w:shd w:val="clear" w:color="auto" w:fill="auto"/>
            <w:noWrap/>
            <w:vAlign w:val="center"/>
          </w:tcPr>
          <w:p w:rsidR="009B05B1" w:rsidRPr="009B05B1" w:rsidRDefault="009B05B1" w:rsidP="009B05B1">
            <w:pPr>
              <w:spacing w:after="0" w:line="240" w:lineRule="auto"/>
              <w:jc w:val="center"/>
              <w:rPr>
                <w:rFonts w:ascii="Times New Roman" w:eastAsia="Calibri" w:hAnsi="Times New Roman" w:cs="Times New Roman"/>
                <w:sz w:val="24"/>
                <w:szCs w:val="24"/>
              </w:rPr>
            </w:pPr>
            <w:r w:rsidRPr="009B05B1">
              <w:rPr>
                <w:rFonts w:ascii="Times New Roman" w:eastAsia="Calibri" w:hAnsi="Times New Roman" w:cs="Times New Roman"/>
                <w:sz w:val="24"/>
                <w:szCs w:val="24"/>
              </w:rPr>
              <w:t>6</w:t>
            </w:r>
          </w:p>
        </w:tc>
        <w:tc>
          <w:tcPr>
            <w:tcW w:w="491" w:type="pct"/>
            <w:shd w:val="clear" w:color="auto" w:fill="auto"/>
            <w:noWrap/>
            <w:vAlign w:val="center"/>
          </w:tcPr>
          <w:p w:rsidR="009B05B1" w:rsidRPr="009B05B1" w:rsidRDefault="009B05B1" w:rsidP="009B05B1">
            <w:pPr>
              <w:spacing w:after="0" w:line="240" w:lineRule="auto"/>
              <w:jc w:val="center"/>
              <w:rPr>
                <w:rFonts w:ascii="Times New Roman" w:eastAsia="Calibri" w:hAnsi="Times New Roman" w:cs="Times New Roman"/>
                <w:sz w:val="24"/>
                <w:szCs w:val="24"/>
              </w:rPr>
            </w:pPr>
            <w:r w:rsidRPr="009B05B1">
              <w:rPr>
                <w:rFonts w:ascii="Times New Roman" w:eastAsia="Calibri" w:hAnsi="Times New Roman" w:cs="Times New Roman"/>
                <w:sz w:val="24"/>
                <w:szCs w:val="24"/>
              </w:rPr>
              <w:t>8</w:t>
            </w:r>
          </w:p>
        </w:tc>
        <w:tc>
          <w:tcPr>
            <w:tcW w:w="490" w:type="pct"/>
            <w:shd w:val="clear" w:color="auto" w:fill="auto"/>
            <w:vAlign w:val="center"/>
          </w:tcPr>
          <w:p w:rsidR="009B05B1" w:rsidRPr="009B05B1" w:rsidRDefault="009B05B1" w:rsidP="009B05B1">
            <w:pPr>
              <w:spacing w:after="0" w:line="240" w:lineRule="auto"/>
              <w:jc w:val="center"/>
              <w:rPr>
                <w:rFonts w:ascii="Times New Roman" w:eastAsia="Calibri" w:hAnsi="Times New Roman" w:cs="Times New Roman"/>
                <w:sz w:val="24"/>
                <w:szCs w:val="24"/>
              </w:rPr>
            </w:pPr>
            <w:r w:rsidRPr="009B05B1">
              <w:rPr>
                <w:rFonts w:ascii="Times New Roman" w:eastAsia="Calibri" w:hAnsi="Times New Roman" w:cs="Times New Roman"/>
                <w:sz w:val="24"/>
                <w:szCs w:val="24"/>
              </w:rPr>
              <w:t>9</w:t>
            </w:r>
          </w:p>
        </w:tc>
      </w:tr>
      <w:tr w:rsidR="009B05B1" w:rsidRPr="009B05B1" w:rsidTr="00D6169C">
        <w:trPr>
          <w:trHeight w:val="255"/>
        </w:trPr>
        <w:tc>
          <w:tcPr>
            <w:tcW w:w="1073" w:type="pct"/>
            <w:shd w:val="clear" w:color="auto" w:fill="auto"/>
            <w:noWrap/>
          </w:tcPr>
          <w:p w:rsidR="009B05B1" w:rsidRPr="009B05B1" w:rsidRDefault="009B05B1" w:rsidP="009B05B1">
            <w:pPr>
              <w:spacing w:after="0" w:line="240" w:lineRule="auto"/>
              <w:rPr>
                <w:rFonts w:ascii="Times New Roman" w:eastAsia="Calibri" w:hAnsi="Times New Roman" w:cs="Times New Roman"/>
                <w:sz w:val="24"/>
                <w:szCs w:val="24"/>
              </w:rPr>
            </w:pPr>
            <w:r w:rsidRPr="009B05B1">
              <w:rPr>
                <w:rFonts w:ascii="Times New Roman" w:eastAsia="Calibri" w:hAnsi="Times New Roman" w:cs="Times New Roman"/>
                <w:sz w:val="24"/>
                <w:szCs w:val="24"/>
              </w:rPr>
              <w:t xml:space="preserve">             ІІ група</w:t>
            </w:r>
          </w:p>
        </w:tc>
        <w:tc>
          <w:tcPr>
            <w:tcW w:w="491" w:type="pct"/>
            <w:shd w:val="clear" w:color="auto" w:fill="auto"/>
            <w:noWrap/>
            <w:vAlign w:val="center"/>
          </w:tcPr>
          <w:p w:rsidR="009B05B1" w:rsidRPr="009B05B1" w:rsidRDefault="009B05B1" w:rsidP="009B05B1">
            <w:pPr>
              <w:spacing w:after="0" w:line="240" w:lineRule="auto"/>
              <w:jc w:val="center"/>
              <w:rPr>
                <w:rFonts w:ascii="Times New Roman" w:eastAsia="Calibri" w:hAnsi="Times New Roman" w:cs="Times New Roman"/>
                <w:sz w:val="24"/>
                <w:szCs w:val="24"/>
              </w:rPr>
            </w:pPr>
            <w:r w:rsidRPr="009B05B1">
              <w:rPr>
                <w:rFonts w:ascii="Times New Roman" w:eastAsia="Calibri" w:hAnsi="Times New Roman" w:cs="Times New Roman"/>
                <w:sz w:val="24"/>
                <w:szCs w:val="24"/>
              </w:rPr>
              <w:t>329</w:t>
            </w:r>
          </w:p>
        </w:tc>
        <w:tc>
          <w:tcPr>
            <w:tcW w:w="491" w:type="pct"/>
            <w:shd w:val="clear" w:color="auto" w:fill="auto"/>
            <w:vAlign w:val="center"/>
          </w:tcPr>
          <w:p w:rsidR="009B05B1" w:rsidRPr="009B05B1" w:rsidRDefault="009B05B1" w:rsidP="009B05B1">
            <w:pPr>
              <w:spacing w:after="0" w:line="240" w:lineRule="auto"/>
              <w:jc w:val="center"/>
              <w:rPr>
                <w:rFonts w:ascii="Times New Roman" w:eastAsia="Calibri" w:hAnsi="Times New Roman" w:cs="Times New Roman"/>
                <w:sz w:val="24"/>
                <w:szCs w:val="24"/>
              </w:rPr>
            </w:pPr>
            <w:r w:rsidRPr="009B05B1">
              <w:rPr>
                <w:rFonts w:ascii="Times New Roman" w:eastAsia="Calibri" w:hAnsi="Times New Roman" w:cs="Times New Roman"/>
                <w:sz w:val="24"/>
                <w:szCs w:val="24"/>
              </w:rPr>
              <w:t>104</w:t>
            </w:r>
          </w:p>
        </w:tc>
        <w:tc>
          <w:tcPr>
            <w:tcW w:w="491" w:type="pct"/>
            <w:shd w:val="clear" w:color="auto" w:fill="auto"/>
            <w:vAlign w:val="center"/>
          </w:tcPr>
          <w:p w:rsidR="009B05B1" w:rsidRPr="009B05B1" w:rsidRDefault="009B05B1" w:rsidP="009B05B1">
            <w:pPr>
              <w:spacing w:after="0" w:line="240" w:lineRule="auto"/>
              <w:jc w:val="center"/>
              <w:rPr>
                <w:rFonts w:ascii="Times New Roman" w:eastAsia="Calibri" w:hAnsi="Times New Roman" w:cs="Times New Roman"/>
                <w:sz w:val="24"/>
                <w:szCs w:val="24"/>
              </w:rPr>
            </w:pPr>
            <w:r w:rsidRPr="009B05B1">
              <w:rPr>
                <w:rFonts w:ascii="Times New Roman" w:eastAsia="Calibri" w:hAnsi="Times New Roman" w:cs="Times New Roman"/>
                <w:sz w:val="24"/>
                <w:szCs w:val="24"/>
              </w:rPr>
              <w:t>78</w:t>
            </w:r>
          </w:p>
        </w:tc>
        <w:tc>
          <w:tcPr>
            <w:tcW w:w="491" w:type="pct"/>
            <w:shd w:val="clear" w:color="auto" w:fill="auto"/>
            <w:vAlign w:val="center"/>
          </w:tcPr>
          <w:p w:rsidR="009B05B1" w:rsidRPr="009B05B1" w:rsidRDefault="009B05B1" w:rsidP="009B05B1">
            <w:pPr>
              <w:spacing w:after="0" w:line="240" w:lineRule="auto"/>
              <w:jc w:val="center"/>
              <w:rPr>
                <w:rFonts w:ascii="Times New Roman" w:eastAsia="Calibri" w:hAnsi="Times New Roman" w:cs="Times New Roman"/>
                <w:sz w:val="24"/>
                <w:szCs w:val="24"/>
              </w:rPr>
            </w:pPr>
            <w:r w:rsidRPr="009B05B1">
              <w:rPr>
                <w:rFonts w:ascii="Times New Roman" w:eastAsia="Calibri" w:hAnsi="Times New Roman" w:cs="Times New Roman"/>
                <w:sz w:val="24"/>
                <w:szCs w:val="24"/>
              </w:rPr>
              <w:t>24</w:t>
            </w:r>
          </w:p>
        </w:tc>
        <w:tc>
          <w:tcPr>
            <w:tcW w:w="491" w:type="pct"/>
            <w:shd w:val="clear" w:color="auto" w:fill="auto"/>
            <w:noWrap/>
            <w:vAlign w:val="center"/>
          </w:tcPr>
          <w:p w:rsidR="009B05B1" w:rsidRPr="009B05B1" w:rsidRDefault="009B05B1" w:rsidP="009B05B1">
            <w:pPr>
              <w:spacing w:after="0" w:line="240" w:lineRule="auto"/>
              <w:jc w:val="center"/>
              <w:rPr>
                <w:rFonts w:ascii="Times New Roman" w:eastAsia="Calibri" w:hAnsi="Times New Roman" w:cs="Times New Roman"/>
                <w:sz w:val="24"/>
                <w:szCs w:val="24"/>
              </w:rPr>
            </w:pPr>
            <w:r w:rsidRPr="009B05B1">
              <w:rPr>
                <w:rFonts w:ascii="Times New Roman" w:eastAsia="Calibri" w:hAnsi="Times New Roman" w:cs="Times New Roman"/>
                <w:sz w:val="24"/>
                <w:szCs w:val="24"/>
              </w:rPr>
              <w:t>55</w:t>
            </w:r>
          </w:p>
        </w:tc>
        <w:tc>
          <w:tcPr>
            <w:tcW w:w="491" w:type="pct"/>
            <w:shd w:val="clear" w:color="auto" w:fill="auto"/>
            <w:noWrap/>
            <w:vAlign w:val="center"/>
          </w:tcPr>
          <w:p w:rsidR="009B05B1" w:rsidRPr="009B05B1" w:rsidRDefault="009B05B1" w:rsidP="009B05B1">
            <w:pPr>
              <w:spacing w:after="0" w:line="240" w:lineRule="auto"/>
              <w:jc w:val="center"/>
              <w:rPr>
                <w:rFonts w:ascii="Times New Roman" w:eastAsia="Calibri" w:hAnsi="Times New Roman" w:cs="Times New Roman"/>
                <w:sz w:val="24"/>
                <w:szCs w:val="24"/>
              </w:rPr>
            </w:pPr>
            <w:r w:rsidRPr="009B05B1">
              <w:rPr>
                <w:rFonts w:ascii="Times New Roman" w:eastAsia="Calibri" w:hAnsi="Times New Roman" w:cs="Times New Roman"/>
                <w:sz w:val="24"/>
                <w:szCs w:val="24"/>
              </w:rPr>
              <w:t>16</w:t>
            </w:r>
          </w:p>
        </w:tc>
        <w:tc>
          <w:tcPr>
            <w:tcW w:w="491" w:type="pct"/>
            <w:shd w:val="clear" w:color="auto" w:fill="auto"/>
            <w:noWrap/>
            <w:vAlign w:val="center"/>
          </w:tcPr>
          <w:p w:rsidR="009B05B1" w:rsidRPr="009B05B1" w:rsidRDefault="009B05B1" w:rsidP="009B05B1">
            <w:pPr>
              <w:spacing w:after="0" w:line="240" w:lineRule="auto"/>
              <w:jc w:val="center"/>
              <w:rPr>
                <w:rFonts w:ascii="Times New Roman" w:eastAsia="Calibri" w:hAnsi="Times New Roman" w:cs="Times New Roman"/>
                <w:sz w:val="24"/>
                <w:szCs w:val="24"/>
              </w:rPr>
            </w:pPr>
            <w:r w:rsidRPr="009B05B1">
              <w:rPr>
                <w:rFonts w:ascii="Times New Roman" w:eastAsia="Calibri" w:hAnsi="Times New Roman" w:cs="Times New Roman"/>
                <w:sz w:val="24"/>
                <w:szCs w:val="24"/>
              </w:rPr>
              <w:t>18</w:t>
            </w:r>
          </w:p>
        </w:tc>
        <w:tc>
          <w:tcPr>
            <w:tcW w:w="490" w:type="pct"/>
            <w:shd w:val="clear" w:color="auto" w:fill="auto"/>
            <w:vAlign w:val="center"/>
          </w:tcPr>
          <w:p w:rsidR="009B05B1" w:rsidRPr="009B05B1" w:rsidRDefault="009B05B1" w:rsidP="009B05B1">
            <w:pPr>
              <w:spacing w:after="0" w:line="240" w:lineRule="auto"/>
              <w:jc w:val="center"/>
              <w:rPr>
                <w:rFonts w:ascii="Times New Roman" w:eastAsia="Calibri" w:hAnsi="Times New Roman" w:cs="Times New Roman"/>
                <w:sz w:val="24"/>
                <w:szCs w:val="24"/>
              </w:rPr>
            </w:pPr>
            <w:r w:rsidRPr="009B05B1">
              <w:rPr>
                <w:rFonts w:ascii="Times New Roman" w:eastAsia="Calibri" w:hAnsi="Times New Roman" w:cs="Times New Roman"/>
                <w:sz w:val="24"/>
                <w:szCs w:val="24"/>
              </w:rPr>
              <w:t>34</w:t>
            </w:r>
          </w:p>
        </w:tc>
      </w:tr>
      <w:tr w:rsidR="009B05B1" w:rsidRPr="009B05B1" w:rsidTr="00D6169C">
        <w:trPr>
          <w:trHeight w:val="255"/>
        </w:trPr>
        <w:tc>
          <w:tcPr>
            <w:tcW w:w="1073" w:type="pct"/>
            <w:shd w:val="clear" w:color="auto" w:fill="auto"/>
            <w:noWrap/>
          </w:tcPr>
          <w:p w:rsidR="009B05B1" w:rsidRPr="009B05B1" w:rsidRDefault="009B05B1" w:rsidP="009B05B1">
            <w:pPr>
              <w:spacing w:after="0" w:line="240" w:lineRule="auto"/>
              <w:rPr>
                <w:rFonts w:ascii="Times New Roman" w:eastAsia="Calibri" w:hAnsi="Times New Roman" w:cs="Times New Roman"/>
                <w:sz w:val="24"/>
                <w:szCs w:val="24"/>
              </w:rPr>
            </w:pPr>
            <w:r w:rsidRPr="009B05B1">
              <w:rPr>
                <w:rFonts w:ascii="Times New Roman" w:eastAsia="Calibri" w:hAnsi="Times New Roman" w:cs="Times New Roman"/>
                <w:sz w:val="24"/>
                <w:szCs w:val="24"/>
              </w:rPr>
              <w:t xml:space="preserve">             ІІІ група</w:t>
            </w:r>
          </w:p>
        </w:tc>
        <w:tc>
          <w:tcPr>
            <w:tcW w:w="491" w:type="pct"/>
            <w:shd w:val="clear" w:color="auto" w:fill="auto"/>
            <w:noWrap/>
            <w:vAlign w:val="center"/>
          </w:tcPr>
          <w:p w:rsidR="009B05B1" w:rsidRPr="009B05B1" w:rsidRDefault="009B05B1" w:rsidP="009B05B1">
            <w:pPr>
              <w:spacing w:after="0" w:line="240" w:lineRule="auto"/>
              <w:jc w:val="center"/>
              <w:rPr>
                <w:rFonts w:ascii="Times New Roman" w:eastAsia="Calibri" w:hAnsi="Times New Roman" w:cs="Times New Roman"/>
                <w:sz w:val="24"/>
                <w:szCs w:val="24"/>
              </w:rPr>
            </w:pPr>
            <w:r w:rsidRPr="009B05B1">
              <w:rPr>
                <w:rFonts w:ascii="Times New Roman" w:eastAsia="Calibri" w:hAnsi="Times New Roman" w:cs="Times New Roman"/>
                <w:sz w:val="24"/>
                <w:szCs w:val="24"/>
              </w:rPr>
              <w:t>509</w:t>
            </w:r>
          </w:p>
        </w:tc>
        <w:tc>
          <w:tcPr>
            <w:tcW w:w="491" w:type="pct"/>
            <w:shd w:val="clear" w:color="auto" w:fill="auto"/>
            <w:vAlign w:val="center"/>
          </w:tcPr>
          <w:p w:rsidR="009B05B1" w:rsidRPr="009B05B1" w:rsidRDefault="009B05B1" w:rsidP="009B05B1">
            <w:pPr>
              <w:spacing w:after="0" w:line="240" w:lineRule="auto"/>
              <w:jc w:val="center"/>
              <w:rPr>
                <w:rFonts w:ascii="Times New Roman" w:eastAsia="Calibri" w:hAnsi="Times New Roman" w:cs="Times New Roman"/>
                <w:sz w:val="24"/>
                <w:szCs w:val="24"/>
              </w:rPr>
            </w:pPr>
            <w:r w:rsidRPr="009B05B1">
              <w:rPr>
                <w:rFonts w:ascii="Times New Roman" w:eastAsia="Calibri" w:hAnsi="Times New Roman" w:cs="Times New Roman"/>
                <w:sz w:val="24"/>
                <w:szCs w:val="24"/>
              </w:rPr>
              <w:t>124</w:t>
            </w:r>
          </w:p>
        </w:tc>
        <w:tc>
          <w:tcPr>
            <w:tcW w:w="491" w:type="pct"/>
            <w:shd w:val="clear" w:color="auto" w:fill="auto"/>
            <w:vAlign w:val="center"/>
          </w:tcPr>
          <w:p w:rsidR="009B05B1" w:rsidRPr="009B05B1" w:rsidRDefault="009B05B1" w:rsidP="009B05B1">
            <w:pPr>
              <w:spacing w:after="0" w:line="240" w:lineRule="auto"/>
              <w:jc w:val="center"/>
              <w:rPr>
                <w:rFonts w:ascii="Times New Roman" w:eastAsia="Calibri" w:hAnsi="Times New Roman" w:cs="Times New Roman"/>
                <w:sz w:val="24"/>
                <w:szCs w:val="24"/>
              </w:rPr>
            </w:pPr>
            <w:r w:rsidRPr="009B05B1">
              <w:rPr>
                <w:rFonts w:ascii="Times New Roman" w:eastAsia="Calibri" w:hAnsi="Times New Roman" w:cs="Times New Roman"/>
                <w:sz w:val="24"/>
                <w:szCs w:val="24"/>
              </w:rPr>
              <w:t>205</w:t>
            </w:r>
          </w:p>
        </w:tc>
        <w:tc>
          <w:tcPr>
            <w:tcW w:w="491" w:type="pct"/>
            <w:shd w:val="clear" w:color="auto" w:fill="auto"/>
            <w:vAlign w:val="center"/>
          </w:tcPr>
          <w:p w:rsidR="009B05B1" w:rsidRPr="009B05B1" w:rsidRDefault="009B05B1" w:rsidP="009B05B1">
            <w:pPr>
              <w:spacing w:after="0" w:line="240" w:lineRule="auto"/>
              <w:jc w:val="center"/>
              <w:rPr>
                <w:rFonts w:ascii="Times New Roman" w:eastAsia="Calibri" w:hAnsi="Times New Roman" w:cs="Times New Roman"/>
                <w:sz w:val="24"/>
                <w:szCs w:val="24"/>
              </w:rPr>
            </w:pPr>
            <w:r w:rsidRPr="009B05B1">
              <w:rPr>
                <w:rFonts w:ascii="Times New Roman" w:eastAsia="Calibri" w:hAnsi="Times New Roman" w:cs="Times New Roman"/>
                <w:sz w:val="24"/>
                <w:szCs w:val="24"/>
              </w:rPr>
              <w:t>12</w:t>
            </w:r>
          </w:p>
        </w:tc>
        <w:tc>
          <w:tcPr>
            <w:tcW w:w="491" w:type="pct"/>
            <w:shd w:val="clear" w:color="auto" w:fill="auto"/>
            <w:noWrap/>
            <w:vAlign w:val="center"/>
          </w:tcPr>
          <w:p w:rsidR="009B05B1" w:rsidRPr="009B05B1" w:rsidRDefault="009B05B1" w:rsidP="009B05B1">
            <w:pPr>
              <w:spacing w:after="0" w:line="240" w:lineRule="auto"/>
              <w:jc w:val="center"/>
              <w:rPr>
                <w:rFonts w:ascii="Times New Roman" w:eastAsia="Calibri" w:hAnsi="Times New Roman" w:cs="Times New Roman"/>
                <w:sz w:val="24"/>
                <w:szCs w:val="24"/>
              </w:rPr>
            </w:pPr>
            <w:r w:rsidRPr="009B05B1">
              <w:rPr>
                <w:rFonts w:ascii="Times New Roman" w:eastAsia="Calibri" w:hAnsi="Times New Roman" w:cs="Times New Roman"/>
                <w:sz w:val="24"/>
                <w:szCs w:val="24"/>
              </w:rPr>
              <w:t>76</w:t>
            </w:r>
          </w:p>
        </w:tc>
        <w:tc>
          <w:tcPr>
            <w:tcW w:w="491" w:type="pct"/>
            <w:shd w:val="clear" w:color="auto" w:fill="auto"/>
            <w:noWrap/>
            <w:vAlign w:val="center"/>
          </w:tcPr>
          <w:p w:rsidR="009B05B1" w:rsidRPr="009B05B1" w:rsidRDefault="009B05B1" w:rsidP="009B05B1">
            <w:pPr>
              <w:spacing w:after="0" w:line="240" w:lineRule="auto"/>
              <w:jc w:val="center"/>
              <w:rPr>
                <w:rFonts w:ascii="Times New Roman" w:eastAsia="Calibri" w:hAnsi="Times New Roman" w:cs="Times New Roman"/>
                <w:sz w:val="24"/>
                <w:szCs w:val="24"/>
              </w:rPr>
            </w:pPr>
            <w:r w:rsidRPr="009B05B1">
              <w:rPr>
                <w:rFonts w:ascii="Times New Roman" w:eastAsia="Calibri" w:hAnsi="Times New Roman" w:cs="Times New Roman"/>
                <w:sz w:val="24"/>
                <w:szCs w:val="24"/>
              </w:rPr>
              <w:t>33</w:t>
            </w:r>
          </w:p>
        </w:tc>
        <w:tc>
          <w:tcPr>
            <w:tcW w:w="491" w:type="pct"/>
            <w:shd w:val="clear" w:color="auto" w:fill="auto"/>
            <w:noWrap/>
            <w:vAlign w:val="center"/>
          </w:tcPr>
          <w:p w:rsidR="009B05B1" w:rsidRPr="009B05B1" w:rsidRDefault="009B05B1" w:rsidP="009B05B1">
            <w:pPr>
              <w:spacing w:after="0" w:line="240" w:lineRule="auto"/>
              <w:jc w:val="center"/>
              <w:rPr>
                <w:rFonts w:ascii="Times New Roman" w:eastAsia="Calibri" w:hAnsi="Times New Roman" w:cs="Times New Roman"/>
                <w:sz w:val="24"/>
                <w:szCs w:val="24"/>
              </w:rPr>
            </w:pPr>
            <w:r w:rsidRPr="009B05B1">
              <w:rPr>
                <w:rFonts w:ascii="Times New Roman" w:eastAsia="Calibri" w:hAnsi="Times New Roman" w:cs="Times New Roman"/>
                <w:sz w:val="24"/>
                <w:szCs w:val="24"/>
              </w:rPr>
              <w:t>16</w:t>
            </w:r>
          </w:p>
        </w:tc>
        <w:tc>
          <w:tcPr>
            <w:tcW w:w="490" w:type="pct"/>
            <w:shd w:val="clear" w:color="auto" w:fill="auto"/>
            <w:vAlign w:val="center"/>
          </w:tcPr>
          <w:p w:rsidR="009B05B1" w:rsidRPr="009B05B1" w:rsidRDefault="009B05B1" w:rsidP="009B05B1">
            <w:pPr>
              <w:spacing w:after="0" w:line="240" w:lineRule="auto"/>
              <w:jc w:val="center"/>
              <w:rPr>
                <w:rFonts w:ascii="Times New Roman" w:eastAsia="Calibri" w:hAnsi="Times New Roman" w:cs="Times New Roman"/>
                <w:sz w:val="24"/>
                <w:szCs w:val="24"/>
              </w:rPr>
            </w:pPr>
            <w:r w:rsidRPr="009B05B1">
              <w:rPr>
                <w:rFonts w:ascii="Times New Roman" w:eastAsia="Calibri" w:hAnsi="Times New Roman" w:cs="Times New Roman"/>
                <w:sz w:val="24"/>
                <w:szCs w:val="24"/>
              </w:rPr>
              <w:t>43</w:t>
            </w:r>
          </w:p>
        </w:tc>
      </w:tr>
      <w:tr w:rsidR="009B05B1" w:rsidRPr="009B05B1" w:rsidTr="00D6169C">
        <w:trPr>
          <w:trHeight w:val="255"/>
        </w:trPr>
        <w:tc>
          <w:tcPr>
            <w:tcW w:w="1073" w:type="pct"/>
            <w:shd w:val="clear" w:color="auto" w:fill="auto"/>
            <w:noWrap/>
          </w:tcPr>
          <w:p w:rsidR="009B05B1" w:rsidRPr="009B05B1" w:rsidRDefault="009B05B1" w:rsidP="009B05B1">
            <w:pPr>
              <w:spacing w:after="0" w:line="240" w:lineRule="auto"/>
              <w:rPr>
                <w:rFonts w:ascii="Times New Roman" w:eastAsia="Calibri" w:hAnsi="Times New Roman" w:cs="Times New Roman"/>
                <w:sz w:val="24"/>
                <w:szCs w:val="24"/>
              </w:rPr>
            </w:pPr>
            <w:r w:rsidRPr="009B05B1">
              <w:rPr>
                <w:rFonts w:ascii="Times New Roman" w:eastAsia="Calibri" w:hAnsi="Times New Roman" w:cs="Times New Roman"/>
                <w:sz w:val="24"/>
                <w:szCs w:val="24"/>
              </w:rPr>
              <w:t>Кількість багатодітних сімей</w:t>
            </w:r>
          </w:p>
        </w:tc>
        <w:tc>
          <w:tcPr>
            <w:tcW w:w="491" w:type="pct"/>
            <w:shd w:val="clear" w:color="auto" w:fill="auto"/>
            <w:noWrap/>
            <w:vAlign w:val="center"/>
          </w:tcPr>
          <w:p w:rsidR="009B05B1" w:rsidRPr="009B05B1" w:rsidRDefault="009B05B1" w:rsidP="009B05B1">
            <w:pPr>
              <w:spacing w:after="0" w:line="240" w:lineRule="auto"/>
              <w:jc w:val="center"/>
              <w:rPr>
                <w:rFonts w:ascii="Times New Roman" w:eastAsia="Calibri" w:hAnsi="Times New Roman" w:cs="Times New Roman"/>
                <w:sz w:val="24"/>
                <w:szCs w:val="24"/>
              </w:rPr>
            </w:pPr>
            <w:r w:rsidRPr="009B05B1">
              <w:rPr>
                <w:rFonts w:ascii="Times New Roman" w:eastAsia="Calibri" w:hAnsi="Times New Roman" w:cs="Times New Roman"/>
                <w:sz w:val="24"/>
                <w:szCs w:val="24"/>
              </w:rPr>
              <w:t>272</w:t>
            </w:r>
          </w:p>
        </w:tc>
        <w:tc>
          <w:tcPr>
            <w:tcW w:w="491" w:type="pct"/>
            <w:shd w:val="clear" w:color="auto" w:fill="auto"/>
            <w:vAlign w:val="center"/>
          </w:tcPr>
          <w:p w:rsidR="009B05B1" w:rsidRPr="009B05B1" w:rsidRDefault="009B05B1" w:rsidP="009B05B1">
            <w:pPr>
              <w:spacing w:after="0" w:line="240" w:lineRule="auto"/>
              <w:jc w:val="center"/>
              <w:rPr>
                <w:rFonts w:ascii="Times New Roman" w:eastAsia="Calibri" w:hAnsi="Times New Roman" w:cs="Times New Roman"/>
                <w:sz w:val="24"/>
                <w:szCs w:val="24"/>
              </w:rPr>
            </w:pPr>
            <w:r w:rsidRPr="009B05B1">
              <w:rPr>
                <w:rFonts w:ascii="Times New Roman" w:eastAsia="Calibri" w:hAnsi="Times New Roman" w:cs="Times New Roman"/>
                <w:sz w:val="24"/>
                <w:szCs w:val="24"/>
              </w:rPr>
              <w:t>48</w:t>
            </w:r>
          </w:p>
        </w:tc>
        <w:tc>
          <w:tcPr>
            <w:tcW w:w="491" w:type="pct"/>
            <w:shd w:val="clear" w:color="auto" w:fill="auto"/>
            <w:vAlign w:val="center"/>
          </w:tcPr>
          <w:p w:rsidR="009B05B1" w:rsidRPr="009B05B1" w:rsidRDefault="009B05B1" w:rsidP="009B05B1">
            <w:pPr>
              <w:spacing w:after="0" w:line="240" w:lineRule="auto"/>
              <w:jc w:val="center"/>
              <w:rPr>
                <w:rFonts w:ascii="Times New Roman" w:eastAsia="Calibri" w:hAnsi="Times New Roman" w:cs="Times New Roman"/>
                <w:sz w:val="24"/>
                <w:szCs w:val="24"/>
              </w:rPr>
            </w:pPr>
            <w:r w:rsidRPr="009B05B1">
              <w:rPr>
                <w:rFonts w:ascii="Times New Roman" w:eastAsia="Calibri" w:hAnsi="Times New Roman" w:cs="Times New Roman"/>
                <w:sz w:val="24"/>
                <w:szCs w:val="24"/>
              </w:rPr>
              <w:t>128</w:t>
            </w:r>
          </w:p>
        </w:tc>
        <w:tc>
          <w:tcPr>
            <w:tcW w:w="491" w:type="pct"/>
            <w:shd w:val="clear" w:color="auto" w:fill="auto"/>
            <w:vAlign w:val="center"/>
          </w:tcPr>
          <w:p w:rsidR="009B05B1" w:rsidRPr="009B05B1" w:rsidRDefault="009B05B1" w:rsidP="009B05B1">
            <w:pPr>
              <w:spacing w:after="0" w:line="240" w:lineRule="auto"/>
              <w:jc w:val="center"/>
              <w:rPr>
                <w:rFonts w:ascii="Times New Roman" w:eastAsia="Calibri" w:hAnsi="Times New Roman" w:cs="Times New Roman"/>
                <w:sz w:val="24"/>
                <w:szCs w:val="24"/>
              </w:rPr>
            </w:pPr>
            <w:r w:rsidRPr="009B05B1">
              <w:rPr>
                <w:rFonts w:ascii="Times New Roman" w:eastAsia="Calibri" w:hAnsi="Times New Roman" w:cs="Times New Roman"/>
                <w:sz w:val="24"/>
                <w:szCs w:val="24"/>
              </w:rPr>
              <w:t>11</w:t>
            </w:r>
          </w:p>
        </w:tc>
        <w:tc>
          <w:tcPr>
            <w:tcW w:w="491" w:type="pct"/>
            <w:shd w:val="clear" w:color="auto" w:fill="auto"/>
            <w:noWrap/>
            <w:vAlign w:val="center"/>
          </w:tcPr>
          <w:p w:rsidR="009B05B1" w:rsidRPr="009B05B1" w:rsidRDefault="009B05B1" w:rsidP="009B05B1">
            <w:pPr>
              <w:spacing w:after="0" w:line="240" w:lineRule="auto"/>
              <w:jc w:val="center"/>
              <w:rPr>
                <w:rFonts w:ascii="Times New Roman" w:eastAsia="Calibri" w:hAnsi="Times New Roman" w:cs="Times New Roman"/>
                <w:sz w:val="24"/>
                <w:szCs w:val="24"/>
              </w:rPr>
            </w:pPr>
            <w:r w:rsidRPr="009B05B1">
              <w:rPr>
                <w:rFonts w:ascii="Times New Roman" w:eastAsia="Calibri" w:hAnsi="Times New Roman" w:cs="Times New Roman"/>
                <w:sz w:val="24"/>
                <w:szCs w:val="24"/>
              </w:rPr>
              <w:t>25</w:t>
            </w:r>
          </w:p>
        </w:tc>
        <w:tc>
          <w:tcPr>
            <w:tcW w:w="491" w:type="pct"/>
            <w:shd w:val="clear" w:color="auto" w:fill="auto"/>
            <w:noWrap/>
            <w:vAlign w:val="center"/>
          </w:tcPr>
          <w:p w:rsidR="009B05B1" w:rsidRPr="009B05B1" w:rsidRDefault="009B05B1" w:rsidP="009B05B1">
            <w:pPr>
              <w:spacing w:after="0" w:line="240" w:lineRule="auto"/>
              <w:jc w:val="center"/>
              <w:rPr>
                <w:rFonts w:ascii="Times New Roman" w:eastAsia="Calibri" w:hAnsi="Times New Roman" w:cs="Times New Roman"/>
                <w:sz w:val="24"/>
                <w:szCs w:val="24"/>
              </w:rPr>
            </w:pPr>
            <w:r w:rsidRPr="009B05B1">
              <w:rPr>
                <w:rFonts w:ascii="Times New Roman" w:eastAsia="Calibri" w:hAnsi="Times New Roman" w:cs="Times New Roman"/>
                <w:sz w:val="24"/>
                <w:szCs w:val="24"/>
              </w:rPr>
              <w:t>8</w:t>
            </w:r>
          </w:p>
        </w:tc>
        <w:tc>
          <w:tcPr>
            <w:tcW w:w="491" w:type="pct"/>
            <w:shd w:val="clear" w:color="auto" w:fill="auto"/>
            <w:noWrap/>
            <w:vAlign w:val="center"/>
          </w:tcPr>
          <w:p w:rsidR="009B05B1" w:rsidRPr="009B05B1" w:rsidRDefault="009B05B1" w:rsidP="009B05B1">
            <w:pPr>
              <w:spacing w:after="0" w:line="240" w:lineRule="auto"/>
              <w:jc w:val="center"/>
              <w:rPr>
                <w:rFonts w:ascii="Times New Roman" w:eastAsia="Calibri" w:hAnsi="Times New Roman" w:cs="Times New Roman"/>
                <w:sz w:val="24"/>
                <w:szCs w:val="24"/>
              </w:rPr>
            </w:pPr>
            <w:r w:rsidRPr="009B05B1">
              <w:rPr>
                <w:rFonts w:ascii="Times New Roman" w:eastAsia="Calibri" w:hAnsi="Times New Roman" w:cs="Times New Roman"/>
                <w:sz w:val="24"/>
                <w:szCs w:val="24"/>
              </w:rPr>
              <w:t>23</w:t>
            </w:r>
          </w:p>
        </w:tc>
        <w:tc>
          <w:tcPr>
            <w:tcW w:w="490" w:type="pct"/>
            <w:shd w:val="clear" w:color="auto" w:fill="auto"/>
            <w:vAlign w:val="center"/>
          </w:tcPr>
          <w:p w:rsidR="009B05B1" w:rsidRPr="009B05B1" w:rsidRDefault="009B05B1" w:rsidP="009B05B1">
            <w:pPr>
              <w:spacing w:after="0" w:line="240" w:lineRule="auto"/>
              <w:jc w:val="center"/>
              <w:rPr>
                <w:rFonts w:ascii="Times New Roman" w:eastAsia="Calibri" w:hAnsi="Times New Roman" w:cs="Times New Roman"/>
                <w:sz w:val="24"/>
                <w:szCs w:val="24"/>
              </w:rPr>
            </w:pPr>
            <w:r w:rsidRPr="009B05B1">
              <w:rPr>
                <w:rFonts w:ascii="Times New Roman" w:eastAsia="Calibri" w:hAnsi="Times New Roman" w:cs="Times New Roman"/>
                <w:sz w:val="24"/>
                <w:szCs w:val="24"/>
              </w:rPr>
              <w:t>29</w:t>
            </w:r>
          </w:p>
        </w:tc>
      </w:tr>
    </w:tbl>
    <w:p w:rsidR="00DE3A32" w:rsidRDefault="00DE3A32" w:rsidP="009B05B1">
      <w:pPr>
        <w:spacing w:after="0" w:line="240" w:lineRule="auto"/>
        <w:jc w:val="center"/>
        <w:rPr>
          <w:rFonts w:ascii="Times New Roman" w:eastAsia="Calibri" w:hAnsi="Times New Roman" w:cs="Times New Roman"/>
          <w:b/>
          <w:sz w:val="24"/>
          <w:szCs w:val="24"/>
        </w:rPr>
      </w:pPr>
    </w:p>
    <w:p w:rsidR="00DE3A32" w:rsidRDefault="00DE3A32" w:rsidP="009B05B1">
      <w:pPr>
        <w:spacing w:after="0" w:line="240" w:lineRule="auto"/>
        <w:jc w:val="center"/>
        <w:rPr>
          <w:rFonts w:ascii="Times New Roman" w:eastAsia="Calibri" w:hAnsi="Times New Roman" w:cs="Times New Roman"/>
          <w:b/>
          <w:sz w:val="24"/>
          <w:szCs w:val="24"/>
        </w:rPr>
      </w:pPr>
    </w:p>
    <w:p w:rsidR="00DE3A32" w:rsidRDefault="00DE3A32" w:rsidP="009B05B1">
      <w:pPr>
        <w:spacing w:after="0" w:line="240" w:lineRule="auto"/>
        <w:jc w:val="center"/>
        <w:rPr>
          <w:rFonts w:ascii="Times New Roman" w:eastAsia="Calibri" w:hAnsi="Times New Roman" w:cs="Times New Roman"/>
          <w:b/>
          <w:sz w:val="24"/>
          <w:szCs w:val="24"/>
        </w:rPr>
      </w:pPr>
    </w:p>
    <w:p w:rsidR="009B05B1" w:rsidRPr="009B05B1" w:rsidRDefault="009B05B1" w:rsidP="009B05B1">
      <w:pPr>
        <w:spacing w:after="0" w:line="240" w:lineRule="auto"/>
        <w:jc w:val="center"/>
        <w:rPr>
          <w:rFonts w:ascii="Times New Roman" w:eastAsia="Calibri" w:hAnsi="Times New Roman" w:cs="Times New Roman"/>
          <w:b/>
          <w:sz w:val="24"/>
          <w:szCs w:val="24"/>
        </w:rPr>
      </w:pPr>
      <w:r w:rsidRPr="009B05B1">
        <w:rPr>
          <w:rFonts w:ascii="Times New Roman" w:eastAsia="Calibri" w:hAnsi="Times New Roman" w:cs="Times New Roman"/>
          <w:b/>
          <w:sz w:val="24"/>
          <w:szCs w:val="24"/>
        </w:rPr>
        <w:t xml:space="preserve">Гендерна структура населення Кутської територіальної громади станом </w:t>
      </w:r>
    </w:p>
    <w:p w:rsidR="009B05B1" w:rsidRPr="009B05B1" w:rsidRDefault="009B05B1" w:rsidP="009B05B1">
      <w:pPr>
        <w:spacing w:after="0" w:line="240" w:lineRule="auto"/>
        <w:jc w:val="center"/>
        <w:rPr>
          <w:rFonts w:ascii="Times New Roman" w:eastAsia="Times New Roman" w:hAnsi="Times New Roman" w:cs="Times New Roman"/>
          <w:b/>
          <w:bCs/>
          <w:sz w:val="24"/>
          <w:szCs w:val="24"/>
        </w:rPr>
      </w:pPr>
      <w:r w:rsidRPr="009B05B1">
        <w:rPr>
          <w:rFonts w:ascii="Times New Roman" w:eastAsia="Calibri" w:hAnsi="Times New Roman" w:cs="Times New Roman"/>
          <w:b/>
          <w:sz w:val="24"/>
          <w:szCs w:val="24"/>
        </w:rPr>
        <w:t xml:space="preserve">на </w:t>
      </w:r>
      <w:r w:rsidRPr="009B05B1">
        <w:rPr>
          <w:rFonts w:ascii="Times New Roman" w:eastAsia="Times New Roman" w:hAnsi="Times New Roman" w:cs="Times New Roman"/>
          <w:b/>
          <w:bCs/>
          <w:sz w:val="24"/>
          <w:szCs w:val="24"/>
        </w:rPr>
        <w:t>01.01.2021 рік, осіб</w:t>
      </w:r>
    </w:p>
    <w:p w:rsidR="009B05B1" w:rsidRPr="009B05B1" w:rsidRDefault="009B05B1" w:rsidP="009B05B1">
      <w:pPr>
        <w:spacing w:after="0" w:line="240" w:lineRule="auto"/>
        <w:jc w:val="center"/>
        <w:rPr>
          <w:rFonts w:ascii="Times New Roman" w:eastAsia="Calibri" w:hAnsi="Times New Roman" w:cs="Times New Roman"/>
          <w:b/>
          <w:sz w:val="24"/>
          <w:szCs w:val="24"/>
        </w:rPr>
      </w:pPr>
    </w:p>
    <w:tbl>
      <w:tblPr>
        <w:tblW w:w="4973" w:type="pct"/>
        <w:tblBorders>
          <w:top w:val="single" w:sz="4" w:space="0" w:color="auto"/>
          <w:left w:val="single" w:sz="8"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042"/>
        <w:gridCol w:w="934"/>
        <w:gridCol w:w="935"/>
        <w:gridCol w:w="935"/>
        <w:gridCol w:w="935"/>
        <w:gridCol w:w="935"/>
        <w:gridCol w:w="935"/>
        <w:gridCol w:w="935"/>
        <w:gridCol w:w="933"/>
      </w:tblGrid>
      <w:tr w:rsidR="009B05B1" w:rsidRPr="009B05B1" w:rsidTr="00D6169C">
        <w:trPr>
          <w:trHeight w:val="653"/>
        </w:trPr>
        <w:tc>
          <w:tcPr>
            <w:tcW w:w="1073" w:type="pct"/>
            <w:vMerge w:val="restart"/>
            <w:shd w:val="clear" w:color="auto" w:fill="F3F3F3"/>
            <w:noWrap/>
            <w:vAlign w:val="center"/>
          </w:tcPr>
          <w:p w:rsidR="009B05B1" w:rsidRPr="009B05B1" w:rsidRDefault="009B05B1" w:rsidP="009B05B1">
            <w:pPr>
              <w:spacing w:after="0" w:line="240" w:lineRule="auto"/>
              <w:jc w:val="center"/>
              <w:rPr>
                <w:rFonts w:ascii="Times New Roman" w:eastAsia="Calibri" w:hAnsi="Times New Roman" w:cs="Times New Roman"/>
                <w:b/>
                <w:sz w:val="24"/>
                <w:szCs w:val="24"/>
              </w:rPr>
            </w:pPr>
            <w:r w:rsidRPr="009B05B1">
              <w:rPr>
                <w:rFonts w:ascii="Times New Roman" w:eastAsia="Calibri" w:hAnsi="Times New Roman" w:cs="Times New Roman"/>
                <w:b/>
                <w:sz w:val="24"/>
                <w:szCs w:val="24"/>
              </w:rPr>
              <w:t>Показники</w:t>
            </w:r>
          </w:p>
        </w:tc>
        <w:tc>
          <w:tcPr>
            <w:tcW w:w="3927" w:type="pct"/>
            <w:gridSpan w:val="8"/>
            <w:tcBorders>
              <w:bottom w:val="single" w:sz="4" w:space="0" w:color="auto"/>
            </w:tcBorders>
            <w:shd w:val="clear" w:color="auto" w:fill="F3F3F3"/>
            <w:noWrap/>
            <w:vAlign w:val="center"/>
          </w:tcPr>
          <w:p w:rsidR="009B05B1" w:rsidRPr="009B05B1" w:rsidRDefault="009B05B1" w:rsidP="009B05B1">
            <w:pPr>
              <w:spacing w:after="0" w:line="240" w:lineRule="auto"/>
              <w:jc w:val="center"/>
              <w:rPr>
                <w:rFonts w:ascii="Times New Roman" w:eastAsia="Calibri" w:hAnsi="Times New Roman" w:cs="Times New Roman"/>
                <w:b/>
                <w:sz w:val="24"/>
                <w:szCs w:val="24"/>
              </w:rPr>
            </w:pPr>
            <w:r w:rsidRPr="009B05B1">
              <w:rPr>
                <w:rFonts w:ascii="Times New Roman" w:eastAsia="Calibri" w:hAnsi="Times New Roman" w:cs="Times New Roman"/>
                <w:b/>
                <w:sz w:val="24"/>
                <w:szCs w:val="24"/>
              </w:rPr>
              <w:t>Населені пункти</w:t>
            </w:r>
          </w:p>
        </w:tc>
      </w:tr>
      <w:tr w:rsidR="009B05B1" w:rsidRPr="009B05B1" w:rsidTr="00D6169C">
        <w:trPr>
          <w:trHeight w:val="714"/>
        </w:trPr>
        <w:tc>
          <w:tcPr>
            <w:tcW w:w="1073" w:type="pct"/>
            <w:vMerge/>
            <w:tcBorders>
              <w:bottom w:val="single" w:sz="4" w:space="0" w:color="auto"/>
            </w:tcBorders>
            <w:shd w:val="clear" w:color="auto" w:fill="F3F3F3"/>
            <w:noWrap/>
            <w:vAlign w:val="center"/>
          </w:tcPr>
          <w:p w:rsidR="009B05B1" w:rsidRPr="009B05B1" w:rsidRDefault="009B05B1" w:rsidP="009B05B1">
            <w:pPr>
              <w:spacing w:after="0" w:line="240" w:lineRule="auto"/>
              <w:jc w:val="center"/>
              <w:rPr>
                <w:rFonts w:ascii="Times New Roman" w:eastAsia="Calibri" w:hAnsi="Times New Roman" w:cs="Times New Roman"/>
                <w:b/>
                <w:sz w:val="24"/>
                <w:szCs w:val="24"/>
              </w:rPr>
            </w:pPr>
          </w:p>
        </w:tc>
        <w:tc>
          <w:tcPr>
            <w:tcW w:w="491" w:type="pct"/>
            <w:tcBorders>
              <w:bottom w:val="single" w:sz="4" w:space="0" w:color="auto"/>
            </w:tcBorders>
            <w:shd w:val="clear" w:color="auto" w:fill="F3F3F3"/>
            <w:noWrap/>
            <w:vAlign w:val="center"/>
          </w:tcPr>
          <w:p w:rsidR="009B05B1" w:rsidRPr="009B05B1" w:rsidRDefault="009B05B1" w:rsidP="009B05B1">
            <w:pPr>
              <w:spacing w:after="0" w:line="240" w:lineRule="auto"/>
              <w:jc w:val="center"/>
              <w:rPr>
                <w:rFonts w:ascii="Times New Roman" w:eastAsia="Calibri" w:hAnsi="Times New Roman" w:cs="Times New Roman"/>
                <w:b/>
                <w:sz w:val="20"/>
                <w:szCs w:val="20"/>
              </w:rPr>
            </w:pPr>
            <w:r w:rsidRPr="009B05B1">
              <w:rPr>
                <w:rFonts w:ascii="Times New Roman" w:eastAsia="Calibri" w:hAnsi="Times New Roman" w:cs="Times New Roman"/>
                <w:b/>
                <w:sz w:val="20"/>
                <w:szCs w:val="20"/>
              </w:rPr>
              <w:t>ВСЬОГО</w:t>
            </w:r>
          </w:p>
        </w:tc>
        <w:tc>
          <w:tcPr>
            <w:tcW w:w="491" w:type="pct"/>
            <w:tcBorders>
              <w:bottom w:val="single" w:sz="4" w:space="0" w:color="auto"/>
            </w:tcBorders>
            <w:shd w:val="clear" w:color="auto" w:fill="F3F3F3"/>
            <w:vAlign w:val="center"/>
          </w:tcPr>
          <w:p w:rsidR="009B05B1" w:rsidRPr="009B05B1" w:rsidRDefault="009B05B1" w:rsidP="009B05B1">
            <w:pPr>
              <w:spacing w:after="0" w:line="240" w:lineRule="auto"/>
              <w:jc w:val="center"/>
              <w:rPr>
                <w:rFonts w:ascii="Times New Roman" w:eastAsia="Calibri" w:hAnsi="Times New Roman" w:cs="Times New Roman"/>
                <w:b/>
                <w:sz w:val="20"/>
                <w:szCs w:val="20"/>
              </w:rPr>
            </w:pPr>
            <w:r w:rsidRPr="009B05B1">
              <w:rPr>
                <w:rFonts w:ascii="Times New Roman" w:eastAsia="Calibri" w:hAnsi="Times New Roman" w:cs="Times New Roman"/>
                <w:b/>
                <w:sz w:val="20"/>
                <w:szCs w:val="20"/>
              </w:rPr>
              <w:t>КУТИ</w:t>
            </w:r>
          </w:p>
        </w:tc>
        <w:tc>
          <w:tcPr>
            <w:tcW w:w="491" w:type="pct"/>
            <w:tcBorders>
              <w:bottom w:val="single" w:sz="4" w:space="0" w:color="auto"/>
            </w:tcBorders>
            <w:shd w:val="clear" w:color="auto" w:fill="F3F3F3"/>
            <w:vAlign w:val="center"/>
          </w:tcPr>
          <w:p w:rsidR="009B05B1" w:rsidRPr="009B05B1" w:rsidRDefault="009B05B1" w:rsidP="009B05B1">
            <w:pPr>
              <w:spacing w:after="0" w:line="240" w:lineRule="auto"/>
              <w:jc w:val="center"/>
              <w:rPr>
                <w:rFonts w:ascii="Times New Roman" w:eastAsia="Calibri" w:hAnsi="Times New Roman" w:cs="Times New Roman"/>
                <w:b/>
                <w:sz w:val="20"/>
                <w:szCs w:val="20"/>
              </w:rPr>
            </w:pPr>
            <w:r w:rsidRPr="009B05B1">
              <w:rPr>
                <w:rFonts w:ascii="Times New Roman" w:eastAsia="Calibri" w:hAnsi="Times New Roman" w:cs="Times New Roman"/>
                <w:b/>
                <w:sz w:val="20"/>
                <w:szCs w:val="20"/>
              </w:rPr>
              <w:t>СТАРІ КУТИ</w:t>
            </w:r>
          </w:p>
        </w:tc>
        <w:tc>
          <w:tcPr>
            <w:tcW w:w="491" w:type="pct"/>
            <w:tcBorders>
              <w:bottom w:val="single" w:sz="4" w:space="0" w:color="auto"/>
            </w:tcBorders>
            <w:shd w:val="clear" w:color="auto" w:fill="F3F3F3"/>
            <w:vAlign w:val="center"/>
          </w:tcPr>
          <w:p w:rsidR="009B05B1" w:rsidRPr="009B05B1" w:rsidRDefault="009B05B1" w:rsidP="009B05B1">
            <w:pPr>
              <w:spacing w:after="0" w:line="240" w:lineRule="auto"/>
              <w:jc w:val="center"/>
              <w:rPr>
                <w:rFonts w:ascii="Times New Roman" w:eastAsia="Calibri" w:hAnsi="Times New Roman" w:cs="Times New Roman"/>
                <w:b/>
                <w:sz w:val="20"/>
                <w:szCs w:val="20"/>
              </w:rPr>
            </w:pPr>
            <w:r w:rsidRPr="009B05B1">
              <w:rPr>
                <w:rFonts w:ascii="Times New Roman" w:eastAsia="Calibri" w:hAnsi="Times New Roman" w:cs="Times New Roman"/>
                <w:b/>
                <w:sz w:val="20"/>
                <w:szCs w:val="20"/>
              </w:rPr>
              <w:t>СЛОБІДКА</w:t>
            </w:r>
          </w:p>
        </w:tc>
        <w:tc>
          <w:tcPr>
            <w:tcW w:w="491" w:type="pct"/>
            <w:tcBorders>
              <w:bottom w:val="single" w:sz="4" w:space="0" w:color="auto"/>
            </w:tcBorders>
            <w:shd w:val="clear" w:color="auto" w:fill="F3F3F3"/>
            <w:noWrap/>
            <w:vAlign w:val="center"/>
          </w:tcPr>
          <w:p w:rsidR="009B05B1" w:rsidRPr="009B05B1" w:rsidRDefault="009B05B1" w:rsidP="009B05B1">
            <w:pPr>
              <w:spacing w:after="0" w:line="240" w:lineRule="auto"/>
              <w:jc w:val="center"/>
              <w:rPr>
                <w:rFonts w:ascii="Times New Roman" w:eastAsia="Calibri" w:hAnsi="Times New Roman" w:cs="Times New Roman"/>
                <w:b/>
                <w:sz w:val="20"/>
                <w:szCs w:val="20"/>
              </w:rPr>
            </w:pPr>
            <w:r w:rsidRPr="009B05B1">
              <w:rPr>
                <w:rFonts w:ascii="Times New Roman" w:eastAsia="Calibri" w:hAnsi="Times New Roman" w:cs="Times New Roman"/>
                <w:b/>
                <w:sz w:val="20"/>
                <w:szCs w:val="20"/>
              </w:rPr>
              <w:t>ТЮДІВ</w:t>
            </w:r>
          </w:p>
        </w:tc>
        <w:tc>
          <w:tcPr>
            <w:tcW w:w="491" w:type="pct"/>
            <w:tcBorders>
              <w:bottom w:val="single" w:sz="4" w:space="0" w:color="auto"/>
            </w:tcBorders>
            <w:shd w:val="clear" w:color="auto" w:fill="F3F3F3"/>
            <w:noWrap/>
            <w:vAlign w:val="center"/>
          </w:tcPr>
          <w:p w:rsidR="009B05B1" w:rsidRPr="009B05B1" w:rsidRDefault="009B05B1" w:rsidP="009B05B1">
            <w:pPr>
              <w:spacing w:after="0" w:line="240" w:lineRule="auto"/>
              <w:jc w:val="center"/>
              <w:rPr>
                <w:rFonts w:ascii="Times New Roman" w:eastAsia="Calibri" w:hAnsi="Times New Roman" w:cs="Times New Roman"/>
                <w:b/>
                <w:sz w:val="20"/>
                <w:szCs w:val="20"/>
              </w:rPr>
            </w:pPr>
            <w:r w:rsidRPr="009B05B1">
              <w:rPr>
                <w:rFonts w:ascii="Times New Roman" w:eastAsia="Calibri" w:hAnsi="Times New Roman" w:cs="Times New Roman"/>
                <w:b/>
                <w:sz w:val="20"/>
                <w:szCs w:val="20"/>
              </w:rPr>
              <w:t>ВЕЛИКИЙ РОЖИН</w:t>
            </w:r>
          </w:p>
        </w:tc>
        <w:tc>
          <w:tcPr>
            <w:tcW w:w="491" w:type="pct"/>
            <w:tcBorders>
              <w:bottom w:val="single" w:sz="4" w:space="0" w:color="auto"/>
            </w:tcBorders>
            <w:shd w:val="clear" w:color="auto" w:fill="F3F3F3"/>
            <w:noWrap/>
            <w:vAlign w:val="center"/>
          </w:tcPr>
          <w:p w:rsidR="009B05B1" w:rsidRPr="009B05B1" w:rsidRDefault="009B05B1" w:rsidP="009B05B1">
            <w:pPr>
              <w:spacing w:after="0" w:line="240" w:lineRule="auto"/>
              <w:jc w:val="center"/>
              <w:rPr>
                <w:rFonts w:ascii="Times New Roman" w:eastAsia="Calibri" w:hAnsi="Times New Roman" w:cs="Times New Roman"/>
                <w:b/>
                <w:sz w:val="20"/>
                <w:szCs w:val="20"/>
              </w:rPr>
            </w:pPr>
            <w:r w:rsidRPr="009B05B1">
              <w:rPr>
                <w:rFonts w:ascii="Times New Roman" w:eastAsia="Calibri" w:hAnsi="Times New Roman" w:cs="Times New Roman"/>
                <w:b/>
                <w:sz w:val="20"/>
                <w:szCs w:val="20"/>
              </w:rPr>
              <w:t>МАЛИЙ РОЖИН</w:t>
            </w:r>
          </w:p>
        </w:tc>
        <w:tc>
          <w:tcPr>
            <w:tcW w:w="490" w:type="pct"/>
            <w:tcBorders>
              <w:bottom w:val="single" w:sz="4" w:space="0" w:color="auto"/>
            </w:tcBorders>
            <w:shd w:val="clear" w:color="auto" w:fill="F3F3F3"/>
            <w:vAlign w:val="center"/>
          </w:tcPr>
          <w:p w:rsidR="009B05B1" w:rsidRPr="009B05B1" w:rsidRDefault="009B05B1" w:rsidP="009B05B1">
            <w:pPr>
              <w:spacing w:after="0" w:line="240" w:lineRule="auto"/>
              <w:jc w:val="center"/>
              <w:rPr>
                <w:rFonts w:ascii="Times New Roman" w:eastAsia="Calibri" w:hAnsi="Times New Roman" w:cs="Times New Roman"/>
                <w:b/>
                <w:sz w:val="20"/>
                <w:szCs w:val="20"/>
              </w:rPr>
            </w:pPr>
            <w:r w:rsidRPr="009B05B1">
              <w:rPr>
                <w:rFonts w:ascii="Times New Roman" w:eastAsia="Calibri" w:hAnsi="Times New Roman" w:cs="Times New Roman"/>
                <w:b/>
                <w:sz w:val="20"/>
                <w:szCs w:val="20"/>
              </w:rPr>
              <w:t>РОЗТОКИ</w:t>
            </w:r>
          </w:p>
        </w:tc>
      </w:tr>
      <w:tr w:rsidR="009B05B1" w:rsidRPr="009B05B1" w:rsidTr="00D6169C">
        <w:trPr>
          <w:trHeight w:val="255"/>
        </w:trPr>
        <w:tc>
          <w:tcPr>
            <w:tcW w:w="1073" w:type="pct"/>
            <w:shd w:val="clear" w:color="auto" w:fill="auto"/>
            <w:noWrap/>
          </w:tcPr>
          <w:p w:rsidR="009B05B1" w:rsidRPr="009B05B1" w:rsidRDefault="009B05B1" w:rsidP="009B05B1">
            <w:pPr>
              <w:spacing w:after="0" w:line="240" w:lineRule="auto"/>
              <w:rPr>
                <w:rFonts w:ascii="Times New Roman" w:eastAsia="Calibri" w:hAnsi="Times New Roman" w:cs="Times New Roman"/>
                <w:sz w:val="24"/>
                <w:szCs w:val="24"/>
              </w:rPr>
            </w:pPr>
            <w:r w:rsidRPr="009B05B1">
              <w:rPr>
                <w:rFonts w:ascii="Times New Roman" w:eastAsia="Calibri" w:hAnsi="Times New Roman" w:cs="Times New Roman"/>
                <w:b/>
                <w:sz w:val="24"/>
                <w:szCs w:val="24"/>
              </w:rPr>
              <w:t xml:space="preserve">Чисельність </w:t>
            </w:r>
            <w:r w:rsidRPr="009B05B1">
              <w:rPr>
                <w:rFonts w:ascii="Times New Roman" w:eastAsia="Calibri" w:hAnsi="Times New Roman" w:cs="Times New Roman"/>
                <w:b/>
                <w:sz w:val="24"/>
                <w:szCs w:val="24"/>
              </w:rPr>
              <w:lastRenderedPageBreak/>
              <w:t>населення</w:t>
            </w:r>
          </w:p>
        </w:tc>
        <w:tc>
          <w:tcPr>
            <w:tcW w:w="491" w:type="pct"/>
            <w:shd w:val="clear" w:color="auto" w:fill="auto"/>
            <w:noWrap/>
            <w:vAlign w:val="center"/>
          </w:tcPr>
          <w:p w:rsidR="009B05B1" w:rsidRPr="009B05B1" w:rsidRDefault="009B05B1" w:rsidP="009B05B1">
            <w:pPr>
              <w:spacing w:after="0" w:line="240" w:lineRule="auto"/>
              <w:jc w:val="center"/>
              <w:rPr>
                <w:rFonts w:ascii="Times New Roman" w:eastAsia="Calibri" w:hAnsi="Times New Roman" w:cs="Times New Roman"/>
                <w:b/>
                <w:sz w:val="24"/>
                <w:szCs w:val="24"/>
              </w:rPr>
            </w:pPr>
            <w:r w:rsidRPr="009B05B1">
              <w:rPr>
                <w:rFonts w:ascii="Times New Roman" w:eastAsia="Calibri" w:hAnsi="Times New Roman" w:cs="Times New Roman"/>
                <w:b/>
                <w:sz w:val="24"/>
                <w:szCs w:val="24"/>
              </w:rPr>
              <w:lastRenderedPageBreak/>
              <w:t>16039</w:t>
            </w:r>
          </w:p>
        </w:tc>
        <w:tc>
          <w:tcPr>
            <w:tcW w:w="491" w:type="pct"/>
            <w:shd w:val="clear" w:color="auto" w:fill="auto"/>
            <w:vAlign w:val="center"/>
          </w:tcPr>
          <w:p w:rsidR="009B05B1" w:rsidRPr="009B05B1" w:rsidRDefault="009B05B1" w:rsidP="009B05B1">
            <w:pPr>
              <w:spacing w:after="0" w:line="240" w:lineRule="auto"/>
              <w:jc w:val="center"/>
              <w:rPr>
                <w:rFonts w:ascii="Times New Roman" w:eastAsia="Calibri" w:hAnsi="Times New Roman" w:cs="Times New Roman"/>
                <w:b/>
                <w:sz w:val="24"/>
                <w:szCs w:val="24"/>
              </w:rPr>
            </w:pPr>
            <w:r w:rsidRPr="009B05B1">
              <w:rPr>
                <w:rFonts w:ascii="Times New Roman" w:eastAsia="Calibri" w:hAnsi="Times New Roman" w:cs="Times New Roman"/>
                <w:b/>
                <w:sz w:val="24"/>
                <w:szCs w:val="24"/>
              </w:rPr>
              <w:t>3982</w:t>
            </w:r>
          </w:p>
        </w:tc>
        <w:tc>
          <w:tcPr>
            <w:tcW w:w="491" w:type="pct"/>
            <w:shd w:val="clear" w:color="auto" w:fill="auto"/>
            <w:vAlign w:val="center"/>
          </w:tcPr>
          <w:p w:rsidR="009B05B1" w:rsidRPr="009B05B1" w:rsidRDefault="009B05B1" w:rsidP="009B05B1">
            <w:pPr>
              <w:spacing w:after="0" w:line="240" w:lineRule="auto"/>
              <w:jc w:val="center"/>
              <w:rPr>
                <w:rFonts w:ascii="Times New Roman" w:eastAsia="Calibri" w:hAnsi="Times New Roman" w:cs="Times New Roman"/>
                <w:b/>
                <w:sz w:val="24"/>
                <w:szCs w:val="24"/>
                <w:highlight w:val="red"/>
              </w:rPr>
            </w:pPr>
            <w:r w:rsidRPr="009B05B1">
              <w:rPr>
                <w:rFonts w:ascii="Times New Roman" w:eastAsia="Calibri" w:hAnsi="Times New Roman" w:cs="Times New Roman"/>
                <w:b/>
                <w:sz w:val="24"/>
                <w:szCs w:val="24"/>
              </w:rPr>
              <w:t>5039</w:t>
            </w:r>
          </w:p>
        </w:tc>
        <w:tc>
          <w:tcPr>
            <w:tcW w:w="491" w:type="pct"/>
            <w:shd w:val="clear" w:color="auto" w:fill="auto"/>
            <w:vAlign w:val="center"/>
          </w:tcPr>
          <w:p w:rsidR="009B05B1" w:rsidRPr="009B05B1" w:rsidRDefault="009B05B1" w:rsidP="009B05B1">
            <w:pPr>
              <w:spacing w:after="0" w:line="240" w:lineRule="auto"/>
              <w:jc w:val="center"/>
              <w:rPr>
                <w:rFonts w:ascii="Times New Roman" w:eastAsia="Calibri" w:hAnsi="Times New Roman" w:cs="Times New Roman"/>
                <w:b/>
                <w:sz w:val="24"/>
                <w:szCs w:val="24"/>
                <w:highlight w:val="red"/>
              </w:rPr>
            </w:pPr>
            <w:r w:rsidRPr="009B05B1">
              <w:rPr>
                <w:rFonts w:ascii="Times New Roman" w:eastAsia="Calibri" w:hAnsi="Times New Roman" w:cs="Times New Roman"/>
                <w:b/>
                <w:sz w:val="24"/>
                <w:szCs w:val="24"/>
              </w:rPr>
              <w:t>750</w:t>
            </w:r>
          </w:p>
        </w:tc>
        <w:tc>
          <w:tcPr>
            <w:tcW w:w="491" w:type="pct"/>
            <w:shd w:val="clear" w:color="auto" w:fill="auto"/>
            <w:noWrap/>
            <w:vAlign w:val="center"/>
          </w:tcPr>
          <w:p w:rsidR="009B05B1" w:rsidRPr="009B05B1" w:rsidRDefault="009B05B1" w:rsidP="009B05B1">
            <w:pPr>
              <w:spacing w:after="0" w:line="240" w:lineRule="auto"/>
              <w:jc w:val="center"/>
              <w:rPr>
                <w:rFonts w:ascii="Times New Roman" w:eastAsia="Calibri" w:hAnsi="Times New Roman" w:cs="Times New Roman"/>
                <w:b/>
                <w:sz w:val="24"/>
                <w:szCs w:val="24"/>
              </w:rPr>
            </w:pPr>
            <w:r w:rsidRPr="009B05B1">
              <w:rPr>
                <w:rFonts w:ascii="Times New Roman" w:eastAsia="Calibri" w:hAnsi="Times New Roman" w:cs="Times New Roman"/>
                <w:b/>
                <w:sz w:val="24"/>
                <w:szCs w:val="24"/>
              </w:rPr>
              <w:t>2015</w:t>
            </w:r>
          </w:p>
        </w:tc>
        <w:tc>
          <w:tcPr>
            <w:tcW w:w="491" w:type="pct"/>
            <w:shd w:val="clear" w:color="auto" w:fill="auto"/>
            <w:noWrap/>
            <w:vAlign w:val="center"/>
          </w:tcPr>
          <w:p w:rsidR="009B05B1" w:rsidRPr="009B05B1" w:rsidRDefault="009B05B1" w:rsidP="009B05B1">
            <w:pPr>
              <w:spacing w:after="0" w:line="240" w:lineRule="auto"/>
              <w:jc w:val="center"/>
              <w:rPr>
                <w:rFonts w:ascii="Times New Roman" w:eastAsia="Calibri" w:hAnsi="Times New Roman" w:cs="Times New Roman"/>
                <w:b/>
                <w:sz w:val="24"/>
                <w:szCs w:val="24"/>
              </w:rPr>
            </w:pPr>
            <w:r w:rsidRPr="009B05B1">
              <w:rPr>
                <w:rFonts w:ascii="Times New Roman" w:eastAsia="Calibri" w:hAnsi="Times New Roman" w:cs="Times New Roman"/>
                <w:b/>
                <w:sz w:val="24"/>
                <w:szCs w:val="24"/>
              </w:rPr>
              <w:t>1355</w:t>
            </w:r>
          </w:p>
        </w:tc>
        <w:tc>
          <w:tcPr>
            <w:tcW w:w="491" w:type="pct"/>
            <w:shd w:val="clear" w:color="auto" w:fill="auto"/>
            <w:noWrap/>
            <w:vAlign w:val="center"/>
          </w:tcPr>
          <w:p w:rsidR="009B05B1" w:rsidRPr="009B05B1" w:rsidRDefault="009B05B1" w:rsidP="009B05B1">
            <w:pPr>
              <w:spacing w:after="0" w:line="240" w:lineRule="auto"/>
              <w:jc w:val="center"/>
              <w:rPr>
                <w:rFonts w:ascii="Times New Roman" w:eastAsia="Calibri" w:hAnsi="Times New Roman" w:cs="Times New Roman"/>
                <w:b/>
                <w:sz w:val="24"/>
                <w:szCs w:val="24"/>
              </w:rPr>
            </w:pPr>
            <w:r w:rsidRPr="009B05B1">
              <w:rPr>
                <w:rFonts w:ascii="Times New Roman" w:eastAsia="Calibri" w:hAnsi="Times New Roman" w:cs="Times New Roman"/>
                <w:b/>
                <w:sz w:val="24"/>
                <w:szCs w:val="24"/>
              </w:rPr>
              <w:t>956</w:t>
            </w:r>
          </w:p>
        </w:tc>
        <w:tc>
          <w:tcPr>
            <w:tcW w:w="490" w:type="pct"/>
            <w:shd w:val="clear" w:color="auto" w:fill="auto"/>
            <w:vAlign w:val="center"/>
          </w:tcPr>
          <w:p w:rsidR="009B05B1" w:rsidRPr="009B05B1" w:rsidRDefault="009B05B1" w:rsidP="009B05B1">
            <w:pPr>
              <w:spacing w:after="0" w:line="240" w:lineRule="auto"/>
              <w:jc w:val="center"/>
              <w:rPr>
                <w:rFonts w:ascii="Times New Roman" w:eastAsia="Calibri" w:hAnsi="Times New Roman" w:cs="Times New Roman"/>
                <w:b/>
                <w:sz w:val="24"/>
                <w:szCs w:val="24"/>
              </w:rPr>
            </w:pPr>
            <w:r w:rsidRPr="009B05B1">
              <w:rPr>
                <w:rFonts w:ascii="Times New Roman" w:eastAsia="Calibri" w:hAnsi="Times New Roman" w:cs="Times New Roman"/>
                <w:b/>
                <w:sz w:val="24"/>
                <w:szCs w:val="24"/>
              </w:rPr>
              <w:t>1942</w:t>
            </w:r>
          </w:p>
        </w:tc>
      </w:tr>
      <w:tr w:rsidR="009B05B1" w:rsidRPr="009B05B1" w:rsidTr="00D6169C">
        <w:trPr>
          <w:trHeight w:val="255"/>
        </w:trPr>
        <w:tc>
          <w:tcPr>
            <w:tcW w:w="1073" w:type="pct"/>
            <w:shd w:val="clear" w:color="auto" w:fill="auto"/>
            <w:noWrap/>
          </w:tcPr>
          <w:p w:rsidR="009B05B1" w:rsidRPr="009B05B1" w:rsidRDefault="009B05B1" w:rsidP="009B05B1">
            <w:pPr>
              <w:spacing w:after="0" w:line="240" w:lineRule="auto"/>
              <w:rPr>
                <w:rFonts w:ascii="Times New Roman" w:eastAsia="Calibri" w:hAnsi="Times New Roman" w:cs="Times New Roman"/>
                <w:sz w:val="24"/>
                <w:szCs w:val="24"/>
              </w:rPr>
            </w:pPr>
            <w:r w:rsidRPr="009B05B1">
              <w:rPr>
                <w:rFonts w:ascii="Times New Roman" w:eastAsia="Calibri" w:hAnsi="Times New Roman" w:cs="Times New Roman"/>
                <w:sz w:val="24"/>
                <w:szCs w:val="24"/>
              </w:rPr>
              <w:lastRenderedPageBreak/>
              <w:t>в т.ч. чоловіки</w:t>
            </w:r>
          </w:p>
        </w:tc>
        <w:tc>
          <w:tcPr>
            <w:tcW w:w="491" w:type="pct"/>
            <w:shd w:val="clear" w:color="auto" w:fill="auto"/>
            <w:noWrap/>
            <w:vAlign w:val="center"/>
          </w:tcPr>
          <w:p w:rsidR="009B05B1" w:rsidRPr="009B05B1" w:rsidRDefault="009B05B1" w:rsidP="009B05B1">
            <w:pPr>
              <w:spacing w:after="0" w:line="240" w:lineRule="auto"/>
              <w:jc w:val="center"/>
              <w:rPr>
                <w:rFonts w:ascii="Times New Roman" w:eastAsia="Calibri" w:hAnsi="Times New Roman" w:cs="Times New Roman"/>
                <w:sz w:val="24"/>
                <w:szCs w:val="24"/>
              </w:rPr>
            </w:pPr>
            <w:r w:rsidRPr="009B05B1">
              <w:rPr>
                <w:rFonts w:ascii="Times New Roman" w:eastAsia="Calibri" w:hAnsi="Times New Roman" w:cs="Times New Roman"/>
                <w:sz w:val="24"/>
                <w:szCs w:val="24"/>
              </w:rPr>
              <w:t>7034</w:t>
            </w:r>
          </w:p>
        </w:tc>
        <w:tc>
          <w:tcPr>
            <w:tcW w:w="491" w:type="pct"/>
            <w:shd w:val="clear" w:color="auto" w:fill="auto"/>
            <w:vAlign w:val="center"/>
          </w:tcPr>
          <w:p w:rsidR="009B05B1" w:rsidRPr="009B05B1" w:rsidRDefault="009B05B1" w:rsidP="009B05B1">
            <w:pPr>
              <w:spacing w:after="0" w:line="240" w:lineRule="auto"/>
              <w:jc w:val="center"/>
              <w:rPr>
                <w:rFonts w:ascii="Times New Roman" w:eastAsia="Calibri" w:hAnsi="Times New Roman" w:cs="Times New Roman"/>
                <w:sz w:val="24"/>
                <w:szCs w:val="24"/>
              </w:rPr>
            </w:pPr>
            <w:r w:rsidRPr="009B05B1">
              <w:rPr>
                <w:rFonts w:ascii="Times New Roman" w:eastAsia="Calibri" w:hAnsi="Times New Roman" w:cs="Times New Roman"/>
                <w:sz w:val="24"/>
                <w:szCs w:val="24"/>
              </w:rPr>
              <w:t>1590</w:t>
            </w:r>
          </w:p>
        </w:tc>
        <w:tc>
          <w:tcPr>
            <w:tcW w:w="491" w:type="pct"/>
            <w:shd w:val="clear" w:color="auto" w:fill="auto"/>
            <w:vAlign w:val="center"/>
          </w:tcPr>
          <w:p w:rsidR="009B05B1" w:rsidRPr="009B05B1" w:rsidRDefault="009B05B1" w:rsidP="009B05B1">
            <w:pPr>
              <w:spacing w:after="0" w:line="240" w:lineRule="auto"/>
              <w:jc w:val="center"/>
              <w:rPr>
                <w:rFonts w:ascii="Times New Roman" w:eastAsia="Calibri" w:hAnsi="Times New Roman" w:cs="Times New Roman"/>
                <w:sz w:val="24"/>
                <w:szCs w:val="24"/>
              </w:rPr>
            </w:pPr>
            <w:r w:rsidRPr="009B05B1">
              <w:rPr>
                <w:rFonts w:ascii="Times New Roman" w:eastAsia="Calibri" w:hAnsi="Times New Roman" w:cs="Times New Roman"/>
                <w:sz w:val="24"/>
                <w:szCs w:val="24"/>
              </w:rPr>
              <w:t>1995</w:t>
            </w:r>
          </w:p>
        </w:tc>
        <w:tc>
          <w:tcPr>
            <w:tcW w:w="491" w:type="pct"/>
            <w:shd w:val="clear" w:color="auto" w:fill="auto"/>
            <w:vAlign w:val="center"/>
          </w:tcPr>
          <w:p w:rsidR="009B05B1" w:rsidRPr="009B05B1" w:rsidRDefault="009B05B1" w:rsidP="009B05B1">
            <w:pPr>
              <w:spacing w:after="0" w:line="240" w:lineRule="auto"/>
              <w:jc w:val="center"/>
              <w:rPr>
                <w:rFonts w:ascii="Times New Roman" w:eastAsia="Calibri" w:hAnsi="Times New Roman" w:cs="Times New Roman"/>
                <w:sz w:val="24"/>
                <w:szCs w:val="24"/>
              </w:rPr>
            </w:pPr>
            <w:r w:rsidRPr="009B05B1">
              <w:rPr>
                <w:rFonts w:ascii="Times New Roman" w:eastAsia="Calibri" w:hAnsi="Times New Roman" w:cs="Times New Roman"/>
                <w:sz w:val="24"/>
                <w:szCs w:val="24"/>
              </w:rPr>
              <w:t>368</w:t>
            </w:r>
          </w:p>
        </w:tc>
        <w:tc>
          <w:tcPr>
            <w:tcW w:w="491" w:type="pct"/>
            <w:shd w:val="clear" w:color="auto" w:fill="auto"/>
            <w:noWrap/>
            <w:vAlign w:val="center"/>
          </w:tcPr>
          <w:p w:rsidR="009B05B1" w:rsidRPr="009B05B1" w:rsidRDefault="009B05B1" w:rsidP="009B05B1">
            <w:pPr>
              <w:spacing w:after="0" w:line="240" w:lineRule="auto"/>
              <w:jc w:val="center"/>
              <w:rPr>
                <w:rFonts w:ascii="Times New Roman" w:eastAsia="Calibri" w:hAnsi="Times New Roman" w:cs="Times New Roman"/>
                <w:sz w:val="24"/>
                <w:szCs w:val="24"/>
              </w:rPr>
            </w:pPr>
            <w:r w:rsidRPr="009B05B1">
              <w:rPr>
                <w:rFonts w:ascii="Times New Roman" w:eastAsia="Calibri" w:hAnsi="Times New Roman" w:cs="Times New Roman"/>
                <w:sz w:val="24"/>
                <w:szCs w:val="24"/>
              </w:rPr>
              <w:t>967</w:t>
            </w:r>
          </w:p>
        </w:tc>
        <w:tc>
          <w:tcPr>
            <w:tcW w:w="491" w:type="pct"/>
            <w:shd w:val="clear" w:color="auto" w:fill="auto"/>
            <w:noWrap/>
            <w:vAlign w:val="center"/>
          </w:tcPr>
          <w:p w:rsidR="009B05B1" w:rsidRPr="009B05B1" w:rsidRDefault="009B05B1" w:rsidP="009B05B1">
            <w:pPr>
              <w:spacing w:after="0" w:line="240" w:lineRule="auto"/>
              <w:jc w:val="center"/>
              <w:rPr>
                <w:rFonts w:ascii="Times New Roman" w:eastAsia="Calibri" w:hAnsi="Times New Roman" w:cs="Times New Roman"/>
                <w:sz w:val="24"/>
                <w:szCs w:val="24"/>
              </w:rPr>
            </w:pPr>
            <w:r w:rsidRPr="009B05B1">
              <w:rPr>
                <w:rFonts w:ascii="Times New Roman" w:eastAsia="Calibri" w:hAnsi="Times New Roman" w:cs="Times New Roman"/>
                <w:sz w:val="24"/>
                <w:szCs w:val="24"/>
              </w:rPr>
              <w:t>659</w:t>
            </w:r>
          </w:p>
        </w:tc>
        <w:tc>
          <w:tcPr>
            <w:tcW w:w="491" w:type="pct"/>
            <w:shd w:val="clear" w:color="auto" w:fill="auto"/>
            <w:noWrap/>
            <w:vAlign w:val="center"/>
          </w:tcPr>
          <w:p w:rsidR="009B05B1" w:rsidRPr="009B05B1" w:rsidRDefault="009B05B1" w:rsidP="009B05B1">
            <w:pPr>
              <w:spacing w:after="0" w:line="240" w:lineRule="auto"/>
              <w:jc w:val="center"/>
              <w:rPr>
                <w:rFonts w:ascii="Times New Roman" w:eastAsia="Calibri" w:hAnsi="Times New Roman" w:cs="Times New Roman"/>
                <w:sz w:val="24"/>
                <w:szCs w:val="24"/>
              </w:rPr>
            </w:pPr>
            <w:r w:rsidRPr="009B05B1">
              <w:rPr>
                <w:rFonts w:ascii="Times New Roman" w:eastAsia="Calibri" w:hAnsi="Times New Roman" w:cs="Times New Roman"/>
                <w:sz w:val="24"/>
                <w:szCs w:val="24"/>
              </w:rPr>
              <w:t>485</w:t>
            </w:r>
          </w:p>
        </w:tc>
        <w:tc>
          <w:tcPr>
            <w:tcW w:w="490" w:type="pct"/>
            <w:shd w:val="clear" w:color="auto" w:fill="auto"/>
            <w:vAlign w:val="center"/>
          </w:tcPr>
          <w:p w:rsidR="009B05B1" w:rsidRPr="009B05B1" w:rsidRDefault="009B05B1" w:rsidP="009B05B1">
            <w:pPr>
              <w:spacing w:after="0" w:line="240" w:lineRule="auto"/>
              <w:jc w:val="center"/>
              <w:rPr>
                <w:rFonts w:ascii="Times New Roman" w:eastAsia="Calibri" w:hAnsi="Times New Roman" w:cs="Times New Roman"/>
                <w:sz w:val="24"/>
                <w:szCs w:val="24"/>
              </w:rPr>
            </w:pPr>
            <w:r w:rsidRPr="009B05B1">
              <w:rPr>
                <w:rFonts w:ascii="Times New Roman" w:eastAsia="Calibri" w:hAnsi="Times New Roman" w:cs="Times New Roman"/>
                <w:sz w:val="24"/>
                <w:szCs w:val="24"/>
              </w:rPr>
              <w:t>970</w:t>
            </w:r>
          </w:p>
        </w:tc>
      </w:tr>
      <w:tr w:rsidR="009B05B1" w:rsidRPr="009B05B1" w:rsidTr="00D6169C">
        <w:trPr>
          <w:trHeight w:val="255"/>
        </w:trPr>
        <w:tc>
          <w:tcPr>
            <w:tcW w:w="1073" w:type="pct"/>
            <w:shd w:val="clear" w:color="auto" w:fill="auto"/>
            <w:noWrap/>
          </w:tcPr>
          <w:p w:rsidR="009B05B1" w:rsidRPr="009B05B1" w:rsidRDefault="009B05B1" w:rsidP="009B05B1">
            <w:pPr>
              <w:spacing w:after="0" w:line="240" w:lineRule="auto"/>
              <w:rPr>
                <w:rFonts w:ascii="Times New Roman" w:eastAsia="Calibri" w:hAnsi="Times New Roman" w:cs="Times New Roman"/>
                <w:sz w:val="24"/>
                <w:szCs w:val="24"/>
              </w:rPr>
            </w:pPr>
            <w:r w:rsidRPr="009B05B1">
              <w:rPr>
                <w:rFonts w:ascii="Times New Roman" w:eastAsia="Calibri" w:hAnsi="Times New Roman" w:cs="Times New Roman"/>
                <w:sz w:val="24"/>
                <w:szCs w:val="24"/>
              </w:rPr>
              <w:t>жінки</w:t>
            </w:r>
          </w:p>
        </w:tc>
        <w:tc>
          <w:tcPr>
            <w:tcW w:w="491" w:type="pct"/>
            <w:shd w:val="clear" w:color="auto" w:fill="auto"/>
            <w:noWrap/>
            <w:vAlign w:val="center"/>
          </w:tcPr>
          <w:p w:rsidR="009B05B1" w:rsidRPr="009B05B1" w:rsidRDefault="009B05B1" w:rsidP="009B05B1">
            <w:pPr>
              <w:spacing w:after="0" w:line="240" w:lineRule="auto"/>
              <w:jc w:val="center"/>
              <w:rPr>
                <w:rFonts w:ascii="Times New Roman" w:eastAsia="Calibri" w:hAnsi="Times New Roman" w:cs="Times New Roman"/>
                <w:sz w:val="24"/>
                <w:szCs w:val="24"/>
              </w:rPr>
            </w:pPr>
            <w:r w:rsidRPr="009B05B1">
              <w:rPr>
                <w:rFonts w:ascii="Times New Roman" w:eastAsia="Calibri" w:hAnsi="Times New Roman" w:cs="Times New Roman"/>
                <w:sz w:val="24"/>
                <w:szCs w:val="24"/>
              </w:rPr>
              <w:t>9005</w:t>
            </w:r>
          </w:p>
        </w:tc>
        <w:tc>
          <w:tcPr>
            <w:tcW w:w="491" w:type="pct"/>
            <w:shd w:val="clear" w:color="auto" w:fill="auto"/>
            <w:vAlign w:val="center"/>
          </w:tcPr>
          <w:p w:rsidR="009B05B1" w:rsidRPr="009B05B1" w:rsidRDefault="009B05B1" w:rsidP="009B05B1">
            <w:pPr>
              <w:spacing w:after="0" w:line="240" w:lineRule="auto"/>
              <w:jc w:val="center"/>
              <w:rPr>
                <w:rFonts w:ascii="Times New Roman" w:eastAsia="Calibri" w:hAnsi="Times New Roman" w:cs="Times New Roman"/>
                <w:sz w:val="24"/>
                <w:szCs w:val="24"/>
              </w:rPr>
            </w:pPr>
            <w:r w:rsidRPr="009B05B1">
              <w:rPr>
                <w:rFonts w:ascii="Times New Roman" w:eastAsia="Calibri" w:hAnsi="Times New Roman" w:cs="Times New Roman"/>
                <w:sz w:val="24"/>
                <w:szCs w:val="24"/>
              </w:rPr>
              <w:t>2392</w:t>
            </w:r>
          </w:p>
        </w:tc>
        <w:tc>
          <w:tcPr>
            <w:tcW w:w="491" w:type="pct"/>
            <w:shd w:val="clear" w:color="auto" w:fill="auto"/>
            <w:vAlign w:val="center"/>
          </w:tcPr>
          <w:p w:rsidR="009B05B1" w:rsidRPr="009B05B1" w:rsidRDefault="009B05B1" w:rsidP="009B05B1">
            <w:pPr>
              <w:spacing w:after="0" w:line="240" w:lineRule="auto"/>
              <w:jc w:val="center"/>
              <w:rPr>
                <w:rFonts w:ascii="Times New Roman" w:eastAsia="Calibri" w:hAnsi="Times New Roman" w:cs="Times New Roman"/>
                <w:sz w:val="24"/>
                <w:szCs w:val="24"/>
              </w:rPr>
            </w:pPr>
            <w:r w:rsidRPr="009B05B1">
              <w:rPr>
                <w:rFonts w:ascii="Times New Roman" w:eastAsia="Calibri" w:hAnsi="Times New Roman" w:cs="Times New Roman"/>
                <w:sz w:val="24"/>
                <w:szCs w:val="24"/>
              </w:rPr>
              <w:t>3044</w:t>
            </w:r>
          </w:p>
        </w:tc>
        <w:tc>
          <w:tcPr>
            <w:tcW w:w="491" w:type="pct"/>
            <w:shd w:val="clear" w:color="auto" w:fill="auto"/>
            <w:vAlign w:val="center"/>
          </w:tcPr>
          <w:p w:rsidR="009B05B1" w:rsidRPr="009B05B1" w:rsidRDefault="009B05B1" w:rsidP="009B05B1">
            <w:pPr>
              <w:spacing w:after="0" w:line="240" w:lineRule="auto"/>
              <w:jc w:val="center"/>
              <w:rPr>
                <w:rFonts w:ascii="Times New Roman" w:eastAsia="Calibri" w:hAnsi="Times New Roman" w:cs="Times New Roman"/>
                <w:sz w:val="24"/>
                <w:szCs w:val="24"/>
              </w:rPr>
            </w:pPr>
            <w:r w:rsidRPr="009B05B1">
              <w:rPr>
                <w:rFonts w:ascii="Times New Roman" w:eastAsia="Calibri" w:hAnsi="Times New Roman" w:cs="Times New Roman"/>
                <w:sz w:val="24"/>
                <w:szCs w:val="24"/>
              </w:rPr>
              <w:t>382</w:t>
            </w:r>
          </w:p>
        </w:tc>
        <w:tc>
          <w:tcPr>
            <w:tcW w:w="491" w:type="pct"/>
            <w:shd w:val="clear" w:color="auto" w:fill="auto"/>
            <w:noWrap/>
            <w:vAlign w:val="center"/>
          </w:tcPr>
          <w:p w:rsidR="009B05B1" w:rsidRPr="009B05B1" w:rsidRDefault="009B05B1" w:rsidP="009B05B1">
            <w:pPr>
              <w:spacing w:after="0" w:line="240" w:lineRule="auto"/>
              <w:jc w:val="center"/>
              <w:rPr>
                <w:rFonts w:ascii="Times New Roman" w:eastAsia="Calibri" w:hAnsi="Times New Roman" w:cs="Times New Roman"/>
                <w:sz w:val="24"/>
                <w:szCs w:val="24"/>
              </w:rPr>
            </w:pPr>
            <w:r w:rsidRPr="009B05B1">
              <w:rPr>
                <w:rFonts w:ascii="Times New Roman" w:eastAsia="Calibri" w:hAnsi="Times New Roman" w:cs="Times New Roman"/>
                <w:sz w:val="24"/>
                <w:szCs w:val="24"/>
              </w:rPr>
              <w:t>1048</w:t>
            </w:r>
          </w:p>
        </w:tc>
        <w:tc>
          <w:tcPr>
            <w:tcW w:w="491" w:type="pct"/>
            <w:shd w:val="clear" w:color="auto" w:fill="auto"/>
            <w:noWrap/>
            <w:vAlign w:val="center"/>
          </w:tcPr>
          <w:p w:rsidR="009B05B1" w:rsidRPr="009B05B1" w:rsidRDefault="009B05B1" w:rsidP="009B05B1">
            <w:pPr>
              <w:spacing w:after="0" w:line="240" w:lineRule="auto"/>
              <w:jc w:val="center"/>
              <w:rPr>
                <w:rFonts w:ascii="Times New Roman" w:eastAsia="Calibri" w:hAnsi="Times New Roman" w:cs="Times New Roman"/>
                <w:sz w:val="24"/>
                <w:szCs w:val="24"/>
              </w:rPr>
            </w:pPr>
            <w:r w:rsidRPr="009B05B1">
              <w:rPr>
                <w:rFonts w:ascii="Times New Roman" w:eastAsia="Calibri" w:hAnsi="Times New Roman" w:cs="Times New Roman"/>
                <w:sz w:val="24"/>
                <w:szCs w:val="24"/>
              </w:rPr>
              <w:t>696</w:t>
            </w:r>
          </w:p>
        </w:tc>
        <w:tc>
          <w:tcPr>
            <w:tcW w:w="491" w:type="pct"/>
            <w:shd w:val="clear" w:color="auto" w:fill="auto"/>
            <w:noWrap/>
            <w:vAlign w:val="center"/>
          </w:tcPr>
          <w:p w:rsidR="009B05B1" w:rsidRPr="009B05B1" w:rsidRDefault="009B05B1" w:rsidP="009B05B1">
            <w:pPr>
              <w:spacing w:after="0" w:line="240" w:lineRule="auto"/>
              <w:jc w:val="center"/>
              <w:rPr>
                <w:rFonts w:ascii="Times New Roman" w:eastAsia="Calibri" w:hAnsi="Times New Roman" w:cs="Times New Roman"/>
                <w:sz w:val="24"/>
                <w:szCs w:val="24"/>
              </w:rPr>
            </w:pPr>
            <w:r w:rsidRPr="009B05B1">
              <w:rPr>
                <w:rFonts w:ascii="Times New Roman" w:eastAsia="Calibri" w:hAnsi="Times New Roman" w:cs="Times New Roman"/>
                <w:sz w:val="24"/>
                <w:szCs w:val="24"/>
              </w:rPr>
              <w:t>471</w:t>
            </w:r>
          </w:p>
        </w:tc>
        <w:tc>
          <w:tcPr>
            <w:tcW w:w="490" w:type="pct"/>
            <w:shd w:val="clear" w:color="auto" w:fill="auto"/>
            <w:vAlign w:val="center"/>
          </w:tcPr>
          <w:p w:rsidR="009B05B1" w:rsidRPr="009B05B1" w:rsidRDefault="009B05B1" w:rsidP="009B05B1">
            <w:pPr>
              <w:spacing w:after="0" w:line="240" w:lineRule="auto"/>
              <w:jc w:val="center"/>
              <w:rPr>
                <w:rFonts w:ascii="Times New Roman" w:eastAsia="Calibri" w:hAnsi="Times New Roman" w:cs="Times New Roman"/>
                <w:sz w:val="24"/>
                <w:szCs w:val="24"/>
              </w:rPr>
            </w:pPr>
            <w:r w:rsidRPr="009B05B1">
              <w:rPr>
                <w:rFonts w:ascii="Times New Roman" w:eastAsia="Calibri" w:hAnsi="Times New Roman" w:cs="Times New Roman"/>
                <w:sz w:val="24"/>
                <w:szCs w:val="24"/>
              </w:rPr>
              <w:t>972</w:t>
            </w:r>
          </w:p>
        </w:tc>
      </w:tr>
    </w:tbl>
    <w:p w:rsidR="009B05B1" w:rsidRPr="009B05B1" w:rsidRDefault="009B05B1" w:rsidP="009B05B1">
      <w:pPr>
        <w:spacing w:after="0" w:line="240" w:lineRule="auto"/>
        <w:ind w:firstLine="708"/>
        <w:jc w:val="both"/>
        <w:rPr>
          <w:rFonts w:ascii="Times New Roman" w:eastAsia="Calibri" w:hAnsi="Times New Roman" w:cs="Times New Roman"/>
          <w:sz w:val="24"/>
          <w:szCs w:val="24"/>
        </w:rPr>
      </w:pPr>
      <w:r w:rsidRPr="009B05B1">
        <w:rPr>
          <w:rFonts w:ascii="Times New Roman" w:eastAsia="Calibri" w:hAnsi="Times New Roman" w:cs="Times New Roman"/>
          <w:sz w:val="24"/>
          <w:szCs w:val="24"/>
        </w:rPr>
        <w:t>Сучасні демографічні процеси мають негативні ознаки – скорочення чисельності населення, від</w:t>
      </w:r>
      <w:r w:rsidRPr="009B05B1">
        <w:rPr>
          <w:rFonts w:ascii="Times New Roman" w:eastAsia="Calibri" w:hAnsi="Times New Roman" w:cs="Times New Roman"/>
          <w:sz w:val="24"/>
          <w:szCs w:val="24"/>
          <w:lang w:val="ru-RU"/>
        </w:rPr>
        <w:t>’</w:t>
      </w:r>
      <w:r w:rsidRPr="009B05B1">
        <w:rPr>
          <w:rFonts w:ascii="Times New Roman" w:eastAsia="Calibri" w:hAnsi="Times New Roman" w:cs="Times New Roman"/>
          <w:sz w:val="24"/>
          <w:szCs w:val="24"/>
        </w:rPr>
        <w:t>ємний природній приріст, смертність переважає над народжуваністю. На загальне зменшення чисельності населення більшою мірою впливає природне скорочення. Причиною негативних демографічних тенденцій є гендерна нерівність, у результаті якої у середня очікувана тривалість життя чоловіків на 10 років менша, ніж у жінок.</w:t>
      </w:r>
    </w:p>
    <w:p w:rsidR="009B05B1" w:rsidRPr="009B05B1" w:rsidRDefault="009B05B1" w:rsidP="009B05B1">
      <w:pPr>
        <w:spacing w:after="0" w:line="240" w:lineRule="auto"/>
        <w:ind w:firstLine="708"/>
        <w:jc w:val="both"/>
        <w:rPr>
          <w:rFonts w:ascii="Times New Roman" w:eastAsia="Calibri" w:hAnsi="Times New Roman" w:cs="Times New Roman"/>
          <w:sz w:val="24"/>
          <w:szCs w:val="24"/>
        </w:rPr>
      </w:pPr>
      <w:r w:rsidRPr="009B05B1">
        <w:rPr>
          <w:rFonts w:ascii="Times New Roman" w:eastAsia="Calibri" w:hAnsi="Times New Roman" w:cs="Times New Roman"/>
          <w:sz w:val="24"/>
          <w:szCs w:val="24"/>
        </w:rPr>
        <w:t>До вразливих груп населення громади належать жінки та чоловіки похилого віку та особи з інвалідністю, самотні матері/батьки, особи, які живуть з ВІЛ, багатодітні сім’ї та сім’ї з дітьми з інвалідністю.</w:t>
      </w:r>
    </w:p>
    <w:p w:rsidR="00DE3A32" w:rsidRDefault="00DE3A32" w:rsidP="009B05B1">
      <w:pPr>
        <w:spacing w:after="0" w:line="240" w:lineRule="auto"/>
        <w:rPr>
          <w:rFonts w:ascii="Times New Roman" w:eastAsia="Calibri" w:hAnsi="Times New Roman" w:cs="Times New Roman"/>
          <w:b/>
          <w:bCs/>
          <w:color w:val="000000"/>
          <w:sz w:val="24"/>
          <w:szCs w:val="24"/>
          <w:shd w:val="clear" w:color="auto" w:fill="FDFEFF"/>
        </w:rPr>
      </w:pPr>
    </w:p>
    <w:p w:rsidR="00DE3A32" w:rsidRDefault="00DE3A32" w:rsidP="009B05B1">
      <w:pPr>
        <w:spacing w:after="0" w:line="240" w:lineRule="auto"/>
        <w:rPr>
          <w:rFonts w:ascii="Times New Roman" w:eastAsia="Calibri" w:hAnsi="Times New Roman" w:cs="Times New Roman"/>
          <w:b/>
          <w:bCs/>
          <w:color w:val="000000"/>
          <w:sz w:val="24"/>
          <w:szCs w:val="24"/>
          <w:shd w:val="clear" w:color="auto" w:fill="FDFEFF"/>
        </w:rPr>
      </w:pPr>
    </w:p>
    <w:p w:rsidR="00DE3A32" w:rsidRDefault="00DE3A32" w:rsidP="009B05B1">
      <w:pPr>
        <w:spacing w:after="0" w:line="240" w:lineRule="auto"/>
        <w:rPr>
          <w:rFonts w:ascii="Times New Roman" w:eastAsia="Calibri" w:hAnsi="Times New Roman" w:cs="Times New Roman"/>
          <w:b/>
          <w:bCs/>
          <w:color w:val="000000"/>
          <w:sz w:val="24"/>
          <w:szCs w:val="24"/>
          <w:shd w:val="clear" w:color="auto" w:fill="FDFEFF"/>
        </w:rPr>
      </w:pPr>
    </w:p>
    <w:p w:rsidR="009B05B1" w:rsidRPr="009B05B1" w:rsidRDefault="009B05B1" w:rsidP="009B05B1">
      <w:pPr>
        <w:spacing w:after="0" w:line="240" w:lineRule="auto"/>
        <w:rPr>
          <w:rFonts w:ascii="Times New Roman" w:eastAsia="Calibri" w:hAnsi="Times New Roman" w:cs="Times New Roman"/>
          <w:b/>
          <w:bCs/>
          <w:color w:val="000000"/>
          <w:sz w:val="24"/>
          <w:szCs w:val="24"/>
          <w:shd w:val="clear" w:color="auto" w:fill="FDFEFF"/>
        </w:rPr>
      </w:pPr>
      <w:r w:rsidRPr="009B05B1">
        <w:rPr>
          <w:rFonts w:ascii="Times New Roman" w:eastAsia="Calibri" w:hAnsi="Times New Roman" w:cs="Times New Roman"/>
          <w:b/>
          <w:bCs/>
          <w:color w:val="000000"/>
          <w:sz w:val="24"/>
          <w:szCs w:val="24"/>
          <w:shd w:val="clear" w:color="auto" w:fill="FDFEFF"/>
        </w:rPr>
        <w:t>1.7. Транспортна інфраструктура</w:t>
      </w:r>
    </w:p>
    <w:p w:rsidR="009B05B1" w:rsidRPr="009B05B1" w:rsidRDefault="009B05B1" w:rsidP="009B05B1">
      <w:pPr>
        <w:spacing w:after="0" w:line="240" w:lineRule="auto"/>
        <w:jc w:val="both"/>
        <w:rPr>
          <w:rFonts w:ascii="Times New Roman" w:eastAsia="Calibri" w:hAnsi="Times New Roman" w:cs="Times New Roman"/>
          <w:sz w:val="24"/>
          <w:szCs w:val="24"/>
        </w:rPr>
      </w:pPr>
      <w:r w:rsidRPr="009B05B1">
        <w:rPr>
          <w:rFonts w:ascii="Times New Roman" w:eastAsia="Calibri" w:hAnsi="Times New Roman" w:cs="Times New Roman"/>
          <w:color w:val="000000"/>
          <w:sz w:val="24"/>
          <w:szCs w:val="24"/>
        </w:rPr>
        <w:t>Значний вплив на соціально-економічний стан громади має рівень розвитку дорожньо-транспортної інфраструктури. Транспортне сполучення населених пунктів громади забезпечується виключно автомобільними транспортом.</w:t>
      </w:r>
      <w:r w:rsidRPr="009B05B1">
        <w:rPr>
          <w:rFonts w:ascii="Arial" w:eastAsia="Calibri" w:hAnsi="Arial" w:cs="Arial"/>
          <w:sz w:val="24"/>
          <w:szCs w:val="24"/>
        </w:rPr>
        <w:t xml:space="preserve"> </w:t>
      </w:r>
      <w:r w:rsidRPr="009B05B1">
        <w:rPr>
          <w:rFonts w:ascii="Times New Roman" w:eastAsia="Calibri" w:hAnsi="Times New Roman" w:cs="Times New Roman"/>
          <w:sz w:val="24"/>
          <w:szCs w:val="24"/>
        </w:rPr>
        <w:t>Сполучення з обласним центром, центром громади та іншими районними центрами здійснюється приватними перевізниками.</w:t>
      </w:r>
      <w:r w:rsidRPr="009B05B1">
        <w:rPr>
          <w:rFonts w:ascii="Arial" w:eastAsia="Calibri" w:hAnsi="Arial" w:cs="Arial"/>
          <w:sz w:val="24"/>
          <w:szCs w:val="24"/>
        </w:rPr>
        <w:t xml:space="preserve"> </w:t>
      </w:r>
      <w:r w:rsidRPr="009B05B1">
        <w:rPr>
          <w:rFonts w:ascii="Times New Roman" w:eastAsia="Calibri" w:hAnsi="Times New Roman" w:cs="Times New Roman"/>
          <w:sz w:val="24"/>
          <w:szCs w:val="24"/>
        </w:rPr>
        <w:t>Всі населені пункти забезпечені під’їздами з твердим покриттям. На території Кутської ТГ відсутній громадський транспорт. Його функцію виконують комерційні таксі.</w:t>
      </w:r>
    </w:p>
    <w:p w:rsidR="009B05B1" w:rsidRPr="009B05B1" w:rsidRDefault="009B05B1" w:rsidP="009B05B1">
      <w:pPr>
        <w:spacing w:after="0" w:line="240" w:lineRule="auto"/>
        <w:jc w:val="both"/>
        <w:rPr>
          <w:rFonts w:ascii="Times New Roman" w:eastAsia="Calibri" w:hAnsi="Times New Roman" w:cs="Times New Roman"/>
          <w:sz w:val="24"/>
          <w:szCs w:val="24"/>
        </w:rPr>
      </w:pPr>
    </w:p>
    <w:p w:rsidR="009B05B1" w:rsidRPr="009B05B1" w:rsidRDefault="009B05B1" w:rsidP="009B05B1">
      <w:pPr>
        <w:spacing w:after="0" w:line="240" w:lineRule="auto"/>
        <w:jc w:val="center"/>
        <w:rPr>
          <w:rFonts w:ascii="Arial" w:eastAsia="Calibri" w:hAnsi="Arial" w:cs="Arial"/>
          <w:b/>
          <w:sz w:val="24"/>
          <w:szCs w:val="24"/>
          <w:lang w:val="ru-RU"/>
        </w:rPr>
      </w:pPr>
      <w:r w:rsidRPr="009B05B1">
        <w:rPr>
          <w:rFonts w:ascii="Arial" w:eastAsia="Calibri" w:hAnsi="Arial" w:cs="Arial"/>
          <w:b/>
          <w:sz w:val="24"/>
          <w:szCs w:val="24"/>
          <w:lang w:val="ru-RU"/>
        </w:rPr>
        <w:t xml:space="preserve"> </w:t>
      </w:r>
      <w:r w:rsidRPr="009B05B1">
        <w:rPr>
          <w:rFonts w:ascii="Times New Roman" w:eastAsia="Calibri" w:hAnsi="Times New Roman" w:cs="Times New Roman"/>
          <w:b/>
          <w:sz w:val="24"/>
          <w:szCs w:val="24"/>
        </w:rPr>
        <w:t>Івано-Франківська обл. в транспортній системі України</w:t>
      </w:r>
    </w:p>
    <w:p w:rsidR="009B05B1" w:rsidRPr="009B05B1" w:rsidRDefault="009B05B1" w:rsidP="009B05B1">
      <w:pPr>
        <w:rPr>
          <w:rFonts w:ascii="Calibri" w:eastAsia="Calibri" w:hAnsi="Calibri" w:cs="Times New Roman"/>
          <w:lang w:val="ru-RU"/>
        </w:rPr>
      </w:pPr>
      <w:r w:rsidRPr="009B05B1">
        <w:rPr>
          <w:rFonts w:ascii="Arial" w:eastAsia="Calibri" w:hAnsi="Arial" w:cs="Arial"/>
          <w:noProof/>
          <w:color w:val="0070C0"/>
          <w:sz w:val="24"/>
          <w:szCs w:val="24"/>
          <w:lang w:eastAsia="uk-UA"/>
        </w:rPr>
        <w:drawing>
          <wp:inline distT="0" distB="0" distL="0" distR="0" wp14:anchorId="12B560B2" wp14:editId="534B4190">
            <wp:extent cx="5943599" cy="4051300"/>
            <wp:effectExtent l="0" t="0" r="0" b="6350"/>
            <wp:docPr id="18" name="Рисунок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7"/>
                    <pic:cNvPicPr>
                      <a:picLocks noChangeAspect="1" noChangeArrowheads="1"/>
                    </pic:cNvPicPr>
                  </pic:nvPicPr>
                  <pic:blipFill>
                    <a:blip r:embed="rId45" cstate="print">
                      <a:extLst>
                        <a:ext uri="{28A0092B-C50C-407E-A947-70E740481C1C}">
                          <a14:useLocalDpi xmlns:a14="http://schemas.microsoft.com/office/drawing/2010/main" val="0"/>
                        </a:ext>
                      </a:extLst>
                    </a:blip>
                    <a:srcRect/>
                    <a:stretch>
                      <a:fillRect/>
                    </a:stretch>
                  </pic:blipFill>
                  <pic:spPr bwMode="auto">
                    <a:xfrm>
                      <a:off x="0" y="0"/>
                      <a:ext cx="5940425" cy="4049136"/>
                    </a:xfrm>
                    <a:prstGeom prst="rect">
                      <a:avLst/>
                    </a:prstGeom>
                    <a:noFill/>
                    <a:ln>
                      <a:noFill/>
                    </a:ln>
                  </pic:spPr>
                </pic:pic>
              </a:graphicData>
            </a:graphic>
          </wp:inline>
        </w:drawing>
      </w:r>
    </w:p>
    <w:p w:rsidR="009B05B1" w:rsidRPr="009B05B1" w:rsidRDefault="009B05B1" w:rsidP="009B05B1">
      <w:pPr>
        <w:rPr>
          <w:rFonts w:ascii="Calibri" w:eastAsia="Calibri" w:hAnsi="Calibri" w:cs="Times New Roman"/>
        </w:rPr>
      </w:pPr>
    </w:p>
    <w:p w:rsidR="00DE3A32" w:rsidRDefault="00DE3A32" w:rsidP="00DE3A32">
      <w:pPr>
        <w:spacing w:after="0" w:line="240" w:lineRule="auto"/>
        <w:jc w:val="center"/>
        <w:rPr>
          <w:rFonts w:ascii="Times New Roman" w:eastAsia="Calibri" w:hAnsi="Times New Roman" w:cs="Times New Roman"/>
          <w:b/>
          <w:sz w:val="24"/>
          <w:szCs w:val="24"/>
        </w:rPr>
      </w:pPr>
      <w:r w:rsidRPr="00DE3A32">
        <w:rPr>
          <w:rFonts w:ascii="Times New Roman" w:eastAsia="Calibri" w:hAnsi="Times New Roman" w:cs="Times New Roman"/>
          <w:b/>
          <w:sz w:val="24"/>
          <w:szCs w:val="24"/>
        </w:rPr>
        <w:lastRenderedPageBreak/>
        <w:t>Відстань від населених пунктів громади до центру громади</w:t>
      </w:r>
    </w:p>
    <w:p w:rsidR="009B05B1" w:rsidRDefault="00DE3A32" w:rsidP="00DE3A32">
      <w:pPr>
        <w:spacing w:after="0" w:line="240" w:lineRule="auto"/>
        <w:jc w:val="center"/>
        <w:rPr>
          <w:rFonts w:ascii="Times New Roman" w:eastAsia="Calibri" w:hAnsi="Times New Roman" w:cs="Times New Roman"/>
          <w:b/>
          <w:sz w:val="24"/>
          <w:szCs w:val="24"/>
        </w:rPr>
      </w:pPr>
      <w:r w:rsidRPr="00DE3A32">
        <w:rPr>
          <w:rFonts w:ascii="Times New Roman" w:eastAsia="Calibri" w:hAnsi="Times New Roman" w:cs="Times New Roman"/>
          <w:b/>
          <w:sz w:val="24"/>
          <w:szCs w:val="24"/>
        </w:rPr>
        <w:t>та обласного центру, км</w:t>
      </w:r>
    </w:p>
    <w:p w:rsidR="00DE3A32" w:rsidRPr="00DE3A32" w:rsidRDefault="00DE3A32" w:rsidP="00DE3A32">
      <w:pPr>
        <w:spacing w:after="0" w:line="240" w:lineRule="auto"/>
        <w:jc w:val="center"/>
        <w:rPr>
          <w:rFonts w:ascii="Times New Roman" w:eastAsia="Calibri" w:hAnsi="Times New Roman" w:cs="Times New Roman"/>
          <w:b/>
          <w:sz w:val="24"/>
          <w:szCs w:val="24"/>
        </w:rPr>
      </w:pPr>
    </w:p>
    <w:tbl>
      <w:tblPr>
        <w:tblW w:w="8723" w:type="dxa"/>
        <w:tblBorders>
          <w:bottom w:val="single" w:sz="8" w:space="0" w:color="505050"/>
        </w:tblBorders>
        <w:tblLook w:val="00A0" w:firstRow="1" w:lastRow="0" w:firstColumn="1" w:lastColumn="0" w:noHBand="0" w:noVBand="0"/>
      </w:tblPr>
      <w:tblGrid>
        <w:gridCol w:w="3652"/>
        <w:gridCol w:w="2190"/>
        <w:gridCol w:w="2881"/>
      </w:tblGrid>
      <w:tr w:rsidR="009B05B1" w:rsidRPr="009B05B1" w:rsidTr="00D6169C">
        <w:tc>
          <w:tcPr>
            <w:tcW w:w="3652" w:type="dxa"/>
            <w:tcBorders>
              <w:top w:val="single" w:sz="8" w:space="0" w:color="505050"/>
              <w:left w:val="nil"/>
              <w:bottom w:val="single" w:sz="8" w:space="0" w:color="505050"/>
            </w:tcBorders>
            <w:shd w:val="clear" w:color="auto" w:fill="D9D9D9"/>
          </w:tcPr>
          <w:p w:rsidR="009B05B1" w:rsidRPr="009B05B1" w:rsidRDefault="009B05B1" w:rsidP="009B05B1">
            <w:pPr>
              <w:keepNext/>
              <w:keepLines/>
              <w:spacing w:after="0" w:line="240" w:lineRule="auto"/>
              <w:contextualSpacing/>
              <w:rPr>
                <w:rFonts w:ascii="Times New Roman" w:eastAsia="Calibri" w:hAnsi="Times New Roman" w:cs="Times New Roman"/>
                <w:b/>
                <w:bCs/>
                <w:sz w:val="24"/>
                <w:szCs w:val="24"/>
                <w:lang w:eastAsia="ru-RU"/>
              </w:rPr>
            </w:pPr>
            <w:r w:rsidRPr="009B05B1">
              <w:rPr>
                <w:rFonts w:ascii="Times New Roman" w:eastAsia="Calibri" w:hAnsi="Times New Roman" w:cs="Times New Roman"/>
                <w:b/>
                <w:bCs/>
                <w:sz w:val="24"/>
                <w:szCs w:val="24"/>
                <w:lang w:eastAsia="ru-RU"/>
              </w:rPr>
              <w:t>Назва населеного пункту</w:t>
            </w:r>
          </w:p>
        </w:tc>
        <w:tc>
          <w:tcPr>
            <w:tcW w:w="2190" w:type="dxa"/>
            <w:tcBorders>
              <w:top w:val="single" w:sz="8" w:space="0" w:color="505050"/>
              <w:bottom w:val="single" w:sz="8" w:space="0" w:color="505050"/>
            </w:tcBorders>
            <w:shd w:val="clear" w:color="auto" w:fill="D9D9D9"/>
          </w:tcPr>
          <w:p w:rsidR="009B05B1" w:rsidRPr="009B05B1" w:rsidRDefault="009B05B1" w:rsidP="009B05B1">
            <w:pPr>
              <w:keepNext/>
              <w:keepLines/>
              <w:spacing w:after="0" w:line="240" w:lineRule="auto"/>
              <w:contextualSpacing/>
              <w:rPr>
                <w:rFonts w:ascii="Times New Roman" w:eastAsia="Calibri" w:hAnsi="Times New Roman" w:cs="Times New Roman"/>
                <w:b/>
                <w:bCs/>
                <w:sz w:val="24"/>
                <w:szCs w:val="24"/>
                <w:lang w:eastAsia="ru-RU"/>
              </w:rPr>
            </w:pPr>
            <w:r w:rsidRPr="009B05B1">
              <w:rPr>
                <w:rFonts w:ascii="Times New Roman" w:eastAsia="Calibri" w:hAnsi="Times New Roman" w:cs="Times New Roman"/>
                <w:b/>
                <w:bCs/>
                <w:sz w:val="24"/>
                <w:szCs w:val="24"/>
                <w:lang w:eastAsia="ru-RU"/>
              </w:rPr>
              <w:t>Відстань до центру ТГ – с-ще Кути</w:t>
            </w:r>
          </w:p>
        </w:tc>
        <w:tc>
          <w:tcPr>
            <w:tcW w:w="2881" w:type="dxa"/>
            <w:tcBorders>
              <w:top w:val="single" w:sz="8" w:space="0" w:color="505050"/>
              <w:bottom w:val="single" w:sz="8" w:space="0" w:color="505050"/>
              <w:right w:val="nil"/>
            </w:tcBorders>
            <w:shd w:val="clear" w:color="auto" w:fill="D9D9D9"/>
          </w:tcPr>
          <w:p w:rsidR="009B05B1" w:rsidRPr="009B05B1" w:rsidRDefault="009B05B1" w:rsidP="009B05B1">
            <w:pPr>
              <w:keepNext/>
              <w:keepLines/>
              <w:spacing w:after="0" w:line="240" w:lineRule="auto"/>
              <w:contextualSpacing/>
              <w:rPr>
                <w:rFonts w:ascii="Times New Roman" w:eastAsia="Calibri" w:hAnsi="Times New Roman" w:cs="Times New Roman"/>
                <w:b/>
                <w:bCs/>
                <w:sz w:val="24"/>
                <w:szCs w:val="24"/>
                <w:lang w:eastAsia="ru-RU"/>
              </w:rPr>
            </w:pPr>
            <w:r w:rsidRPr="009B05B1">
              <w:rPr>
                <w:rFonts w:ascii="Times New Roman" w:eastAsia="Calibri" w:hAnsi="Times New Roman" w:cs="Times New Roman"/>
                <w:b/>
                <w:bCs/>
                <w:sz w:val="24"/>
                <w:szCs w:val="24"/>
                <w:lang w:eastAsia="ru-RU"/>
              </w:rPr>
              <w:t>Відстань до обласного  центру – міста Івано-Франківська</w:t>
            </w:r>
          </w:p>
        </w:tc>
      </w:tr>
      <w:tr w:rsidR="009B05B1" w:rsidRPr="009B05B1" w:rsidTr="00D6169C">
        <w:tc>
          <w:tcPr>
            <w:tcW w:w="3652" w:type="dxa"/>
            <w:tcBorders>
              <w:top w:val="single" w:sz="8" w:space="0" w:color="505050"/>
            </w:tcBorders>
          </w:tcPr>
          <w:p w:rsidR="009B05B1" w:rsidRPr="009B05B1" w:rsidRDefault="009B05B1" w:rsidP="009B05B1">
            <w:pPr>
              <w:keepNext/>
              <w:keepLines/>
              <w:spacing w:after="0" w:line="240" w:lineRule="auto"/>
              <w:rPr>
                <w:rFonts w:ascii="Times New Roman" w:eastAsia="Calibri" w:hAnsi="Times New Roman" w:cs="Times New Roman"/>
                <w:bCs/>
                <w:sz w:val="24"/>
                <w:szCs w:val="24"/>
                <w:lang w:eastAsia="ru-RU"/>
              </w:rPr>
            </w:pPr>
            <w:r w:rsidRPr="009B05B1">
              <w:rPr>
                <w:rFonts w:ascii="Times New Roman" w:eastAsia="Calibri" w:hAnsi="Times New Roman" w:cs="Times New Roman"/>
                <w:bCs/>
                <w:sz w:val="24"/>
                <w:szCs w:val="24"/>
                <w:lang w:eastAsia="ru-RU"/>
              </w:rPr>
              <w:t xml:space="preserve">с-ще Кути – адміністративний </w:t>
            </w:r>
          </w:p>
          <w:p w:rsidR="009B05B1" w:rsidRPr="009B05B1" w:rsidRDefault="009B05B1" w:rsidP="009B05B1">
            <w:pPr>
              <w:keepNext/>
              <w:keepLines/>
              <w:spacing w:after="0" w:line="240" w:lineRule="auto"/>
              <w:rPr>
                <w:rFonts w:ascii="Times New Roman" w:eastAsia="Calibri" w:hAnsi="Times New Roman" w:cs="Times New Roman"/>
                <w:bCs/>
                <w:sz w:val="24"/>
                <w:szCs w:val="24"/>
                <w:lang w:eastAsia="ru-RU"/>
              </w:rPr>
            </w:pPr>
            <w:r w:rsidRPr="009B05B1">
              <w:rPr>
                <w:rFonts w:ascii="Times New Roman" w:eastAsia="Calibri" w:hAnsi="Times New Roman" w:cs="Times New Roman"/>
                <w:bCs/>
                <w:sz w:val="24"/>
                <w:szCs w:val="24"/>
                <w:lang w:eastAsia="ru-RU"/>
              </w:rPr>
              <w:t>центр ТГ</w:t>
            </w:r>
          </w:p>
        </w:tc>
        <w:tc>
          <w:tcPr>
            <w:tcW w:w="2190" w:type="dxa"/>
            <w:tcBorders>
              <w:top w:val="single" w:sz="8" w:space="0" w:color="505050"/>
            </w:tcBorders>
          </w:tcPr>
          <w:p w:rsidR="009B05B1" w:rsidRPr="009B05B1" w:rsidRDefault="009B05B1" w:rsidP="009B05B1">
            <w:pPr>
              <w:keepNext/>
              <w:keepLines/>
              <w:spacing w:after="0" w:line="240" w:lineRule="auto"/>
              <w:rPr>
                <w:rFonts w:ascii="Times New Roman" w:eastAsia="Calibri" w:hAnsi="Times New Roman" w:cs="Times New Roman"/>
                <w:bCs/>
                <w:sz w:val="24"/>
                <w:szCs w:val="24"/>
                <w:lang w:eastAsia="ru-RU"/>
              </w:rPr>
            </w:pPr>
            <w:r w:rsidRPr="009B05B1">
              <w:rPr>
                <w:rFonts w:ascii="Times New Roman" w:eastAsia="Calibri" w:hAnsi="Times New Roman" w:cs="Times New Roman"/>
                <w:bCs/>
                <w:sz w:val="24"/>
                <w:szCs w:val="24"/>
                <w:lang w:eastAsia="ru-RU"/>
              </w:rPr>
              <w:t>х</w:t>
            </w:r>
          </w:p>
        </w:tc>
        <w:tc>
          <w:tcPr>
            <w:tcW w:w="2881" w:type="dxa"/>
            <w:tcBorders>
              <w:top w:val="single" w:sz="8" w:space="0" w:color="505050"/>
            </w:tcBorders>
          </w:tcPr>
          <w:p w:rsidR="009B05B1" w:rsidRPr="009B05B1" w:rsidRDefault="009B05B1" w:rsidP="009B05B1">
            <w:pPr>
              <w:keepNext/>
              <w:keepLines/>
              <w:spacing w:after="0" w:line="240" w:lineRule="auto"/>
              <w:jc w:val="both"/>
              <w:rPr>
                <w:rFonts w:ascii="Times New Roman" w:eastAsia="Calibri" w:hAnsi="Times New Roman" w:cs="Times New Roman"/>
                <w:bCs/>
                <w:sz w:val="24"/>
                <w:szCs w:val="24"/>
                <w:lang w:eastAsia="ru-RU"/>
              </w:rPr>
            </w:pPr>
            <w:r w:rsidRPr="009B05B1">
              <w:rPr>
                <w:rFonts w:ascii="Times New Roman" w:eastAsia="Calibri" w:hAnsi="Times New Roman" w:cs="Times New Roman"/>
                <w:bCs/>
                <w:sz w:val="24"/>
                <w:szCs w:val="24"/>
                <w:lang w:eastAsia="ru-RU"/>
              </w:rPr>
              <w:t>102,0 км</w:t>
            </w:r>
          </w:p>
        </w:tc>
      </w:tr>
      <w:tr w:rsidR="009B05B1" w:rsidRPr="009B05B1" w:rsidTr="00D6169C">
        <w:trPr>
          <w:trHeight w:val="340"/>
        </w:trPr>
        <w:tc>
          <w:tcPr>
            <w:tcW w:w="3652" w:type="dxa"/>
            <w:shd w:val="clear" w:color="auto" w:fill="F2F2F2"/>
          </w:tcPr>
          <w:p w:rsidR="009B05B1" w:rsidRPr="009B05B1" w:rsidRDefault="009B05B1" w:rsidP="009B05B1">
            <w:pPr>
              <w:keepNext/>
              <w:keepLines/>
              <w:spacing w:after="0" w:line="240" w:lineRule="auto"/>
              <w:jc w:val="both"/>
              <w:rPr>
                <w:rFonts w:ascii="Times New Roman" w:eastAsia="Calibri" w:hAnsi="Times New Roman" w:cs="Times New Roman"/>
                <w:bCs/>
                <w:sz w:val="24"/>
                <w:szCs w:val="24"/>
                <w:lang w:eastAsia="ru-RU"/>
              </w:rPr>
            </w:pPr>
            <w:r w:rsidRPr="009B05B1">
              <w:rPr>
                <w:rFonts w:ascii="Times New Roman" w:eastAsia="Calibri" w:hAnsi="Times New Roman" w:cs="Times New Roman"/>
                <w:bCs/>
                <w:sz w:val="24"/>
                <w:szCs w:val="24"/>
                <w:lang w:eastAsia="ru-RU"/>
              </w:rPr>
              <w:t>Село Старі Кути</w:t>
            </w:r>
          </w:p>
        </w:tc>
        <w:tc>
          <w:tcPr>
            <w:tcW w:w="2190" w:type="dxa"/>
            <w:shd w:val="clear" w:color="auto" w:fill="F2F2F2"/>
          </w:tcPr>
          <w:p w:rsidR="009B05B1" w:rsidRPr="009B05B1" w:rsidRDefault="009B05B1" w:rsidP="009B05B1">
            <w:pPr>
              <w:keepNext/>
              <w:keepLines/>
              <w:spacing w:after="0" w:line="240" w:lineRule="auto"/>
              <w:rPr>
                <w:rFonts w:ascii="Times New Roman" w:eastAsia="Calibri" w:hAnsi="Times New Roman" w:cs="Times New Roman"/>
                <w:bCs/>
                <w:sz w:val="24"/>
                <w:szCs w:val="24"/>
                <w:lang w:eastAsia="ru-RU"/>
              </w:rPr>
            </w:pPr>
            <w:r w:rsidRPr="009B05B1">
              <w:rPr>
                <w:rFonts w:ascii="Times New Roman" w:eastAsia="Calibri" w:hAnsi="Times New Roman" w:cs="Times New Roman"/>
                <w:bCs/>
                <w:sz w:val="24"/>
                <w:szCs w:val="24"/>
                <w:lang w:eastAsia="ru-RU"/>
              </w:rPr>
              <w:t>3,6 км</w:t>
            </w:r>
          </w:p>
        </w:tc>
        <w:tc>
          <w:tcPr>
            <w:tcW w:w="2881" w:type="dxa"/>
            <w:shd w:val="clear" w:color="auto" w:fill="F2F2F2"/>
          </w:tcPr>
          <w:p w:rsidR="009B05B1" w:rsidRPr="009B05B1" w:rsidRDefault="009B05B1" w:rsidP="009B05B1">
            <w:pPr>
              <w:keepNext/>
              <w:keepLines/>
              <w:spacing w:after="0" w:line="240" w:lineRule="auto"/>
              <w:jc w:val="both"/>
              <w:rPr>
                <w:rFonts w:ascii="Times New Roman" w:eastAsia="Calibri" w:hAnsi="Times New Roman" w:cs="Times New Roman"/>
                <w:bCs/>
                <w:sz w:val="24"/>
                <w:szCs w:val="24"/>
                <w:lang w:eastAsia="ru-RU"/>
              </w:rPr>
            </w:pPr>
            <w:r w:rsidRPr="009B05B1">
              <w:rPr>
                <w:rFonts w:ascii="Times New Roman" w:eastAsia="Calibri" w:hAnsi="Times New Roman" w:cs="Times New Roman"/>
                <w:bCs/>
                <w:sz w:val="24"/>
                <w:szCs w:val="24"/>
                <w:lang w:eastAsia="ru-RU"/>
              </w:rPr>
              <w:t>100,0 км</w:t>
            </w:r>
          </w:p>
        </w:tc>
      </w:tr>
      <w:tr w:rsidR="009B05B1" w:rsidRPr="009B05B1" w:rsidTr="00D6169C">
        <w:trPr>
          <w:trHeight w:val="340"/>
        </w:trPr>
        <w:tc>
          <w:tcPr>
            <w:tcW w:w="3652" w:type="dxa"/>
          </w:tcPr>
          <w:p w:rsidR="009B05B1" w:rsidRPr="009B05B1" w:rsidRDefault="009B05B1" w:rsidP="009B05B1">
            <w:pPr>
              <w:keepNext/>
              <w:keepLines/>
              <w:spacing w:after="0" w:line="240" w:lineRule="auto"/>
              <w:jc w:val="both"/>
              <w:rPr>
                <w:rFonts w:ascii="Times New Roman" w:eastAsia="Calibri" w:hAnsi="Times New Roman" w:cs="Times New Roman"/>
                <w:bCs/>
                <w:sz w:val="24"/>
                <w:szCs w:val="24"/>
                <w:lang w:eastAsia="ru-RU"/>
              </w:rPr>
            </w:pPr>
            <w:r w:rsidRPr="009B05B1">
              <w:rPr>
                <w:rFonts w:ascii="Times New Roman" w:eastAsia="Calibri" w:hAnsi="Times New Roman" w:cs="Times New Roman"/>
                <w:bCs/>
                <w:sz w:val="24"/>
                <w:szCs w:val="24"/>
                <w:lang w:eastAsia="ru-RU"/>
              </w:rPr>
              <w:t>Село Слобідка</w:t>
            </w:r>
          </w:p>
        </w:tc>
        <w:tc>
          <w:tcPr>
            <w:tcW w:w="2190" w:type="dxa"/>
          </w:tcPr>
          <w:p w:rsidR="009B05B1" w:rsidRPr="009B05B1" w:rsidRDefault="009B05B1" w:rsidP="009B05B1">
            <w:pPr>
              <w:keepNext/>
              <w:keepLines/>
              <w:spacing w:after="0" w:line="240" w:lineRule="auto"/>
              <w:rPr>
                <w:rFonts w:ascii="Times New Roman" w:eastAsia="Calibri" w:hAnsi="Times New Roman" w:cs="Times New Roman"/>
                <w:bCs/>
                <w:sz w:val="24"/>
                <w:szCs w:val="24"/>
                <w:lang w:eastAsia="ru-RU"/>
              </w:rPr>
            </w:pPr>
            <w:r w:rsidRPr="009B05B1">
              <w:rPr>
                <w:rFonts w:ascii="Times New Roman" w:eastAsia="Calibri" w:hAnsi="Times New Roman" w:cs="Times New Roman"/>
                <w:bCs/>
                <w:sz w:val="24"/>
                <w:szCs w:val="24"/>
                <w:lang w:eastAsia="ru-RU"/>
              </w:rPr>
              <w:t>5,0 км</w:t>
            </w:r>
          </w:p>
        </w:tc>
        <w:tc>
          <w:tcPr>
            <w:tcW w:w="2881" w:type="dxa"/>
          </w:tcPr>
          <w:p w:rsidR="009B05B1" w:rsidRPr="009B05B1" w:rsidRDefault="009B05B1" w:rsidP="009B05B1">
            <w:pPr>
              <w:keepNext/>
              <w:keepLines/>
              <w:spacing w:after="0" w:line="240" w:lineRule="auto"/>
              <w:jc w:val="both"/>
              <w:rPr>
                <w:rFonts w:ascii="Times New Roman" w:eastAsia="Calibri" w:hAnsi="Times New Roman" w:cs="Times New Roman"/>
                <w:bCs/>
                <w:sz w:val="24"/>
                <w:szCs w:val="24"/>
                <w:lang w:eastAsia="ru-RU"/>
              </w:rPr>
            </w:pPr>
            <w:r w:rsidRPr="009B05B1">
              <w:rPr>
                <w:rFonts w:ascii="Times New Roman" w:eastAsia="Calibri" w:hAnsi="Times New Roman" w:cs="Times New Roman"/>
                <w:bCs/>
                <w:sz w:val="24"/>
                <w:szCs w:val="24"/>
                <w:lang w:eastAsia="ru-RU"/>
              </w:rPr>
              <w:t>105,0 км</w:t>
            </w:r>
          </w:p>
        </w:tc>
      </w:tr>
      <w:tr w:rsidR="009B05B1" w:rsidRPr="009B05B1" w:rsidTr="00D6169C">
        <w:trPr>
          <w:trHeight w:val="340"/>
        </w:trPr>
        <w:tc>
          <w:tcPr>
            <w:tcW w:w="3652" w:type="dxa"/>
            <w:shd w:val="clear" w:color="auto" w:fill="F2F2F2"/>
          </w:tcPr>
          <w:p w:rsidR="009B05B1" w:rsidRPr="009B05B1" w:rsidRDefault="009B05B1" w:rsidP="009B05B1">
            <w:pPr>
              <w:keepNext/>
              <w:keepLines/>
              <w:spacing w:after="0" w:line="240" w:lineRule="auto"/>
              <w:jc w:val="both"/>
              <w:rPr>
                <w:rFonts w:ascii="Times New Roman" w:eastAsia="Calibri" w:hAnsi="Times New Roman" w:cs="Times New Roman"/>
                <w:bCs/>
                <w:sz w:val="24"/>
                <w:szCs w:val="24"/>
                <w:lang w:eastAsia="ru-RU"/>
              </w:rPr>
            </w:pPr>
            <w:r w:rsidRPr="009B05B1">
              <w:rPr>
                <w:rFonts w:ascii="Times New Roman" w:eastAsia="Calibri" w:hAnsi="Times New Roman" w:cs="Times New Roman"/>
                <w:bCs/>
                <w:sz w:val="24"/>
                <w:szCs w:val="24"/>
                <w:lang w:eastAsia="ru-RU"/>
              </w:rPr>
              <w:t>Село Тюдів</w:t>
            </w:r>
          </w:p>
        </w:tc>
        <w:tc>
          <w:tcPr>
            <w:tcW w:w="2190" w:type="dxa"/>
            <w:shd w:val="clear" w:color="auto" w:fill="F2F2F2"/>
          </w:tcPr>
          <w:p w:rsidR="009B05B1" w:rsidRPr="009B05B1" w:rsidRDefault="009B05B1" w:rsidP="009B05B1">
            <w:pPr>
              <w:keepNext/>
              <w:keepLines/>
              <w:spacing w:after="0" w:line="240" w:lineRule="auto"/>
              <w:rPr>
                <w:rFonts w:ascii="Times New Roman" w:eastAsia="Calibri" w:hAnsi="Times New Roman" w:cs="Times New Roman"/>
                <w:bCs/>
                <w:sz w:val="24"/>
                <w:szCs w:val="24"/>
                <w:lang w:eastAsia="ru-RU"/>
              </w:rPr>
            </w:pPr>
            <w:r w:rsidRPr="009B05B1">
              <w:rPr>
                <w:rFonts w:ascii="Times New Roman" w:eastAsia="Calibri" w:hAnsi="Times New Roman" w:cs="Times New Roman"/>
                <w:bCs/>
                <w:sz w:val="24"/>
                <w:szCs w:val="24"/>
                <w:lang w:eastAsia="ru-RU"/>
              </w:rPr>
              <w:t>4,7 км</w:t>
            </w:r>
          </w:p>
        </w:tc>
        <w:tc>
          <w:tcPr>
            <w:tcW w:w="2881" w:type="dxa"/>
            <w:shd w:val="clear" w:color="auto" w:fill="F2F2F2"/>
          </w:tcPr>
          <w:p w:rsidR="009B05B1" w:rsidRPr="009B05B1" w:rsidRDefault="009B05B1" w:rsidP="009B05B1">
            <w:pPr>
              <w:keepNext/>
              <w:keepLines/>
              <w:spacing w:after="0" w:line="240" w:lineRule="auto"/>
              <w:jc w:val="both"/>
              <w:rPr>
                <w:rFonts w:ascii="Times New Roman" w:eastAsia="Calibri" w:hAnsi="Times New Roman" w:cs="Times New Roman"/>
                <w:bCs/>
                <w:sz w:val="24"/>
                <w:szCs w:val="24"/>
                <w:lang w:eastAsia="ru-RU"/>
              </w:rPr>
            </w:pPr>
            <w:r w:rsidRPr="009B05B1">
              <w:rPr>
                <w:rFonts w:ascii="Times New Roman" w:eastAsia="Calibri" w:hAnsi="Times New Roman" w:cs="Times New Roman"/>
                <w:bCs/>
                <w:sz w:val="24"/>
                <w:szCs w:val="24"/>
                <w:lang w:eastAsia="ru-RU"/>
              </w:rPr>
              <w:t>106,0 км</w:t>
            </w:r>
          </w:p>
        </w:tc>
      </w:tr>
      <w:tr w:rsidR="009B05B1" w:rsidRPr="009B05B1" w:rsidTr="00D6169C">
        <w:trPr>
          <w:trHeight w:val="340"/>
        </w:trPr>
        <w:tc>
          <w:tcPr>
            <w:tcW w:w="3652" w:type="dxa"/>
          </w:tcPr>
          <w:p w:rsidR="009B05B1" w:rsidRPr="009B05B1" w:rsidRDefault="009B05B1" w:rsidP="009B05B1">
            <w:pPr>
              <w:keepNext/>
              <w:keepLines/>
              <w:spacing w:after="0" w:line="240" w:lineRule="auto"/>
              <w:jc w:val="both"/>
              <w:rPr>
                <w:rFonts w:ascii="Times New Roman" w:eastAsia="Calibri" w:hAnsi="Times New Roman" w:cs="Times New Roman"/>
                <w:bCs/>
                <w:sz w:val="24"/>
                <w:szCs w:val="24"/>
                <w:lang w:eastAsia="ru-RU"/>
              </w:rPr>
            </w:pPr>
            <w:r w:rsidRPr="009B05B1">
              <w:rPr>
                <w:rFonts w:ascii="Times New Roman" w:eastAsia="Calibri" w:hAnsi="Times New Roman" w:cs="Times New Roman"/>
                <w:bCs/>
                <w:sz w:val="24"/>
                <w:szCs w:val="24"/>
                <w:lang w:eastAsia="ru-RU"/>
              </w:rPr>
              <w:t>Село Малий Рожин</w:t>
            </w:r>
          </w:p>
        </w:tc>
        <w:tc>
          <w:tcPr>
            <w:tcW w:w="2190" w:type="dxa"/>
          </w:tcPr>
          <w:p w:rsidR="009B05B1" w:rsidRPr="009B05B1" w:rsidRDefault="009B05B1" w:rsidP="009B05B1">
            <w:pPr>
              <w:keepNext/>
              <w:keepLines/>
              <w:spacing w:after="0" w:line="240" w:lineRule="auto"/>
              <w:rPr>
                <w:rFonts w:ascii="Times New Roman" w:eastAsia="Calibri" w:hAnsi="Times New Roman" w:cs="Times New Roman"/>
                <w:bCs/>
                <w:sz w:val="24"/>
                <w:szCs w:val="24"/>
                <w:lang w:eastAsia="ru-RU"/>
              </w:rPr>
            </w:pPr>
            <w:r w:rsidRPr="009B05B1">
              <w:rPr>
                <w:rFonts w:ascii="Times New Roman" w:eastAsia="Calibri" w:hAnsi="Times New Roman" w:cs="Times New Roman"/>
                <w:bCs/>
                <w:sz w:val="24"/>
                <w:szCs w:val="24"/>
                <w:lang w:eastAsia="ru-RU"/>
              </w:rPr>
              <w:t>10,0 км</w:t>
            </w:r>
          </w:p>
        </w:tc>
        <w:tc>
          <w:tcPr>
            <w:tcW w:w="2881" w:type="dxa"/>
          </w:tcPr>
          <w:p w:rsidR="009B05B1" w:rsidRPr="009B05B1" w:rsidRDefault="009B05B1" w:rsidP="009B05B1">
            <w:pPr>
              <w:keepNext/>
              <w:keepLines/>
              <w:spacing w:after="0" w:line="240" w:lineRule="auto"/>
              <w:jc w:val="both"/>
              <w:rPr>
                <w:rFonts w:ascii="Times New Roman" w:eastAsia="Calibri" w:hAnsi="Times New Roman" w:cs="Times New Roman"/>
                <w:bCs/>
                <w:sz w:val="24"/>
                <w:szCs w:val="24"/>
                <w:lang w:eastAsia="ru-RU"/>
              </w:rPr>
            </w:pPr>
            <w:r w:rsidRPr="009B05B1">
              <w:rPr>
                <w:rFonts w:ascii="Times New Roman" w:eastAsia="Calibri" w:hAnsi="Times New Roman" w:cs="Times New Roman"/>
                <w:bCs/>
                <w:sz w:val="24"/>
                <w:szCs w:val="24"/>
                <w:lang w:eastAsia="ru-RU"/>
              </w:rPr>
              <w:t>112,0 км</w:t>
            </w:r>
          </w:p>
        </w:tc>
      </w:tr>
      <w:tr w:rsidR="009B05B1" w:rsidRPr="009B05B1" w:rsidTr="00D6169C">
        <w:trPr>
          <w:trHeight w:val="340"/>
        </w:trPr>
        <w:tc>
          <w:tcPr>
            <w:tcW w:w="3652" w:type="dxa"/>
            <w:shd w:val="clear" w:color="auto" w:fill="F2F2F2"/>
          </w:tcPr>
          <w:p w:rsidR="009B05B1" w:rsidRPr="009B05B1" w:rsidRDefault="009B05B1" w:rsidP="009B05B1">
            <w:pPr>
              <w:keepNext/>
              <w:keepLines/>
              <w:spacing w:after="0" w:line="240" w:lineRule="auto"/>
              <w:jc w:val="both"/>
              <w:rPr>
                <w:rFonts w:ascii="Times New Roman" w:eastAsia="Calibri" w:hAnsi="Times New Roman" w:cs="Times New Roman"/>
                <w:bCs/>
                <w:sz w:val="24"/>
                <w:szCs w:val="24"/>
                <w:lang w:eastAsia="ru-RU"/>
              </w:rPr>
            </w:pPr>
            <w:r w:rsidRPr="009B05B1">
              <w:rPr>
                <w:rFonts w:ascii="Times New Roman" w:eastAsia="Calibri" w:hAnsi="Times New Roman" w:cs="Times New Roman"/>
                <w:bCs/>
                <w:sz w:val="24"/>
                <w:szCs w:val="24"/>
                <w:lang w:eastAsia="ru-RU"/>
              </w:rPr>
              <w:t>Село Великий Рожин</w:t>
            </w:r>
          </w:p>
        </w:tc>
        <w:tc>
          <w:tcPr>
            <w:tcW w:w="2190" w:type="dxa"/>
            <w:shd w:val="clear" w:color="auto" w:fill="F2F2F2"/>
          </w:tcPr>
          <w:p w:rsidR="009B05B1" w:rsidRPr="009B05B1" w:rsidRDefault="009B05B1" w:rsidP="009B05B1">
            <w:pPr>
              <w:keepNext/>
              <w:keepLines/>
              <w:spacing w:after="0" w:line="240" w:lineRule="auto"/>
              <w:rPr>
                <w:rFonts w:ascii="Times New Roman" w:eastAsia="Calibri" w:hAnsi="Times New Roman" w:cs="Times New Roman"/>
                <w:bCs/>
                <w:sz w:val="24"/>
                <w:szCs w:val="24"/>
                <w:lang w:eastAsia="ru-RU"/>
              </w:rPr>
            </w:pPr>
            <w:r w:rsidRPr="009B05B1">
              <w:rPr>
                <w:rFonts w:ascii="Times New Roman" w:eastAsia="Calibri" w:hAnsi="Times New Roman" w:cs="Times New Roman"/>
                <w:bCs/>
                <w:sz w:val="24"/>
                <w:szCs w:val="24"/>
                <w:lang w:eastAsia="ru-RU"/>
              </w:rPr>
              <w:t>16,0 км</w:t>
            </w:r>
          </w:p>
        </w:tc>
        <w:tc>
          <w:tcPr>
            <w:tcW w:w="2881" w:type="dxa"/>
            <w:shd w:val="clear" w:color="auto" w:fill="F2F2F2"/>
          </w:tcPr>
          <w:p w:rsidR="009B05B1" w:rsidRPr="009B05B1" w:rsidRDefault="009B05B1" w:rsidP="009B05B1">
            <w:pPr>
              <w:keepNext/>
              <w:keepLines/>
              <w:spacing w:after="0" w:line="240" w:lineRule="auto"/>
              <w:jc w:val="both"/>
              <w:rPr>
                <w:rFonts w:ascii="Times New Roman" w:eastAsia="Calibri" w:hAnsi="Times New Roman" w:cs="Times New Roman"/>
                <w:bCs/>
                <w:sz w:val="24"/>
                <w:szCs w:val="24"/>
                <w:lang w:eastAsia="ru-RU"/>
              </w:rPr>
            </w:pPr>
            <w:r w:rsidRPr="009B05B1">
              <w:rPr>
                <w:rFonts w:ascii="Times New Roman" w:eastAsia="Calibri" w:hAnsi="Times New Roman" w:cs="Times New Roman"/>
                <w:bCs/>
                <w:sz w:val="24"/>
                <w:szCs w:val="24"/>
                <w:lang w:eastAsia="ru-RU"/>
              </w:rPr>
              <w:t>119,0 км</w:t>
            </w:r>
          </w:p>
        </w:tc>
      </w:tr>
      <w:tr w:rsidR="009B05B1" w:rsidRPr="009B05B1" w:rsidTr="00D6169C">
        <w:trPr>
          <w:trHeight w:val="340"/>
        </w:trPr>
        <w:tc>
          <w:tcPr>
            <w:tcW w:w="3652" w:type="dxa"/>
          </w:tcPr>
          <w:p w:rsidR="009B05B1" w:rsidRPr="009B05B1" w:rsidRDefault="009B05B1" w:rsidP="009B05B1">
            <w:pPr>
              <w:keepNext/>
              <w:keepLines/>
              <w:spacing w:after="0" w:line="240" w:lineRule="auto"/>
              <w:jc w:val="both"/>
              <w:rPr>
                <w:rFonts w:ascii="Times New Roman" w:eastAsia="Calibri" w:hAnsi="Times New Roman" w:cs="Times New Roman"/>
                <w:bCs/>
                <w:sz w:val="24"/>
                <w:szCs w:val="24"/>
                <w:lang w:eastAsia="ru-RU"/>
              </w:rPr>
            </w:pPr>
            <w:r w:rsidRPr="009B05B1">
              <w:rPr>
                <w:rFonts w:ascii="Times New Roman" w:eastAsia="Calibri" w:hAnsi="Times New Roman" w:cs="Times New Roman"/>
                <w:bCs/>
                <w:sz w:val="24"/>
                <w:szCs w:val="24"/>
                <w:lang w:eastAsia="ru-RU"/>
              </w:rPr>
              <w:t>Село Розтоки</w:t>
            </w:r>
          </w:p>
        </w:tc>
        <w:tc>
          <w:tcPr>
            <w:tcW w:w="2190" w:type="dxa"/>
          </w:tcPr>
          <w:p w:rsidR="009B05B1" w:rsidRPr="009B05B1" w:rsidRDefault="009B05B1" w:rsidP="009B05B1">
            <w:pPr>
              <w:keepNext/>
              <w:keepLines/>
              <w:spacing w:after="0" w:line="240" w:lineRule="auto"/>
              <w:rPr>
                <w:rFonts w:ascii="Times New Roman" w:eastAsia="Calibri" w:hAnsi="Times New Roman" w:cs="Times New Roman"/>
                <w:bCs/>
                <w:sz w:val="24"/>
                <w:szCs w:val="24"/>
                <w:lang w:eastAsia="ru-RU"/>
              </w:rPr>
            </w:pPr>
            <w:r w:rsidRPr="009B05B1">
              <w:rPr>
                <w:rFonts w:ascii="Times New Roman" w:eastAsia="Calibri" w:hAnsi="Times New Roman" w:cs="Times New Roman"/>
                <w:bCs/>
                <w:sz w:val="24"/>
                <w:szCs w:val="24"/>
                <w:lang w:eastAsia="ru-RU"/>
              </w:rPr>
              <w:t>15,0 км</w:t>
            </w:r>
          </w:p>
        </w:tc>
        <w:tc>
          <w:tcPr>
            <w:tcW w:w="2881" w:type="dxa"/>
          </w:tcPr>
          <w:p w:rsidR="009B05B1" w:rsidRPr="009B05B1" w:rsidRDefault="009B05B1" w:rsidP="009B05B1">
            <w:pPr>
              <w:keepNext/>
              <w:keepLines/>
              <w:spacing w:after="0" w:line="240" w:lineRule="auto"/>
              <w:jc w:val="both"/>
              <w:rPr>
                <w:rFonts w:ascii="Times New Roman" w:eastAsia="Calibri" w:hAnsi="Times New Roman" w:cs="Times New Roman"/>
                <w:bCs/>
                <w:sz w:val="24"/>
                <w:szCs w:val="24"/>
                <w:lang w:eastAsia="ru-RU"/>
              </w:rPr>
            </w:pPr>
            <w:r w:rsidRPr="009B05B1">
              <w:rPr>
                <w:rFonts w:ascii="Times New Roman" w:eastAsia="Calibri" w:hAnsi="Times New Roman" w:cs="Times New Roman"/>
                <w:bCs/>
                <w:sz w:val="24"/>
                <w:szCs w:val="24"/>
                <w:lang w:eastAsia="ru-RU"/>
              </w:rPr>
              <w:t>117,0 км</w:t>
            </w:r>
          </w:p>
        </w:tc>
      </w:tr>
    </w:tbl>
    <w:p w:rsidR="00DE3A32" w:rsidRDefault="00DE3A32" w:rsidP="009B05B1">
      <w:pPr>
        <w:spacing w:after="0" w:line="240" w:lineRule="auto"/>
        <w:jc w:val="center"/>
        <w:rPr>
          <w:rFonts w:ascii="Times New Roman" w:eastAsia="Calibri" w:hAnsi="Times New Roman" w:cs="Times New Roman"/>
          <w:b/>
          <w:bCs/>
          <w:color w:val="000000"/>
          <w:sz w:val="24"/>
          <w:szCs w:val="24"/>
          <w:shd w:val="clear" w:color="auto" w:fill="FDFEFF"/>
        </w:rPr>
      </w:pPr>
    </w:p>
    <w:p w:rsidR="00DE3A32" w:rsidRDefault="00DE3A32" w:rsidP="009B05B1">
      <w:pPr>
        <w:spacing w:after="0" w:line="240" w:lineRule="auto"/>
        <w:jc w:val="center"/>
        <w:rPr>
          <w:rFonts w:ascii="Times New Roman" w:eastAsia="Calibri" w:hAnsi="Times New Roman" w:cs="Times New Roman"/>
          <w:b/>
          <w:bCs/>
          <w:color w:val="000000"/>
          <w:sz w:val="24"/>
          <w:szCs w:val="24"/>
          <w:shd w:val="clear" w:color="auto" w:fill="FDFEFF"/>
        </w:rPr>
      </w:pPr>
    </w:p>
    <w:p w:rsidR="009B05B1" w:rsidRPr="009B05B1" w:rsidRDefault="009B05B1" w:rsidP="009B05B1">
      <w:pPr>
        <w:spacing w:after="0" w:line="240" w:lineRule="auto"/>
        <w:jc w:val="center"/>
        <w:rPr>
          <w:rFonts w:ascii="Times New Roman" w:eastAsia="Calibri" w:hAnsi="Times New Roman" w:cs="Times New Roman"/>
          <w:b/>
          <w:bCs/>
          <w:color w:val="000000"/>
          <w:sz w:val="24"/>
          <w:szCs w:val="24"/>
          <w:shd w:val="clear" w:color="auto" w:fill="FDFEFF"/>
        </w:rPr>
      </w:pPr>
      <w:r w:rsidRPr="009B05B1">
        <w:rPr>
          <w:rFonts w:ascii="Times New Roman" w:eastAsia="Calibri" w:hAnsi="Times New Roman" w:cs="Times New Roman"/>
          <w:b/>
          <w:bCs/>
          <w:color w:val="000000"/>
          <w:sz w:val="24"/>
          <w:szCs w:val="24"/>
          <w:shd w:val="clear" w:color="auto" w:fill="FDFEFF"/>
        </w:rPr>
        <w:t>Дорожня інфраструктура характеризується мережею доріг місцевого значення, та місцевого значення загального користування</w:t>
      </w:r>
    </w:p>
    <w:p w:rsidR="009B05B1" w:rsidRPr="009B05B1" w:rsidRDefault="009B05B1" w:rsidP="009B05B1">
      <w:pPr>
        <w:spacing w:after="0" w:line="240" w:lineRule="auto"/>
        <w:jc w:val="both"/>
        <w:rPr>
          <w:rFonts w:ascii="Times New Roman" w:eastAsia="Calibri" w:hAnsi="Times New Roman" w:cs="Times New Roman"/>
          <w:bCs/>
          <w:color w:val="000000"/>
          <w:sz w:val="24"/>
          <w:szCs w:val="24"/>
          <w:shd w:val="clear" w:color="auto" w:fill="FDFEFF"/>
        </w:rPr>
      </w:pPr>
    </w:p>
    <w:tbl>
      <w:tblPr>
        <w:tblStyle w:val="a6"/>
        <w:tblW w:w="0" w:type="auto"/>
        <w:tblLook w:val="04A0" w:firstRow="1" w:lastRow="0" w:firstColumn="1" w:lastColumn="0" w:noHBand="0" w:noVBand="1"/>
      </w:tblPr>
      <w:tblGrid>
        <w:gridCol w:w="4927"/>
        <w:gridCol w:w="1702"/>
      </w:tblGrid>
      <w:tr w:rsidR="009B05B1" w:rsidRPr="009B05B1" w:rsidTr="00D6169C">
        <w:tc>
          <w:tcPr>
            <w:tcW w:w="4927" w:type="dxa"/>
            <w:tcBorders>
              <w:top w:val="single" w:sz="4" w:space="0" w:color="auto"/>
              <w:left w:val="single" w:sz="4" w:space="0" w:color="auto"/>
              <w:bottom w:val="single" w:sz="4" w:space="0" w:color="auto"/>
              <w:right w:val="single" w:sz="4" w:space="0" w:color="auto"/>
            </w:tcBorders>
            <w:shd w:val="clear" w:color="auto" w:fill="E5DFEC" w:themeFill="accent4" w:themeFillTint="33"/>
            <w:hideMark/>
          </w:tcPr>
          <w:p w:rsidR="009B05B1" w:rsidRPr="009B05B1" w:rsidRDefault="009B05B1" w:rsidP="009B05B1">
            <w:pPr>
              <w:jc w:val="center"/>
              <w:rPr>
                <w:rFonts w:ascii="Times New Roman" w:hAnsi="Times New Roman"/>
                <w:b/>
                <w:color w:val="000000"/>
                <w:sz w:val="24"/>
                <w:szCs w:val="24"/>
              </w:rPr>
            </w:pPr>
            <w:r w:rsidRPr="009B05B1">
              <w:rPr>
                <w:rFonts w:ascii="Times New Roman" w:hAnsi="Times New Roman"/>
                <w:b/>
                <w:color w:val="000000"/>
                <w:sz w:val="24"/>
                <w:szCs w:val="24"/>
              </w:rPr>
              <w:t>Значення</w:t>
            </w:r>
          </w:p>
        </w:tc>
        <w:tc>
          <w:tcPr>
            <w:tcW w:w="1702" w:type="dxa"/>
            <w:tcBorders>
              <w:top w:val="single" w:sz="4" w:space="0" w:color="auto"/>
              <w:left w:val="single" w:sz="4" w:space="0" w:color="auto"/>
              <w:bottom w:val="single" w:sz="4" w:space="0" w:color="auto"/>
              <w:right w:val="single" w:sz="4" w:space="0" w:color="auto"/>
            </w:tcBorders>
            <w:shd w:val="clear" w:color="auto" w:fill="E5DFEC" w:themeFill="accent4" w:themeFillTint="33"/>
            <w:hideMark/>
          </w:tcPr>
          <w:p w:rsidR="009B05B1" w:rsidRPr="009B05B1" w:rsidRDefault="009B05B1" w:rsidP="009B05B1">
            <w:pPr>
              <w:jc w:val="center"/>
              <w:rPr>
                <w:rFonts w:ascii="Times New Roman" w:hAnsi="Times New Roman"/>
                <w:b/>
                <w:color w:val="000000"/>
                <w:sz w:val="24"/>
                <w:szCs w:val="24"/>
              </w:rPr>
            </w:pPr>
            <w:r w:rsidRPr="009B05B1">
              <w:rPr>
                <w:rFonts w:ascii="Times New Roman" w:hAnsi="Times New Roman"/>
                <w:b/>
                <w:color w:val="000000"/>
                <w:sz w:val="24"/>
                <w:szCs w:val="24"/>
              </w:rPr>
              <w:t>км</w:t>
            </w:r>
          </w:p>
        </w:tc>
      </w:tr>
      <w:tr w:rsidR="009B05B1" w:rsidRPr="009B05B1" w:rsidTr="00D6169C">
        <w:tc>
          <w:tcPr>
            <w:tcW w:w="4927" w:type="dxa"/>
            <w:tcBorders>
              <w:top w:val="single" w:sz="4" w:space="0" w:color="auto"/>
              <w:left w:val="single" w:sz="4" w:space="0" w:color="auto"/>
              <w:bottom w:val="single" w:sz="4" w:space="0" w:color="auto"/>
              <w:right w:val="single" w:sz="4" w:space="0" w:color="auto"/>
            </w:tcBorders>
            <w:hideMark/>
          </w:tcPr>
          <w:p w:rsidR="009B05B1" w:rsidRPr="009B05B1" w:rsidRDefault="009B05B1" w:rsidP="009B05B1">
            <w:pPr>
              <w:rPr>
                <w:rFonts w:ascii="Times New Roman" w:hAnsi="Times New Roman"/>
                <w:color w:val="000000"/>
                <w:sz w:val="24"/>
                <w:szCs w:val="24"/>
              </w:rPr>
            </w:pPr>
            <w:r w:rsidRPr="009B05B1">
              <w:rPr>
                <w:rFonts w:ascii="Times New Roman" w:hAnsi="Times New Roman"/>
                <w:color w:val="000000"/>
                <w:sz w:val="24"/>
                <w:szCs w:val="24"/>
              </w:rPr>
              <w:t>Дороги місцевого значення (комунальні)</w:t>
            </w:r>
          </w:p>
        </w:tc>
        <w:tc>
          <w:tcPr>
            <w:tcW w:w="1702" w:type="dxa"/>
            <w:tcBorders>
              <w:top w:val="single" w:sz="4" w:space="0" w:color="auto"/>
              <w:left w:val="single" w:sz="4" w:space="0" w:color="auto"/>
              <w:bottom w:val="single" w:sz="4" w:space="0" w:color="auto"/>
              <w:right w:val="single" w:sz="4" w:space="0" w:color="auto"/>
            </w:tcBorders>
            <w:hideMark/>
          </w:tcPr>
          <w:p w:rsidR="009B05B1" w:rsidRPr="009B05B1" w:rsidRDefault="009B05B1" w:rsidP="009B05B1">
            <w:pPr>
              <w:jc w:val="center"/>
              <w:rPr>
                <w:rFonts w:ascii="Times New Roman" w:hAnsi="Times New Roman"/>
                <w:color w:val="000000"/>
                <w:sz w:val="24"/>
                <w:szCs w:val="24"/>
                <w:highlight w:val="yellow"/>
              </w:rPr>
            </w:pPr>
            <w:r w:rsidRPr="009B05B1">
              <w:rPr>
                <w:rFonts w:ascii="Times New Roman" w:hAnsi="Times New Roman"/>
                <w:color w:val="000000"/>
                <w:sz w:val="24"/>
                <w:szCs w:val="24"/>
              </w:rPr>
              <w:t>362</w:t>
            </w:r>
          </w:p>
        </w:tc>
      </w:tr>
      <w:tr w:rsidR="009B05B1" w:rsidRPr="009B05B1" w:rsidTr="00D6169C">
        <w:tc>
          <w:tcPr>
            <w:tcW w:w="4927" w:type="dxa"/>
            <w:tcBorders>
              <w:top w:val="single" w:sz="4" w:space="0" w:color="auto"/>
              <w:left w:val="single" w:sz="4" w:space="0" w:color="auto"/>
              <w:bottom w:val="single" w:sz="4" w:space="0" w:color="auto"/>
              <w:right w:val="single" w:sz="4" w:space="0" w:color="auto"/>
            </w:tcBorders>
            <w:hideMark/>
          </w:tcPr>
          <w:p w:rsidR="009B05B1" w:rsidRPr="009B05B1" w:rsidRDefault="009B05B1" w:rsidP="009B05B1">
            <w:pPr>
              <w:rPr>
                <w:rFonts w:ascii="Times New Roman" w:hAnsi="Times New Roman"/>
                <w:color w:val="000000"/>
                <w:sz w:val="24"/>
                <w:szCs w:val="24"/>
              </w:rPr>
            </w:pPr>
            <w:r w:rsidRPr="009B05B1">
              <w:rPr>
                <w:rFonts w:ascii="Times New Roman" w:hAnsi="Times New Roman"/>
                <w:color w:val="000000"/>
                <w:sz w:val="24"/>
                <w:szCs w:val="24"/>
              </w:rPr>
              <w:t>Дороги державного та обласного підпорядкування</w:t>
            </w:r>
          </w:p>
        </w:tc>
        <w:tc>
          <w:tcPr>
            <w:tcW w:w="1702" w:type="dxa"/>
            <w:tcBorders>
              <w:top w:val="single" w:sz="4" w:space="0" w:color="auto"/>
              <w:left w:val="single" w:sz="4" w:space="0" w:color="auto"/>
              <w:bottom w:val="single" w:sz="4" w:space="0" w:color="auto"/>
              <w:right w:val="single" w:sz="4" w:space="0" w:color="auto"/>
            </w:tcBorders>
            <w:hideMark/>
          </w:tcPr>
          <w:p w:rsidR="009B05B1" w:rsidRPr="009B05B1" w:rsidRDefault="009B05B1" w:rsidP="009B05B1">
            <w:pPr>
              <w:jc w:val="center"/>
              <w:rPr>
                <w:rFonts w:ascii="Times New Roman" w:hAnsi="Times New Roman"/>
                <w:color w:val="000000"/>
                <w:sz w:val="24"/>
                <w:szCs w:val="24"/>
                <w:highlight w:val="yellow"/>
              </w:rPr>
            </w:pPr>
            <w:r w:rsidRPr="009B05B1">
              <w:rPr>
                <w:rFonts w:ascii="Times New Roman" w:hAnsi="Times New Roman"/>
                <w:color w:val="000000"/>
                <w:sz w:val="24"/>
                <w:szCs w:val="24"/>
              </w:rPr>
              <w:t>19,2</w:t>
            </w:r>
          </w:p>
        </w:tc>
      </w:tr>
      <w:tr w:rsidR="009B05B1" w:rsidRPr="009B05B1" w:rsidTr="00D6169C">
        <w:tc>
          <w:tcPr>
            <w:tcW w:w="4927" w:type="dxa"/>
            <w:tcBorders>
              <w:top w:val="single" w:sz="4" w:space="0" w:color="auto"/>
              <w:left w:val="single" w:sz="4" w:space="0" w:color="auto"/>
              <w:bottom w:val="single" w:sz="4" w:space="0" w:color="auto"/>
              <w:right w:val="single" w:sz="4" w:space="0" w:color="auto"/>
            </w:tcBorders>
            <w:hideMark/>
          </w:tcPr>
          <w:p w:rsidR="009B05B1" w:rsidRPr="009B05B1" w:rsidRDefault="009B05B1" w:rsidP="009B05B1">
            <w:pPr>
              <w:rPr>
                <w:rFonts w:ascii="Times New Roman" w:hAnsi="Times New Roman"/>
                <w:b/>
                <w:color w:val="000000"/>
                <w:sz w:val="24"/>
                <w:szCs w:val="24"/>
              </w:rPr>
            </w:pPr>
            <w:r w:rsidRPr="009B05B1">
              <w:rPr>
                <w:rFonts w:ascii="Times New Roman" w:hAnsi="Times New Roman"/>
                <w:b/>
                <w:color w:val="000000"/>
                <w:sz w:val="24"/>
                <w:szCs w:val="24"/>
              </w:rPr>
              <w:t>Всього</w:t>
            </w:r>
          </w:p>
        </w:tc>
        <w:tc>
          <w:tcPr>
            <w:tcW w:w="1702" w:type="dxa"/>
            <w:tcBorders>
              <w:top w:val="single" w:sz="4" w:space="0" w:color="auto"/>
              <w:left w:val="single" w:sz="4" w:space="0" w:color="auto"/>
              <w:bottom w:val="single" w:sz="4" w:space="0" w:color="auto"/>
              <w:right w:val="single" w:sz="4" w:space="0" w:color="auto"/>
            </w:tcBorders>
            <w:hideMark/>
          </w:tcPr>
          <w:p w:rsidR="009B05B1" w:rsidRPr="009B05B1" w:rsidRDefault="009B05B1" w:rsidP="009B05B1">
            <w:pPr>
              <w:jc w:val="center"/>
              <w:rPr>
                <w:rFonts w:ascii="Times New Roman" w:hAnsi="Times New Roman"/>
                <w:b/>
                <w:color w:val="000000"/>
                <w:sz w:val="24"/>
                <w:szCs w:val="24"/>
                <w:highlight w:val="yellow"/>
              </w:rPr>
            </w:pPr>
            <w:r w:rsidRPr="009B05B1">
              <w:rPr>
                <w:rFonts w:ascii="Times New Roman" w:hAnsi="Times New Roman"/>
                <w:b/>
                <w:color w:val="000000"/>
                <w:sz w:val="24"/>
                <w:szCs w:val="24"/>
              </w:rPr>
              <w:t>381,2</w:t>
            </w:r>
          </w:p>
        </w:tc>
      </w:tr>
    </w:tbl>
    <w:p w:rsidR="009B05B1" w:rsidRPr="009B05B1" w:rsidRDefault="009B05B1" w:rsidP="009B05B1">
      <w:pPr>
        <w:spacing w:after="0" w:line="240" w:lineRule="auto"/>
        <w:ind w:firstLine="708"/>
        <w:jc w:val="both"/>
        <w:rPr>
          <w:rFonts w:ascii="Times New Roman" w:eastAsia="Calibri" w:hAnsi="Times New Roman" w:cs="Times New Roman"/>
          <w:bCs/>
          <w:color w:val="000000"/>
          <w:sz w:val="24"/>
          <w:szCs w:val="24"/>
          <w:shd w:val="clear" w:color="auto" w:fill="FDFEFF"/>
        </w:rPr>
      </w:pPr>
      <w:r w:rsidRPr="009B05B1">
        <w:rPr>
          <w:rFonts w:ascii="Times New Roman" w:eastAsia="Calibri" w:hAnsi="Times New Roman" w:cs="Times New Roman"/>
          <w:bCs/>
          <w:color w:val="000000"/>
          <w:sz w:val="24"/>
          <w:szCs w:val="24"/>
          <w:shd w:val="clear" w:color="auto" w:fill="FDFEFF"/>
        </w:rPr>
        <w:t>Стан дорожньої інфраструктури є в незадовільному становищі.  Дана ситуація блокує розвиток всіх сфер життєдіяльності в громаді.</w:t>
      </w:r>
    </w:p>
    <w:p w:rsidR="009B05B1" w:rsidRDefault="009B05B1" w:rsidP="002445FC">
      <w:pPr>
        <w:spacing w:after="0" w:line="240" w:lineRule="auto"/>
        <w:ind w:firstLine="708"/>
        <w:rPr>
          <w:rFonts w:ascii="Times New Roman" w:eastAsia="Calibri" w:hAnsi="Times New Roman" w:cs="Times New Roman"/>
          <w:bCs/>
          <w:color w:val="000000"/>
          <w:sz w:val="24"/>
          <w:szCs w:val="24"/>
          <w:shd w:val="clear" w:color="auto" w:fill="FDFEFF"/>
        </w:rPr>
      </w:pPr>
      <w:r w:rsidRPr="009B05B1">
        <w:rPr>
          <w:rFonts w:ascii="Times New Roman" w:eastAsia="Calibri" w:hAnsi="Times New Roman" w:cs="Times New Roman"/>
          <w:bCs/>
          <w:color w:val="000000"/>
          <w:sz w:val="24"/>
          <w:szCs w:val="24"/>
          <w:shd w:val="clear" w:color="auto" w:fill="FDFEFF"/>
        </w:rPr>
        <w:t>Зокрема капітального ремонту потребують всі ділянки доріг на території громади</w:t>
      </w:r>
    </w:p>
    <w:p w:rsidR="002445FC" w:rsidRPr="009B05B1" w:rsidRDefault="002445FC" w:rsidP="002445FC">
      <w:pPr>
        <w:spacing w:after="0" w:line="240" w:lineRule="auto"/>
        <w:ind w:firstLine="708"/>
        <w:rPr>
          <w:rFonts w:ascii="Times New Roman" w:eastAsia="Calibri" w:hAnsi="Times New Roman" w:cs="Times New Roman"/>
          <w:bCs/>
          <w:color w:val="000000"/>
          <w:sz w:val="24"/>
          <w:szCs w:val="24"/>
          <w:shd w:val="clear" w:color="auto" w:fill="FDFEFF"/>
        </w:rPr>
      </w:pPr>
    </w:p>
    <w:tbl>
      <w:tblPr>
        <w:tblStyle w:val="a6"/>
        <w:tblpPr w:leftFromText="180" w:rightFromText="180" w:vertAnchor="text" w:horzAnchor="margin" w:tblpY="97"/>
        <w:tblW w:w="10031" w:type="dxa"/>
        <w:tblLayout w:type="fixed"/>
        <w:tblLook w:val="04A0" w:firstRow="1" w:lastRow="0" w:firstColumn="1" w:lastColumn="0" w:noHBand="0" w:noVBand="1"/>
      </w:tblPr>
      <w:tblGrid>
        <w:gridCol w:w="1668"/>
        <w:gridCol w:w="3402"/>
        <w:gridCol w:w="3155"/>
        <w:gridCol w:w="1806"/>
      </w:tblGrid>
      <w:tr w:rsidR="009B05B1" w:rsidRPr="009B05B1" w:rsidTr="00D6169C">
        <w:tc>
          <w:tcPr>
            <w:tcW w:w="1668" w:type="dxa"/>
            <w:shd w:val="clear" w:color="auto" w:fill="E5DFEC" w:themeFill="accent4" w:themeFillTint="33"/>
            <w:vAlign w:val="center"/>
          </w:tcPr>
          <w:p w:rsidR="009B05B1" w:rsidRPr="009B05B1" w:rsidRDefault="009B05B1" w:rsidP="009B05B1">
            <w:pPr>
              <w:jc w:val="center"/>
              <w:rPr>
                <w:rFonts w:ascii="Times New Roman" w:hAnsi="Times New Roman"/>
                <w:color w:val="000000"/>
                <w:sz w:val="24"/>
                <w:szCs w:val="24"/>
              </w:rPr>
            </w:pPr>
            <w:r w:rsidRPr="009B05B1">
              <w:rPr>
                <w:rFonts w:ascii="Times New Roman" w:hAnsi="Times New Roman"/>
                <w:color w:val="000000"/>
                <w:sz w:val="24"/>
                <w:szCs w:val="24"/>
              </w:rPr>
              <w:t>Село громади</w:t>
            </w:r>
          </w:p>
        </w:tc>
        <w:tc>
          <w:tcPr>
            <w:tcW w:w="3402" w:type="dxa"/>
            <w:shd w:val="clear" w:color="auto" w:fill="E5DFEC" w:themeFill="accent4" w:themeFillTint="33"/>
            <w:vAlign w:val="center"/>
          </w:tcPr>
          <w:p w:rsidR="009B05B1" w:rsidRPr="009B05B1" w:rsidRDefault="009B05B1" w:rsidP="009B05B1">
            <w:pPr>
              <w:jc w:val="center"/>
              <w:rPr>
                <w:rFonts w:ascii="Times New Roman" w:hAnsi="Times New Roman"/>
                <w:color w:val="000000"/>
                <w:sz w:val="24"/>
                <w:szCs w:val="24"/>
              </w:rPr>
            </w:pPr>
            <w:r w:rsidRPr="009B05B1">
              <w:rPr>
                <w:rFonts w:ascii="Times New Roman" w:hAnsi="Times New Roman"/>
                <w:color w:val="000000"/>
                <w:sz w:val="24"/>
                <w:szCs w:val="24"/>
              </w:rPr>
              <w:t>Назва дороги</w:t>
            </w:r>
          </w:p>
        </w:tc>
        <w:tc>
          <w:tcPr>
            <w:tcW w:w="3155" w:type="dxa"/>
            <w:shd w:val="clear" w:color="auto" w:fill="E5DFEC" w:themeFill="accent4" w:themeFillTint="33"/>
            <w:vAlign w:val="center"/>
          </w:tcPr>
          <w:p w:rsidR="009B05B1" w:rsidRPr="009B05B1" w:rsidRDefault="009B05B1" w:rsidP="009B05B1">
            <w:pPr>
              <w:jc w:val="center"/>
              <w:rPr>
                <w:rFonts w:ascii="Times New Roman" w:hAnsi="Times New Roman"/>
                <w:color w:val="000000"/>
                <w:sz w:val="24"/>
                <w:szCs w:val="24"/>
              </w:rPr>
            </w:pPr>
            <w:r w:rsidRPr="009B05B1">
              <w:rPr>
                <w:rFonts w:ascii="Times New Roman" w:hAnsi="Times New Roman"/>
                <w:color w:val="000000"/>
                <w:sz w:val="24"/>
                <w:szCs w:val="24"/>
              </w:rPr>
              <w:t>Значення</w:t>
            </w:r>
          </w:p>
        </w:tc>
        <w:tc>
          <w:tcPr>
            <w:tcW w:w="1806" w:type="dxa"/>
            <w:shd w:val="clear" w:color="auto" w:fill="E5DFEC" w:themeFill="accent4" w:themeFillTint="33"/>
            <w:vAlign w:val="center"/>
          </w:tcPr>
          <w:p w:rsidR="009B05B1" w:rsidRPr="009B05B1" w:rsidRDefault="009B05B1" w:rsidP="009B05B1">
            <w:pPr>
              <w:jc w:val="center"/>
              <w:rPr>
                <w:rFonts w:ascii="Times New Roman" w:hAnsi="Times New Roman"/>
                <w:color w:val="000000"/>
                <w:sz w:val="24"/>
                <w:szCs w:val="24"/>
              </w:rPr>
            </w:pPr>
            <w:r w:rsidRPr="009B05B1">
              <w:rPr>
                <w:rFonts w:ascii="Times New Roman" w:hAnsi="Times New Roman"/>
                <w:color w:val="000000"/>
                <w:sz w:val="24"/>
                <w:szCs w:val="24"/>
              </w:rPr>
              <w:t>Протяжнісь, км</w:t>
            </w:r>
          </w:p>
        </w:tc>
      </w:tr>
      <w:tr w:rsidR="009B05B1" w:rsidRPr="009B05B1" w:rsidTr="00D6169C">
        <w:tc>
          <w:tcPr>
            <w:tcW w:w="1668" w:type="dxa"/>
            <w:shd w:val="clear" w:color="auto" w:fill="DAEEF3" w:themeFill="accent5" w:themeFillTint="33"/>
            <w:vAlign w:val="center"/>
          </w:tcPr>
          <w:p w:rsidR="009B05B1" w:rsidRPr="009B05B1" w:rsidRDefault="009B05B1" w:rsidP="009B05B1">
            <w:pPr>
              <w:jc w:val="center"/>
              <w:rPr>
                <w:rFonts w:ascii="Times New Roman" w:hAnsi="Times New Roman"/>
                <w:color w:val="000000"/>
                <w:sz w:val="24"/>
                <w:szCs w:val="24"/>
                <w:highlight w:val="yellow"/>
              </w:rPr>
            </w:pPr>
            <w:r w:rsidRPr="009B05B1">
              <w:rPr>
                <w:rFonts w:ascii="Times New Roman" w:eastAsia="Times New Roman" w:hAnsi="Times New Roman"/>
                <w:b/>
                <w:bCs/>
                <w:color w:val="000000"/>
                <w:sz w:val="24"/>
                <w:szCs w:val="24"/>
              </w:rPr>
              <w:t>Кути</w:t>
            </w:r>
          </w:p>
        </w:tc>
        <w:tc>
          <w:tcPr>
            <w:tcW w:w="3402" w:type="dxa"/>
            <w:vAlign w:val="center"/>
          </w:tcPr>
          <w:p w:rsidR="009B05B1" w:rsidRPr="009B05B1" w:rsidRDefault="009B05B1" w:rsidP="009B05B1">
            <w:pPr>
              <w:jc w:val="center"/>
              <w:rPr>
                <w:rFonts w:ascii="Times New Roman" w:eastAsia="Times New Roman" w:hAnsi="Times New Roman"/>
                <w:b/>
                <w:bCs/>
                <w:color w:val="000000"/>
                <w:sz w:val="24"/>
                <w:szCs w:val="24"/>
                <w:highlight w:val="yellow"/>
              </w:rPr>
            </w:pPr>
            <w:r w:rsidRPr="009B05B1">
              <w:rPr>
                <w:rFonts w:ascii="Times New Roman" w:hAnsi="Times New Roman"/>
                <w:b/>
                <w:sz w:val="24"/>
                <w:szCs w:val="24"/>
              </w:rPr>
              <w:t>Рожнів - Кути</w:t>
            </w:r>
          </w:p>
        </w:tc>
        <w:tc>
          <w:tcPr>
            <w:tcW w:w="3155" w:type="dxa"/>
            <w:vAlign w:val="center"/>
          </w:tcPr>
          <w:p w:rsidR="009B05B1" w:rsidRPr="009B05B1" w:rsidRDefault="009B05B1" w:rsidP="009B05B1">
            <w:pPr>
              <w:jc w:val="center"/>
              <w:rPr>
                <w:rFonts w:ascii="Times New Roman" w:hAnsi="Times New Roman"/>
                <w:color w:val="000000"/>
                <w:sz w:val="24"/>
                <w:szCs w:val="24"/>
                <w:highlight w:val="yellow"/>
              </w:rPr>
            </w:pPr>
            <w:r w:rsidRPr="009B05B1">
              <w:rPr>
                <w:rFonts w:ascii="Times New Roman" w:hAnsi="Times New Roman"/>
                <w:color w:val="000000"/>
                <w:sz w:val="24"/>
                <w:szCs w:val="24"/>
              </w:rPr>
              <w:t>Дороги районного значення</w:t>
            </w:r>
          </w:p>
        </w:tc>
        <w:tc>
          <w:tcPr>
            <w:tcW w:w="1806" w:type="dxa"/>
            <w:vAlign w:val="center"/>
          </w:tcPr>
          <w:p w:rsidR="009B05B1" w:rsidRPr="009B05B1" w:rsidRDefault="009B05B1" w:rsidP="009B05B1">
            <w:pPr>
              <w:jc w:val="center"/>
              <w:rPr>
                <w:rFonts w:ascii="Times New Roman" w:hAnsi="Times New Roman"/>
                <w:color w:val="000000"/>
                <w:sz w:val="24"/>
                <w:szCs w:val="24"/>
                <w:highlight w:val="yellow"/>
              </w:rPr>
            </w:pPr>
            <w:r w:rsidRPr="009B05B1">
              <w:rPr>
                <w:rFonts w:ascii="Times New Roman" w:eastAsia="Times New Roman" w:hAnsi="Times New Roman"/>
                <w:b/>
                <w:bCs/>
                <w:color w:val="000000"/>
                <w:sz w:val="24"/>
                <w:szCs w:val="24"/>
              </w:rPr>
              <w:t>7,0</w:t>
            </w:r>
          </w:p>
        </w:tc>
      </w:tr>
      <w:tr w:rsidR="009B05B1" w:rsidRPr="009B05B1" w:rsidTr="00D6169C">
        <w:trPr>
          <w:trHeight w:val="937"/>
        </w:trPr>
        <w:tc>
          <w:tcPr>
            <w:tcW w:w="1668" w:type="dxa"/>
            <w:shd w:val="clear" w:color="auto" w:fill="DAEEF3" w:themeFill="accent5" w:themeFillTint="33"/>
            <w:vAlign w:val="center"/>
          </w:tcPr>
          <w:p w:rsidR="009B05B1" w:rsidRPr="009B05B1" w:rsidRDefault="009B05B1" w:rsidP="009B05B1">
            <w:pPr>
              <w:jc w:val="center"/>
              <w:rPr>
                <w:rFonts w:ascii="Times New Roman" w:eastAsia="Times New Roman" w:hAnsi="Times New Roman"/>
                <w:bCs/>
                <w:color w:val="000000"/>
                <w:sz w:val="24"/>
                <w:szCs w:val="24"/>
                <w:highlight w:val="yellow"/>
              </w:rPr>
            </w:pPr>
            <w:r w:rsidRPr="009B05B1">
              <w:rPr>
                <w:rFonts w:ascii="Times New Roman" w:eastAsia="Times New Roman" w:hAnsi="Times New Roman"/>
                <w:b/>
                <w:bCs/>
                <w:color w:val="000000"/>
                <w:sz w:val="24"/>
                <w:szCs w:val="24"/>
              </w:rPr>
              <w:t>Тюдів</w:t>
            </w:r>
          </w:p>
        </w:tc>
        <w:tc>
          <w:tcPr>
            <w:tcW w:w="3402" w:type="dxa"/>
            <w:vAlign w:val="center"/>
          </w:tcPr>
          <w:p w:rsidR="009B05B1" w:rsidRPr="009B05B1" w:rsidRDefault="009B05B1" w:rsidP="009B05B1">
            <w:pPr>
              <w:jc w:val="center"/>
              <w:rPr>
                <w:rFonts w:ascii="Times New Roman" w:eastAsia="Times New Roman" w:hAnsi="Times New Roman"/>
                <w:b/>
                <w:bCs/>
                <w:color w:val="000000"/>
                <w:sz w:val="24"/>
                <w:szCs w:val="24"/>
                <w:highlight w:val="yellow"/>
              </w:rPr>
            </w:pPr>
            <w:r w:rsidRPr="009B05B1">
              <w:rPr>
                <w:rFonts w:ascii="Times New Roman" w:hAnsi="Times New Roman"/>
                <w:b/>
                <w:sz w:val="24"/>
                <w:szCs w:val="24"/>
              </w:rPr>
              <w:t>Тюдів - Малий Рожин</w:t>
            </w:r>
          </w:p>
        </w:tc>
        <w:tc>
          <w:tcPr>
            <w:tcW w:w="3155" w:type="dxa"/>
            <w:vAlign w:val="center"/>
          </w:tcPr>
          <w:p w:rsidR="009B05B1" w:rsidRPr="009B05B1" w:rsidRDefault="009B05B1" w:rsidP="009B05B1">
            <w:pPr>
              <w:jc w:val="center"/>
              <w:rPr>
                <w:rFonts w:ascii="Times New Roman" w:eastAsia="Times New Roman" w:hAnsi="Times New Roman"/>
                <w:bCs/>
                <w:color w:val="000000"/>
                <w:sz w:val="24"/>
                <w:szCs w:val="24"/>
                <w:highlight w:val="yellow"/>
              </w:rPr>
            </w:pPr>
            <w:r w:rsidRPr="009B05B1">
              <w:rPr>
                <w:rFonts w:ascii="Times New Roman" w:hAnsi="Times New Roman"/>
                <w:color w:val="000000"/>
                <w:sz w:val="24"/>
                <w:szCs w:val="24"/>
              </w:rPr>
              <w:t>Дороги районного значення</w:t>
            </w:r>
          </w:p>
        </w:tc>
        <w:tc>
          <w:tcPr>
            <w:tcW w:w="1806" w:type="dxa"/>
            <w:vAlign w:val="center"/>
          </w:tcPr>
          <w:p w:rsidR="009B05B1" w:rsidRPr="009B05B1" w:rsidRDefault="009B05B1" w:rsidP="009B05B1">
            <w:pPr>
              <w:jc w:val="center"/>
              <w:rPr>
                <w:rFonts w:ascii="Times New Roman" w:eastAsia="Times New Roman" w:hAnsi="Times New Roman"/>
                <w:bCs/>
                <w:color w:val="000000"/>
                <w:sz w:val="24"/>
                <w:szCs w:val="24"/>
                <w:highlight w:val="yellow"/>
              </w:rPr>
            </w:pPr>
            <w:r w:rsidRPr="009B05B1">
              <w:rPr>
                <w:rFonts w:ascii="Times New Roman" w:eastAsia="Times New Roman" w:hAnsi="Times New Roman"/>
                <w:b/>
                <w:bCs/>
                <w:color w:val="000000"/>
                <w:sz w:val="24"/>
                <w:szCs w:val="24"/>
              </w:rPr>
              <w:t>3,0</w:t>
            </w:r>
          </w:p>
        </w:tc>
      </w:tr>
      <w:tr w:rsidR="009B05B1" w:rsidRPr="009B05B1" w:rsidTr="00D6169C">
        <w:trPr>
          <w:trHeight w:val="745"/>
        </w:trPr>
        <w:tc>
          <w:tcPr>
            <w:tcW w:w="1668" w:type="dxa"/>
            <w:shd w:val="clear" w:color="auto" w:fill="DAEEF3" w:themeFill="accent5" w:themeFillTint="33"/>
            <w:vAlign w:val="center"/>
          </w:tcPr>
          <w:p w:rsidR="009B05B1" w:rsidRPr="009B05B1" w:rsidRDefault="009B05B1" w:rsidP="009B05B1">
            <w:pPr>
              <w:jc w:val="center"/>
              <w:rPr>
                <w:rFonts w:ascii="Times New Roman" w:eastAsia="Times New Roman" w:hAnsi="Times New Roman"/>
                <w:bCs/>
                <w:color w:val="000000"/>
                <w:sz w:val="24"/>
                <w:szCs w:val="24"/>
                <w:highlight w:val="yellow"/>
              </w:rPr>
            </w:pPr>
            <w:r w:rsidRPr="009B05B1">
              <w:rPr>
                <w:rFonts w:ascii="Times New Roman" w:eastAsia="Times New Roman" w:hAnsi="Times New Roman"/>
                <w:b/>
                <w:bCs/>
                <w:color w:val="000000"/>
                <w:sz w:val="24"/>
                <w:szCs w:val="24"/>
              </w:rPr>
              <w:t>Слобідка</w:t>
            </w:r>
          </w:p>
        </w:tc>
        <w:tc>
          <w:tcPr>
            <w:tcW w:w="3402" w:type="dxa"/>
            <w:vAlign w:val="center"/>
          </w:tcPr>
          <w:p w:rsidR="009B05B1" w:rsidRPr="009B05B1" w:rsidRDefault="009B05B1" w:rsidP="009B05B1">
            <w:pPr>
              <w:jc w:val="center"/>
              <w:rPr>
                <w:rFonts w:ascii="Times New Roman" w:eastAsia="Times New Roman" w:hAnsi="Times New Roman"/>
                <w:bCs/>
                <w:color w:val="000000"/>
                <w:sz w:val="24"/>
                <w:szCs w:val="24"/>
                <w:highlight w:val="yellow"/>
              </w:rPr>
            </w:pPr>
            <w:r w:rsidRPr="009B05B1">
              <w:rPr>
                <w:rFonts w:ascii="Times New Roman" w:eastAsia="Times New Roman" w:hAnsi="Times New Roman"/>
                <w:b/>
                <w:bCs/>
                <w:color w:val="000000"/>
                <w:sz w:val="24"/>
                <w:szCs w:val="24"/>
              </w:rPr>
              <w:t>Рожнів - Кути</w:t>
            </w:r>
          </w:p>
        </w:tc>
        <w:tc>
          <w:tcPr>
            <w:tcW w:w="3155" w:type="dxa"/>
            <w:vAlign w:val="center"/>
          </w:tcPr>
          <w:p w:rsidR="009B05B1" w:rsidRPr="009B05B1" w:rsidRDefault="009B05B1" w:rsidP="009B05B1">
            <w:pPr>
              <w:jc w:val="center"/>
              <w:rPr>
                <w:rFonts w:ascii="Times New Roman" w:eastAsia="Times New Roman" w:hAnsi="Times New Roman"/>
                <w:bCs/>
                <w:color w:val="000000"/>
                <w:sz w:val="24"/>
                <w:szCs w:val="24"/>
                <w:highlight w:val="yellow"/>
              </w:rPr>
            </w:pPr>
            <w:r w:rsidRPr="009B05B1">
              <w:rPr>
                <w:rFonts w:ascii="Times New Roman" w:hAnsi="Times New Roman"/>
                <w:color w:val="000000"/>
                <w:sz w:val="24"/>
                <w:szCs w:val="24"/>
              </w:rPr>
              <w:t>Обласна дорога, місцевого значення</w:t>
            </w:r>
          </w:p>
        </w:tc>
        <w:tc>
          <w:tcPr>
            <w:tcW w:w="1806" w:type="dxa"/>
            <w:vAlign w:val="center"/>
          </w:tcPr>
          <w:p w:rsidR="009B05B1" w:rsidRPr="009B05B1" w:rsidRDefault="009B05B1" w:rsidP="009B05B1">
            <w:pPr>
              <w:jc w:val="center"/>
              <w:rPr>
                <w:rFonts w:ascii="Times New Roman" w:eastAsia="Times New Roman" w:hAnsi="Times New Roman"/>
                <w:bCs/>
                <w:color w:val="000000"/>
                <w:sz w:val="24"/>
                <w:szCs w:val="24"/>
                <w:highlight w:val="yellow"/>
              </w:rPr>
            </w:pPr>
            <w:r w:rsidRPr="009B05B1">
              <w:rPr>
                <w:rFonts w:ascii="Times New Roman" w:eastAsia="Times New Roman" w:hAnsi="Times New Roman"/>
                <w:b/>
                <w:bCs/>
                <w:color w:val="000000"/>
                <w:sz w:val="24"/>
                <w:szCs w:val="24"/>
              </w:rPr>
              <w:t>4,0</w:t>
            </w:r>
          </w:p>
        </w:tc>
      </w:tr>
      <w:tr w:rsidR="009B05B1" w:rsidRPr="009B05B1" w:rsidTr="00D6169C">
        <w:tc>
          <w:tcPr>
            <w:tcW w:w="1668" w:type="dxa"/>
            <w:vMerge w:val="restart"/>
            <w:shd w:val="clear" w:color="auto" w:fill="DAEEF3" w:themeFill="accent5" w:themeFillTint="33"/>
            <w:vAlign w:val="center"/>
          </w:tcPr>
          <w:p w:rsidR="009B05B1" w:rsidRPr="009B05B1" w:rsidRDefault="009B05B1" w:rsidP="009B05B1">
            <w:pPr>
              <w:jc w:val="center"/>
              <w:rPr>
                <w:rFonts w:ascii="Times New Roman" w:eastAsia="Times New Roman" w:hAnsi="Times New Roman"/>
                <w:b/>
                <w:bCs/>
                <w:color w:val="000000"/>
                <w:sz w:val="24"/>
                <w:szCs w:val="24"/>
              </w:rPr>
            </w:pPr>
            <w:r w:rsidRPr="009B05B1">
              <w:rPr>
                <w:rFonts w:ascii="Times New Roman" w:eastAsia="Times New Roman" w:hAnsi="Times New Roman"/>
                <w:b/>
                <w:bCs/>
                <w:color w:val="000000"/>
                <w:sz w:val="24"/>
                <w:szCs w:val="24"/>
              </w:rPr>
              <w:t>Розтоки</w:t>
            </w:r>
          </w:p>
        </w:tc>
        <w:tc>
          <w:tcPr>
            <w:tcW w:w="3402" w:type="dxa"/>
            <w:vAlign w:val="center"/>
          </w:tcPr>
          <w:p w:rsidR="009B05B1" w:rsidRPr="009B05B1" w:rsidRDefault="009B05B1" w:rsidP="009B05B1">
            <w:pPr>
              <w:jc w:val="center"/>
              <w:rPr>
                <w:rFonts w:ascii="Times New Roman" w:eastAsia="Times New Roman" w:hAnsi="Times New Roman"/>
                <w:b/>
                <w:bCs/>
                <w:color w:val="000000"/>
                <w:sz w:val="24"/>
                <w:szCs w:val="24"/>
              </w:rPr>
            </w:pPr>
            <w:r w:rsidRPr="009B05B1">
              <w:rPr>
                <w:rFonts w:ascii="Times New Roman" w:hAnsi="Times New Roman"/>
                <w:b/>
                <w:sz w:val="24"/>
                <w:szCs w:val="24"/>
              </w:rPr>
              <w:t>Розтоки - Барвінків</w:t>
            </w:r>
          </w:p>
        </w:tc>
        <w:tc>
          <w:tcPr>
            <w:tcW w:w="3155" w:type="dxa"/>
            <w:vAlign w:val="center"/>
          </w:tcPr>
          <w:p w:rsidR="009B05B1" w:rsidRPr="009B05B1" w:rsidRDefault="009B05B1" w:rsidP="009B05B1">
            <w:pPr>
              <w:jc w:val="center"/>
              <w:rPr>
                <w:rFonts w:ascii="Times New Roman" w:hAnsi="Times New Roman"/>
                <w:color w:val="000000"/>
                <w:sz w:val="24"/>
                <w:szCs w:val="24"/>
              </w:rPr>
            </w:pPr>
            <w:r w:rsidRPr="009B05B1">
              <w:rPr>
                <w:rFonts w:ascii="Times New Roman" w:hAnsi="Times New Roman"/>
                <w:color w:val="000000"/>
                <w:sz w:val="24"/>
                <w:szCs w:val="24"/>
              </w:rPr>
              <w:t>Обласна дорога, місцевого значення</w:t>
            </w:r>
          </w:p>
        </w:tc>
        <w:tc>
          <w:tcPr>
            <w:tcW w:w="1806" w:type="dxa"/>
            <w:vAlign w:val="center"/>
          </w:tcPr>
          <w:p w:rsidR="009B05B1" w:rsidRPr="009B05B1" w:rsidRDefault="009B05B1" w:rsidP="009B05B1">
            <w:pPr>
              <w:jc w:val="center"/>
              <w:rPr>
                <w:rFonts w:ascii="Times New Roman" w:eastAsia="Times New Roman" w:hAnsi="Times New Roman"/>
                <w:b/>
                <w:bCs/>
                <w:color w:val="000000"/>
                <w:sz w:val="24"/>
                <w:szCs w:val="24"/>
                <w:highlight w:val="yellow"/>
              </w:rPr>
            </w:pPr>
            <w:r w:rsidRPr="009B05B1">
              <w:rPr>
                <w:rFonts w:ascii="Times New Roman" w:eastAsia="Times New Roman" w:hAnsi="Times New Roman"/>
                <w:b/>
                <w:bCs/>
                <w:color w:val="000000"/>
                <w:sz w:val="24"/>
                <w:szCs w:val="24"/>
              </w:rPr>
              <w:t>1,7</w:t>
            </w:r>
          </w:p>
        </w:tc>
      </w:tr>
      <w:tr w:rsidR="009B05B1" w:rsidRPr="009B05B1" w:rsidTr="00D6169C">
        <w:tc>
          <w:tcPr>
            <w:tcW w:w="1668" w:type="dxa"/>
            <w:vMerge/>
            <w:shd w:val="clear" w:color="auto" w:fill="DAEEF3" w:themeFill="accent5" w:themeFillTint="33"/>
            <w:vAlign w:val="center"/>
          </w:tcPr>
          <w:p w:rsidR="009B05B1" w:rsidRPr="009B05B1" w:rsidRDefault="009B05B1" w:rsidP="009B05B1">
            <w:pPr>
              <w:jc w:val="center"/>
              <w:rPr>
                <w:rFonts w:ascii="Times New Roman" w:eastAsia="Times New Roman" w:hAnsi="Times New Roman"/>
                <w:b/>
                <w:bCs/>
                <w:color w:val="000000"/>
                <w:sz w:val="24"/>
                <w:szCs w:val="24"/>
              </w:rPr>
            </w:pPr>
          </w:p>
        </w:tc>
        <w:tc>
          <w:tcPr>
            <w:tcW w:w="3402" w:type="dxa"/>
            <w:vAlign w:val="center"/>
          </w:tcPr>
          <w:p w:rsidR="009B05B1" w:rsidRPr="009B05B1" w:rsidRDefault="009B05B1" w:rsidP="009B05B1">
            <w:pPr>
              <w:jc w:val="center"/>
              <w:rPr>
                <w:rFonts w:ascii="Times New Roman" w:hAnsi="Times New Roman"/>
                <w:b/>
                <w:sz w:val="24"/>
                <w:szCs w:val="24"/>
              </w:rPr>
            </w:pPr>
            <w:r w:rsidRPr="009B05B1">
              <w:rPr>
                <w:rFonts w:ascii="Times New Roman" w:hAnsi="Times New Roman"/>
                <w:b/>
                <w:sz w:val="24"/>
                <w:szCs w:val="24"/>
              </w:rPr>
              <w:t>Розтоки - Великий Рожин</w:t>
            </w:r>
          </w:p>
        </w:tc>
        <w:tc>
          <w:tcPr>
            <w:tcW w:w="3155" w:type="dxa"/>
            <w:vAlign w:val="center"/>
          </w:tcPr>
          <w:p w:rsidR="009B05B1" w:rsidRPr="009B05B1" w:rsidRDefault="009B05B1" w:rsidP="009B05B1">
            <w:pPr>
              <w:jc w:val="center"/>
              <w:rPr>
                <w:rFonts w:ascii="Times New Roman" w:hAnsi="Times New Roman"/>
                <w:color w:val="000000"/>
                <w:sz w:val="24"/>
                <w:szCs w:val="24"/>
              </w:rPr>
            </w:pPr>
            <w:r w:rsidRPr="009B05B1">
              <w:rPr>
                <w:rFonts w:ascii="Times New Roman" w:hAnsi="Times New Roman"/>
                <w:color w:val="000000"/>
                <w:sz w:val="24"/>
                <w:szCs w:val="24"/>
              </w:rPr>
              <w:t>Дороги районного значення</w:t>
            </w:r>
          </w:p>
        </w:tc>
        <w:tc>
          <w:tcPr>
            <w:tcW w:w="1806" w:type="dxa"/>
            <w:vAlign w:val="center"/>
          </w:tcPr>
          <w:p w:rsidR="009B05B1" w:rsidRPr="009B05B1" w:rsidRDefault="009B05B1" w:rsidP="009B05B1">
            <w:pPr>
              <w:jc w:val="center"/>
              <w:rPr>
                <w:rFonts w:ascii="Times New Roman" w:eastAsia="Times New Roman" w:hAnsi="Times New Roman"/>
                <w:b/>
                <w:bCs/>
                <w:color w:val="000000"/>
                <w:sz w:val="24"/>
                <w:szCs w:val="24"/>
                <w:highlight w:val="yellow"/>
              </w:rPr>
            </w:pPr>
            <w:r w:rsidRPr="009B05B1">
              <w:rPr>
                <w:rFonts w:ascii="Times New Roman" w:eastAsia="Times New Roman" w:hAnsi="Times New Roman"/>
                <w:b/>
                <w:bCs/>
                <w:color w:val="000000"/>
                <w:sz w:val="24"/>
                <w:szCs w:val="24"/>
              </w:rPr>
              <w:t>3,5</w:t>
            </w:r>
          </w:p>
        </w:tc>
      </w:tr>
    </w:tbl>
    <w:p w:rsidR="00DE3A32" w:rsidRDefault="00DE3A32" w:rsidP="009B05B1">
      <w:pPr>
        <w:rPr>
          <w:rFonts w:ascii="Times New Roman" w:eastAsia="Calibri" w:hAnsi="Times New Roman" w:cs="Times New Roman"/>
          <w:b/>
          <w:sz w:val="24"/>
          <w:szCs w:val="24"/>
        </w:rPr>
      </w:pPr>
    </w:p>
    <w:p w:rsidR="002445FC" w:rsidRDefault="002445FC" w:rsidP="009B05B1">
      <w:pPr>
        <w:rPr>
          <w:rFonts w:ascii="Times New Roman" w:eastAsia="Calibri" w:hAnsi="Times New Roman" w:cs="Times New Roman"/>
          <w:b/>
          <w:sz w:val="24"/>
          <w:szCs w:val="24"/>
        </w:rPr>
      </w:pPr>
    </w:p>
    <w:p w:rsidR="00B216FF" w:rsidRDefault="00B216FF" w:rsidP="009B05B1">
      <w:pPr>
        <w:rPr>
          <w:rFonts w:ascii="Times New Roman" w:eastAsia="Calibri" w:hAnsi="Times New Roman" w:cs="Times New Roman"/>
          <w:b/>
          <w:sz w:val="24"/>
          <w:szCs w:val="24"/>
        </w:rPr>
      </w:pPr>
    </w:p>
    <w:p w:rsidR="00B216FF" w:rsidRDefault="00B216FF" w:rsidP="009B05B1">
      <w:pPr>
        <w:rPr>
          <w:rFonts w:ascii="Times New Roman" w:eastAsia="Calibri" w:hAnsi="Times New Roman" w:cs="Times New Roman"/>
          <w:b/>
          <w:sz w:val="24"/>
          <w:szCs w:val="24"/>
        </w:rPr>
      </w:pPr>
    </w:p>
    <w:p w:rsidR="009B05B1" w:rsidRPr="009B05B1" w:rsidRDefault="009B05B1" w:rsidP="009B05B1">
      <w:pPr>
        <w:rPr>
          <w:rFonts w:ascii="Times New Roman" w:eastAsia="Calibri" w:hAnsi="Times New Roman" w:cs="Times New Roman"/>
          <w:b/>
          <w:sz w:val="24"/>
          <w:szCs w:val="24"/>
        </w:rPr>
      </w:pPr>
      <w:r w:rsidRPr="009B05B1">
        <w:rPr>
          <w:rFonts w:ascii="Times New Roman" w:eastAsia="Calibri" w:hAnsi="Times New Roman" w:cs="Times New Roman"/>
          <w:b/>
          <w:sz w:val="24"/>
          <w:szCs w:val="24"/>
        </w:rPr>
        <w:lastRenderedPageBreak/>
        <w:t>1.8. Житлово - комунальний фонд</w:t>
      </w:r>
    </w:p>
    <w:tbl>
      <w:tblPr>
        <w:tblStyle w:val="a6"/>
        <w:tblW w:w="0" w:type="auto"/>
        <w:tblLook w:val="04A0" w:firstRow="1" w:lastRow="0" w:firstColumn="1" w:lastColumn="0" w:noHBand="0" w:noVBand="1"/>
      </w:tblPr>
      <w:tblGrid>
        <w:gridCol w:w="2396"/>
        <w:gridCol w:w="2403"/>
        <w:gridCol w:w="2403"/>
        <w:gridCol w:w="2369"/>
      </w:tblGrid>
      <w:tr w:rsidR="009B05B1" w:rsidRPr="009B05B1" w:rsidTr="00D6169C">
        <w:tc>
          <w:tcPr>
            <w:tcW w:w="2396" w:type="dxa"/>
            <w:shd w:val="clear" w:color="auto" w:fill="E5DFEC" w:themeFill="accent4" w:themeFillTint="33"/>
          </w:tcPr>
          <w:p w:rsidR="009B05B1" w:rsidRPr="009B05B1" w:rsidRDefault="009B05B1" w:rsidP="009B05B1">
            <w:pPr>
              <w:jc w:val="center"/>
              <w:rPr>
                <w:rFonts w:ascii="Times New Roman" w:hAnsi="Times New Roman"/>
                <w:b/>
                <w:sz w:val="24"/>
                <w:szCs w:val="24"/>
              </w:rPr>
            </w:pPr>
            <w:r w:rsidRPr="009B05B1">
              <w:rPr>
                <w:rFonts w:ascii="Times New Roman" w:hAnsi="Times New Roman"/>
                <w:b/>
                <w:sz w:val="24"/>
                <w:szCs w:val="24"/>
              </w:rPr>
              <w:t>Назва населеного пункту</w:t>
            </w:r>
          </w:p>
        </w:tc>
        <w:tc>
          <w:tcPr>
            <w:tcW w:w="2403" w:type="dxa"/>
            <w:shd w:val="clear" w:color="auto" w:fill="E5DFEC" w:themeFill="accent4" w:themeFillTint="33"/>
          </w:tcPr>
          <w:p w:rsidR="009B05B1" w:rsidRPr="009B05B1" w:rsidRDefault="009B05B1" w:rsidP="009B05B1">
            <w:pPr>
              <w:jc w:val="center"/>
              <w:rPr>
                <w:rFonts w:ascii="Times New Roman" w:hAnsi="Times New Roman"/>
                <w:b/>
                <w:sz w:val="24"/>
                <w:szCs w:val="24"/>
              </w:rPr>
            </w:pPr>
            <w:r w:rsidRPr="009B05B1">
              <w:rPr>
                <w:rFonts w:ascii="Times New Roman" w:hAnsi="Times New Roman"/>
                <w:b/>
                <w:sz w:val="24"/>
                <w:szCs w:val="24"/>
              </w:rPr>
              <w:t>Тип об’єкту нерухомості</w:t>
            </w:r>
          </w:p>
        </w:tc>
        <w:tc>
          <w:tcPr>
            <w:tcW w:w="2403" w:type="dxa"/>
            <w:shd w:val="clear" w:color="auto" w:fill="E5DFEC" w:themeFill="accent4" w:themeFillTint="33"/>
          </w:tcPr>
          <w:p w:rsidR="009B05B1" w:rsidRPr="009B05B1" w:rsidRDefault="009B05B1" w:rsidP="009B05B1">
            <w:pPr>
              <w:jc w:val="center"/>
              <w:rPr>
                <w:rFonts w:ascii="Times New Roman" w:hAnsi="Times New Roman"/>
                <w:b/>
                <w:sz w:val="24"/>
                <w:szCs w:val="24"/>
              </w:rPr>
            </w:pPr>
            <w:r w:rsidRPr="009B05B1">
              <w:rPr>
                <w:rFonts w:ascii="Times New Roman" w:hAnsi="Times New Roman"/>
                <w:b/>
                <w:sz w:val="24"/>
                <w:szCs w:val="24"/>
              </w:rPr>
              <w:t>Кількість об’єктів нерухомості</w:t>
            </w:r>
          </w:p>
        </w:tc>
        <w:tc>
          <w:tcPr>
            <w:tcW w:w="2369" w:type="dxa"/>
            <w:shd w:val="clear" w:color="auto" w:fill="E5DFEC" w:themeFill="accent4" w:themeFillTint="33"/>
          </w:tcPr>
          <w:p w:rsidR="009B05B1" w:rsidRPr="009B05B1" w:rsidRDefault="009B05B1" w:rsidP="009B05B1">
            <w:pPr>
              <w:jc w:val="center"/>
              <w:rPr>
                <w:rFonts w:ascii="Times New Roman" w:hAnsi="Times New Roman"/>
                <w:b/>
                <w:sz w:val="24"/>
                <w:szCs w:val="24"/>
              </w:rPr>
            </w:pPr>
            <w:r w:rsidRPr="009B05B1">
              <w:rPr>
                <w:rFonts w:ascii="Times New Roman" w:hAnsi="Times New Roman"/>
                <w:b/>
                <w:sz w:val="24"/>
                <w:szCs w:val="24"/>
              </w:rPr>
              <w:t>Площа (м.кв)</w:t>
            </w:r>
          </w:p>
        </w:tc>
      </w:tr>
      <w:tr w:rsidR="009B05B1" w:rsidRPr="009B05B1" w:rsidTr="00D6169C">
        <w:tc>
          <w:tcPr>
            <w:tcW w:w="2396" w:type="dxa"/>
            <w:vMerge w:val="restart"/>
            <w:shd w:val="clear" w:color="auto" w:fill="DAEEF3" w:themeFill="accent5" w:themeFillTint="33"/>
            <w:vAlign w:val="center"/>
          </w:tcPr>
          <w:p w:rsidR="009B05B1" w:rsidRPr="009B05B1" w:rsidRDefault="009B05B1" w:rsidP="009B05B1">
            <w:pPr>
              <w:jc w:val="center"/>
              <w:rPr>
                <w:rFonts w:ascii="Times New Roman" w:hAnsi="Times New Roman"/>
                <w:b/>
                <w:sz w:val="24"/>
                <w:szCs w:val="24"/>
              </w:rPr>
            </w:pPr>
            <w:r w:rsidRPr="009B05B1">
              <w:rPr>
                <w:rFonts w:ascii="Times New Roman" w:hAnsi="Times New Roman"/>
                <w:b/>
                <w:sz w:val="24"/>
                <w:szCs w:val="24"/>
              </w:rPr>
              <w:t>Кути</w:t>
            </w:r>
          </w:p>
        </w:tc>
        <w:tc>
          <w:tcPr>
            <w:tcW w:w="2403" w:type="dxa"/>
          </w:tcPr>
          <w:p w:rsidR="009B05B1" w:rsidRPr="009B05B1" w:rsidRDefault="009B05B1" w:rsidP="009B05B1">
            <w:pPr>
              <w:jc w:val="center"/>
              <w:rPr>
                <w:rFonts w:ascii="Times New Roman" w:hAnsi="Times New Roman"/>
                <w:sz w:val="24"/>
                <w:szCs w:val="24"/>
              </w:rPr>
            </w:pPr>
            <w:r w:rsidRPr="009B05B1">
              <w:rPr>
                <w:rFonts w:ascii="Times New Roman" w:hAnsi="Times New Roman"/>
                <w:sz w:val="24"/>
                <w:szCs w:val="24"/>
              </w:rPr>
              <w:t>будинок</w:t>
            </w:r>
          </w:p>
        </w:tc>
        <w:tc>
          <w:tcPr>
            <w:tcW w:w="2403" w:type="dxa"/>
          </w:tcPr>
          <w:p w:rsidR="009B05B1" w:rsidRPr="009B05B1" w:rsidRDefault="009B05B1" w:rsidP="009B05B1">
            <w:pPr>
              <w:jc w:val="center"/>
              <w:rPr>
                <w:rFonts w:ascii="Times New Roman" w:hAnsi="Times New Roman"/>
                <w:sz w:val="24"/>
                <w:szCs w:val="24"/>
              </w:rPr>
            </w:pPr>
            <w:r w:rsidRPr="009B05B1">
              <w:rPr>
                <w:rFonts w:ascii="Times New Roman" w:hAnsi="Times New Roman"/>
                <w:sz w:val="24"/>
                <w:szCs w:val="24"/>
              </w:rPr>
              <w:t>322</w:t>
            </w:r>
          </w:p>
        </w:tc>
        <w:tc>
          <w:tcPr>
            <w:tcW w:w="2369" w:type="dxa"/>
          </w:tcPr>
          <w:p w:rsidR="009B05B1" w:rsidRPr="009B05B1" w:rsidRDefault="009B05B1" w:rsidP="009B05B1">
            <w:pPr>
              <w:jc w:val="center"/>
              <w:rPr>
                <w:rFonts w:ascii="Times New Roman" w:hAnsi="Times New Roman"/>
                <w:sz w:val="24"/>
                <w:szCs w:val="24"/>
              </w:rPr>
            </w:pPr>
            <w:r w:rsidRPr="009B05B1">
              <w:rPr>
                <w:rFonts w:ascii="Times New Roman" w:hAnsi="Times New Roman"/>
                <w:sz w:val="24"/>
                <w:szCs w:val="24"/>
              </w:rPr>
              <w:t>34853</w:t>
            </w:r>
          </w:p>
        </w:tc>
      </w:tr>
      <w:tr w:rsidR="009B05B1" w:rsidRPr="009B05B1" w:rsidTr="00D6169C">
        <w:tc>
          <w:tcPr>
            <w:tcW w:w="2396" w:type="dxa"/>
            <w:vMerge/>
            <w:shd w:val="clear" w:color="auto" w:fill="DAEEF3" w:themeFill="accent5" w:themeFillTint="33"/>
          </w:tcPr>
          <w:p w:rsidR="009B05B1" w:rsidRPr="009B05B1" w:rsidRDefault="009B05B1" w:rsidP="009B05B1">
            <w:pPr>
              <w:jc w:val="center"/>
            </w:pPr>
          </w:p>
        </w:tc>
        <w:tc>
          <w:tcPr>
            <w:tcW w:w="2403" w:type="dxa"/>
          </w:tcPr>
          <w:p w:rsidR="009B05B1" w:rsidRPr="009B05B1" w:rsidRDefault="009B05B1" w:rsidP="009B05B1">
            <w:pPr>
              <w:jc w:val="center"/>
              <w:rPr>
                <w:rFonts w:ascii="Times New Roman" w:hAnsi="Times New Roman"/>
                <w:sz w:val="24"/>
                <w:szCs w:val="24"/>
              </w:rPr>
            </w:pPr>
            <w:r w:rsidRPr="009B05B1">
              <w:rPr>
                <w:rFonts w:ascii="Times New Roman" w:hAnsi="Times New Roman"/>
                <w:sz w:val="24"/>
                <w:szCs w:val="24"/>
              </w:rPr>
              <w:t>житловий будинок</w:t>
            </w:r>
          </w:p>
        </w:tc>
        <w:tc>
          <w:tcPr>
            <w:tcW w:w="2403" w:type="dxa"/>
          </w:tcPr>
          <w:p w:rsidR="009B05B1" w:rsidRPr="009B05B1" w:rsidRDefault="009B05B1" w:rsidP="009B05B1">
            <w:pPr>
              <w:jc w:val="center"/>
              <w:rPr>
                <w:rFonts w:ascii="Times New Roman" w:hAnsi="Times New Roman"/>
                <w:sz w:val="24"/>
                <w:szCs w:val="24"/>
              </w:rPr>
            </w:pPr>
            <w:r w:rsidRPr="009B05B1">
              <w:rPr>
                <w:rFonts w:ascii="Times New Roman" w:hAnsi="Times New Roman"/>
                <w:sz w:val="24"/>
                <w:szCs w:val="24"/>
              </w:rPr>
              <w:t>154</w:t>
            </w:r>
          </w:p>
        </w:tc>
        <w:tc>
          <w:tcPr>
            <w:tcW w:w="2369" w:type="dxa"/>
          </w:tcPr>
          <w:p w:rsidR="009B05B1" w:rsidRPr="009B05B1" w:rsidRDefault="009B05B1" w:rsidP="009B05B1">
            <w:pPr>
              <w:jc w:val="center"/>
              <w:rPr>
                <w:rFonts w:ascii="Times New Roman" w:hAnsi="Times New Roman"/>
                <w:sz w:val="24"/>
                <w:szCs w:val="24"/>
              </w:rPr>
            </w:pPr>
            <w:r w:rsidRPr="009B05B1">
              <w:rPr>
                <w:rFonts w:ascii="Times New Roman" w:hAnsi="Times New Roman"/>
                <w:sz w:val="24"/>
                <w:szCs w:val="24"/>
              </w:rPr>
              <w:t>13031</w:t>
            </w:r>
          </w:p>
        </w:tc>
      </w:tr>
      <w:tr w:rsidR="009B05B1" w:rsidRPr="009B05B1" w:rsidTr="00D6169C">
        <w:tc>
          <w:tcPr>
            <w:tcW w:w="2396" w:type="dxa"/>
            <w:vMerge/>
            <w:shd w:val="clear" w:color="auto" w:fill="DAEEF3" w:themeFill="accent5" w:themeFillTint="33"/>
          </w:tcPr>
          <w:p w:rsidR="009B05B1" w:rsidRPr="009B05B1" w:rsidRDefault="009B05B1" w:rsidP="009B05B1">
            <w:pPr>
              <w:jc w:val="center"/>
            </w:pPr>
          </w:p>
        </w:tc>
        <w:tc>
          <w:tcPr>
            <w:tcW w:w="2403" w:type="dxa"/>
          </w:tcPr>
          <w:p w:rsidR="009B05B1" w:rsidRPr="009B05B1" w:rsidRDefault="009B05B1" w:rsidP="009B05B1">
            <w:pPr>
              <w:jc w:val="center"/>
              <w:rPr>
                <w:rFonts w:ascii="Times New Roman" w:hAnsi="Times New Roman"/>
                <w:sz w:val="24"/>
                <w:szCs w:val="24"/>
              </w:rPr>
            </w:pPr>
            <w:r w:rsidRPr="009B05B1">
              <w:rPr>
                <w:rFonts w:ascii="Times New Roman" w:hAnsi="Times New Roman"/>
                <w:sz w:val="24"/>
                <w:szCs w:val="24"/>
              </w:rPr>
              <w:t>квартира</w:t>
            </w:r>
          </w:p>
        </w:tc>
        <w:tc>
          <w:tcPr>
            <w:tcW w:w="2403" w:type="dxa"/>
          </w:tcPr>
          <w:p w:rsidR="009B05B1" w:rsidRPr="009B05B1" w:rsidRDefault="009B05B1" w:rsidP="009B05B1">
            <w:pPr>
              <w:jc w:val="center"/>
              <w:rPr>
                <w:rFonts w:ascii="Times New Roman" w:hAnsi="Times New Roman"/>
                <w:sz w:val="24"/>
                <w:szCs w:val="24"/>
              </w:rPr>
            </w:pPr>
            <w:r w:rsidRPr="009B05B1">
              <w:rPr>
                <w:rFonts w:ascii="Times New Roman" w:hAnsi="Times New Roman"/>
                <w:sz w:val="24"/>
                <w:szCs w:val="24"/>
              </w:rPr>
              <w:t>231</w:t>
            </w:r>
          </w:p>
        </w:tc>
        <w:tc>
          <w:tcPr>
            <w:tcW w:w="2369" w:type="dxa"/>
          </w:tcPr>
          <w:p w:rsidR="009B05B1" w:rsidRPr="009B05B1" w:rsidRDefault="009B05B1" w:rsidP="009B05B1">
            <w:pPr>
              <w:jc w:val="center"/>
              <w:rPr>
                <w:rFonts w:ascii="Times New Roman" w:hAnsi="Times New Roman"/>
                <w:sz w:val="24"/>
                <w:szCs w:val="24"/>
              </w:rPr>
            </w:pPr>
            <w:r w:rsidRPr="009B05B1">
              <w:rPr>
                <w:rFonts w:ascii="Times New Roman" w:hAnsi="Times New Roman"/>
                <w:sz w:val="24"/>
                <w:szCs w:val="24"/>
              </w:rPr>
              <w:t>12603</w:t>
            </w:r>
          </w:p>
        </w:tc>
      </w:tr>
      <w:tr w:rsidR="009B05B1" w:rsidRPr="009B05B1" w:rsidTr="00D6169C">
        <w:tc>
          <w:tcPr>
            <w:tcW w:w="2396" w:type="dxa"/>
            <w:vMerge w:val="restart"/>
            <w:shd w:val="clear" w:color="auto" w:fill="DAEEF3" w:themeFill="accent5" w:themeFillTint="33"/>
            <w:vAlign w:val="center"/>
          </w:tcPr>
          <w:p w:rsidR="009B05B1" w:rsidRPr="009B05B1" w:rsidRDefault="009B05B1" w:rsidP="009B05B1">
            <w:pPr>
              <w:jc w:val="center"/>
              <w:rPr>
                <w:rFonts w:ascii="Times New Roman" w:hAnsi="Times New Roman"/>
                <w:b/>
                <w:sz w:val="24"/>
                <w:szCs w:val="24"/>
              </w:rPr>
            </w:pPr>
            <w:r w:rsidRPr="009B05B1">
              <w:rPr>
                <w:rFonts w:ascii="Times New Roman" w:hAnsi="Times New Roman"/>
                <w:b/>
                <w:sz w:val="24"/>
                <w:szCs w:val="24"/>
              </w:rPr>
              <w:t>Старі Кути</w:t>
            </w:r>
          </w:p>
        </w:tc>
        <w:tc>
          <w:tcPr>
            <w:tcW w:w="2403" w:type="dxa"/>
          </w:tcPr>
          <w:p w:rsidR="009B05B1" w:rsidRPr="009B05B1" w:rsidRDefault="009B05B1" w:rsidP="009B05B1">
            <w:pPr>
              <w:jc w:val="center"/>
              <w:rPr>
                <w:rFonts w:ascii="Times New Roman" w:hAnsi="Times New Roman"/>
                <w:sz w:val="24"/>
                <w:szCs w:val="24"/>
              </w:rPr>
            </w:pPr>
            <w:r w:rsidRPr="009B05B1">
              <w:rPr>
                <w:rFonts w:ascii="Times New Roman" w:hAnsi="Times New Roman"/>
                <w:sz w:val="24"/>
                <w:szCs w:val="24"/>
              </w:rPr>
              <w:t>будинок</w:t>
            </w:r>
          </w:p>
        </w:tc>
        <w:tc>
          <w:tcPr>
            <w:tcW w:w="2403" w:type="dxa"/>
          </w:tcPr>
          <w:p w:rsidR="009B05B1" w:rsidRPr="009B05B1" w:rsidRDefault="009B05B1" w:rsidP="009B05B1">
            <w:pPr>
              <w:jc w:val="center"/>
              <w:rPr>
                <w:rFonts w:ascii="Times New Roman" w:hAnsi="Times New Roman"/>
                <w:sz w:val="24"/>
                <w:szCs w:val="24"/>
              </w:rPr>
            </w:pPr>
            <w:r w:rsidRPr="009B05B1">
              <w:rPr>
                <w:rFonts w:ascii="Times New Roman" w:hAnsi="Times New Roman"/>
                <w:sz w:val="24"/>
                <w:szCs w:val="24"/>
              </w:rPr>
              <w:t>562</w:t>
            </w:r>
          </w:p>
        </w:tc>
        <w:tc>
          <w:tcPr>
            <w:tcW w:w="2369" w:type="dxa"/>
          </w:tcPr>
          <w:p w:rsidR="009B05B1" w:rsidRPr="009B05B1" w:rsidRDefault="009B05B1" w:rsidP="009B05B1">
            <w:pPr>
              <w:jc w:val="center"/>
              <w:rPr>
                <w:rFonts w:ascii="Times New Roman" w:hAnsi="Times New Roman"/>
                <w:sz w:val="24"/>
                <w:szCs w:val="24"/>
              </w:rPr>
            </w:pPr>
            <w:r w:rsidRPr="009B05B1">
              <w:rPr>
                <w:rFonts w:ascii="Times New Roman" w:hAnsi="Times New Roman"/>
                <w:sz w:val="24"/>
                <w:szCs w:val="24"/>
              </w:rPr>
              <w:t>50602,2</w:t>
            </w:r>
          </w:p>
        </w:tc>
      </w:tr>
      <w:tr w:rsidR="009B05B1" w:rsidRPr="009B05B1" w:rsidTr="00D6169C">
        <w:tc>
          <w:tcPr>
            <w:tcW w:w="2396" w:type="dxa"/>
            <w:vMerge/>
            <w:shd w:val="clear" w:color="auto" w:fill="DAEEF3" w:themeFill="accent5" w:themeFillTint="33"/>
          </w:tcPr>
          <w:p w:rsidR="009B05B1" w:rsidRPr="009B05B1" w:rsidRDefault="009B05B1" w:rsidP="009B05B1">
            <w:pPr>
              <w:jc w:val="center"/>
              <w:rPr>
                <w:rFonts w:ascii="Times New Roman" w:hAnsi="Times New Roman"/>
                <w:b/>
                <w:sz w:val="24"/>
                <w:szCs w:val="24"/>
              </w:rPr>
            </w:pPr>
          </w:p>
        </w:tc>
        <w:tc>
          <w:tcPr>
            <w:tcW w:w="2403" w:type="dxa"/>
          </w:tcPr>
          <w:p w:rsidR="009B05B1" w:rsidRPr="009B05B1" w:rsidRDefault="009B05B1" w:rsidP="009B05B1">
            <w:pPr>
              <w:jc w:val="center"/>
              <w:rPr>
                <w:rFonts w:ascii="Times New Roman" w:hAnsi="Times New Roman"/>
                <w:sz w:val="24"/>
                <w:szCs w:val="24"/>
              </w:rPr>
            </w:pPr>
            <w:r w:rsidRPr="009B05B1">
              <w:rPr>
                <w:rFonts w:ascii="Times New Roman" w:hAnsi="Times New Roman"/>
                <w:sz w:val="24"/>
                <w:szCs w:val="24"/>
              </w:rPr>
              <w:t>житловий будинок</w:t>
            </w:r>
          </w:p>
        </w:tc>
        <w:tc>
          <w:tcPr>
            <w:tcW w:w="2403" w:type="dxa"/>
          </w:tcPr>
          <w:p w:rsidR="009B05B1" w:rsidRPr="009B05B1" w:rsidRDefault="009B05B1" w:rsidP="009B05B1">
            <w:pPr>
              <w:jc w:val="center"/>
              <w:rPr>
                <w:rFonts w:ascii="Times New Roman" w:hAnsi="Times New Roman"/>
                <w:sz w:val="24"/>
                <w:szCs w:val="24"/>
              </w:rPr>
            </w:pPr>
            <w:r w:rsidRPr="009B05B1">
              <w:rPr>
                <w:rFonts w:ascii="Times New Roman" w:hAnsi="Times New Roman"/>
                <w:sz w:val="24"/>
                <w:szCs w:val="24"/>
              </w:rPr>
              <w:t>281</w:t>
            </w:r>
          </w:p>
        </w:tc>
        <w:tc>
          <w:tcPr>
            <w:tcW w:w="2369" w:type="dxa"/>
          </w:tcPr>
          <w:p w:rsidR="009B05B1" w:rsidRPr="009B05B1" w:rsidRDefault="009B05B1" w:rsidP="009B05B1">
            <w:pPr>
              <w:jc w:val="center"/>
              <w:rPr>
                <w:rFonts w:ascii="Times New Roman" w:hAnsi="Times New Roman"/>
                <w:sz w:val="24"/>
                <w:szCs w:val="24"/>
              </w:rPr>
            </w:pPr>
            <w:r w:rsidRPr="009B05B1">
              <w:rPr>
                <w:rFonts w:ascii="Times New Roman" w:hAnsi="Times New Roman"/>
                <w:sz w:val="24"/>
                <w:szCs w:val="24"/>
              </w:rPr>
              <w:t>15059,1</w:t>
            </w:r>
          </w:p>
        </w:tc>
      </w:tr>
      <w:tr w:rsidR="009B05B1" w:rsidRPr="009B05B1" w:rsidTr="00D6169C">
        <w:tc>
          <w:tcPr>
            <w:tcW w:w="2396" w:type="dxa"/>
            <w:vMerge/>
            <w:shd w:val="clear" w:color="auto" w:fill="DAEEF3" w:themeFill="accent5" w:themeFillTint="33"/>
          </w:tcPr>
          <w:p w:rsidR="009B05B1" w:rsidRPr="009B05B1" w:rsidRDefault="009B05B1" w:rsidP="009B05B1">
            <w:pPr>
              <w:jc w:val="center"/>
              <w:rPr>
                <w:rFonts w:ascii="Times New Roman" w:hAnsi="Times New Roman"/>
                <w:b/>
                <w:sz w:val="24"/>
                <w:szCs w:val="24"/>
              </w:rPr>
            </w:pPr>
          </w:p>
        </w:tc>
        <w:tc>
          <w:tcPr>
            <w:tcW w:w="2403" w:type="dxa"/>
          </w:tcPr>
          <w:p w:rsidR="009B05B1" w:rsidRPr="009B05B1" w:rsidRDefault="009B05B1" w:rsidP="009B05B1">
            <w:pPr>
              <w:jc w:val="center"/>
              <w:rPr>
                <w:rFonts w:ascii="Times New Roman" w:hAnsi="Times New Roman"/>
                <w:sz w:val="24"/>
                <w:szCs w:val="24"/>
              </w:rPr>
            </w:pPr>
            <w:r w:rsidRPr="009B05B1">
              <w:rPr>
                <w:rFonts w:ascii="Times New Roman" w:hAnsi="Times New Roman"/>
                <w:sz w:val="24"/>
                <w:szCs w:val="24"/>
              </w:rPr>
              <w:t>квартира</w:t>
            </w:r>
          </w:p>
        </w:tc>
        <w:tc>
          <w:tcPr>
            <w:tcW w:w="2403" w:type="dxa"/>
          </w:tcPr>
          <w:p w:rsidR="009B05B1" w:rsidRPr="009B05B1" w:rsidRDefault="009B05B1" w:rsidP="009B05B1">
            <w:pPr>
              <w:jc w:val="center"/>
              <w:rPr>
                <w:rFonts w:ascii="Times New Roman" w:hAnsi="Times New Roman"/>
                <w:sz w:val="24"/>
                <w:szCs w:val="24"/>
              </w:rPr>
            </w:pPr>
            <w:r w:rsidRPr="009B05B1">
              <w:rPr>
                <w:rFonts w:ascii="Times New Roman" w:hAnsi="Times New Roman"/>
                <w:sz w:val="24"/>
                <w:szCs w:val="24"/>
              </w:rPr>
              <w:t>12</w:t>
            </w:r>
          </w:p>
        </w:tc>
        <w:tc>
          <w:tcPr>
            <w:tcW w:w="2369" w:type="dxa"/>
          </w:tcPr>
          <w:p w:rsidR="009B05B1" w:rsidRPr="009B05B1" w:rsidRDefault="009B05B1" w:rsidP="009B05B1">
            <w:pPr>
              <w:jc w:val="center"/>
              <w:rPr>
                <w:rFonts w:ascii="Times New Roman" w:hAnsi="Times New Roman"/>
                <w:sz w:val="24"/>
                <w:szCs w:val="24"/>
              </w:rPr>
            </w:pPr>
            <w:r w:rsidRPr="009B05B1">
              <w:rPr>
                <w:rFonts w:ascii="Times New Roman" w:hAnsi="Times New Roman"/>
                <w:sz w:val="24"/>
                <w:szCs w:val="24"/>
              </w:rPr>
              <w:t>712,1</w:t>
            </w:r>
          </w:p>
        </w:tc>
      </w:tr>
      <w:tr w:rsidR="009B05B1" w:rsidRPr="009B05B1" w:rsidTr="00D6169C">
        <w:tc>
          <w:tcPr>
            <w:tcW w:w="2396" w:type="dxa"/>
            <w:vMerge w:val="restart"/>
            <w:shd w:val="clear" w:color="auto" w:fill="DAEEF3" w:themeFill="accent5" w:themeFillTint="33"/>
            <w:vAlign w:val="center"/>
          </w:tcPr>
          <w:p w:rsidR="009B05B1" w:rsidRPr="009B05B1" w:rsidRDefault="009B05B1" w:rsidP="009B05B1">
            <w:pPr>
              <w:jc w:val="center"/>
              <w:rPr>
                <w:rFonts w:ascii="Times New Roman" w:hAnsi="Times New Roman"/>
                <w:b/>
                <w:sz w:val="24"/>
                <w:szCs w:val="24"/>
              </w:rPr>
            </w:pPr>
            <w:r w:rsidRPr="009B05B1">
              <w:rPr>
                <w:rFonts w:ascii="Times New Roman" w:hAnsi="Times New Roman"/>
                <w:b/>
                <w:sz w:val="24"/>
                <w:szCs w:val="24"/>
              </w:rPr>
              <w:t>Тюдів</w:t>
            </w:r>
          </w:p>
        </w:tc>
        <w:tc>
          <w:tcPr>
            <w:tcW w:w="2403" w:type="dxa"/>
          </w:tcPr>
          <w:p w:rsidR="009B05B1" w:rsidRPr="009B05B1" w:rsidRDefault="009B05B1" w:rsidP="009B05B1">
            <w:pPr>
              <w:jc w:val="center"/>
              <w:rPr>
                <w:rFonts w:ascii="Times New Roman" w:hAnsi="Times New Roman"/>
                <w:sz w:val="24"/>
                <w:szCs w:val="24"/>
              </w:rPr>
            </w:pPr>
            <w:r w:rsidRPr="009B05B1">
              <w:rPr>
                <w:rFonts w:ascii="Times New Roman" w:hAnsi="Times New Roman"/>
                <w:sz w:val="24"/>
                <w:szCs w:val="24"/>
              </w:rPr>
              <w:t>будинок</w:t>
            </w:r>
          </w:p>
        </w:tc>
        <w:tc>
          <w:tcPr>
            <w:tcW w:w="2403" w:type="dxa"/>
          </w:tcPr>
          <w:p w:rsidR="009B05B1" w:rsidRPr="009B05B1" w:rsidRDefault="009B05B1" w:rsidP="009B05B1">
            <w:pPr>
              <w:jc w:val="center"/>
              <w:rPr>
                <w:rFonts w:ascii="Times New Roman" w:hAnsi="Times New Roman"/>
                <w:sz w:val="24"/>
                <w:szCs w:val="24"/>
              </w:rPr>
            </w:pPr>
            <w:r w:rsidRPr="009B05B1">
              <w:rPr>
                <w:rFonts w:ascii="Times New Roman" w:hAnsi="Times New Roman"/>
                <w:sz w:val="24"/>
                <w:szCs w:val="24"/>
              </w:rPr>
              <w:t>317</w:t>
            </w:r>
          </w:p>
        </w:tc>
        <w:tc>
          <w:tcPr>
            <w:tcW w:w="2369" w:type="dxa"/>
          </w:tcPr>
          <w:p w:rsidR="009B05B1" w:rsidRPr="009B05B1" w:rsidRDefault="009B05B1" w:rsidP="009B05B1">
            <w:pPr>
              <w:jc w:val="center"/>
              <w:rPr>
                <w:rFonts w:ascii="Times New Roman" w:hAnsi="Times New Roman"/>
                <w:sz w:val="24"/>
                <w:szCs w:val="24"/>
              </w:rPr>
            </w:pPr>
            <w:r w:rsidRPr="009B05B1">
              <w:rPr>
                <w:rFonts w:ascii="Times New Roman" w:hAnsi="Times New Roman"/>
                <w:sz w:val="24"/>
                <w:szCs w:val="24"/>
              </w:rPr>
              <w:t>25138,5</w:t>
            </w:r>
          </w:p>
        </w:tc>
      </w:tr>
      <w:tr w:rsidR="009B05B1" w:rsidRPr="009B05B1" w:rsidTr="00D6169C">
        <w:tc>
          <w:tcPr>
            <w:tcW w:w="2396" w:type="dxa"/>
            <w:vMerge/>
            <w:shd w:val="clear" w:color="auto" w:fill="DAEEF3" w:themeFill="accent5" w:themeFillTint="33"/>
          </w:tcPr>
          <w:p w:rsidR="009B05B1" w:rsidRPr="009B05B1" w:rsidRDefault="009B05B1" w:rsidP="009B05B1">
            <w:pPr>
              <w:jc w:val="center"/>
              <w:rPr>
                <w:rFonts w:ascii="Times New Roman" w:hAnsi="Times New Roman"/>
                <w:b/>
                <w:sz w:val="24"/>
                <w:szCs w:val="24"/>
              </w:rPr>
            </w:pPr>
          </w:p>
        </w:tc>
        <w:tc>
          <w:tcPr>
            <w:tcW w:w="2403" w:type="dxa"/>
          </w:tcPr>
          <w:p w:rsidR="009B05B1" w:rsidRPr="009B05B1" w:rsidRDefault="009B05B1" w:rsidP="009B05B1">
            <w:pPr>
              <w:jc w:val="center"/>
              <w:rPr>
                <w:rFonts w:ascii="Times New Roman" w:hAnsi="Times New Roman"/>
                <w:sz w:val="24"/>
                <w:szCs w:val="24"/>
              </w:rPr>
            </w:pPr>
            <w:r w:rsidRPr="009B05B1">
              <w:rPr>
                <w:rFonts w:ascii="Times New Roman" w:hAnsi="Times New Roman"/>
                <w:sz w:val="24"/>
                <w:szCs w:val="24"/>
              </w:rPr>
              <w:t>житловий будинок</w:t>
            </w:r>
          </w:p>
        </w:tc>
        <w:tc>
          <w:tcPr>
            <w:tcW w:w="2403" w:type="dxa"/>
          </w:tcPr>
          <w:p w:rsidR="009B05B1" w:rsidRPr="009B05B1" w:rsidRDefault="009B05B1" w:rsidP="009B05B1">
            <w:pPr>
              <w:jc w:val="center"/>
              <w:rPr>
                <w:rFonts w:ascii="Times New Roman" w:hAnsi="Times New Roman"/>
                <w:sz w:val="24"/>
                <w:szCs w:val="24"/>
              </w:rPr>
            </w:pPr>
            <w:r w:rsidRPr="009B05B1">
              <w:rPr>
                <w:rFonts w:ascii="Times New Roman" w:hAnsi="Times New Roman"/>
                <w:sz w:val="24"/>
                <w:szCs w:val="24"/>
              </w:rPr>
              <w:t>90</w:t>
            </w:r>
          </w:p>
        </w:tc>
        <w:tc>
          <w:tcPr>
            <w:tcW w:w="2369" w:type="dxa"/>
          </w:tcPr>
          <w:p w:rsidR="009B05B1" w:rsidRPr="009B05B1" w:rsidRDefault="009B05B1" w:rsidP="009B05B1">
            <w:pPr>
              <w:jc w:val="center"/>
              <w:rPr>
                <w:rFonts w:ascii="Times New Roman" w:hAnsi="Times New Roman"/>
                <w:sz w:val="24"/>
                <w:szCs w:val="24"/>
              </w:rPr>
            </w:pPr>
            <w:r w:rsidRPr="009B05B1">
              <w:rPr>
                <w:rFonts w:ascii="Times New Roman" w:hAnsi="Times New Roman"/>
                <w:sz w:val="24"/>
                <w:szCs w:val="24"/>
              </w:rPr>
              <w:t>5203,7</w:t>
            </w:r>
          </w:p>
        </w:tc>
      </w:tr>
      <w:tr w:rsidR="009B05B1" w:rsidRPr="009B05B1" w:rsidTr="00D6169C">
        <w:tc>
          <w:tcPr>
            <w:tcW w:w="2396" w:type="dxa"/>
            <w:vMerge w:val="restart"/>
            <w:shd w:val="clear" w:color="auto" w:fill="DAEEF3" w:themeFill="accent5" w:themeFillTint="33"/>
            <w:vAlign w:val="center"/>
          </w:tcPr>
          <w:p w:rsidR="009B05B1" w:rsidRPr="009B05B1" w:rsidRDefault="009B05B1" w:rsidP="009B05B1">
            <w:pPr>
              <w:jc w:val="center"/>
              <w:rPr>
                <w:rFonts w:ascii="Times New Roman" w:hAnsi="Times New Roman"/>
                <w:b/>
                <w:sz w:val="24"/>
                <w:szCs w:val="24"/>
              </w:rPr>
            </w:pPr>
            <w:r w:rsidRPr="009B05B1">
              <w:rPr>
                <w:rFonts w:ascii="Times New Roman" w:hAnsi="Times New Roman"/>
                <w:b/>
                <w:sz w:val="24"/>
                <w:szCs w:val="24"/>
              </w:rPr>
              <w:t>Великий Рожин</w:t>
            </w:r>
          </w:p>
        </w:tc>
        <w:tc>
          <w:tcPr>
            <w:tcW w:w="2403" w:type="dxa"/>
          </w:tcPr>
          <w:p w:rsidR="009B05B1" w:rsidRPr="009B05B1" w:rsidRDefault="009B05B1" w:rsidP="009B05B1">
            <w:pPr>
              <w:jc w:val="center"/>
              <w:rPr>
                <w:rFonts w:ascii="Times New Roman" w:hAnsi="Times New Roman"/>
                <w:sz w:val="24"/>
                <w:szCs w:val="24"/>
              </w:rPr>
            </w:pPr>
            <w:r w:rsidRPr="009B05B1">
              <w:rPr>
                <w:rFonts w:ascii="Times New Roman" w:hAnsi="Times New Roman"/>
                <w:sz w:val="24"/>
                <w:szCs w:val="24"/>
              </w:rPr>
              <w:t>будинок</w:t>
            </w:r>
          </w:p>
        </w:tc>
        <w:tc>
          <w:tcPr>
            <w:tcW w:w="2403" w:type="dxa"/>
          </w:tcPr>
          <w:p w:rsidR="009B05B1" w:rsidRPr="009B05B1" w:rsidRDefault="009B05B1" w:rsidP="009B05B1">
            <w:pPr>
              <w:jc w:val="center"/>
              <w:rPr>
                <w:rFonts w:ascii="Times New Roman" w:hAnsi="Times New Roman"/>
                <w:sz w:val="24"/>
                <w:szCs w:val="24"/>
              </w:rPr>
            </w:pPr>
            <w:r w:rsidRPr="009B05B1">
              <w:rPr>
                <w:rFonts w:ascii="Times New Roman" w:hAnsi="Times New Roman"/>
                <w:sz w:val="24"/>
                <w:szCs w:val="24"/>
              </w:rPr>
              <w:t>129</w:t>
            </w:r>
          </w:p>
        </w:tc>
        <w:tc>
          <w:tcPr>
            <w:tcW w:w="2369" w:type="dxa"/>
          </w:tcPr>
          <w:p w:rsidR="009B05B1" w:rsidRPr="009B05B1" w:rsidRDefault="009B05B1" w:rsidP="009B05B1">
            <w:pPr>
              <w:jc w:val="center"/>
              <w:rPr>
                <w:rFonts w:ascii="Times New Roman" w:hAnsi="Times New Roman"/>
                <w:sz w:val="24"/>
                <w:szCs w:val="24"/>
              </w:rPr>
            </w:pPr>
            <w:r w:rsidRPr="009B05B1">
              <w:rPr>
                <w:rFonts w:ascii="Times New Roman" w:hAnsi="Times New Roman"/>
                <w:sz w:val="24"/>
                <w:szCs w:val="24"/>
              </w:rPr>
              <w:t>10720</w:t>
            </w:r>
          </w:p>
        </w:tc>
      </w:tr>
      <w:tr w:rsidR="009B05B1" w:rsidRPr="009B05B1" w:rsidTr="00D6169C">
        <w:tc>
          <w:tcPr>
            <w:tcW w:w="2396" w:type="dxa"/>
            <w:vMerge/>
            <w:shd w:val="clear" w:color="auto" w:fill="DAEEF3" w:themeFill="accent5" w:themeFillTint="33"/>
          </w:tcPr>
          <w:p w:rsidR="009B05B1" w:rsidRPr="009B05B1" w:rsidRDefault="009B05B1" w:rsidP="009B05B1">
            <w:pPr>
              <w:jc w:val="center"/>
              <w:rPr>
                <w:rFonts w:ascii="Times New Roman" w:hAnsi="Times New Roman"/>
                <w:b/>
                <w:sz w:val="24"/>
                <w:szCs w:val="24"/>
              </w:rPr>
            </w:pPr>
          </w:p>
        </w:tc>
        <w:tc>
          <w:tcPr>
            <w:tcW w:w="2403" w:type="dxa"/>
          </w:tcPr>
          <w:p w:rsidR="009B05B1" w:rsidRPr="009B05B1" w:rsidRDefault="009B05B1" w:rsidP="009B05B1">
            <w:pPr>
              <w:jc w:val="center"/>
              <w:rPr>
                <w:rFonts w:ascii="Times New Roman" w:hAnsi="Times New Roman"/>
                <w:sz w:val="24"/>
                <w:szCs w:val="24"/>
              </w:rPr>
            </w:pPr>
            <w:r w:rsidRPr="009B05B1">
              <w:rPr>
                <w:rFonts w:ascii="Times New Roman" w:hAnsi="Times New Roman"/>
                <w:sz w:val="24"/>
                <w:szCs w:val="24"/>
              </w:rPr>
              <w:t>житловий будинок</w:t>
            </w:r>
          </w:p>
        </w:tc>
        <w:tc>
          <w:tcPr>
            <w:tcW w:w="2403" w:type="dxa"/>
          </w:tcPr>
          <w:p w:rsidR="009B05B1" w:rsidRPr="009B05B1" w:rsidRDefault="009B05B1" w:rsidP="009B05B1">
            <w:pPr>
              <w:jc w:val="center"/>
              <w:rPr>
                <w:rFonts w:ascii="Times New Roman" w:hAnsi="Times New Roman"/>
                <w:sz w:val="24"/>
                <w:szCs w:val="24"/>
              </w:rPr>
            </w:pPr>
            <w:r w:rsidRPr="009B05B1">
              <w:rPr>
                <w:rFonts w:ascii="Times New Roman" w:hAnsi="Times New Roman"/>
                <w:sz w:val="24"/>
                <w:szCs w:val="24"/>
              </w:rPr>
              <w:t>56</w:t>
            </w:r>
          </w:p>
        </w:tc>
        <w:tc>
          <w:tcPr>
            <w:tcW w:w="2369" w:type="dxa"/>
          </w:tcPr>
          <w:p w:rsidR="009B05B1" w:rsidRPr="009B05B1" w:rsidRDefault="009B05B1" w:rsidP="009B05B1">
            <w:pPr>
              <w:jc w:val="center"/>
              <w:rPr>
                <w:rFonts w:ascii="Times New Roman" w:hAnsi="Times New Roman"/>
                <w:sz w:val="24"/>
                <w:szCs w:val="24"/>
              </w:rPr>
            </w:pPr>
            <w:r w:rsidRPr="009B05B1">
              <w:rPr>
                <w:rFonts w:ascii="Times New Roman" w:hAnsi="Times New Roman"/>
                <w:sz w:val="24"/>
                <w:szCs w:val="24"/>
              </w:rPr>
              <w:t>3231</w:t>
            </w:r>
          </w:p>
        </w:tc>
      </w:tr>
      <w:tr w:rsidR="009B05B1" w:rsidRPr="009B05B1" w:rsidTr="00D6169C">
        <w:tc>
          <w:tcPr>
            <w:tcW w:w="2396" w:type="dxa"/>
            <w:vMerge/>
            <w:shd w:val="clear" w:color="auto" w:fill="DAEEF3" w:themeFill="accent5" w:themeFillTint="33"/>
          </w:tcPr>
          <w:p w:rsidR="009B05B1" w:rsidRPr="009B05B1" w:rsidRDefault="009B05B1" w:rsidP="009B05B1">
            <w:pPr>
              <w:jc w:val="center"/>
              <w:rPr>
                <w:rFonts w:ascii="Times New Roman" w:hAnsi="Times New Roman"/>
                <w:b/>
                <w:sz w:val="24"/>
                <w:szCs w:val="24"/>
              </w:rPr>
            </w:pPr>
          </w:p>
        </w:tc>
        <w:tc>
          <w:tcPr>
            <w:tcW w:w="2403" w:type="dxa"/>
          </w:tcPr>
          <w:p w:rsidR="009B05B1" w:rsidRPr="009B05B1" w:rsidRDefault="009B05B1" w:rsidP="009B05B1">
            <w:pPr>
              <w:jc w:val="center"/>
              <w:rPr>
                <w:rFonts w:ascii="Times New Roman" w:hAnsi="Times New Roman"/>
                <w:sz w:val="24"/>
                <w:szCs w:val="24"/>
              </w:rPr>
            </w:pPr>
            <w:r w:rsidRPr="009B05B1">
              <w:rPr>
                <w:rFonts w:ascii="Times New Roman" w:hAnsi="Times New Roman"/>
                <w:sz w:val="24"/>
                <w:szCs w:val="24"/>
              </w:rPr>
              <w:t>квартира</w:t>
            </w:r>
          </w:p>
        </w:tc>
        <w:tc>
          <w:tcPr>
            <w:tcW w:w="2403" w:type="dxa"/>
          </w:tcPr>
          <w:p w:rsidR="009B05B1" w:rsidRPr="009B05B1" w:rsidRDefault="009B05B1" w:rsidP="009B05B1">
            <w:pPr>
              <w:jc w:val="center"/>
              <w:rPr>
                <w:rFonts w:ascii="Times New Roman" w:hAnsi="Times New Roman"/>
                <w:sz w:val="24"/>
                <w:szCs w:val="24"/>
              </w:rPr>
            </w:pPr>
            <w:r w:rsidRPr="009B05B1">
              <w:rPr>
                <w:rFonts w:ascii="Times New Roman" w:hAnsi="Times New Roman"/>
                <w:sz w:val="24"/>
                <w:szCs w:val="24"/>
              </w:rPr>
              <w:t>1</w:t>
            </w:r>
          </w:p>
        </w:tc>
        <w:tc>
          <w:tcPr>
            <w:tcW w:w="2369" w:type="dxa"/>
          </w:tcPr>
          <w:p w:rsidR="009B05B1" w:rsidRPr="009B05B1" w:rsidRDefault="009B05B1" w:rsidP="009B05B1">
            <w:pPr>
              <w:jc w:val="center"/>
              <w:rPr>
                <w:rFonts w:ascii="Times New Roman" w:hAnsi="Times New Roman"/>
                <w:sz w:val="24"/>
                <w:szCs w:val="24"/>
              </w:rPr>
            </w:pPr>
            <w:r w:rsidRPr="009B05B1">
              <w:rPr>
                <w:rFonts w:ascii="Times New Roman" w:hAnsi="Times New Roman"/>
                <w:sz w:val="24"/>
                <w:szCs w:val="24"/>
              </w:rPr>
              <w:t>63</w:t>
            </w:r>
          </w:p>
        </w:tc>
      </w:tr>
      <w:tr w:rsidR="009B05B1" w:rsidRPr="009B05B1" w:rsidTr="00D6169C">
        <w:tc>
          <w:tcPr>
            <w:tcW w:w="2396" w:type="dxa"/>
            <w:vMerge w:val="restart"/>
            <w:shd w:val="clear" w:color="auto" w:fill="DAEEF3" w:themeFill="accent5" w:themeFillTint="33"/>
            <w:vAlign w:val="center"/>
          </w:tcPr>
          <w:p w:rsidR="009B05B1" w:rsidRPr="009B05B1" w:rsidRDefault="009B05B1" w:rsidP="009B05B1">
            <w:pPr>
              <w:jc w:val="center"/>
              <w:rPr>
                <w:rFonts w:ascii="Times New Roman" w:hAnsi="Times New Roman"/>
                <w:b/>
                <w:sz w:val="24"/>
                <w:szCs w:val="24"/>
              </w:rPr>
            </w:pPr>
            <w:r w:rsidRPr="009B05B1">
              <w:rPr>
                <w:rFonts w:ascii="Times New Roman" w:hAnsi="Times New Roman"/>
                <w:b/>
                <w:sz w:val="24"/>
                <w:szCs w:val="24"/>
              </w:rPr>
              <w:t>Малий Рожин</w:t>
            </w:r>
          </w:p>
        </w:tc>
        <w:tc>
          <w:tcPr>
            <w:tcW w:w="2403" w:type="dxa"/>
          </w:tcPr>
          <w:p w:rsidR="009B05B1" w:rsidRPr="009B05B1" w:rsidRDefault="009B05B1" w:rsidP="009B05B1">
            <w:pPr>
              <w:jc w:val="center"/>
              <w:rPr>
                <w:rFonts w:ascii="Times New Roman" w:hAnsi="Times New Roman"/>
                <w:sz w:val="24"/>
                <w:szCs w:val="24"/>
              </w:rPr>
            </w:pPr>
            <w:r w:rsidRPr="009B05B1">
              <w:rPr>
                <w:rFonts w:ascii="Times New Roman" w:hAnsi="Times New Roman"/>
                <w:sz w:val="24"/>
                <w:szCs w:val="24"/>
              </w:rPr>
              <w:t>будинок</w:t>
            </w:r>
          </w:p>
        </w:tc>
        <w:tc>
          <w:tcPr>
            <w:tcW w:w="2403" w:type="dxa"/>
          </w:tcPr>
          <w:p w:rsidR="009B05B1" w:rsidRPr="009B05B1" w:rsidRDefault="009B05B1" w:rsidP="009B05B1">
            <w:pPr>
              <w:jc w:val="center"/>
              <w:rPr>
                <w:rFonts w:ascii="Times New Roman" w:hAnsi="Times New Roman"/>
                <w:sz w:val="24"/>
                <w:szCs w:val="24"/>
              </w:rPr>
            </w:pPr>
            <w:r w:rsidRPr="009B05B1">
              <w:rPr>
                <w:rFonts w:ascii="Times New Roman" w:hAnsi="Times New Roman"/>
                <w:sz w:val="24"/>
                <w:szCs w:val="24"/>
              </w:rPr>
              <w:t>123</w:t>
            </w:r>
          </w:p>
        </w:tc>
        <w:tc>
          <w:tcPr>
            <w:tcW w:w="2369" w:type="dxa"/>
          </w:tcPr>
          <w:p w:rsidR="009B05B1" w:rsidRPr="009B05B1" w:rsidRDefault="009B05B1" w:rsidP="009B05B1">
            <w:pPr>
              <w:jc w:val="center"/>
              <w:rPr>
                <w:rFonts w:ascii="Times New Roman" w:hAnsi="Times New Roman"/>
                <w:sz w:val="24"/>
                <w:szCs w:val="24"/>
              </w:rPr>
            </w:pPr>
            <w:r w:rsidRPr="009B05B1">
              <w:rPr>
                <w:rFonts w:ascii="Times New Roman" w:hAnsi="Times New Roman"/>
                <w:sz w:val="24"/>
                <w:szCs w:val="24"/>
              </w:rPr>
              <w:t>9263</w:t>
            </w:r>
          </w:p>
        </w:tc>
      </w:tr>
      <w:tr w:rsidR="009B05B1" w:rsidRPr="009B05B1" w:rsidTr="00D6169C">
        <w:tc>
          <w:tcPr>
            <w:tcW w:w="2396" w:type="dxa"/>
            <w:vMerge/>
            <w:shd w:val="clear" w:color="auto" w:fill="DAEEF3" w:themeFill="accent5" w:themeFillTint="33"/>
          </w:tcPr>
          <w:p w:rsidR="009B05B1" w:rsidRPr="009B05B1" w:rsidRDefault="009B05B1" w:rsidP="009B05B1">
            <w:pPr>
              <w:jc w:val="center"/>
              <w:rPr>
                <w:rFonts w:ascii="Times New Roman" w:hAnsi="Times New Roman"/>
                <w:b/>
                <w:sz w:val="24"/>
                <w:szCs w:val="24"/>
              </w:rPr>
            </w:pPr>
          </w:p>
        </w:tc>
        <w:tc>
          <w:tcPr>
            <w:tcW w:w="2403" w:type="dxa"/>
          </w:tcPr>
          <w:p w:rsidR="009B05B1" w:rsidRPr="009B05B1" w:rsidRDefault="009B05B1" w:rsidP="009B05B1">
            <w:pPr>
              <w:jc w:val="center"/>
              <w:rPr>
                <w:rFonts w:ascii="Times New Roman" w:hAnsi="Times New Roman"/>
                <w:sz w:val="24"/>
                <w:szCs w:val="24"/>
              </w:rPr>
            </w:pPr>
            <w:r w:rsidRPr="009B05B1">
              <w:rPr>
                <w:rFonts w:ascii="Times New Roman" w:hAnsi="Times New Roman"/>
                <w:sz w:val="24"/>
                <w:szCs w:val="24"/>
              </w:rPr>
              <w:t>житловий будинок</w:t>
            </w:r>
          </w:p>
        </w:tc>
        <w:tc>
          <w:tcPr>
            <w:tcW w:w="2403" w:type="dxa"/>
          </w:tcPr>
          <w:p w:rsidR="009B05B1" w:rsidRPr="009B05B1" w:rsidRDefault="009B05B1" w:rsidP="009B05B1">
            <w:pPr>
              <w:jc w:val="center"/>
              <w:rPr>
                <w:rFonts w:ascii="Times New Roman" w:hAnsi="Times New Roman"/>
                <w:sz w:val="24"/>
                <w:szCs w:val="24"/>
              </w:rPr>
            </w:pPr>
            <w:r w:rsidRPr="009B05B1">
              <w:rPr>
                <w:rFonts w:ascii="Times New Roman" w:hAnsi="Times New Roman"/>
                <w:sz w:val="24"/>
                <w:szCs w:val="24"/>
              </w:rPr>
              <w:t>49</w:t>
            </w:r>
          </w:p>
        </w:tc>
        <w:tc>
          <w:tcPr>
            <w:tcW w:w="2369" w:type="dxa"/>
          </w:tcPr>
          <w:p w:rsidR="009B05B1" w:rsidRPr="009B05B1" w:rsidRDefault="009B05B1" w:rsidP="009B05B1">
            <w:pPr>
              <w:jc w:val="center"/>
              <w:rPr>
                <w:rFonts w:ascii="Times New Roman" w:hAnsi="Times New Roman"/>
                <w:sz w:val="24"/>
                <w:szCs w:val="24"/>
              </w:rPr>
            </w:pPr>
            <w:r w:rsidRPr="009B05B1">
              <w:rPr>
                <w:rFonts w:ascii="Times New Roman" w:hAnsi="Times New Roman"/>
                <w:sz w:val="24"/>
                <w:szCs w:val="24"/>
              </w:rPr>
              <w:t>3156</w:t>
            </w:r>
          </w:p>
        </w:tc>
      </w:tr>
      <w:tr w:rsidR="009B05B1" w:rsidRPr="009B05B1" w:rsidTr="00D6169C">
        <w:tc>
          <w:tcPr>
            <w:tcW w:w="2396" w:type="dxa"/>
            <w:vMerge w:val="restart"/>
            <w:shd w:val="clear" w:color="auto" w:fill="DAEEF3" w:themeFill="accent5" w:themeFillTint="33"/>
            <w:vAlign w:val="center"/>
          </w:tcPr>
          <w:p w:rsidR="009B05B1" w:rsidRPr="009B05B1" w:rsidRDefault="009B05B1" w:rsidP="009B05B1">
            <w:pPr>
              <w:jc w:val="center"/>
              <w:rPr>
                <w:rFonts w:ascii="Times New Roman" w:hAnsi="Times New Roman"/>
                <w:b/>
                <w:sz w:val="24"/>
                <w:szCs w:val="24"/>
              </w:rPr>
            </w:pPr>
            <w:r w:rsidRPr="009B05B1">
              <w:rPr>
                <w:rFonts w:ascii="Times New Roman" w:hAnsi="Times New Roman"/>
                <w:b/>
                <w:sz w:val="24"/>
                <w:szCs w:val="24"/>
              </w:rPr>
              <w:t>Розтоки</w:t>
            </w:r>
          </w:p>
        </w:tc>
        <w:tc>
          <w:tcPr>
            <w:tcW w:w="2403" w:type="dxa"/>
          </w:tcPr>
          <w:p w:rsidR="009B05B1" w:rsidRPr="009B05B1" w:rsidRDefault="009B05B1" w:rsidP="009B05B1">
            <w:pPr>
              <w:jc w:val="center"/>
              <w:rPr>
                <w:rFonts w:ascii="Times New Roman" w:hAnsi="Times New Roman"/>
                <w:sz w:val="24"/>
                <w:szCs w:val="24"/>
              </w:rPr>
            </w:pPr>
            <w:r w:rsidRPr="009B05B1">
              <w:rPr>
                <w:rFonts w:ascii="Times New Roman" w:hAnsi="Times New Roman"/>
                <w:sz w:val="24"/>
                <w:szCs w:val="24"/>
              </w:rPr>
              <w:t>будинок</w:t>
            </w:r>
          </w:p>
        </w:tc>
        <w:tc>
          <w:tcPr>
            <w:tcW w:w="2403" w:type="dxa"/>
          </w:tcPr>
          <w:p w:rsidR="009B05B1" w:rsidRPr="009B05B1" w:rsidRDefault="009B05B1" w:rsidP="009B05B1">
            <w:pPr>
              <w:jc w:val="center"/>
              <w:rPr>
                <w:rFonts w:ascii="Times New Roman" w:hAnsi="Times New Roman"/>
                <w:sz w:val="24"/>
                <w:szCs w:val="24"/>
              </w:rPr>
            </w:pPr>
            <w:r w:rsidRPr="009B05B1">
              <w:rPr>
                <w:rFonts w:ascii="Times New Roman" w:hAnsi="Times New Roman"/>
                <w:sz w:val="24"/>
                <w:szCs w:val="24"/>
              </w:rPr>
              <w:t>212</w:t>
            </w:r>
          </w:p>
        </w:tc>
        <w:tc>
          <w:tcPr>
            <w:tcW w:w="2369" w:type="dxa"/>
          </w:tcPr>
          <w:p w:rsidR="009B05B1" w:rsidRPr="009B05B1" w:rsidRDefault="009B05B1" w:rsidP="009B05B1">
            <w:pPr>
              <w:jc w:val="center"/>
              <w:rPr>
                <w:rFonts w:ascii="Times New Roman" w:hAnsi="Times New Roman"/>
                <w:sz w:val="24"/>
                <w:szCs w:val="24"/>
              </w:rPr>
            </w:pPr>
            <w:r w:rsidRPr="009B05B1">
              <w:rPr>
                <w:rFonts w:ascii="Times New Roman" w:hAnsi="Times New Roman"/>
                <w:sz w:val="24"/>
                <w:szCs w:val="24"/>
              </w:rPr>
              <w:t>17253</w:t>
            </w:r>
          </w:p>
        </w:tc>
      </w:tr>
      <w:tr w:rsidR="009B05B1" w:rsidRPr="009B05B1" w:rsidTr="00D6169C">
        <w:tc>
          <w:tcPr>
            <w:tcW w:w="2396" w:type="dxa"/>
            <w:vMerge/>
            <w:shd w:val="clear" w:color="auto" w:fill="DAEEF3" w:themeFill="accent5" w:themeFillTint="33"/>
          </w:tcPr>
          <w:p w:rsidR="009B05B1" w:rsidRPr="009B05B1" w:rsidRDefault="009B05B1" w:rsidP="009B05B1">
            <w:pPr>
              <w:jc w:val="center"/>
              <w:rPr>
                <w:rFonts w:ascii="Times New Roman" w:hAnsi="Times New Roman"/>
                <w:b/>
                <w:sz w:val="24"/>
                <w:szCs w:val="24"/>
              </w:rPr>
            </w:pPr>
          </w:p>
        </w:tc>
        <w:tc>
          <w:tcPr>
            <w:tcW w:w="2403" w:type="dxa"/>
          </w:tcPr>
          <w:p w:rsidR="009B05B1" w:rsidRPr="009B05B1" w:rsidRDefault="009B05B1" w:rsidP="009B05B1">
            <w:pPr>
              <w:jc w:val="center"/>
              <w:rPr>
                <w:rFonts w:ascii="Times New Roman" w:hAnsi="Times New Roman"/>
                <w:sz w:val="24"/>
                <w:szCs w:val="24"/>
              </w:rPr>
            </w:pPr>
            <w:r w:rsidRPr="009B05B1">
              <w:rPr>
                <w:rFonts w:ascii="Times New Roman" w:hAnsi="Times New Roman"/>
                <w:sz w:val="24"/>
                <w:szCs w:val="24"/>
              </w:rPr>
              <w:t>житловий будинок</w:t>
            </w:r>
          </w:p>
        </w:tc>
        <w:tc>
          <w:tcPr>
            <w:tcW w:w="2403" w:type="dxa"/>
          </w:tcPr>
          <w:p w:rsidR="009B05B1" w:rsidRPr="009B05B1" w:rsidRDefault="009B05B1" w:rsidP="009B05B1">
            <w:pPr>
              <w:jc w:val="center"/>
              <w:rPr>
                <w:rFonts w:ascii="Times New Roman" w:hAnsi="Times New Roman"/>
                <w:sz w:val="24"/>
                <w:szCs w:val="24"/>
              </w:rPr>
            </w:pPr>
            <w:r w:rsidRPr="009B05B1">
              <w:rPr>
                <w:rFonts w:ascii="Times New Roman" w:hAnsi="Times New Roman"/>
                <w:sz w:val="24"/>
                <w:szCs w:val="24"/>
              </w:rPr>
              <w:t>75</w:t>
            </w:r>
          </w:p>
        </w:tc>
        <w:tc>
          <w:tcPr>
            <w:tcW w:w="2369" w:type="dxa"/>
          </w:tcPr>
          <w:p w:rsidR="009B05B1" w:rsidRPr="009B05B1" w:rsidRDefault="009B05B1" w:rsidP="009B05B1">
            <w:pPr>
              <w:jc w:val="center"/>
              <w:rPr>
                <w:rFonts w:ascii="Times New Roman" w:hAnsi="Times New Roman"/>
                <w:sz w:val="24"/>
                <w:szCs w:val="24"/>
              </w:rPr>
            </w:pPr>
            <w:r w:rsidRPr="009B05B1">
              <w:rPr>
                <w:rFonts w:ascii="Times New Roman" w:hAnsi="Times New Roman"/>
                <w:sz w:val="24"/>
                <w:szCs w:val="24"/>
              </w:rPr>
              <w:t>3746</w:t>
            </w:r>
          </w:p>
        </w:tc>
      </w:tr>
      <w:tr w:rsidR="009B05B1" w:rsidRPr="009B05B1" w:rsidTr="00D6169C">
        <w:tc>
          <w:tcPr>
            <w:tcW w:w="2396" w:type="dxa"/>
            <w:vMerge/>
            <w:shd w:val="clear" w:color="auto" w:fill="DAEEF3" w:themeFill="accent5" w:themeFillTint="33"/>
          </w:tcPr>
          <w:p w:rsidR="009B05B1" w:rsidRPr="009B05B1" w:rsidRDefault="009B05B1" w:rsidP="009B05B1">
            <w:pPr>
              <w:jc w:val="center"/>
              <w:rPr>
                <w:rFonts w:ascii="Times New Roman" w:hAnsi="Times New Roman"/>
                <w:b/>
                <w:sz w:val="24"/>
                <w:szCs w:val="24"/>
              </w:rPr>
            </w:pPr>
          </w:p>
        </w:tc>
        <w:tc>
          <w:tcPr>
            <w:tcW w:w="2403" w:type="dxa"/>
          </w:tcPr>
          <w:p w:rsidR="009B05B1" w:rsidRPr="009B05B1" w:rsidRDefault="009B05B1" w:rsidP="009B05B1">
            <w:pPr>
              <w:jc w:val="center"/>
              <w:rPr>
                <w:rFonts w:ascii="Times New Roman" w:hAnsi="Times New Roman"/>
                <w:sz w:val="24"/>
                <w:szCs w:val="24"/>
              </w:rPr>
            </w:pPr>
            <w:r w:rsidRPr="009B05B1">
              <w:rPr>
                <w:rFonts w:ascii="Times New Roman" w:hAnsi="Times New Roman"/>
                <w:sz w:val="24"/>
                <w:szCs w:val="24"/>
              </w:rPr>
              <w:t>квартира</w:t>
            </w:r>
          </w:p>
        </w:tc>
        <w:tc>
          <w:tcPr>
            <w:tcW w:w="2403" w:type="dxa"/>
          </w:tcPr>
          <w:p w:rsidR="009B05B1" w:rsidRPr="009B05B1" w:rsidRDefault="009B05B1" w:rsidP="009B05B1">
            <w:pPr>
              <w:jc w:val="center"/>
              <w:rPr>
                <w:rFonts w:ascii="Times New Roman" w:hAnsi="Times New Roman"/>
                <w:sz w:val="24"/>
                <w:szCs w:val="24"/>
              </w:rPr>
            </w:pPr>
            <w:r w:rsidRPr="009B05B1">
              <w:rPr>
                <w:rFonts w:ascii="Times New Roman" w:hAnsi="Times New Roman"/>
                <w:sz w:val="24"/>
                <w:szCs w:val="24"/>
              </w:rPr>
              <w:t>9</w:t>
            </w:r>
          </w:p>
        </w:tc>
        <w:tc>
          <w:tcPr>
            <w:tcW w:w="2369" w:type="dxa"/>
          </w:tcPr>
          <w:p w:rsidR="009B05B1" w:rsidRPr="009B05B1" w:rsidRDefault="009B05B1" w:rsidP="009B05B1">
            <w:pPr>
              <w:jc w:val="center"/>
              <w:rPr>
                <w:rFonts w:ascii="Times New Roman" w:hAnsi="Times New Roman"/>
                <w:sz w:val="24"/>
                <w:szCs w:val="24"/>
              </w:rPr>
            </w:pPr>
            <w:r w:rsidRPr="009B05B1">
              <w:rPr>
                <w:rFonts w:ascii="Times New Roman" w:hAnsi="Times New Roman"/>
                <w:sz w:val="24"/>
                <w:szCs w:val="24"/>
              </w:rPr>
              <w:t>594,9</w:t>
            </w:r>
          </w:p>
        </w:tc>
      </w:tr>
      <w:tr w:rsidR="009B05B1" w:rsidRPr="009B05B1" w:rsidTr="00D6169C">
        <w:tc>
          <w:tcPr>
            <w:tcW w:w="2396" w:type="dxa"/>
            <w:vMerge w:val="restart"/>
            <w:shd w:val="clear" w:color="auto" w:fill="DAEEF3" w:themeFill="accent5" w:themeFillTint="33"/>
          </w:tcPr>
          <w:p w:rsidR="009B05B1" w:rsidRPr="009B05B1" w:rsidRDefault="009B05B1" w:rsidP="009B05B1">
            <w:pPr>
              <w:jc w:val="center"/>
              <w:rPr>
                <w:rFonts w:ascii="Times New Roman" w:hAnsi="Times New Roman"/>
                <w:b/>
                <w:sz w:val="24"/>
                <w:szCs w:val="24"/>
              </w:rPr>
            </w:pPr>
            <w:r w:rsidRPr="009B05B1">
              <w:rPr>
                <w:rFonts w:ascii="Times New Roman" w:hAnsi="Times New Roman"/>
                <w:b/>
                <w:sz w:val="24"/>
                <w:szCs w:val="24"/>
              </w:rPr>
              <w:t>Слобідка</w:t>
            </w:r>
          </w:p>
        </w:tc>
        <w:tc>
          <w:tcPr>
            <w:tcW w:w="2403" w:type="dxa"/>
          </w:tcPr>
          <w:p w:rsidR="009B05B1" w:rsidRPr="009B05B1" w:rsidRDefault="009B05B1" w:rsidP="009B05B1">
            <w:pPr>
              <w:jc w:val="center"/>
              <w:rPr>
                <w:rFonts w:ascii="Times New Roman" w:hAnsi="Times New Roman"/>
                <w:sz w:val="24"/>
                <w:szCs w:val="24"/>
              </w:rPr>
            </w:pPr>
            <w:r w:rsidRPr="009B05B1">
              <w:rPr>
                <w:rFonts w:ascii="Times New Roman" w:hAnsi="Times New Roman"/>
                <w:sz w:val="24"/>
                <w:szCs w:val="24"/>
              </w:rPr>
              <w:t>будинок</w:t>
            </w:r>
          </w:p>
        </w:tc>
        <w:tc>
          <w:tcPr>
            <w:tcW w:w="2403" w:type="dxa"/>
          </w:tcPr>
          <w:p w:rsidR="009B05B1" w:rsidRPr="009B05B1" w:rsidRDefault="009B05B1" w:rsidP="009B05B1">
            <w:pPr>
              <w:jc w:val="center"/>
              <w:rPr>
                <w:rFonts w:ascii="Times New Roman" w:hAnsi="Times New Roman"/>
                <w:sz w:val="24"/>
                <w:szCs w:val="24"/>
              </w:rPr>
            </w:pPr>
            <w:r w:rsidRPr="009B05B1">
              <w:rPr>
                <w:rFonts w:ascii="Times New Roman" w:hAnsi="Times New Roman"/>
                <w:sz w:val="24"/>
                <w:szCs w:val="24"/>
              </w:rPr>
              <w:t>98</w:t>
            </w:r>
          </w:p>
        </w:tc>
        <w:tc>
          <w:tcPr>
            <w:tcW w:w="2369" w:type="dxa"/>
          </w:tcPr>
          <w:p w:rsidR="009B05B1" w:rsidRPr="009B05B1" w:rsidRDefault="009B05B1" w:rsidP="009B05B1">
            <w:pPr>
              <w:jc w:val="center"/>
              <w:rPr>
                <w:rFonts w:ascii="Times New Roman" w:hAnsi="Times New Roman"/>
                <w:sz w:val="24"/>
                <w:szCs w:val="24"/>
              </w:rPr>
            </w:pPr>
            <w:r w:rsidRPr="009B05B1">
              <w:rPr>
                <w:rFonts w:ascii="Times New Roman" w:hAnsi="Times New Roman"/>
                <w:sz w:val="24"/>
                <w:szCs w:val="24"/>
              </w:rPr>
              <w:t>7985,9</w:t>
            </w:r>
          </w:p>
        </w:tc>
      </w:tr>
      <w:tr w:rsidR="009B05B1" w:rsidRPr="009B05B1" w:rsidTr="00D6169C">
        <w:tc>
          <w:tcPr>
            <w:tcW w:w="2396" w:type="dxa"/>
            <w:vMerge/>
            <w:shd w:val="clear" w:color="auto" w:fill="DAEEF3" w:themeFill="accent5" w:themeFillTint="33"/>
          </w:tcPr>
          <w:p w:rsidR="009B05B1" w:rsidRPr="009B05B1" w:rsidRDefault="009B05B1" w:rsidP="009B05B1">
            <w:pPr>
              <w:jc w:val="center"/>
              <w:rPr>
                <w:rFonts w:ascii="Times New Roman" w:hAnsi="Times New Roman"/>
                <w:b/>
                <w:sz w:val="24"/>
                <w:szCs w:val="24"/>
              </w:rPr>
            </w:pPr>
          </w:p>
        </w:tc>
        <w:tc>
          <w:tcPr>
            <w:tcW w:w="2403" w:type="dxa"/>
          </w:tcPr>
          <w:p w:rsidR="009B05B1" w:rsidRPr="009B05B1" w:rsidRDefault="009B05B1" w:rsidP="009B05B1">
            <w:pPr>
              <w:jc w:val="center"/>
              <w:rPr>
                <w:rFonts w:ascii="Times New Roman" w:hAnsi="Times New Roman"/>
                <w:sz w:val="24"/>
                <w:szCs w:val="24"/>
              </w:rPr>
            </w:pPr>
            <w:r w:rsidRPr="009B05B1">
              <w:rPr>
                <w:rFonts w:ascii="Times New Roman" w:hAnsi="Times New Roman"/>
                <w:sz w:val="24"/>
                <w:szCs w:val="24"/>
              </w:rPr>
              <w:t>житловий будинок</w:t>
            </w:r>
          </w:p>
        </w:tc>
        <w:tc>
          <w:tcPr>
            <w:tcW w:w="2403" w:type="dxa"/>
          </w:tcPr>
          <w:p w:rsidR="009B05B1" w:rsidRPr="009B05B1" w:rsidRDefault="009B05B1" w:rsidP="009B05B1">
            <w:pPr>
              <w:jc w:val="center"/>
              <w:rPr>
                <w:rFonts w:ascii="Times New Roman" w:hAnsi="Times New Roman"/>
                <w:sz w:val="24"/>
                <w:szCs w:val="24"/>
              </w:rPr>
            </w:pPr>
            <w:r w:rsidRPr="009B05B1">
              <w:rPr>
                <w:rFonts w:ascii="Times New Roman" w:hAnsi="Times New Roman"/>
                <w:sz w:val="24"/>
                <w:szCs w:val="24"/>
              </w:rPr>
              <w:t>39</w:t>
            </w:r>
          </w:p>
        </w:tc>
        <w:tc>
          <w:tcPr>
            <w:tcW w:w="2369" w:type="dxa"/>
          </w:tcPr>
          <w:p w:rsidR="009B05B1" w:rsidRPr="009B05B1" w:rsidRDefault="009B05B1" w:rsidP="009B05B1">
            <w:pPr>
              <w:jc w:val="center"/>
              <w:rPr>
                <w:rFonts w:ascii="Times New Roman" w:hAnsi="Times New Roman"/>
                <w:sz w:val="24"/>
                <w:szCs w:val="24"/>
              </w:rPr>
            </w:pPr>
            <w:r w:rsidRPr="009B05B1">
              <w:rPr>
                <w:rFonts w:ascii="Times New Roman" w:hAnsi="Times New Roman"/>
                <w:sz w:val="24"/>
                <w:szCs w:val="24"/>
              </w:rPr>
              <w:t>1986,6</w:t>
            </w:r>
          </w:p>
        </w:tc>
      </w:tr>
    </w:tbl>
    <w:p w:rsidR="002445FC" w:rsidRDefault="002445FC" w:rsidP="009B05B1">
      <w:pPr>
        <w:keepNext/>
        <w:keepLines/>
        <w:tabs>
          <w:tab w:val="left" w:pos="567"/>
        </w:tabs>
        <w:spacing w:after="0" w:line="240" w:lineRule="auto"/>
        <w:ind w:left="142"/>
        <w:jc w:val="both"/>
        <w:outlineLvl w:val="1"/>
        <w:rPr>
          <w:rFonts w:ascii="Times New Roman" w:eastAsia="Times New Roman" w:hAnsi="Times New Roman" w:cs="Times New Roman"/>
          <w:b/>
          <w:bCs/>
          <w:sz w:val="24"/>
          <w:szCs w:val="24"/>
        </w:rPr>
      </w:pPr>
    </w:p>
    <w:p w:rsidR="002445FC" w:rsidRDefault="002445FC" w:rsidP="009B05B1">
      <w:pPr>
        <w:keepNext/>
        <w:keepLines/>
        <w:tabs>
          <w:tab w:val="left" w:pos="567"/>
        </w:tabs>
        <w:spacing w:after="0" w:line="240" w:lineRule="auto"/>
        <w:ind w:left="142"/>
        <w:jc w:val="both"/>
        <w:outlineLvl w:val="1"/>
      </w:pPr>
    </w:p>
    <w:p w:rsidR="002445FC" w:rsidRDefault="002445FC" w:rsidP="009B05B1">
      <w:pPr>
        <w:keepNext/>
        <w:keepLines/>
        <w:tabs>
          <w:tab w:val="left" w:pos="567"/>
        </w:tabs>
        <w:spacing w:after="0" w:line="240" w:lineRule="auto"/>
        <w:ind w:left="142"/>
        <w:jc w:val="both"/>
        <w:outlineLvl w:val="1"/>
      </w:pPr>
    </w:p>
    <w:p w:rsidR="009B05B1" w:rsidRDefault="009B05B1" w:rsidP="009B05B1">
      <w:pPr>
        <w:keepNext/>
        <w:keepLines/>
        <w:tabs>
          <w:tab w:val="left" w:pos="567"/>
        </w:tabs>
        <w:spacing w:after="0" w:line="240" w:lineRule="auto"/>
        <w:ind w:left="142"/>
        <w:jc w:val="both"/>
        <w:outlineLvl w:val="1"/>
        <w:rPr>
          <w:rFonts w:ascii="Times New Roman" w:eastAsia="Times New Roman" w:hAnsi="Times New Roman" w:cs="Times New Roman"/>
          <w:b/>
          <w:bCs/>
          <w:sz w:val="24"/>
          <w:szCs w:val="24"/>
        </w:rPr>
      </w:pPr>
      <w:r w:rsidRPr="009B05B1">
        <w:rPr>
          <w:rFonts w:ascii="Times New Roman" w:eastAsia="Times New Roman" w:hAnsi="Times New Roman" w:cs="Times New Roman"/>
          <w:b/>
          <w:bCs/>
          <w:sz w:val="24"/>
          <w:szCs w:val="24"/>
        </w:rPr>
        <w:t>1.9. Розвиток мережі зв’язку, доступ до мережі Інтернет</w:t>
      </w:r>
    </w:p>
    <w:p w:rsidR="00B216FF" w:rsidRPr="009B05B1" w:rsidRDefault="00B216FF" w:rsidP="009B05B1">
      <w:pPr>
        <w:keepNext/>
        <w:keepLines/>
        <w:tabs>
          <w:tab w:val="left" w:pos="567"/>
        </w:tabs>
        <w:spacing w:after="0" w:line="240" w:lineRule="auto"/>
        <w:ind w:left="142"/>
        <w:jc w:val="both"/>
        <w:outlineLvl w:val="1"/>
        <w:rPr>
          <w:rFonts w:ascii="Times New Roman" w:eastAsia="Times New Roman" w:hAnsi="Times New Roman" w:cs="Times New Roman"/>
          <w:b/>
          <w:bCs/>
          <w:sz w:val="24"/>
          <w:szCs w:val="24"/>
        </w:rPr>
      </w:pPr>
    </w:p>
    <w:p w:rsidR="009B05B1" w:rsidRPr="009B05B1" w:rsidRDefault="009B05B1" w:rsidP="009B05B1">
      <w:pPr>
        <w:spacing w:after="0" w:line="240" w:lineRule="auto"/>
        <w:ind w:firstLine="142"/>
        <w:rPr>
          <w:rFonts w:ascii="Times New Roman" w:eastAsia="Times New Roman" w:hAnsi="Times New Roman" w:cs="Times New Roman"/>
          <w:sz w:val="24"/>
          <w:szCs w:val="24"/>
          <w:shd w:val="clear" w:color="auto" w:fill="FFFFFF"/>
          <w:lang w:eastAsia="uk-UA"/>
        </w:rPr>
      </w:pPr>
      <w:r w:rsidRPr="009B05B1">
        <w:rPr>
          <w:rFonts w:ascii="Times New Roman" w:eastAsia="Calibri" w:hAnsi="Times New Roman" w:cs="Times New Roman"/>
          <w:sz w:val="24"/>
          <w:szCs w:val="24"/>
        </w:rPr>
        <w:t xml:space="preserve">На території Кутської селищної ТГ є покриття усіх найбільших операторів мобільного зв’язку України: Київстар, МТС, life, Інтелект, </w:t>
      </w:r>
      <w:r w:rsidRPr="009B05B1">
        <w:rPr>
          <w:rFonts w:ascii="Times New Roman" w:eastAsia="Times New Roman" w:hAnsi="Times New Roman" w:cs="Times New Roman"/>
          <w:sz w:val="24"/>
          <w:szCs w:val="24"/>
          <w:lang w:eastAsia="uk-UA"/>
        </w:rPr>
        <w:fldChar w:fldCharType="begin"/>
      </w:r>
      <w:r w:rsidRPr="009B05B1">
        <w:rPr>
          <w:rFonts w:ascii="Times New Roman" w:eastAsia="Times New Roman" w:hAnsi="Times New Roman" w:cs="Times New Roman"/>
          <w:sz w:val="24"/>
          <w:szCs w:val="24"/>
          <w:lang w:eastAsia="uk-UA"/>
        </w:rPr>
        <w:instrText xml:space="preserve"> HYPERLINK "http://mgnt.com.ua/" </w:instrText>
      </w:r>
      <w:r w:rsidRPr="009B05B1">
        <w:rPr>
          <w:rFonts w:ascii="Times New Roman" w:eastAsia="Times New Roman" w:hAnsi="Times New Roman" w:cs="Times New Roman"/>
          <w:sz w:val="24"/>
          <w:szCs w:val="24"/>
          <w:lang w:eastAsia="uk-UA"/>
        </w:rPr>
        <w:fldChar w:fldCharType="separate"/>
      </w:r>
      <w:r w:rsidRPr="009B05B1">
        <w:rPr>
          <w:rFonts w:ascii="Times New Roman" w:eastAsia="Times New Roman" w:hAnsi="Times New Roman" w:cs="Times New Roman"/>
          <w:sz w:val="24"/>
          <w:szCs w:val="24"/>
          <w:shd w:val="clear" w:color="auto" w:fill="FFFFFF"/>
          <w:lang w:val="en-US" w:eastAsia="uk-UA"/>
        </w:rPr>
        <w:t>meganet</w:t>
      </w:r>
      <w:r w:rsidRPr="009B05B1">
        <w:rPr>
          <w:rFonts w:ascii="Times New Roman" w:eastAsia="Times New Roman" w:hAnsi="Times New Roman" w:cs="Times New Roman"/>
          <w:sz w:val="30"/>
          <w:szCs w:val="30"/>
          <w:shd w:val="clear" w:color="auto" w:fill="FFFFFF"/>
          <w:lang w:eastAsia="uk-UA"/>
        </w:rPr>
        <w:t>.</w:t>
      </w:r>
    </w:p>
    <w:p w:rsidR="009B05B1" w:rsidRPr="009B05B1" w:rsidRDefault="009B05B1" w:rsidP="009B05B1">
      <w:pPr>
        <w:spacing w:after="0" w:line="240" w:lineRule="auto"/>
        <w:jc w:val="both"/>
        <w:rPr>
          <w:rFonts w:ascii="Times New Roman" w:eastAsia="Calibri" w:hAnsi="Times New Roman" w:cs="Times New Roman"/>
          <w:sz w:val="24"/>
          <w:szCs w:val="24"/>
        </w:rPr>
      </w:pPr>
      <w:r w:rsidRPr="009B05B1">
        <w:rPr>
          <w:rFonts w:ascii="Times New Roman" w:eastAsia="Times New Roman" w:hAnsi="Times New Roman" w:cs="Times New Roman"/>
          <w:sz w:val="24"/>
          <w:szCs w:val="24"/>
          <w:lang w:eastAsia="uk-UA"/>
        </w:rPr>
        <w:fldChar w:fldCharType="end"/>
      </w:r>
    </w:p>
    <w:p w:rsidR="009B05B1" w:rsidRPr="009B05B1" w:rsidRDefault="009B05B1" w:rsidP="009B05B1">
      <w:pPr>
        <w:spacing w:after="0" w:line="240" w:lineRule="auto"/>
        <w:jc w:val="both"/>
        <w:rPr>
          <w:rFonts w:ascii="Times New Roman" w:eastAsia="Calibri" w:hAnsi="Times New Roman" w:cs="Times New Roman"/>
          <w:sz w:val="24"/>
          <w:szCs w:val="24"/>
        </w:rPr>
      </w:pPr>
      <w:r w:rsidRPr="009B05B1">
        <w:rPr>
          <w:rFonts w:ascii="Times New Roman" w:eastAsia="Calibri" w:hAnsi="Times New Roman" w:cs="Times New Roman"/>
          <w:sz w:val="24"/>
          <w:szCs w:val="24"/>
        </w:rPr>
        <w:t>Послуги стаціонарного телефонного зв’язку на території громади надає ПАТ «Укртелеком».</w:t>
      </w:r>
    </w:p>
    <w:p w:rsidR="009B05B1" w:rsidRPr="009B05B1" w:rsidRDefault="009B05B1" w:rsidP="009B05B1">
      <w:pPr>
        <w:spacing w:after="0" w:line="240" w:lineRule="auto"/>
        <w:jc w:val="both"/>
        <w:rPr>
          <w:rFonts w:ascii="Times New Roman" w:eastAsia="Calibri" w:hAnsi="Times New Roman" w:cs="Times New Roman"/>
          <w:sz w:val="24"/>
          <w:szCs w:val="24"/>
        </w:rPr>
      </w:pPr>
      <w:r w:rsidRPr="009B05B1">
        <w:rPr>
          <w:rFonts w:ascii="Times New Roman" w:eastAsia="Calibri" w:hAnsi="Times New Roman" w:cs="Times New Roman"/>
          <w:sz w:val="24"/>
          <w:szCs w:val="24"/>
        </w:rPr>
        <w:t xml:space="preserve">Послуги Інтернету надають: </w:t>
      </w:r>
    </w:p>
    <w:p w:rsidR="009B05B1" w:rsidRPr="009B05B1" w:rsidRDefault="009B05B1" w:rsidP="009B05B1">
      <w:pPr>
        <w:numPr>
          <w:ilvl w:val="0"/>
          <w:numId w:val="2"/>
        </w:numPr>
        <w:spacing w:after="0" w:line="240" w:lineRule="auto"/>
        <w:jc w:val="both"/>
        <w:rPr>
          <w:rFonts w:ascii="Times New Roman" w:eastAsia="Calibri" w:hAnsi="Times New Roman" w:cs="Times New Roman"/>
          <w:sz w:val="24"/>
          <w:szCs w:val="24"/>
        </w:rPr>
      </w:pPr>
      <w:r w:rsidRPr="009B05B1">
        <w:rPr>
          <w:rFonts w:ascii="Times New Roman" w:eastAsia="Calibri" w:hAnsi="Times New Roman" w:cs="Times New Roman"/>
          <w:sz w:val="24"/>
          <w:szCs w:val="24"/>
        </w:rPr>
        <w:t>ПАТ «Укртелеком». Охоплення території – за наявності підключення до телефонної лінії.</w:t>
      </w:r>
    </w:p>
    <w:p w:rsidR="009B05B1" w:rsidRPr="009B05B1" w:rsidRDefault="009B05B1" w:rsidP="009B05B1">
      <w:pPr>
        <w:numPr>
          <w:ilvl w:val="0"/>
          <w:numId w:val="2"/>
        </w:numPr>
        <w:spacing w:after="0" w:line="240" w:lineRule="auto"/>
        <w:jc w:val="both"/>
        <w:rPr>
          <w:rFonts w:ascii="Times New Roman" w:eastAsia="Calibri" w:hAnsi="Times New Roman" w:cs="Times New Roman"/>
          <w:sz w:val="24"/>
          <w:szCs w:val="24"/>
        </w:rPr>
      </w:pPr>
      <w:r w:rsidRPr="009B05B1">
        <w:rPr>
          <w:rFonts w:ascii="Times New Roman" w:eastAsia="Calibri" w:hAnsi="Times New Roman" w:cs="Times New Roman"/>
          <w:sz w:val="24"/>
          <w:szCs w:val="24"/>
        </w:rPr>
        <w:t xml:space="preserve">Інтелект. </w:t>
      </w:r>
    </w:p>
    <w:p w:rsidR="009B05B1" w:rsidRPr="009B05B1" w:rsidRDefault="009B05B1" w:rsidP="009B05B1">
      <w:pPr>
        <w:numPr>
          <w:ilvl w:val="0"/>
          <w:numId w:val="2"/>
        </w:numPr>
        <w:spacing w:after="0" w:line="240" w:lineRule="auto"/>
        <w:jc w:val="both"/>
        <w:rPr>
          <w:rFonts w:ascii="Times New Roman" w:eastAsia="Calibri" w:hAnsi="Times New Roman" w:cs="Times New Roman"/>
          <w:sz w:val="24"/>
          <w:szCs w:val="24"/>
        </w:rPr>
      </w:pPr>
      <w:r w:rsidRPr="009B05B1">
        <w:rPr>
          <w:rFonts w:ascii="Times New Roman" w:eastAsia="Calibri" w:hAnsi="Times New Roman" w:cs="Times New Roman"/>
          <w:sz w:val="24"/>
          <w:szCs w:val="24"/>
        </w:rPr>
        <w:t>meganet.</w:t>
      </w:r>
    </w:p>
    <w:p w:rsidR="009B05B1" w:rsidRPr="009B05B1" w:rsidRDefault="009B05B1" w:rsidP="009B05B1">
      <w:pPr>
        <w:spacing w:after="0" w:line="240" w:lineRule="auto"/>
        <w:jc w:val="both"/>
        <w:rPr>
          <w:rFonts w:ascii="Times New Roman" w:eastAsia="Calibri" w:hAnsi="Times New Roman" w:cs="Times New Roman"/>
          <w:sz w:val="24"/>
          <w:szCs w:val="24"/>
        </w:rPr>
      </w:pPr>
      <w:r w:rsidRPr="009B05B1">
        <w:rPr>
          <w:rFonts w:ascii="Times New Roman" w:eastAsia="Calibri" w:hAnsi="Times New Roman" w:cs="Times New Roman"/>
          <w:sz w:val="24"/>
          <w:szCs w:val="24"/>
        </w:rPr>
        <w:t>Охоплення території громади мережою інтернет біля 90%.</w:t>
      </w:r>
    </w:p>
    <w:p w:rsidR="002445FC" w:rsidRDefault="002445FC" w:rsidP="002445FC">
      <w:pPr>
        <w:spacing w:after="0" w:line="240" w:lineRule="auto"/>
        <w:jc w:val="both"/>
        <w:rPr>
          <w:rFonts w:ascii="Times New Roman" w:eastAsia="Calibri" w:hAnsi="Times New Roman" w:cs="Times New Roman"/>
          <w:b/>
          <w:sz w:val="24"/>
          <w:szCs w:val="24"/>
        </w:rPr>
      </w:pPr>
    </w:p>
    <w:p w:rsidR="002445FC" w:rsidRDefault="002445FC" w:rsidP="009B05B1">
      <w:pPr>
        <w:spacing w:after="0" w:line="240" w:lineRule="auto"/>
        <w:ind w:left="142"/>
        <w:jc w:val="both"/>
        <w:rPr>
          <w:rFonts w:ascii="Times New Roman" w:eastAsia="Calibri" w:hAnsi="Times New Roman" w:cs="Times New Roman"/>
          <w:b/>
          <w:sz w:val="24"/>
          <w:szCs w:val="24"/>
        </w:rPr>
      </w:pPr>
    </w:p>
    <w:p w:rsidR="00D423B5" w:rsidRDefault="00D423B5" w:rsidP="009B05B1">
      <w:pPr>
        <w:spacing w:after="0" w:line="240" w:lineRule="auto"/>
        <w:ind w:left="142"/>
        <w:jc w:val="both"/>
        <w:rPr>
          <w:rFonts w:ascii="Times New Roman" w:eastAsia="Calibri" w:hAnsi="Times New Roman" w:cs="Times New Roman"/>
          <w:b/>
          <w:sz w:val="24"/>
          <w:szCs w:val="24"/>
        </w:rPr>
      </w:pPr>
    </w:p>
    <w:p w:rsidR="009B05B1" w:rsidRPr="009B05B1" w:rsidRDefault="009B05B1" w:rsidP="009B05B1">
      <w:pPr>
        <w:spacing w:after="0" w:line="240" w:lineRule="auto"/>
        <w:ind w:left="142"/>
        <w:jc w:val="both"/>
        <w:rPr>
          <w:rFonts w:ascii="Times New Roman" w:eastAsia="Calibri" w:hAnsi="Times New Roman" w:cs="Times New Roman"/>
          <w:sz w:val="24"/>
          <w:szCs w:val="24"/>
        </w:rPr>
      </w:pPr>
      <w:r w:rsidRPr="009B05B1">
        <w:rPr>
          <w:rFonts w:ascii="Times New Roman" w:eastAsia="Calibri" w:hAnsi="Times New Roman" w:cs="Times New Roman"/>
          <w:b/>
          <w:sz w:val="24"/>
          <w:szCs w:val="24"/>
        </w:rPr>
        <w:t>1.10. Соціальна</w:t>
      </w:r>
      <w:r w:rsidRPr="009B05B1">
        <w:rPr>
          <w:rFonts w:ascii="Times New Roman" w:eastAsia="Calibri" w:hAnsi="Times New Roman" w:cs="Times New Roman"/>
          <w:sz w:val="24"/>
          <w:szCs w:val="24"/>
        </w:rPr>
        <w:t xml:space="preserve"> </w:t>
      </w:r>
      <w:r w:rsidRPr="009B05B1">
        <w:rPr>
          <w:rFonts w:ascii="Times New Roman" w:eastAsia="Calibri" w:hAnsi="Times New Roman" w:cs="Times New Roman"/>
          <w:b/>
          <w:bCs/>
          <w:color w:val="000000"/>
          <w:sz w:val="24"/>
          <w:szCs w:val="24"/>
          <w:shd w:val="clear" w:color="auto" w:fill="FDFEFF"/>
        </w:rPr>
        <w:t>інфраструктура</w:t>
      </w:r>
    </w:p>
    <w:p w:rsidR="009B05B1" w:rsidRPr="009B05B1" w:rsidRDefault="009B05B1" w:rsidP="009B05B1">
      <w:pPr>
        <w:spacing w:after="0" w:line="240" w:lineRule="auto"/>
        <w:jc w:val="center"/>
        <w:rPr>
          <w:rFonts w:ascii="Times New Roman" w:eastAsia="Times New Roman" w:hAnsi="Times New Roman" w:cs="Times New Roman"/>
          <w:b/>
          <w:bCs/>
          <w:iCs/>
          <w:color w:val="000000"/>
          <w:kern w:val="24"/>
          <w:sz w:val="24"/>
          <w:szCs w:val="24"/>
          <w:lang w:eastAsia="uk-UA"/>
          <w14:shadow w14:blurRad="38100" w14:dist="38100" w14:dir="2700000" w14:sx="100000" w14:sy="100000" w14:kx="0" w14:ky="0" w14:algn="tl">
            <w14:srgbClr w14:val="000000">
              <w14:alpha w14:val="57000"/>
            </w14:srgbClr>
          </w14:shadow>
        </w:rPr>
      </w:pPr>
    </w:p>
    <w:p w:rsidR="009B05B1" w:rsidRPr="009B05B1" w:rsidRDefault="009B05B1" w:rsidP="009B05B1">
      <w:pPr>
        <w:spacing w:after="0" w:line="240" w:lineRule="auto"/>
        <w:jc w:val="center"/>
        <w:rPr>
          <w:rFonts w:ascii="Times New Roman" w:eastAsia="Calibri" w:hAnsi="Times New Roman" w:cs="Times New Roman"/>
          <w:b/>
          <w:sz w:val="24"/>
          <w:szCs w:val="24"/>
        </w:rPr>
      </w:pPr>
      <w:r w:rsidRPr="009B05B1">
        <w:rPr>
          <w:rFonts w:ascii="Times New Roman" w:eastAsia="Calibri" w:hAnsi="Times New Roman" w:cs="Times New Roman"/>
          <w:b/>
          <w:sz w:val="24"/>
          <w:szCs w:val="24"/>
        </w:rPr>
        <w:t>Характеристика бази</w:t>
      </w:r>
    </w:p>
    <w:p w:rsidR="009B05B1" w:rsidRPr="009B05B1" w:rsidRDefault="009B05B1" w:rsidP="009B05B1">
      <w:pPr>
        <w:spacing w:after="0" w:line="240" w:lineRule="auto"/>
        <w:jc w:val="center"/>
        <w:rPr>
          <w:rFonts w:ascii="Times New Roman" w:eastAsia="Calibri" w:hAnsi="Times New Roman" w:cs="Times New Roman"/>
          <w:b/>
          <w:sz w:val="24"/>
          <w:szCs w:val="24"/>
        </w:rPr>
      </w:pPr>
      <w:r w:rsidRPr="009B05B1">
        <w:rPr>
          <w:rFonts w:ascii="Times New Roman" w:eastAsia="Calibri" w:hAnsi="Times New Roman" w:cs="Times New Roman"/>
          <w:b/>
          <w:sz w:val="24"/>
          <w:szCs w:val="24"/>
        </w:rPr>
        <w:t>професійно – технічного навчального закладу ТГ</w:t>
      </w:r>
    </w:p>
    <w:p w:rsidR="009B05B1" w:rsidRPr="009B05B1" w:rsidRDefault="009B05B1" w:rsidP="009B05B1">
      <w:pPr>
        <w:shd w:val="clear" w:color="auto" w:fill="FFFFFF"/>
        <w:spacing w:after="0" w:line="240" w:lineRule="auto"/>
        <w:ind w:firstLine="708"/>
        <w:jc w:val="both"/>
        <w:rPr>
          <w:rFonts w:ascii="Times New Roman" w:eastAsia="Times New Roman" w:hAnsi="Times New Roman" w:cs="Times New Roman"/>
          <w:sz w:val="24"/>
          <w:szCs w:val="24"/>
          <w:lang w:eastAsia="uk-UA"/>
        </w:rPr>
      </w:pPr>
      <w:r w:rsidRPr="009B05B1">
        <w:rPr>
          <w:rFonts w:ascii="Times New Roman" w:eastAsia="Times New Roman" w:hAnsi="Times New Roman" w:cs="Times New Roman"/>
          <w:sz w:val="24"/>
          <w:szCs w:val="24"/>
          <w:shd w:val="clear" w:color="auto" w:fill="FFFFFF"/>
          <w:lang w:eastAsia="uk-UA"/>
        </w:rPr>
        <w:t xml:space="preserve">На території громади успішно здійснює діяльність Кутський професійний ліцей.  Для здійснення освітньої і виробничої діяльності Кутський професійний ліцей  має відповідну матеріальну базу: навчальний корпус –8717 кв. м., в т.ч. для навчальних цілей –3550.3 кв. м.;  навчальні майстерні – 476 кв. м.; актовий зал – на 250 місць; спортзал – </w:t>
      </w:r>
      <w:r w:rsidRPr="009B05B1">
        <w:rPr>
          <w:rFonts w:ascii="Times New Roman" w:eastAsia="Times New Roman" w:hAnsi="Times New Roman" w:cs="Times New Roman"/>
          <w:sz w:val="24"/>
          <w:szCs w:val="24"/>
          <w:shd w:val="clear" w:color="auto" w:fill="FFFFFF"/>
          <w:lang w:eastAsia="uk-UA"/>
        </w:rPr>
        <w:lastRenderedPageBreak/>
        <w:t xml:space="preserve">288 кв. м.; бібліотека з читальним залом – на 10 місць; їдальня – на  260 посадочних місць. </w:t>
      </w:r>
      <w:r w:rsidRPr="009B05B1">
        <w:rPr>
          <w:rFonts w:ascii="Times New Roman" w:eastAsia="Times New Roman" w:hAnsi="Times New Roman" w:cs="Times New Roman"/>
          <w:sz w:val="24"/>
          <w:szCs w:val="24"/>
          <w:lang w:eastAsia="uk-UA"/>
        </w:rPr>
        <w:t>Діяльність Кутського професійного ліцею здійснюється відповідно до інформативно-правових актів в галузі професійно-технічної освіт. Кутський професійний ліцей здійснює підготовку кваліфікованих робітників за ліцензованими професіями з одержанням повної загальної середньої освіти і на базі  повної загальної середньої освіти, а саме:</w:t>
      </w:r>
    </w:p>
    <w:p w:rsidR="009B05B1" w:rsidRPr="009B05B1" w:rsidRDefault="009B05B1" w:rsidP="009B05B1">
      <w:pPr>
        <w:numPr>
          <w:ilvl w:val="0"/>
          <w:numId w:val="3"/>
        </w:numPr>
        <w:shd w:val="clear" w:color="auto" w:fill="FFFFFF"/>
        <w:spacing w:after="0" w:line="240" w:lineRule="auto"/>
        <w:jc w:val="both"/>
        <w:rPr>
          <w:rFonts w:ascii="Times New Roman" w:eastAsia="Times New Roman" w:hAnsi="Times New Roman" w:cs="Times New Roman"/>
          <w:sz w:val="24"/>
          <w:szCs w:val="24"/>
          <w:lang w:eastAsia="uk-UA"/>
        </w:rPr>
      </w:pPr>
      <w:r w:rsidRPr="009B05B1">
        <w:rPr>
          <w:rFonts w:ascii="Times New Roman" w:eastAsia="Times New Roman" w:hAnsi="Times New Roman" w:cs="Times New Roman"/>
          <w:sz w:val="24"/>
          <w:szCs w:val="24"/>
          <w:lang w:eastAsia="uk-UA"/>
        </w:rPr>
        <w:t xml:space="preserve">6111 Плодоовочівник; </w:t>
      </w:r>
    </w:p>
    <w:p w:rsidR="009B05B1" w:rsidRPr="009B05B1" w:rsidRDefault="009B05B1" w:rsidP="009B05B1">
      <w:pPr>
        <w:numPr>
          <w:ilvl w:val="0"/>
          <w:numId w:val="3"/>
        </w:numPr>
        <w:shd w:val="clear" w:color="auto" w:fill="FFFFFF"/>
        <w:spacing w:after="0" w:line="240" w:lineRule="auto"/>
        <w:jc w:val="both"/>
        <w:rPr>
          <w:rFonts w:ascii="Times New Roman" w:eastAsia="Times New Roman" w:hAnsi="Times New Roman" w:cs="Times New Roman"/>
          <w:sz w:val="24"/>
          <w:szCs w:val="24"/>
          <w:lang w:eastAsia="uk-UA"/>
        </w:rPr>
      </w:pPr>
      <w:r w:rsidRPr="009B05B1">
        <w:rPr>
          <w:rFonts w:ascii="Times New Roman" w:eastAsia="Times New Roman" w:hAnsi="Times New Roman" w:cs="Times New Roman"/>
          <w:sz w:val="24"/>
          <w:szCs w:val="24"/>
          <w:lang w:eastAsia="uk-UA"/>
        </w:rPr>
        <w:t xml:space="preserve">8331 Тракторист-машиніст сільськогосподарського (лісогосподарського) виробництва (категорії «А1», «А2», «В1»; </w:t>
      </w:r>
    </w:p>
    <w:p w:rsidR="009B05B1" w:rsidRPr="009B05B1" w:rsidRDefault="009B05B1" w:rsidP="009B05B1">
      <w:pPr>
        <w:numPr>
          <w:ilvl w:val="0"/>
          <w:numId w:val="3"/>
        </w:numPr>
        <w:shd w:val="clear" w:color="auto" w:fill="FFFFFF"/>
        <w:spacing w:after="0" w:line="240" w:lineRule="auto"/>
        <w:jc w:val="both"/>
        <w:rPr>
          <w:rFonts w:ascii="Times New Roman" w:eastAsia="Times New Roman" w:hAnsi="Times New Roman" w:cs="Times New Roman"/>
          <w:sz w:val="24"/>
          <w:szCs w:val="24"/>
          <w:lang w:eastAsia="uk-UA"/>
        </w:rPr>
      </w:pPr>
      <w:r w:rsidRPr="009B05B1">
        <w:rPr>
          <w:rFonts w:ascii="Times New Roman" w:eastAsia="Times New Roman" w:hAnsi="Times New Roman" w:cs="Times New Roman"/>
          <w:sz w:val="24"/>
          <w:szCs w:val="24"/>
          <w:lang w:eastAsia="uk-UA"/>
        </w:rPr>
        <w:t xml:space="preserve">7233 Слюсар з ремонту сільськогосподарських машин та устаткування, 8322 Водій автотранспортних засобів (категорії «С»);  </w:t>
      </w:r>
    </w:p>
    <w:p w:rsidR="009B05B1" w:rsidRPr="009B05B1" w:rsidRDefault="009B05B1" w:rsidP="009B05B1">
      <w:pPr>
        <w:numPr>
          <w:ilvl w:val="0"/>
          <w:numId w:val="3"/>
        </w:numPr>
        <w:shd w:val="clear" w:color="auto" w:fill="FFFFFF"/>
        <w:spacing w:after="0" w:line="240" w:lineRule="auto"/>
        <w:jc w:val="both"/>
        <w:rPr>
          <w:rFonts w:ascii="Times New Roman" w:eastAsia="Times New Roman" w:hAnsi="Times New Roman" w:cs="Times New Roman"/>
          <w:sz w:val="24"/>
          <w:szCs w:val="24"/>
          <w:lang w:eastAsia="uk-UA"/>
        </w:rPr>
      </w:pPr>
      <w:r w:rsidRPr="009B05B1">
        <w:rPr>
          <w:rFonts w:ascii="Times New Roman" w:eastAsia="Times New Roman" w:hAnsi="Times New Roman" w:cs="Times New Roman"/>
          <w:sz w:val="24"/>
          <w:szCs w:val="24"/>
          <w:lang w:eastAsia="uk-UA"/>
        </w:rPr>
        <w:t>8331 Тракторист-машиніст сільськогосподарського (лісогосподарського) виробництва (категорії «А1», «А2», «В1»;</w:t>
      </w:r>
    </w:p>
    <w:p w:rsidR="009B05B1" w:rsidRPr="009B05B1" w:rsidRDefault="009B05B1" w:rsidP="009B05B1">
      <w:pPr>
        <w:numPr>
          <w:ilvl w:val="0"/>
          <w:numId w:val="3"/>
        </w:numPr>
        <w:shd w:val="clear" w:color="auto" w:fill="FFFFFF"/>
        <w:spacing w:after="0" w:line="240" w:lineRule="auto"/>
        <w:jc w:val="both"/>
        <w:rPr>
          <w:rFonts w:ascii="Times New Roman" w:eastAsia="Times New Roman" w:hAnsi="Times New Roman" w:cs="Times New Roman"/>
          <w:sz w:val="24"/>
          <w:szCs w:val="24"/>
          <w:lang w:eastAsia="uk-UA"/>
        </w:rPr>
      </w:pPr>
      <w:r w:rsidRPr="009B05B1">
        <w:rPr>
          <w:rFonts w:ascii="Times New Roman" w:eastAsia="Times New Roman" w:hAnsi="Times New Roman" w:cs="Times New Roman"/>
          <w:sz w:val="24"/>
          <w:szCs w:val="24"/>
          <w:lang w:eastAsia="uk-UA"/>
        </w:rPr>
        <w:t xml:space="preserve"> 7233 Слюсар з ремонту сільськогосподарських машин та устаткування, 8322 Водій автотранспортних засобів (категорії «С»;  </w:t>
      </w:r>
    </w:p>
    <w:p w:rsidR="009B05B1" w:rsidRPr="009B05B1" w:rsidRDefault="009B05B1" w:rsidP="009B05B1">
      <w:pPr>
        <w:numPr>
          <w:ilvl w:val="0"/>
          <w:numId w:val="3"/>
        </w:numPr>
        <w:shd w:val="clear" w:color="auto" w:fill="FFFFFF"/>
        <w:spacing w:after="0" w:line="240" w:lineRule="auto"/>
        <w:jc w:val="both"/>
        <w:rPr>
          <w:rFonts w:ascii="Times New Roman" w:eastAsia="Times New Roman" w:hAnsi="Times New Roman" w:cs="Times New Roman"/>
          <w:sz w:val="24"/>
          <w:szCs w:val="24"/>
          <w:lang w:eastAsia="uk-UA"/>
        </w:rPr>
      </w:pPr>
      <w:r w:rsidRPr="009B05B1">
        <w:rPr>
          <w:rFonts w:ascii="Times New Roman" w:eastAsia="Times New Roman" w:hAnsi="Times New Roman" w:cs="Times New Roman"/>
          <w:sz w:val="24"/>
          <w:szCs w:val="24"/>
          <w:lang w:eastAsia="uk-UA"/>
        </w:rPr>
        <w:t>6111 Плодоовочівник;</w:t>
      </w:r>
    </w:p>
    <w:p w:rsidR="009B05B1" w:rsidRPr="009B05B1" w:rsidRDefault="009B05B1" w:rsidP="009B05B1">
      <w:pPr>
        <w:numPr>
          <w:ilvl w:val="0"/>
          <w:numId w:val="3"/>
        </w:numPr>
        <w:shd w:val="clear" w:color="auto" w:fill="FFFFFF"/>
        <w:spacing w:after="0" w:line="240" w:lineRule="auto"/>
        <w:jc w:val="both"/>
        <w:rPr>
          <w:rFonts w:ascii="Times New Roman" w:eastAsia="Times New Roman" w:hAnsi="Times New Roman" w:cs="Times New Roman"/>
          <w:sz w:val="24"/>
          <w:szCs w:val="24"/>
          <w:lang w:eastAsia="uk-UA"/>
        </w:rPr>
      </w:pPr>
      <w:r w:rsidRPr="009B05B1">
        <w:rPr>
          <w:rFonts w:ascii="Times New Roman" w:eastAsia="Times New Roman" w:hAnsi="Times New Roman" w:cs="Times New Roman"/>
          <w:sz w:val="24"/>
          <w:szCs w:val="24"/>
          <w:lang w:eastAsia="uk-UA"/>
        </w:rPr>
        <w:t xml:space="preserve"> 5122 Кухар; </w:t>
      </w:r>
    </w:p>
    <w:p w:rsidR="009B05B1" w:rsidRPr="009B05B1" w:rsidRDefault="009B05B1" w:rsidP="009B05B1">
      <w:pPr>
        <w:numPr>
          <w:ilvl w:val="0"/>
          <w:numId w:val="3"/>
        </w:numPr>
        <w:shd w:val="clear" w:color="auto" w:fill="FFFFFF"/>
        <w:spacing w:after="0" w:line="240" w:lineRule="auto"/>
        <w:jc w:val="both"/>
        <w:rPr>
          <w:rFonts w:ascii="Times New Roman" w:eastAsia="Times New Roman" w:hAnsi="Times New Roman" w:cs="Times New Roman"/>
          <w:sz w:val="24"/>
          <w:szCs w:val="24"/>
          <w:lang w:eastAsia="uk-UA"/>
        </w:rPr>
      </w:pPr>
      <w:r w:rsidRPr="009B05B1">
        <w:rPr>
          <w:rFonts w:ascii="Times New Roman" w:eastAsia="Times New Roman" w:hAnsi="Times New Roman" w:cs="Times New Roman"/>
          <w:sz w:val="24"/>
          <w:szCs w:val="24"/>
          <w:lang w:eastAsia="uk-UA"/>
        </w:rPr>
        <w:t>8322 Водій автотранспортних  засобів (категорія «С»);</w:t>
      </w:r>
    </w:p>
    <w:p w:rsidR="009B05B1" w:rsidRPr="009B05B1" w:rsidRDefault="009B05B1" w:rsidP="009B05B1">
      <w:pPr>
        <w:numPr>
          <w:ilvl w:val="0"/>
          <w:numId w:val="3"/>
        </w:numPr>
        <w:shd w:val="clear" w:color="auto" w:fill="FFFFFF"/>
        <w:spacing w:after="0" w:line="240" w:lineRule="auto"/>
        <w:jc w:val="both"/>
        <w:rPr>
          <w:rFonts w:ascii="Times New Roman" w:eastAsia="Times New Roman" w:hAnsi="Times New Roman" w:cs="Times New Roman"/>
          <w:sz w:val="24"/>
          <w:szCs w:val="24"/>
          <w:lang w:eastAsia="uk-UA"/>
        </w:rPr>
      </w:pPr>
      <w:r w:rsidRPr="009B05B1">
        <w:rPr>
          <w:rFonts w:ascii="Times New Roman" w:eastAsia="Times New Roman" w:hAnsi="Times New Roman" w:cs="Times New Roman"/>
          <w:sz w:val="24"/>
          <w:szCs w:val="24"/>
          <w:lang w:eastAsia="uk-UA"/>
        </w:rPr>
        <w:t xml:space="preserve">7132 Лицювальник-мозаїст; </w:t>
      </w:r>
    </w:p>
    <w:p w:rsidR="009B05B1" w:rsidRPr="009B05B1" w:rsidRDefault="009B05B1" w:rsidP="009B05B1">
      <w:pPr>
        <w:numPr>
          <w:ilvl w:val="0"/>
          <w:numId w:val="3"/>
        </w:numPr>
        <w:shd w:val="clear" w:color="auto" w:fill="FFFFFF"/>
        <w:spacing w:after="0" w:line="240" w:lineRule="auto"/>
        <w:jc w:val="both"/>
        <w:rPr>
          <w:rFonts w:ascii="Times New Roman" w:eastAsia="Times New Roman" w:hAnsi="Times New Roman" w:cs="Times New Roman"/>
          <w:sz w:val="24"/>
          <w:szCs w:val="24"/>
          <w:lang w:eastAsia="uk-UA"/>
        </w:rPr>
      </w:pPr>
      <w:r w:rsidRPr="009B05B1">
        <w:rPr>
          <w:rFonts w:ascii="Times New Roman" w:eastAsia="Times New Roman" w:hAnsi="Times New Roman" w:cs="Times New Roman"/>
          <w:sz w:val="24"/>
          <w:szCs w:val="24"/>
          <w:lang w:eastAsia="uk-UA"/>
        </w:rPr>
        <w:t xml:space="preserve">7133 Штукатур; </w:t>
      </w:r>
    </w:p>
    <w:p w:rsidR="009B05B1" w:rsidRPr="009B05B1" w:rsidRDefault="009B05B1" w:rsidP="009B05B1">
      <w:pPr>
        <w:numPr>
          <w:ilvl w:val="0"/>
          <w:numId w:val="3"/>
        </w:numPr>
        <w:shd w:val="clear" w:color="auto" w:fill="FFFFFF"/>
        <w:spacing w:after="0" w:line="240" w:lineRule="auto"/>
        <w:jc w:val="both"/>
        <w:rPr>
          <w:rFonts w:ascii="Times New Roman" w:eastAsia="Times New Roman" w:hAnsi="Times New Roman" w:cs="Times New Roman"/>
          <w:sz w:val="24"/>
          <w:szCs w:val="24"/>
          <w:lang w:eastAsia="uk-UA"/>
        </w:rPr>
      </w:pPr>
      <w:r w:rsidRPr="009B05B1">
        <w:rPr>
          <w:rFonts w:ascii="Times New Roman" w:eastAsia="Times New Roman" w:hAnsi="Times New Roman" w:cs="Times New Roman"/>
          <w:sz w:val="24"/>
          <w:szCs w:val="24"/>
          <w:lang w:eastAsia="uk-UA"/>
        </w:rPr>
        <w:t>7132 Лицювальник-плиточник;</w:t>
      </w:r>
    </w:p>
    <w:p w:rsidR="009B05B1" w:rsidRPr="009B05B1" w:rsidRDefault="009B05B1" w:rsidP="009B05B1">
      <w:pPr>
        <w:numPr>
          <w:ilvl w:val="0"/>
          <w:numId w:val="3"/>
        </w:numPr>
        <w:shd w:val="clear" w:color="auto" w:fill="FFFFFF"/>
        <w:spacing w:after="0" w:line="240" w:lineRule="auto"/>
        <w:jc w:val="both"/>
        <w:rPr>
          <w:rFonts w:ascii="Times New Roman" w:eastAsia="Times New Roman" w:hAnsi="Times New Roman" w:cs="Times New Roman"/>
          <w:sz w:val="24"/>
          <w:szCs w:val="24"/>
          <w:lang w:eastAsia="uk-UA"/>
        </w:rPr>
      </w:pPr>
      <w:r w:rsidRPr="009B05B1">
        <w:rPr>
          <w:rFonts w:ascii="Times New Roman" w:eastAsia="Times New Roman" w:hAnsi="Times New Roman" w:cs="Times New Roman"/>
          <w:sz w:val="24"/>
          <w:szCs w:val="24"/>
          <w:lang w:eastAsia="uk-UA"/>
        </w:rPr>
        <w:t>5141 Перукар (перукар-модельєр).</w:t>
      </w:r>
    </w:p>
    <w:p w:rsidR="009B05B1" w:rsidRPr="009B05B1" w:rsidRDefault="009B05B1" w:rsidP="009B05B1">
      <w:pPr>
        <w:rPr>
          <w:rFonts w:ascii="Calibri" w:eastAsia="Calibri" w:hAnsi="Calibri" w:cs="Times New Roman"/>
        </w:rPr>
      </w:pPr>
      <w:r w:rsidRPr="009B05B1">
        <w:rPr>
          <w:rFonts w:ascii="Times New Roman" w:eastAsia="Times New Roman" w:hAnsi="Times New Roman" w:cs="Times New Roman"/>
          <w:b/>
          <w:bCs/>
          <w:iCs/>
          <w:noProof/>
          <w:color w:val="000000"/>
          <w:kern w:val="24"/>
          <w:sz w:val="24"/>
          <w:szCs w:val="24"/>
          <w:lang w:eastAsia="uk-UA"/>
        </w:rPr>
        <w:drawing>
          <wp:inline distT="0" distB="0" distL="0" distR="0" wp14:anchorId="091F144C" wp14:editId="085A5911">
            <wp:extent cx="5194300" cy="3822700"/>
            <wp:effectExtent l="133350" t="114300" r="139700" b="158750"/>
            <wp:docPr id="19" name="Рисунок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46">
                      <a:extLst>
                        <a:ext uri="{28A0092B-C50C-407E-A947-70E740481C1C}">
                          <a14:useLocalDpi xmlns:a14="http://schemas.microsoft.com/office/drawing/2010/main" val="0"/>
                        </a:ext>
                      </a:extLst>
                    </a:blip>
                    <a:srcRect/>
                    <a:stretch>
                      <a:fillRect/>
                    </a:stretch>
                  </pic:blipFill>
                  <pic:spPr bwMode="auto">
                    <a:xfrm>
                      <a:off x="0" y="0"/>
                      <a:ext cx="5211877" cy="3835636"/>
                    </a:xfrm>
                    <a:prstGeom prst="rect">
                      <a:avLst/>
                    </a:prstGeom>
                    <a:solidFill>
                      <a:srgbClr val="FFFFFF">
                        <a:shade val="85000"/>
                      </a:srgbClr>
                    </a:solidFill>
                    <a:ln w="88900" cap="sq">
                      <a:solidFill>
                        <a:srgbClr val="FFFFFF"/>
                      </a:solidFill>
                      <a:miter lim="800000"/>
                    </a:ln>
                    <a:effectLst>
                      <a:outerShdw blurRad="55000" dist="18000" dir="5400000" algn="tl" rotWithShape="0">
                        <a:srgbClr val="000000">
                          <a:alpha val="40000"/>
                        </a:srgbClr>
                      </a:outerShdw>
                    </a:effectLst>
                    <a:scene3d>
                      <a:camera prst="orthographicFront"/>
                      <a:lightRig rig="twoPt" dir="t">
                        <a:rot lat="0" lon="0" rev="7200000"/>
                      </a:lightRig>
                    </a:scene3d>
                    <a:sp3d>
                      <a:bevelT w="25400" h="19050"/>
                      <a:contourClr>
                        <a:srgbClr val="FFFFFF"/>
                      </a:contourClr>
                    </a:sp3d>
                  </pic:spPr>
                </pic:pic>
              </a:graphicData>
            </a:graphic>
          </wp:inline>
        </w:drawing>
      </w:r>
    </w:p>
    <w:p w:rsidR="00D423B5" w:rsidRDefault="00D423B5" w:rsidP="009B05B1">
      <w:pPr>
        <w:spacing w:after="0"/>
        <w:jc w:val="center"/>
        <w:rPr>
          <w:rFonts w:ascii="Times New Roman" w:eastAsia="Calibri" w:hAnsi="Times New Roman" w:cs="Times New Roman"/>
          <w:b/>
          <w:sz w:val="24"/>
          <w:szCs w:val="24"/>
        </w:rPr>
      </w:pPr>
    </w:p>
    <w:p w:rsidR="009B05B1" w:rsidRPr="009B05B1" w:rsidRDefault="009B05B1" w:rsidP="009B05B1">
      <w:pPr>
        <w:spacing w:after="0"/>
        <w:jc w:val="center"/>
        <w:rPr>
          <w:rFonts w:ascii="Times New Roman" w:eastAsia="Calibri" w:hAnsi="Times New Roman" w:cs="Times New Roman"/>
          <w:b/>
          <w:sz w:val="24"/>
          <w:szCs w:val="24"/>
        </w:rPr>
      </w:pPr>
      <w:r w:rsidRPr="009B05B1">
        <w:rPr>
          <w:rFonts w:ascii="Times New Roman" w:eastAsia="Calibri" w:hAnsi="Times New Roman" w:cs="Times New Roman"/>
          <w:b/>
          <w:sz w:val="24"/>
          <w:szCs w:val="24"/>
        </w:rPr>
        <w:t>Характеристика бази навчальних закладів ТГ</w:t>
      </w:r>
    </w:p>
    <w:p w:rsidR="009B05B1" w:rsidRPr="009B05B1" w:rsidRDefault="009B05B1" w:rsidP="009B05B1">
      <w:pPr>
        <w:spacing w:after="0" w:line="240" w:lineRule="auto"/>
        <w:ind w:left="142" w:firstLine="360"/>
        <w:jc w:val="both"/>
        <w:rPr>
          <w:rFonts w:ascii="Times New Roman" w:eastAsia="Calibri" w:hAnsi="Times New Roman" w:cs="Times New Roman"/>
          <w:sz w:val="24"/>
          <w:szCs w:val="24"/>
        </w:rPr>
      </w:pPr>
      <w:r w:rsidRPr="009B05B1">
        <w:rPr>
          <w:rFonts w:ascii="Times New Roman" w:eastAsia="Calibri" w:hAnsi="Times New Roman" w:cs="Times New Roman"/>
          <w:sz w:val="24"/>
          <w:szCs w:val="24"/>
        </w:rPr>
        <w:t xml:space="preserve">Пріоритетом в даній галузі реалізація державної політики у сфері освіти та забезпечення якості освіти на території Кутської громади, забезпечення доступності </w:t>
      </w:r>
      <w:r w:rsidRPr="009B05B1">
        <w:rPr>
          <w:rFonts w:ascii="Times New Roman" w:eastAsia="Calibri" w:hAnsi="Times New Roman" w:cs="Times New Roman"/>
          <w:sz w:val="24"/>
          <w:szCs w:val="24"/>
        </w:rPr>
        <w:lastRenderedPageBreak/>
        <w:t>дошкільної, початкової та повної загальної середньої освіти, що відповідає вимогам суспільства, запитам особистості, потребам держави та територіальної громади.</w:t>
      </w:r>
    </w:p>
    <w:p w:rsidR="009B05B1" w:rsidRPr="009B05B1" w:rsidRDefault="009B05B1" w:rsidP="009B05B1">
      <w:pPr>
        <w:spacing w:after="0" w:line="240" w:lineRule="auto"/>
        <w:ind w:left="142" w:firstLine="360"/>
        <w:jc w:val="both"/>
        <w:rPr>
          <w:rFonts w:ascii="Times New Roman" w:eastAsia="Calibri" w:hAnsi="Times New Roman" w:cs="Times New Roman"/>
          <w:sz w:val="24"/>
          <w:szCs w:val="24"/>
        </w:rPr>
      </w:pPr>
      <w:r w:rsidRPr="009B05B1">
        <w:rPr>
          <w:rFonts w:ascii="Times New Roman" w:eastAsia="Calibri" w:hAnsi="Times New Roman" w:cs="Times New Roman"/>
          <w:sz w:val="24"/>
          <w:szCs w:val="24"/>
        </w:rPr>
        <w:t>Створено опорний заклад – Кутський ліцей та 3 філії (філія Великорожинська гімназія, філія Малорожинська гімназія, філія Слобідська початкова школа), затверджено Статут опорного закладу та Положення про філії.</w:t>
      </w:r>
    </w:p>
    <w:p w:rsidR="009B05B1" w:rsidRPr="009B05B1" w:rsidRDefault="009B05B1" w:rsidP="009B05B1">
      <w:pPr>
        <w:rPr>
          <w:rFonts w:ascii="Calibri" w:eastAsia="Calibri" w:hAnsi="Calibri" w:cs="Times New Roman"/>
        </w:rPr>
      </w:pPr>
      <w:r w:rsidRPr="009B05B1">
        <w:rPr>
          <w:rFonts w:ascii="Arial" w:eastAsia="Calibri" w:hAnsi="Arial" w:cs="Arial"/>
          <w:b/>
          <w:noProof/>
          <w:color w:val="FF0000"/>
          <w:sz w:val="24"/>
          <w:szCs w:val="24"/>
          <w:lang w:eastAsia="uk-UA"/>
        </w:rPr>
        <w:drawing>
          <wp:inline distT="0" distB="0" distL="0" distR="0" wp14:anchorId="0D179029" wp14:editId="5C022419">
            <wp:extent cx="5231956" cy="3252083"/>
            <wp:effectExtent l="0" t="0" r="6985" b="5715"/>
            <wp:docPr id="20" name="Рисунок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47">
                      <a:extLst>
                        <a:ext uri="{28A0092B-C50C-407E-A947-70E740481C1C}">
                          <a14:useLocalDpi xmlns:a14="http://schemas.microsoft.com/office/drawing/2010/main" val="0"/>
                        </a:ext>
                      </a:extLst>
                    </a:blip>
                    <a:srcRect/>
                    <a:stretch>
                      <a:fillRect/>
                    </a:stretch>
                  </pic:blipFill>
                  <pic:spPr bwMode="auto">
                    <a:xfrm>
                      <a:off x="0" y="0"/>
                      <a:ext cx="5235962" cy="3254573"/>
                    </a:xfrm>
                    <a:prstGeom prst="rect">
                      <a:avLst/>
                    </a:prstGeom>
                    <a:noFill/>
                  </pic:spPr>
                </pic:pic>
              </a:graphicData>
            </a:graphic>
          </wp:inline>
        </w:drawing>
      </w:r>
    </w:p>
    <w:p w:rsidR="002445FC" w:rsidRDefault="002445FC" w:rsidP="009B05B1">
      <w:pPr>
        <w:jc w:val="center"/>
        <w:rPr>
          <w:rFonts w:ascii="Times New Roman" w:eastAsia="Calibri" w:hAnsi="Times New Roman" w:cs="Times New Roman"/>
          <w:b/>
          <w:sz w:val="24"/>
          <w:szCs w:val="24"/>
        </w:rPr>
      </w:pPr>
    </w:p>
    <w:p w:rsidR="009B05B1" w:rsidRPr="009B05B1" w:rsidRDefault="009B05B1" w:rsidP="009B05B1">
      <w:pPr>
        <w:jc w:val="center"/>
        <w:rPr>
          <w:rFonts w:ascii="Times New Roman" w:eastAsia="Calibri" w:hAnsi="Times New Roman" w:cs="Times New Roman"/>
          <w:b/>
          <w:sz w:val="24"/>
          <w:szCs w:val="24"/>
        </w:rPr>
      </w:pPr>
      <w:r w:rsidRPr="009B05B1">
        <w:rPr>
          <w:rFonts w:ascii="Times New Roman" w:eastAsia="Calibri" w:hAnsi="Times New Roman" w:cs="Times New Roman"/>
          <w:b/>
          <w:sz w:val="24"/>
          <w:szCs w:val="24"/>
        </w:rPr>
        <w:t>Характеристика бази дошкільних навчальних закладів ТГ</w:t>
      </w:r>
    </w:p>
    <w:p w:rsidR="009B05B1" w:rsidRPr="009B05B1" w:rsidRDefault="009B05B1" w:rsidP="009B05B1">
      <w:pPr>
        <w:rPr>
          <w:rFonts w:ascii="Times New Roman" w:eastAsia="Calibri" w:hAnsi="Times New Roman" w:cs="Times New Roman"/>
          <w:b/>
          <w:noProof/>
          <w:sz w:val="24"/>
          <w:szCs w:val="24"/>
          <w:lang w:eastAsia="ru-RU"/>
        </w:rPr>
      </w:pPr>
    </w:p>
    <w:p w:rsidR="009B05B1" w:rsidRPr="009B05B1" w:rsidRDefault="009B05B1" w:rsidP="009B05B1">
      <w:pPr>
        <w:rPr>
          <w:rFonts w:ascii="Calibri" w:eastAsia="Calibri" w:hAnsi="Calibri" w:cs="Times New Roman"/>
        </w:rPr>
      </w:pPr>
      <w:r w:rsidRPr="009B05B1">
        <w:rPr>
          <w:rFonts w:ascii="Times New Roman" w:eastAsia="Calibri" w:hAnsi="Times New Roman" w:cs="Times New Roman"/>
          <w:b/>
          <w:noProof/>
          <w:sz w:val="24"/>
          <w:szCs w:val="24"/>
          <w:lang w:eastAsia="uk-UA"/>
        </w:rPr>
        <w:drawing>
          <wp:inline distT="0" distB="0" distL="0" distR="0" wp14:anchorId="592FBD8E" wp14:editId="1787CEB3">
            <wp:extent cx="4572635" cy="3429635"/>
            <wp:effectExtent l="0" t="0" r="0" b="0"/>
            <wp:docPr id="21" name="Рисунок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48">
                      <a:extLst>
                        <a:ext uri="{28A0092B-C50C-407E-A947-70E740481C1C}">
                          <a14:useLocalDpi xmlns:a14="http://schemas.microsoft.com/office/drawing/2010/main" val="0"/>
                        </a:ext>
                      </a:extLst>
                    </a:blip>
                    <a:srcRect/>
                    <a:stretch>
                      <a:fillRect/>
                    </a:stretch>
                  </pic:blipFill>
                  <pic:spPr bwMode="auto">
                    <a:xfrm>
                      <a:off x="0" y="0"/>
                      <a:ext cx="4572635" cy="3429635"/>
                    </a:xfrm>
                    <a:prstGeom prst="rect">
                      <a:avLst/>
                    </a:prstGeom>
                    <a:noFill/>
                  </pic:spPr>
                </pic:pic>
              </a:graphicData>
            </a:graphic>
          </wp:inline>
        </w:drawing>
      </w:r>
    </w:p>
    <w:p w:rsidR="00093817" w:rsidRDefault="00093817" w:rsidP="00B216FF">
      <w:pPr>
        <w:shd w:val="clear" w:color="auto" w:fill="FFFFFF"/>
        <w:spacing w:after="0" w:line="240" w:lineRule="auto"/>
        <w:rPr>
          <w:rFonts w:ascii="Times New Roman" w:eastAsia="Times New Roman" w:hAnsi="Times New Roman" w:cs="Times New Roman"/>
          <w:b/>
          <w:sz w:val="24"/>
          <w:szCs w:val="24"/>
          <w:shd w:val="clear" w:color="auto" w:fill="FFFFFF"/>
          <w:lang w:eastAsia="uk-UA"/>
        </w:rPr>
      </w:pPr>
    </w:p>
    <w:p w:rsidR="009B05B1" w:rsidRPr="009B05B1" w:rsidRDefault="009B05B1" w:rsidP="009B05B1">
      <w:pPr>
        <w:shd w:val="clear" w:color="auto" w:fill="FFFFFF"/>
        <w:spacing w:after="0" w:line="240" w:lineRule="auto"/>
        <w:ind w:firstLine="708"/>
        <w:jc w:val="center"/>
        <w:rPr>
          <w:rFonts w:ascii="Times New Roman" w:eastAsia="Times New Roman" w:hAnsi="Times New Roman" w:cs="Times New Roman"/>
          <w:b/>
          <w:sz w:val="24"/>
          <w:szCs w:val="24"/>
          <w:shd w:val="clear" w:color="auto" w:fill="FFFFFF"/>
          <w:lang w:eastAsia="uk-UA"/>
        </w:rPr>
      </w:pPr>
      <w:r w:rsidRPr="009B05B1">
        <w:rPr>
          <w:rFonts w:ascii="Times New Roman" w:eastAsia="Times New Roman" w:hAnsi="Times New Roman" w:cs="Times New Roman"/>
          <w:b/>
          <w:sz w:val="24"/>
          <w:szCs w:val="24"/>
          <w:shd w:val="clear" w:color="auto" w:fill="FFFFFF"/>
          <w:lang w:eastAsia="uk-UA"/>
        </w:rPr>
        <w:t>Характеристика закладу охорони здоров’я</w:t>
      </w:r>
    </w:p>
    <w:p w:rsidR="009B05B1" w:rsidRPr="009B05B1" w:rsidRDefault="009B05B1" w:rsidP="009B05B1">
      <w:pPr>
        <w:spacing w:after="85" w:line="240" w:lineRule="auto"/>
        <w:ind w:firstLine="708"/>
        <w:jc w:val="both"/>
        <w:rPr>
          <w:rFonts w:ascii="Times New Roman" w:eastAsia="Times New Roman" w:hAnsi="Times New Roman" w:cs="Times New Roman"/>
          <w:sz w:val="24"/>
          <w:szCs w:val="24"/>
        </w:rPr>
      </w:pPr>
      <w:r w:rsidRPr="009B05B1">
        <w:rPr>
          <w:rFonts w:ascii="Times New Roman" w:eastAsia="Times New Roman" w:hAnsi="Times New Roman" w:cs="Times New Roman"/>
          <w:sz w:val="24"/>
          <w:szCs w:val="24"/>
        </w:rPr>
        <w:t>Організація роботи закладів охорони здоров’я громади здійснюється в умовах реформи системи охорони здоровʼя. Одним із пріоритетних завдань є забезпечення мешканців якісною і доступною медициною, а отже, понад усе - здоров'я мешканців громади. На території громади успішно функціонує КНП «Кутська міська лікарня».</w:t>
      </w:r>
    </w:p>
    <w:p w:rsidR="009B05B1" w:rsidRPr="009B05B1" w:rsidRDefault="009B05B1" w:rsidP="009B05B1">
      <w:pPr>
        <w:rPr>
          <w:rFonts w:ascii="Calibri" w:eastAsia="Calibri" w:hAnsi="Calibri" w:cs="Times New Roman"/>
        </w:rPr>
      </w:pPr>
      <w:r w:rsidRPr="009B05B1">
        <w:rPr>
          <w:rFonts w:ascii="Times New Roman" w:eastAsia="Times New Roman" w:hAnsi="Times New Roman" w:cs="Times New Roman"/>
          <w:noProof/>
          <w:sz w:val="24"/>
          <w:szCs w:val="24"/>
          <w:lang w:eastAsia="uk-UA"/>
        </w:rPr>
        <w:drawing>
          <wp:inline distT="0" distB="0" distL="0" distR="0" wp14:anchorId="501161E6" wp14:editId="45E58939">
            <wp:extent cx="4569138" cy="3101008"/>
            <wp:effectExtent l="0" t="0" r="3175" b="4445"/>
            <wp:docPr id="22" name="Рисунок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49">
                      <a:extLst>
                        <a:ext uri="{28A0092B-C50C-407E-A947-70E740481C1C}">
                          <a14:useLocalDpi xmlns:a14="http://schemas.microsoft.com/office/drawing/2010/main" val="0"/>
                        </a:ext>
                      </a:extLst>
                    </a:blip>
                    <a:srcRect/>
                    <a:stretch>
                      <a:fillRect/>
                    </a:stretch>
                  </pic:blipFill>
                  <pic:spPr bwMode="auto">
                    <a:xfrm>
                      <a:off x="0" y="0"/>
                      <a:ext cx="4572635" cy="3103381"/>
                    </a:xfrm>
                    <a:prstGeom prst="rect">
                      <a:avLst/>
                    </a:prstGeom>
                    <a:noFill/>
                  </pic:spPr>
                </pic:pic>
              </a:graphicData>
            </a:graphic>
          </wp:inline>
        </w:drawing>
      </w:r>
    </w:p>
    <w:p w:rsidR="009B05B1" w:rsidRPr="009B05B1" w:rsidRDefault="009B05B1" w:rsidP="009B05B1">
      <w:pPr>
        <w:rPr>
          <w:rFonts w:ascii="Calibri" w:eastAsia="Calibri" w:hAnsi="Calibri" w:cs="Times New Roman"/>
        </w:rPr>
      </w:pPr>
    </w:p>
    <w:p w:rsidR="009B05B1" w:rsidRPr="009B05B1" w:rsidRDefault="009B05B1" w:rsidP="009B05B1">
      <w:pPr>
        <w:rPr>
          <w:rFonts w:ascii="Calibri" w:eastAsia="Calibri" w:hAnsi="Calibri" w:cs="Times New Roman"/>
        </w:rPr>
      </w:pPr>
    </w:p>
    <w:p w:rsidR="009B05B1" w:rsidRPr="009B05B1" w:rsidRDefault="009B05B1" w:rsidP="009B05B1">
      <w:pPr>
        <w:rPr>
          <w:rFonts w:ascii="Calibri" w:eastAsia="Calibri" w:hAnsi="Calibri" w:cs="Times New Roman"/>
        </w:rPr>
      </w:pPr>
    </w:p>
    <w:p w:rsidR="00093817" w:rsidRDefault="00093817" w:rsidP="009B05B1">
      <w:pPr>
        <w:tabs>
          <w:tab w:val="left" w:pos="1064"/>
        </w:tabs>
        <w:jc w:val="center"/>
        <w:rPr>
          <w:rFonts w:ascii="Times New Roman" w:eastAsia="Calibri" w:hAnsi="Times New Roman" w:cs="Times New Roman"/>
          <w:b/>
          <w:sz w:val="24"/>
          <w:szCs w:val="24"/>
        </w:rPr>
      </w:pPr>
    </w:p>
    <w:p w:rsidR="009B05B1" w:rsidRPr="009B05B1" w:rsidRDefault="009B05B1" w:rsidP="009B05B1">
      <w:pPr>
        <w:tabs>
          <w:tab w:val="left" w:pos="1064"/>
        </w:tabs>
        <w:jc w:val="center"/>
        <w:rPr>
          <w:rFonts w:ascii="Times New Roman" w:eastAsia="Calibri" w:hAnsi="Times New Roman" w:cs="Times New Roman"/>
          <w:b/>
          <w:sz w:val="24"/>
          <w:szCs w:val="24"/>
        </w:rPr>
      </w:pPr>
      <w:r w:rsidRPr="009B05B1">
        <w:rPr>
          <w:rFonts w:ascii="Times New Roman" w:eastAsia="Calibri" w:hAnsi="Times New Roman" w:cs="Times New Roman"/>
          <w:b/>
          <w:sz w:val="24"/>
          <w:szCs w:val="24"/>
        </w:rPr>
        <w:t>Характеристика закладів культури та спорту</w:t>
      </w:r>
    </w:p>
    <w:p w:rsidR="009B05B1" w:rsidRPr="009B05B1" w:rsidRDefault="009B05B1" w:rsidP="009B05B1">
      <w:pPr>
        <w:widowControl w:val="0"/>
        <w:suppressAutoHyphens/>
        <w:spacing w:after="0" w:line="240" w:lineRule="auto"/>
        <w:ind w:firstLine="708"/>
        <w:jc w:val="both"/>
        <w:rPr>
          <w:rFonts w:ascii="Times New Roman" w:eastAsia="Times New Roman" w:hAnsi="Times New Roman" w:cs="Times New Roman"/>
          <w:sz w:val="24"/>
          <w:szCs w:val="24"/>
          <w:lang w:eastAsia="zh-CN"/>
        </w:rPr>
      </w:pPr>
      <w:r w:rsidRPr="009B05B1">
        <w:rPr>
          <w:rFonts w:ascii="Times New Roman" w:eastAsia="Times New Roman" w:hAnsi="Times New Roman" w:cs="Times New Roman"/>
          <w:sz w:val="24"/>
          <w:szCs w:val="24"/>
          <w:lang w:eastAsia="zh-CN"/>
        </w:rPr>
        <w:t xml:space="preserve">Аналіз соціокультурної ситуації в громаді свідчить, що  не зважаючи на складні економічні умови, вдалося зберегти мережу закладів культури і бібліотек, кадровий потенціал галузі, забезпечити підтримку аматорського мистецтва, художньої творчості. </w:t>
      </w:r>
    </w:p>
    <w:p w:rsidR="009B05B1" w:rsidRPr="009B05B1" w:rsidRDefault="009B05B1" w:rsidP="009B05B1">
      <w:pPr>
        <w:widowControl w:val="0"/>
        <w:suppressAutoHyphens/>
        <w:spacing w:after="0" w:line="240" w:lineRule="auto"/>
        <w:ind w:firstLine="708"/>
        <w:jc w:val="both"/>
        <w:rPr>
          <w:rFonts w:ascii="Times New Roman" w:eastAsia="Calibri" w:hAnsi="Times New Roman" w:cs="Times New Roman"/>
          <w:sz w:val="24"/>
          <w:szCs w:val="24"/>
        </w:rPr>
      </w:pPr>
      <w:r w:rsidRPr="009B05B1">
        <w:rPr>
          <w:rFonts w:ascii="Times New Roman" w:eastAsia="Calibri" w:hAnsi="Times New Roman" w:cs="Times New Roman"/>
          <w:sz w:val="24"/>
          <w:szCs w:val="24"/>
        </w:rPr>
        <w:t>Важливим пріоритетом в громаді є фізична культура і спорт, як важливий фактор здорового способу життя, профілактики захворювань, формування гуманістичних цінностей, створення умов для всебічного гармонійного розвитку людини, сприяння досягненню фізичної та духовної досконалості людини, виявлення резервних можливостей організму, формування патріотичних почуттів у громадян та позитивного іміджу громади.</w:t>
      </w:r>
    </w:p>
    <w:p w:rsidR="009B05B1" w:rsidRPr="009B05B1" w:rsidRDefault="009B05B1" w:rsidP="009B05B1">
      <w:pPr>
        <w:rPr>
          <w:rFonts w:ascii="Calibri" w:eastAsia="Calibri" w:hAnsi="Calibri" w:cs="Times New Roman"/>
        </w:rPr>
      </w:pPr>
      <w:r w:rsidRPr="009B05B1">
        <w:rPr>
          <w:rFonts w:ascii="Times New Roman" w:eastAsia="Calibri" w:hAnsi="Times New Roman" w:cs="Times New Roman"/>
          <w:b/>
          <w:noProof/>
          <w:sz w:val="24"/>
          <w:szCs w:val="24"/>
          <w:lang w:eastAsia="uk-UA"/>
        </w:rPr>
        <w:lastRenderedPageBreak/>
        <w:drawing>
          <wp:inline distT="0" distB="0" distL="0" distR="0" wp14:anchorId="11CE334A" wp14:editId="2E9260B8">
            <wp:extent cx="4572635" cy="3429635"/>
            <wp:effectExtent l="0" t="0" r="0" b="0"/>
            <wp:docPr id="23" name="Рисунок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50">
                      <a:extLst>
                        <a:ext uri="{28A0092B-C50C-407E-A947-70E740481C1C}">
                          <a14:useLocalDpi xmlns:a14="http://schemas.microsoft.com/office/drawing/2010/main" val="0"/>
                        </a:ext>
                      </a:extLst>
                    </a:blip>
                    <a:srcRect/>
                    <a:stretch>
                      <a:fillRect/>
                    </a:stretch>
                  </pic:blipFill>
                  <pic:spPr bwMode="auto">
                    <a:xfrm>
                      <a:off x="0" y="0"/>
                      <a:ext cx="4572635" cy="3429635"/>
                    </a:xfrm>
                    <a:prstGeom prst="rect">
                      <a:avLst/>
                    </a:prstGeom>
                    <a:noFill/>
                  </pic:spPr>
                </pic:pic>
              </a:graphicData>
            </a:graphic>
          </wp:inline>
        </w:drawing>
      </w:r>
    </w:p>
    <w:p w:rsidR="00093817" w:rsidRDefault="00093817" w:rsidP="009B05B1">
      <w:pPr>
        <w:jc w:val="center"/>
        <w:rPr>
          <w:rFonts w:ascii="Times New Roman" w:eastAsia="Calibri" w:hAnsi="Times New Roman" w:cs="Times New Roman"/>
          <w:b/>
          <w:sz w:val="24"/>
          <w:szCs w:val="24"/>
        </w:rPr>
      </w:pPr>
    </w:p>
    <w:p w:rsidR="009B05B1" w:rsidRPr="009B05B1" w:rsidRDefault="009B05B1" w:rsidP="009B05B1">
      <w:pPr>
        <w:jc w:val="center"/>
        <w:rPr>
          <w:rFonts w:ascii="Times New Roman" w:eastAsia="Calibri" w:hAnsi="Times New Roman" w:cs="Times New Roman"/>
          <w:b/>
          <w:sz w:val="24"/>
          <w:szCs w:val="24"/>
        </w:rPr>
      </w:pPr>
      <w:r w:rsidRPr="009B05B1">
        <w:rPr>
          <w:rFonts w:ascii="Times New Roman" w:eastAsia="Calibri" w:hAnsi="Times New Roman" w:cs="Times New Roman"/>
          <w:b/>
          <w:sz w:val="24"/>
          <w:szCs w:val="24"/>
        </w:rPr>
        <w:t>Пам</w:t>
      </w:r>
      <w:r w:rsidRPr="009B05B1">
        <w:rPr>
          <w:rFonts w:ascii="Times New Roman" w:eastAsia="Calibri" w:hAnsi="Times New Roman" w:cs="Times New Roman"/>
          <w:b/>
          <w:sz w:val="24"/>
          <w:szCs w:val="24"/>
          <w:lang w:val="ru-RU"/>
        </w:rPr>
        <w:t>’</w:t>
      </w:r>
      <w:r w:rsidRPr="009B05B1">
        <w:rPr>
          <w:rFonts w:ascii="Times New Roman" w:eastAsia="Calibri" w:hAnsi="Times New Roman" w:cs="Times New Roman"/>
          <w:b/>
          <w:sz w:val="24"/>
          <w:szCs w:val="24"/>
        </w:rPr>
        <w:t>ятки містобудування і архітектури, що внесені в Державний реєстр національного культурного надбання</w:t>
      </w:r>
    </w:p>
    <w:p w:rsidR="009B05B1" w:rsidRPr="009B05B1" w:rsidRDefault="009B05B1" w:rsidP="009B05B1">
      <w:pPr>
        <w:jc w:val="center"/>
        <w:rPr>
          <w:rFonts w:ascii="Times New Roman" w:eastAsia="Calibri" w:hAnsi="Times New Roman" w:cs="Times New Roman"/>
          <w:b/>
          <w:sz w:val="24"/>
          <w:szCs w:val="24"/>
        </w:rPr>
      </w:pPr>
      <w:r w:rsidRPr="009B05B1">
        <w:rPr>
          <w:rFonts w:ascii="Times New Roman" w:eastAsia="Calibri" w:hAnsi="Times New Roman" w:cs="Times New Roman"/>
          <w:b/>
          <w:sz w:val="24"/>
          <w:szCs w:val="24"/>
        </w:rPr>
        <w:t>Кутської територіальної громади</w:t>
      </w:r>
    </w:p>
    <w:tbl>
      <w:tblPr>
        <w:tblStyle w:val="11"/>
        <w:tblW w:w="0" w:type="auto"/>
        <w:tblInd w:w="-426" w:type="dxa"/>
        <w:tblLook w:val="04A0" w:firstRow="1" w:lastRow="0" w:firstColumn="1" w:lastColumn="0" w:noHBand="0" w:noVBand="1"/>
      </w:tblPr>
      <w:tblGrid>
        <w:gridCol w:w="759"/>
        <w:gridCol w:w="2530"/>
        <w:gridCol w:w="3371"/>
        <w:gridCol w:w="2102"/>
        <w:gridCol w:w="1235"/>
      </w:tblGrid>
      <w:tr w:rsidR="009B05B1" w:rsidRPr="009B05B1" w:rsidTr="00D6169C">
        <w:tc>
          <w:tcPr>
            <w:tcW w:w="759" w:type="dxa"/>
            <w:shd w:val="clear" w:color="auto" w:fill="E5DFEC" w:themeFill="accent4" w:themeFillTint="33"/>
          </w:tcPr>
          <w:p w:rsidR="009B05B1" w:rsidRPr="009B05B1" w:rsidRDefault="009B05B1" w:rsidP="009B05B1">
            <w:pPr>
              <w:rPr>
                <w:rFonts w:ascii="Times New Roman" w:eastAsia="Calibri" w:hAnsi="Times New Roman" w:cs="Times New Roman"/>
                <w:b/>
                <w:sz w:val="24"/>
                <w:szCs w:val="24"/>
              </w:rPr>
            </w:pPr>
          </w:p>
          <w:p w:rsidR="009B05B1" w:rsidRPr="009B05B1" w:rsidRDefault="009B05B1" w:rsidP="009B05B1">
            <w:pPr>
              <w:rPr>
                <w:rFonts w:ascii="Times New Roman" w:eastAsia="Calibri" w:hAnsi="Times New Roman" w:cs="Times New Roman"/>
                <w:b/>
                <w:sz w:val="24"/>
                <w:szCs w:val="24"/>
              </w:rPr>
            </w:pPr>
            <w:r w:rsidRPr="009B05B1">
              <w:rPr>
                <w:rFonts w:ascii="Times New Roman" w:eastAsia="Calibri" w:hAnsi="Times New Roman" w:cs="Times New Roman"/>
                <w:b/>
                <w:sz w:val="24"/>
                <w:szCs w:val="24"/>
              </w:rPr>
              <w:t>№з/п</w:t>
            </w:r>
          </w:p>
          <w:p w:rsidR="009B05B1" w:rsidRPr="009B05B1" w:rsidRDefault="009B05B1" w:rsidP="009B05B1">
            <w:pPr>
              <w:rPr>
                <w:rFonts w:ascii="Times New Roman" w:eastAsia="Calibri" w:hAnsi="Times New Roman" w:cs="Times New Roman"/>
                <w:b/>
                <w:sz w:val="24"/>
                <w:szCs w:val="24"/>
              </w:rPr>
            </w:pPr>
          </w:p>
        </w:tc>
        <w:tc>
          <w:tcPr>
            <w:tcW w:w="2530" w:type="dxa"/>
            <w:shd w:val="clear" w:color="auto" w:fill="E5DFEC" w:themeFill="accent4" w:themeFillTint="33"/>
          </w:tcPr>
          <w:p w:rsidR="009B05B1" w:rsidRPr="009B05B1" w:rsidRDefault="009B05B1" w:rsidP="009B05B1">
            <w:pPr>
              <w:rPr>
                <w:rFonts w:ascii="Times New Roman" w:eastAsia="Calibri" w:hAnsi="Times New Roman" w:cs="Times New Roman"/>
                <w:b/>
                <w:sz w:val="24"/>
                <w:szCs w:val="24"/>
              </w:rPr>
            </w:pPr>
          </w:p>
          <w:p w:rsidR="009B05B1" w:rsidRPr="009B05B1" w:rsidRDefault="009B05B1" w:rsidP="009B05B1">
            <w:pPr>
              <w:rPr>
                <w:rFonts w:ascii="Times New Roman" w:eastAsia="Calibri" w:hAnsi="Times New Roman" w:cs="Times New Roman"/>
                <w:b/>
                <w:sz w:val="24"/>
                <w:szCs w:val="24"/>
              </w:rPr>
            </w:pPr>
            <w:r w:rsidRPr="009B05B1">
              <w:rPr>
                <w:rFonts w:ascii="Times New Roman" w:eastAsia="Calibri" w:hAnsi="Times New Roman" w:cs="Times New Roman"/>
                <w:b/>
                <w:sz w:val="24"/>
                <w:szCs w:val="24"/>
              </w:rPr>
              <w:t>Населений пункт</w:t>
            </w:r>
          </w:p>
        </w:tc>
        <w:tc>
          <w:tcPr>
            <w:tcW w:w="3371" w:type="dxa"/>
            <w:shd w:val="clear" w:color="auto" w:fill="E5DFEC" w:themeFill="accent4" w:themeFillTint="33"/>
          </w:tcPr>
          <w:p w:rsidR="009B05B1" w:rsidRPr="009B05B1" w:rsidRDefault="009B05B1" w:rsidP="009B05B1">
            <w:pPr>
              <w:rPr>
                <w:rFonts w:ascii="Times New Roman" w:eastAsia="Calibri" w:hAnsi="Times New Roman" w:cs="Times New Roman"/>
                <w:b/>
                <w:sz w:val="24"/>
                <w:szCs w:val="24"/>
              </w:rPr>
            </w:pPr>
            <w:r w:rsidRPr="009B05B1">
              <w:rPr>
                <w:rFonts w:ascii="Times New Roman" w:eastAsia="Calibri" w:hAnsi="Times New Roman" w:cs="Times New Roman"/>
                <w:b/>
                <w:sz w:val="24"/>
                <w:szCs w:val="24"/>
              </w:rPr>
              <w:t xml:space="preserve">                   </w:t>
            </w:r>
          </w:p>
          <w:p w:rsidR="009B05B1" w:rsidRPr="009B05B1" w:rsidRDefault="009B05B1" w:rsidP="009B05B1">
            <w:pPr>
              <w:rPr>
                <w:rFonts w:ascii="Times New Roman" w:eastAsia="Calibri" w:hAnsi="Times New Roman" w:cs="Times New Roman"/>
                <w:b/>
                <w:sz w:val="24"/>
                <w:szCs w:val="24"/>
              </w:rPr>
            </w:pPr>
            <w:r w:rsidRPr="009B05B1">
              <w:rPr>
                <w:rFonts w:ascii="Times New Roman" w:eastAsia="Calibri" w:hAnsi="Times New Roman" w:cs="Times New Roman"/>
                <w:b/>
                <w:sz w:val="24"/>
                <w:szCs w:val="24"/>
              </w:rPr>
              <w:t xml:space="preserve">                  Об</w:t>
            </w:r>
            <w:r w:rsidRPr="009B05B1">
              <w:rPr>
                <w:rFonts w:ascii="Times New Roman" w:eastAsia="Calibri" w:hAnsi="Times New Roman" w:cs="Times New Roman"/>
                <w:b/>
                <w:sz w:val="24"/>
                <w:szCs w:val="24"/>
                <w:lang w:val="en-US"/>
              </w:rPr>
              <w:t>’</w:t>
            </w:r>
            <w:r w:rsidRPr="009B05B1">
              <w:rPr>
                <w:rFonts w:ascii="Times New Roman" w:eastAsia="Calibri" w:hAnsi="Times New Roman" w:cs="Times New Roman"/>
                <w:b/>
                <w:sz w:val="24"/>
                <w:szCs w:val="24"/>
              </w:rPr>
              <w:t>єкт</w:t>
            </w:r>
          </w:p>
        </w:tc>
        <w:tc>
          <w:tcPr>
            <w:tcW w:w="2102" w:type="dxa"/>
            <w:shd w:val="clear" w:color="auto" w:fill="E5DFEC" w:themeFill="accent4" w:themeFillTint="33"/>
          </w:tcPr>
          <w:p w:rsidR="009B05B1" w:rsidRPr="009B05B1" w:rsidRDefault="009B05B1" w:rsidP="009B05B1">
            <w:pPr>
              <w:rPr>
                <w:rFonts w:ascii="Times New Roman" w:eastAsia="Calibri" w:hAnsi="Times New Roman" w:cs="Times New Roman"/>
                <w:b/>
                <w:sz w:val="24"/>
                <w:szCs w:val="24"/>
              </w:rPr>
            </w:pPr>
            <w:r w:rsidRPr="009B05B1">
              <w:rPr>
                <w:rFonts w:ascii="Times New Roman" w:eastAsia="Calibri" w:hAnsi="Times New Roman" w:cs="Times New Roman"/>
                <w:b/>
                <w:sz w:val="24"/>
                <w:szCs w:val="24"/>
              </w:rPr>
              <w:t xml:space="preserve">        </w:t>
            </w:r>
          </w:p>
          <w:p w:rsidR="009B05B1" w:rsidRPr="009B05B1" w:rsidRDefault="009B05B1" w:rsidP="009B05B1">
            <w:pPr>
              <w:rPr>
                <w:rFonts w:ascii="Times New Roman" w:eastAsia="Calibri" w:hAnsi="Times New Roman" w:cs="Times New Roman"/>
                <w:b/>
                <w:sz w:val="24"/>
                <w:szCs w:val="24"/>
              </w:rPr>
            </w:pPr>
            <w:r w:rsidRPr="009B05B1">
              <w:rPr>
                <w:rFonts w:ascii="Times New Roman" w:eastAsia="Calibri" w:hAnsi="Times New Roman" w:cs="Times New Roman"/>
                <w:b/>
                <w:sz w:val="24"/>
                <w:szCs w:val="24"/>
              </w:rPr>
              <w:t xml:space="preserve">           рік</w:t>
            </w:r>
          </w:p>
        </w:tc>
        <w:tc>
          <w:tcPr>
            <w:tcW w:w="1235" w:type="dxa"/>
            <w:shd w:val="clear" w:color="auto" w:fill="E5DFEC" w:themeFill="accent4" w:themeFillTint="33"/>
          </w:tcPr>
          <w:p w:rsidR="009B05B1" w:rsidRPr="009B05B1" w:rsidRDefault="009B05B1" w:rsidP="009B05B1">
            <w:pPr>
              <w:rPr>
                <w:rFonts w:ascii="Times New Roman" w:eastAsia="Calibri" w:hAnsi="Times New Roman" w:cs="Times New Roman"/>
                <w:b/>
                <w:sz w:val="24"/>
                <w:szCs w:val="24"/>
              </w:rPr>
            </w:pPr>
          </w:p>
          <w:p w:rsidR="009B05B1" w:rsidRPr="009B05B1" w:rsidRDefault="009B05B1" w:rsidP="009B05B1">
            <w:pPr>
              <w:rPr>
                <w:rFonts w:ascii="Times New Roman" w:eastAsia="Calibri" w:hAnsi="Times New Roman" w:cs="Times New Roman"/>
                <w:b/>
                <w:sz w:val="24"/>
                <w:szCs w:val="24"/>
              </w:rPr>
            </w:pPr>
            <w:r w:rsidRPr="009B05B1">
              <w:rPr>
                <w:rFonts w:ascii="Times New Roman" w:eastAsia="Calibri" w:hAnsi="Times New Roman" w:cs="Times New Roman"/>
                <w:b/>
                <w:sz w:val="24"/>
                <w:szCs w:val="24"/>
              </w:rPr>
              <w:t>Номер у реєстрі</w:t>
            </w:r>
          </w:p>
          <w:p w:rsidR="009B05B1" w:rsidRPr="009B05B1" w:rsidRDefault="009B05B1" w:rsidP="009B05B1">
            <w:pPr>
              <w:rPr>
                <w:rFonts w:ascii="Times New Roman" w:eastAsia="Calibri" w:hAnsi="Times New Roman" w:cs="Times New Roman"/>
                <w:b/>
                <w:sz w:val="24"/>
                <w:szCs w:val="24"/>
              </w:rPr>
            </w:pPr>
          </w:p>
        </w:tc>
      </w:tr>
      <w:tr w:rsidR="009B05B1" w:rsidRPr="009B05B1" w:rsidTr="00D6169C">
        <w:tc>
          <w:tcPr>
            <w:tcW w:w="759" w:type="dxa"/>
            <w:shd w:val="clear" w:color="auto" w:fill="DAEEF3" w:themeFill="accent5" w:themeFillTint="33"/>
          </w:tcPr>
          <w:p w:rsidR="009B05B1" w:rsidRPr="009B05B1" w:rsidRDefault="009B05B1" w:rsidP="009B05B1">
            <w:pPr>
              <w:rPr>
                <w:rFonts w:ascii="Times New Roman" w:eastAsia="Calibri" w:hAnsi="Times New Roman" w:cs="Times New Roman"/>
                <w:sz w:val="24"/>
                <w:szCs w:val="24"/>
              </w:rPr>
            </w:pPr>
          </w:p>
          <w:p w:rsidR="009B05B1" w:rsidRPr="009B05B1" w:rsidRDefault="009B05B1" w:rsidP="009B05B1">
            <w:pPr>
              <w:rPr>
                <w:rFonts w:ascii="Times New Roman" w:eastAsia="Calibri" w:hAnsi="Times New Roman" w:cs="Times New Roman"/>
                <w:sz w:val="24"/>
                <w:szCs w:val="24"/>
              </w:rPr>
            </w:pPr>
            <w:r w:rsidRPr="009B05B1">
              <w:rPr>
                <w:rFonts w:ascii="Times New Roman" w:eastAsia="Calibri" w:hAnsi="Times New Roman" w:cs="Times New Roman"/>
                <w:sz w:val="24"/>
                <w:szCs w:val="24"/>
              </w:rPr>
              <w:t>1</w:t>
            </w:r>
          </w:p>
          <w:p w:rsidR="009B05B1" w:rsidRPr="009B05B1" w:rsidRDefault="009B05B1" w:rsidP="009B05B1">
            <w:pPr>
              <w:rPr>
                <w:rFonts w:ascii="Times New Roman" w:eastAsia="Calibri" w:hAnsi="Times New Roman" w:cs="Times New Roman"/>
                <w:sz w:val="24"/>
                <w:szCs w:val="24"/>
              </w:rPr>
            </w:pPr>
          </w:p>
          <w:p w:rsidR="009B05B1" w:rsidRPr="009B05B1" w:rsidRDefault="009B05B1" w:rsidP="009B05B1">
            <w:pPr>
              <w:rPr>
                <w:rFonts w:ascii="Times New Roman" w:eastAsia="Calibri" w:hAnsi="Times New Roman" w:cs="Times New Roman"/>
                <w:sz w:val="24"/>
                <w:szCs w:val="24"/>
              </w:rPr>
            </w:pPr>
          </w:p>
          <w:p w:rsidR="009B05B1" w:rsidRPr="009B05B1" w:rsidRDefault="009B05B1" w:rsidP="009B05B1">
            <w:pPr>
              <w:rPr>
                <w:rFonts w:ascii="Times New Roman" w:eastAsia="Calibri" w:hAnsi="Times New Roman" w:cs="Times New Roman"/>
                <w:sz w:val="24"/>
                <w:szCs w:val="24"/>
              </w:rPr>
            </w:pPr>
            <w:r w:rsidRPr="009B05B1">
              <w:rPr>
                <w:rFonts w:ascii="Times New Roman" w:eastAsia="Calibri" w:hAnsi="Times New Roman" w:cs="Times New Roman"/>
                <w:sz w:val="24"/>
                <w:szCs w:val="24"/>
              </w:rPr>
              <w:t>2</w:t>
            </w:r>
          </w:p>
          <w:p w:rsidR="009B05B1" w:rsidRPr="009B05B1" w:rsidRDefault="009B05B1" w:rsidP="009B05B1">
            <w:pPr>
              <w:rPr>
                <w:rFonts w:ascii="Times New Roman" w:eastAsia="Calibri" w:hAnsi="Times New Roman" w:cs="Times New Roman"/>
                <w:sz w:val="24"/>
                <w:szCs w:val="24"/>
              </w:rPr>
            </w:pPr>
          </w:p>
          <w:p w:rsidR="009B05B1" w:rsidRPr="009B05B1" w:rsidRDefault="009B05B1" w:rsidP="009B05B1">
            <w:pPr>
              <w:rPr>
                <w:rFonts w:ascii="Times New Roman" w:eastAsia="Calibri" w:hAnsi="Times New Roman" w:cs="Times New Roman"/>
                <w:sz w:val="24"/>
                <w:szCs w:val="24"/>
              </w:rPr>
            </w:pPr>
          </w:p>
          <w:p w:rsidR="009B05B1" w:rsidRPr="009B05B1" w:rsidRDefault="009B05B1" w:rsidP="009B05B1">
            <w:pPr>
              <w:rPr>
                <w:rFonts w:ascii="Times New Roman" w:eastAsia="Calibri" w:hAnsi="Times New Roman" w:cs="Times New Roman"/>
                <w:sz w:val="24"/>
                <w:szCs w:val="24"/>
              </w:rPr>
            </w:pPr>
            <w:r w:rsidRPr="009B05B1">
              <w:rPr>
                <w:rFonts w:ascii="Times New Roman" w:eastAsia="Calibri" w:hAnsi="Times New Roman" w:cs="Times New Roman"/>
                <w:sz w:val="24"/>
                <w:szCs w:val="24"/>
              </w:rPr>
              <w:t>3</w:t>
            </w:r>
          </w:p>
          <w:p w:rsidR="009B05B1" w:rsidRPr="009B05B1" w:rsidRDefault="009B05B1" w:rsidP="009B05B1">
            <w:pPr>
              <w:rPr>
                <w:rFonts w:ascii="Times New Roman" w:eastAsia="Calibri" w:hAnsi="Times New Roman" w:cs="Times New Roman"/>
                <w:sz w:val="24"/>
                <w:szCs w:val="24"/>
              </w:rPr>
            </w:pPr>
          </w:p>
          <w:p w:rsidR="009B05B1" w:rsidRPr="009B05B1" w:rsidRDefault="009B05B1" w:rsidP="009B05B1">
            <w:pPr>
              <w:rPr>
                <w:rFonts w:ascii="Times New Roman" w:eastAsia="Calibri" w:hAnsi="Times New Roman" w:cs="Times New Roman"/>
                <w:sz w:val="24"/>
                <w:szCs w:val="24"/>
              </w:rPr>
            </w:pPr>
          </w:p>
          <w:p w:rsidR="009B05B1" w:rsidRPr="009B05B1" w:rsidRDefault="009B05B1" w:rsidP="009B05B1">
            <w:pPr>
              <w:rPr>
                <w:rFonts w:ascii="Times New Roman" w:eastAsia="Calibri" w:hAnsi="Times New Roman" w:cs="Times New Roman"/>
                <w:sz w:val="24"/>
                <w:szCs w:val="24"/>
              </w:rPr>
            </w:pPr>
          </w:p>
          <w:p w:rsidR="009B05B1" w:rsidRPr="009B05B1" w:rsidRDefault="009B05B1" w:rsidP="009B05B1">
            <w:pPr>
              <w:rPr>
                <w:rFonts w:ascii="Times New Roman" w:eastAsia="Calibri" w:hAnsi="Times New Roman" w:cs="Times New Roman"/>
                <w:sz w:val="24"/>
                <w:szCs w:val="24"/>
              </w:rPr>
            </w:pPr>
          </w:p>
          <w:p w:rsidR="009B05B1" w:rsidRPr="009B05B1" w:rsidRDefault="009B05B1" w:rsidP="009B05B1">
            <w:pPr>
              <w:rPr>
                <w:rFonts w:ascii="Times New Roman" w:eastAsia="Calibri" w:hAnsi="Times New Roman" w:cs="Times New Roman"/>
                <w:sz w:val="24"/>
                <w:szCs w:val="24"/>
              </w:rPr>
            </w:pPr>
          </w:p>
        </w:tc>
        <w:tc>
          <w:tcPr>
            <w:tcW w:w="2530" w:type="dxa"/>
            <w:shd w:val="clear" w:color="auto" w:fill="DAEEF3" w:themeFill="accent5" w:themeFillTint="33"/>
          </w:tcPr>
          <w:p w:rsidR="009B05B1" w:rsidRPr="009B05B1" w:rsidRDefault="009B05B1" w:rsidP="009B05B1">
            <w:pPr>
              <w:rPr>
                <w:rFonts w:ascii="Times New Roman" w:eastAsia="Calibri" w:hAnsi="Times New Roman" w:cs="Times New Roman"/>
                <w:sz w:val="24"/>
                <w:szCs w:val="24"/>
              </w:rPr>
            </w:pPr>
          </w:p>
          <w:p w:rsidR="009B05B1" w:rsidRPr="009B05B1" w:rsidRDefault="009B05B1" w:rsidP="009B05B1">
            <w:pPr>
              <w:rPr>
                <w:rFonts w:ascii="Times New Roman" w:eastAsia="Calibri" w:hAnsi="Times New Roman" w:cs="Times New Roman"/>
                <w:sz w:val="24"/>
                <w:szCs w:val="24"/>
              </w:rPr>
            </w:pPr>
            <w:r w:rsidRPr="009B05B1">
              <w:rPr>
                <w:rFonts w:ascii="Times New Roman" w:eastAsia="Calibri" w:hAnsi="Times New Roman" w:cs="Times New Roman"/>
                <w:sz w:val="24"/>
                <w:szCs w:val="24"/>
              </w:rPr>
              <w:t>с.Великий Рожин</w:t>
            </w:r>
          </w:p>
          <w:p w:rsidR="009B05B1" w:rsidRPr="009B05B1" w:rsidRDefault="009B05B1" w:rsidP="009B05B1">
            <w:pPr>
              <w:rPr>
                <w:rFonts w:ascii="Times New Roman" w:eastAsia="Calibri" w:hAnsi="Times New Roman" w:cs="Times New Roman"/>
                <w:sz w:val="24"/>
                <w:szCs w:val="24"/>
              </w:rPr>
            </w:pPr>
          </w:p>
          <w:p w:rsidR="009B05B1" w:rsidRPr="009B05B1" w:rsidRDefault="009B05B1" w:rsidP="009B05B1">
            <w:pPr>
              <w:rPr>
                <w:rFonts w:ascii="Times New Roman" w:eastAsia="Calibri" w:hAnsi="Times New Roman" w:cs="Times New Roman"/>
                <w:sz w:val="24"/>
                <w:szCs w:val="24"/>
              </w:rPr>
            </w:pPr>
          </w:p>
          <w:p w:rsidR="009B05B1" w:rsidRPr="009B05B1" w:rsidRDefault="009B05B1" w:rsidP="009B05B1">
            <w:pPr>
              <w:rPr>
                <w:rFonts w:ascii="Times New Roman" w:eastAsia="Calibri" w:hAnsi="Times New Roman" w:cs="Times New Roman"/>
                <w:sz w:val="24"/>
                <w:szCs w:val="24"/>
              </w:rPr>
            </w:pPr>
            <w:r w:rsidRPr="009B05B1">
              <w:rPr>
                <w:rFonts w:ascii="Times New Roman" w:eastAsia="Calibri" w:hAnsi="Times New Roman" w:cs="Times New Roman"/>
                <w:sz w:val="24"/>
                <w:szCs w:val="24"/>
              </w:rPr>
              <w:t>с.Малий Рожин</w:t>
            </w:r>
          </w:p>
          <w:p w:rsidR="009B05B1" w:rsidRPr="009B05B1" w:rsidRDefault="009B05B1" w:rsidP="009B05B1">
            <w:pPr>
              <w:rPr>
                <w:rFonts w:ascii="Times New Roman" w:eastAsia="Calibri" w:hAnsi="Times New Roman" w:cs="Times New Roman"/>
                <w:sz w:val="24"/>
                <w:szCs w:val="24"/>
              </w:rPr>
            </w:pPr>
          </w:p>
          <w:p w:rsidR="009B05B1" w:rsidRPr="009B05B1" w:rsidRDefault="009B05B1" w:rsidP="009B05B1">
            <w:pPr>
              <w:rPr>
                <w:rFonts w:ascii="Times New Roman" w:eastAsia="Calibri" w:hAnsi="Times New Roman" w:cs="Times New Roman"/>
                <w:sz w:val="24"/>
                <w:szCs w:val="24"/>
              </w:rPr>
            </w:pPr>
          </w:p>
          <w:p w:rsidR="009B05B1" w:rsidRPr="009B05B1" w:rsidRDefault="009B05B1" w:rsidP="009B05B1">
            <w:pPr>
              <w:rPr>
                <w:rFonts w:ascii="Times New Roman" w:eastAsia="Calibri" w:hAnsi="Times New Roman" w:cs="Times New Roman"/>
                <w:sz w:val="24"/>
                <w:szCs w:val="24"/>
              </w:rPr>
            </w:pPr>
            <w:r w:rsidRPr="009B05B1">
              <w:rPr>
                <w:rFonts w:ascii="Times New Roman" w:eastAsia="Calibri" w:hAnsi="Times New Roman" w:cs="Times New Roman"/>
                <w:sz w:val="24"/>
                <w:szCs w:val="24"/>
              </w:rPr>
              <w:t>с.Старі Кути</w:t>
            </w:r>
          </w:p>
          <w:p w:rsidR="009B05B1" w:rsidRPr="009B05B1" w:rsidRDefault="009B05B1" w:rsidP="009B05B1">
            <w:pPr>
              <w:rPr>
                <w:rFonts w:ascii="Times New Roman" w:eastAsia="Calibri" w:hAnsi="Times New Roman" w:cs="Times New Roman"/>
                <w:sz w:val="24"/>
                <w:szCs w:val="24"/>
              </w:rPr>
            </w:pPr>
          </w:p>
          <w:p w:rsidR="009B05B1" w:rsidRPr="009B05B1" w:rsidRDefault="009B05B1" w:rsidP="009B05B1">
            <w:pPr>
              <w:rPr>
                <w:rFonts w:ascii="Times New Roman" w:eastAsia="Calibri" w:hAnsi="Times New Roman" w:cs="Times New Roman"/>
                <w:sz w:val="24"/>
                <w:szCs w:val="24"/>
              </w:rPr>
            </w:pPr>
          </w:p>
          <w:p w:rsidR="009B05B1" w:rsidRPr="009B05B1" w:rsidRDefault="009B05B1" w:rsidP="009B05B1">
            <w:pPr>
              <w:rPr>
                <w:rFonts w:ascii="Times New Roman" w:eastAsia="Calibri" w:hAnsi="Times New Roman" w:cs="Times New Roman"/>
                <w:sz w:val="24"/>
                <w:szCs w:val="24"/>
              </w:rPr>
            </w:pPr>
          </w:p>
          <w:p w:rsidR="009B05B1" w:rsidRPr="009B05B1" w:rsidRDefault="009B05B1" w:rsidP="009B05B1">
            <w:pPr>
              <w:rPr>
                <w:rFonts w:ascii="Times New Roman" w:eastAsia="Calibri" w:hAnsi="Times New Roman" w:cs="Times New Roman"/>
                <w:sz w:val="24"/>
                <w:szCs w:val="24"/>
              </w:rPr>
            </w:pPr>
          </w:p>
          <w:p w:rsidR="009B05B1" w:rsidRPr="009B05B1" w:rsidRDefault="009B05B1" w:rsidP="009B05B1">
            <w:pPr>
              <w:rPr>
                <w:rFonts w:ascii="Times New Roman" w:eastAsia="Calibri" w:hAnsi="Times New Roman" w:cs="Times New Roman"/>
                <w:sz w:val="24"/>
                <w:szCs w:val="24"/>
              </w:rPr>
            </w:pPr>
          </w:p>
        </w:tc>
        <w:tc>
          <w:tcPr>
            <w:tcW w:w="3371" w:type="dxa"/>
          </w:tcPr>
          <w:p w:rsidR="009B05B1" w:rsidRPr="009B05B1" w:rsidRDefault="009B05B1" w:rsidP="009B05B1">
            <w:pPr>
              <w:rPr>
                <w:rFonts w:ascii="Times New Roman" w:eastAsia="Calibri" w:hAnsi="Times New Roman" w:cs="Times New Roman"/>
                <w:b/>
                <w:sz w:val="24"/>
                <w:szCs w:val="24"/>
              </w:rPr>
            </w:pPr>
          </w:p>
          <w:p w:rsidR="009B05B1" w:rsidRPr="009B05B1" w:rsidRDefault="009B05B1" w:rsidP="009B05B1">
            <w:pPr>
              <w:rPr>
                <w:rFonts w:ascii="Times New Roman" w:eastAsia="Calibri" w:hAnsi="Times New Roman" w:cs="Times New Roman"/>
                <w:b/>
                <w:sz w:val="24"/>
                <w:szCs w:val="24"/>
              </w:rPr>
            </w:pPr>
            <w:r w:rsidRPr="009B05B1">
              <w:rPr>
                <w:rFonts w:ascii="Times New Roman" w:eastAsia="Calibri" w:hAnsi="Times New Roman" w:cs="Times New Roman"/>
                <w:b/>
                <w:sz w:val="24"/>
                <w:szCs w:val="24"/>
              </w:rPr>
              <w:t>Церква  Св.Дмитрія</w:t>
            </w:r>
          </w:p>
          <w:p w:rsidR="009B05B1" w:rsidRPr="009B05B1" w:rsidRDefault="009B05B1" w:rsidP="009B05B1">
            <w:pPr>
              <w:rPr>
                <w:rFonts w:ascii="Times New Roman" w:eastAsia="Calibri" w:hAnsi="Times New Roman" w:cs="Times New Roman"/>
                <w:b/>
                <w:sz w:val="24"/>
                <w:szCs w:val="24"/>
              </w:rPr>
            </w:pPr>
            <w:r w:rsidRPr="009B05B1">
              <w:rPr>
                <w:rFonts w:ascii="Times New Roman" w:eastAsia="Calibri" w:hAnsi="Times New Roman" w:cs="Times New Roman"/>
                <w:b/>
                <w:sz w:val="24"/>
                <w:szCs w:val="24"/>
              </w:rPr>
              <w:t>Дзвіниця церкви Св.Дмитрія</w:t>
            </w:r>
          </w:p>
          <w:p w:rsidR="009B05B1" w:rsidRPr="009B05B1" w:rsidRDefault="009B05B1" w:rsidP="009B05B1">
            <w:pPr>
              <w:rPr>
                <w:rFonts w:ascii="Times New Roman" w:eastAsia="Calibri" w:hAnsi="Times New Roman" w:cs="Times New Roman"/>
                <w:sz w:val="24"/>
                <w:szCs w:val="24"/>
              </w:rPr>
            </w:pPr>
            <w:r w:rsidRPr="009B05B1">
              <w:rPr>
                <w:rFonts w:ascii="Times New Roman" w:eastAsia="Calibri" w:hAnsi="Times New Roman" w:cs="Times New Roman"/>
                <w:sz w:val="24"/>
                <w:szCs w:val="24"/>
              </w:rPr>
              <w:t xml:space="preserve">Церква Різдва Івана Хрестителя  </w:t>
            </w:r>
          </w:p>
          <w:p w:rsidR="009B05B1" w:rsidRPr="009B05B1" w:rsidRDefault="009B05B1" w:rsidP="009B05B1">
            <w:pPr>
              <w:rPr>
                <w:rFonts w:ascii="Times New Roman" w:eastAsia="Calibri" w:hAnsi="Times New Roman" w:cs="Times New Roman"/>
                <w:sz w:val="24"/>
                <w:szCs w:val="24"/>
              </w:rPr>
            </w:pPr>
            <w:r w:rsidRPr="009B05B1">
              <w:rPr>
                <w:rFonts w:ascii="Times New Roman" w:eastAsia="Calibri" w:hAnsi="Times New Roman" w:cs="Times New Roman"/>
                <w:sz w:val="24"/>
                <w:szCs w:val="24"/>
              </w:rPr>
              <w:t>Дзвіниця церкви Різдва</w:t>
            </w:r>
          </w:p>
          <w:p w:rsidR="009B05B1" w:rsidRPr="009B05B1" w:rsidRDefault="009B05B1" w:rsidP="009B05B1">
            <w:pPr>
              <w:rPr>
                <w:rFonts w:ascii="Times New Roman" w:eastAsia="Calibri" w:hAnsi="Times New Roman" w:cs="Times New Roman"/>
                <w:b/>
                <w:sz w:val="24"/>
                <w:szCs w:val="24"/>
              </w:rPr>
            </w:pPr>
            <w:r w:rsidRPr="009B05B1">
              <w:rPr>
                <w:rFonts w:ascii="Times New Roman" w:eastAsia="Calibri" w:hAnsi="Times New Roman" w:cs="Times New Roman"/>
                <w:b/>
                <w:sz w:val="24"/>
                <w:szCs w:val="24"/>
              </w:rPr>
              <w:t>Церква Преображення Господнього</w:t>
            </w:r>
          </w:p>
          <w:p w:rsidR="009B05B1" w:rsidRPr="009B05B1" w:rsidRDefault="009B05B1" w:rsidP="009B05B1">
            <w:pPr>
              <w:rPr>
                <w:rFonts w:ascii="Times New Roman" w:eastAsia="Calibri" w:hAnsi="Times New Roman" w:cs="Times New Roman"/>
                <w:b/>
                <w:sz w:val="24"/>
                <w:szCs w:val="24"/>
              </w:rPr>
            </w:pPr>
            <w:r w:rsidRPr="009B05B1">
              <w:rPr>
                <w:rFonts w:ascii="Times New Roman" w:eastAsia="Calibri" w:hAnsi="Times New Roman" w:cs="Times New Roman"/>
                <w:b/>
                <w:sz w:val="24"/>
                <w:szCs w:val="24"/>
              </w:rPr>
              <w:t xml:space="preserve">Дзвіниця церкви Преображення Господнього </w:t>
            </w:r>
          </w:p>
          <w:p w:rsidR="009B05B1" w:rsidRPr="009B05B1" w:rsidRDefault="009B05B1" w:rsidP="009B05B1">
            <w:pPr>
              <w:rPr>
                <w:rFonts w:ascii="Times New Roman" w:eastAsia="Calibri" w:hAnsi="Times New Roman" w:cs="Times New Roman"/>
                <w:b/>
                <w:sz w:val="24"/>
                <w:szCs w:val="24"/>
              </w:rPr>
            </w:pPr>
          </w:p>
        </w:tc>
        <w:tc>
          <w:tcPr>
            <w:tcW w:w="2102" w:type="dxa"/>
          </w:tcPr>
          <w:p w:rsidR="009B05B1" w:rsidRPr="009B05B1" w:rsidRDefault="009B05B1" w:rsidP="009B05B1">
            <w:pPr>
              <w:rPr>
                <w:rFonts w:ascii="Times New Roman" w:eastAsia="Calibri" w:hAnsi="Times New Roman" w:cs="Times New Roman"/>
                <w:b/>
                <w:sz w:val="24"/>
                <w:szCs w:val="24"/>
              </w:rPr>
            </w:pPr>
          </w:p>
          <w:p w:rsidR="009B05B1" w:rsidRPr="009B05B1" w:rsidRDefault="009B05B1" w:rsidP="009B05B1">
            <w:pPr>
              <w:rPr>
                <w:rFonts w:ascii="Times New Roman" w:eastAsia="Calibri" w:hAnsi="Times New Roman" w:cs="Times New Roman"/>
                <w:b/>
                <w:sz w:val="24"/>
                <w:szCs w:val="24"/>
              </w:rPr>
            </w:pPr>
            <w:r w:rsidRPr="009B05B1">
              <w:rPr>
                <w:rFonts w:ascii="Times New Roman" w:eastAsia="Calibri" w:hAnsi="Times New Roman" w:cs="Times New Roman"/>
                <w:b/>
                <w:sz w:val="24"/>
                <w:szCs w:val="24"/>
              </w:rPr>
              <w:t>1895р</w:t>
            </w:r>
          </w:p>
          <w:p w:rsidR="009B05B1" w:rsidRPr="009B05B1" w:rsidRDefault="009B05B1" w:rsidP="009B05B1">
            <w:pPr>
              <w:rPr>
                <w:rFonts w:ascii="Times New Roman" w:eastAsia="Calibri" w:hAnsi="Times New Roman" w:cs="Times New Roman"/>
                <w:b/>
                <w:sz w:val="24"/>
                <w:szCs w:val="24"/>
              </w:rPr>
            </w:pPr>
            <w:r w:rsidRPr="009B05B1">
              <w:rPr>
                <w:rFonts w:ascii="Times New Roman" w:eastAsia="Calibri" w:hAnsi="Times New Roman" w:cs="Times New Roman"/>
                <w:b/>
                <w:sz w:val="24"/>
                <w:szCs w:val="24"/>
              </w:rPr>
              <w:t>1895р</w:t>
            </w:r>
          </w:p>
          <w:p w:rsidR="009B05B1" w:rsidRPr="009B05B1" w:rsidRDefault="009B05B1" w:rsidP="009B05B1">
            <w:pPr>
              <w:rPr>
                <w:rFonts w:ascii="Times New Roman" w:eastAsia="Calibri" w:hAnsi="Times New Roman" w:cs="Times New Roman"/>
                <w:b/>
                <w:sz w:val="24"/>
                <w:szCs w:val="24"/>
              </w:rPr>
            </w:pPr>
          </w:p>
          <w:p w:rsidR="009B05B1" w:rsidRPr="009B05B1" w:rsidRDefault="009B05B1" w:rsidP="009B05B1">
            <w:pPr>
              <w:rPr>
                <w:rFonts w:ascii="Times New Roman" w:eastAsia="Calibri" w:hAnsi="Times New Roman" w:cs="Times New Roman"/>
                <w:b/>
                <w:sz w:val="24"/>
                <w:szCs w:val="24"/>
              </w:rPr>
            </w:pPr>
            <w:r w:rsidRPr="009B05B1">
              <w:rPr>
                <w:rFonts w:ascii="Times New Roman" w:eastAsia="Calibri" w:hAnsi="Times New Roman" w:cs="Times New Roman"/>
                <w:b/>
                <w:sz w:val="24"/>
                <w:szCs w:val="24"/>
              </w:rPr>
              <w:t>1860р.</w:t>
            </w:r>
          </w:p>
          <w:p w:rsidR="009B05B1" w:rsidRPr="009B05B1" w:rsidRDefault="009B05B1" w:rsidP="009B05B1">
            <w:pPr>
              <w:rPr>
                <w:rFonts w:ascii="Times New Roman" w:eastAsia="Calibri" w:hAnsi="Times New Roman" w:cs="Times New Roman"/>
                <w:b/>
                <w:sz w:val="24"/>
                <w:szCs w:val="24"/>
              </w:rPr>
            </w:pPr>
          </w:p>
          <w:p w:rsidR="009B05B1" w:rsidRPr="009B05B1" w:rsidRDefault="009B05B1" w:rsidP="009B05B1">
            <w:pPr>
              <w:rPr>
                <w:rFonts w:ascii="Times New Roman" w:eastAsia="Calibri" w:hAnsi="Times New Roman" w:cs="Times New Roman"/>
                <w:b/>
                <w:sz w:val="24"/>
                <w:szCs w:val="24"/>
              </w:rPr>
            </w:pPr>
            <w:r w:rsidRPr="009B05B1">
              <w:rPr>
                <w:rFonts w:ascii="Times New Roman" w:eastAsia="Calibri" w:hAnsi="Times New Roman" w:cs="Times New Roman"/>
                <w:b/>
                <w:sz w:val="24"/>
                <w:szCs w:val="24"/>
              </w:rPr>
              <w:t>1860р.</w:t>
            </w:r>
          </w:p>
          <w:p w:rsidR="009B05B1" w:rsidRPr="009B05B1" w:rsidRDefault="009B05B1" w:rsidP="009B05B1">
            <w:pPr>
              <w:rPr>
                <w:rFonts w:ascii="Times New Roman" w:eastAsia="Calibri" w:hAnsi="Times New Roman" w:cs="Times New Roman"/>
                <w:b/>
                <w:sz w:val="24"/>
                <w:szCs w:val="24"/>
              </w:rPr>
            </w:pPr>
            <w:r w:rsidRPr="009B05B1">
              <w:rPr>
                <w:rFonts w:ascii="Times New Roman" w:eastAsia="Calibri" w:hAnsi="Times New Roman" w:cs="Times New Roman"/>
                <w:b/>
                <w:sz w:val="24"/>
                <w:szCs w:val="24"/>
              </w:rPr>
              <w:t>1868р.</w:t>
            </w:r>
          </w:p>
          <w:p w:rsidR="009B05B1" w:rsidRPr="009B05B1" w:rsidRDefault="009B05B1" w:rsidP="009B05B1">
            <w:pPr>
              <w:rPr>
                <w:rFonts w:ascii="Times New Roman" w:eastAsia="Calibri" w:hAnsi="Times New Roman" w:cs="Times New Roman"/>
                <w:b/>
                <w:sz w:val="24"/>
                <w:szCs w:val="24"/>
              </w:rPr>
            </w:pPr>
          </w:p>
          <w:p w:rsidR="009B05B1" w:rsidRPr="009B05B1" w:rsidRDefault="009B05B1" w:rsidP="009B05B1">
            <w:pPr>
              <w:rPr>
                <w:rFonts w:ascii="Times New Roman" w:eastAsia="Calibri" w:hAnsi="Times New Roman" w:cs="Times New Roman"/>
                <w:b/>
                <w:sz w:val="24"/>
                <w:szCs w:val="24"/>
              </w:rPr>
            </w:pPr>
            <w:r w:rsidRPr="009B05B1">
              <w:rPr>
                <w:rFonts w:ascii="Times New Roman" w:eastAsia="Calibri" w:hAnsi="Times New Roman" w:cs="Times New Roman"/>
                <w:b/>
                <w:sz w:val="24"/>
                <w:szCs w:val="24"/>
              </w:rPr>
              <w:t>1888р.</w:t>
            </w:r>
          </w:p>
        </w:tc>
        <w:tc>
          <w:tcPr>
            <w:tcW w:w="1235" w:type="dxa"/>
          </w:tcPr>
          <w:p w:rsidR="009B05B1" w:rsidRPr="009B05B1" w:rsidRDefault="009B05B1" w:rsidP="009B05B1">
            <w:pPr>
              <w:rPr>
                <w:rFonts w:ascii="Times New Roman" w:eastAsia="Calibri" w:hAnsi="Times New Roman" w:cs="Times New Roman"/>
                <w:b/>
                <w:sz w:val="24"/>
                <w:szCs w:val="24"/>
              </w:rPr>
            </w:pPr>
          </w:p>
          <w:p w:rsidR="009B05B1" w:rsidRPr="009B05B1" w:rsidRDefault="009B05B1" w:rsidP="009B05B1">
            <w:pPr>
              <w:rPr>
                <w:rFonts w:ascii="Times New Roman" w:eastAsia="Calibri" w:hAnsi="Times New Roman" w:cs="Times New Roman"/>
                <w:b/>
                <w:sz w:val="24"/>
                <w:szCs w:val="24"/>
              </w:rPr>
            </w:pPr>
            <w:r w:rsidRPr="009B05B1">
              <w:rPr>
                <w:rFonts w:ascii="Times New Roman" w:eastAsia="Calibri" w:hAnsi="Times New Roman" w:cs="Times New Roman"/>
                <w:b/>
                <w:sz w:val="24"/>
                <w:szCs w:val="24"/>
              </w:rPr>
              <w:t>1161/1</w:t>
            </w:r>
          </w:p>
          <w:p w:rsidR="009B05B1" w:rsidRPr="009B05B1" w:rsidRDefault="009B05B1" w:rsidP="009B05B1">
            <w:pPr>
              <w:rPr>
                <w:rFonts w:ascii="Times New Roman" w:eastAsia="Calibri" w:hAnsi="Times New Roman" w:cs="Times New Roman"/>
                <w:b/>
                <w:sz w:val="24"/>
                <w:szCs w:val="24"/>
              </w:rPr>
            </w:pPr>
            <w:r w:rsidRPr="009B05B1">
              <w:rPr>
                <w:rFonts w:ascii="Times New Roman" w:eastAsia="Calibri" w:hAnsi="Times New Roman" w:cs="Times New Roman"/>
                <w:b/>
                <w:sz w:val="24"/>
                <w:szCs w:val="24"/>
              </w:rPr>
              <w:t>1161/1</w:t>
            </w:r>
          </w:p>
          <w:p w:rsidR="009B05B1" w:rsidRPr="009B05B1" w:rsidRDefault="009B05B1" w:rsidP="009B05B1">
            <w:pPr>
              <w:rPr>
                <w:rFonts w:ascii="Times New Roman" w:eastAsia="Calibri" w:hAnsi="Times New Roman" w:cs="Times New Roman"/>
                <w:b/>
                <w:sz w:val="24"/>
                <w:szCs w:val="24"/>
              </w:rPr>
            </w:pPr>
          </w:p>
          <w:p w:rsidR="009B05B1" w:rsidRPr="009B05B1" w:rsidRDefault="009B05B1" w:rsidP="009B05B1">
            <w:pPr>
              <w:rPr>
                <w:rFonts w:ascii="Times New Roman" w:eastAsia="Calibri" w:hAnsi="Times New Roman" w:cs="Times New Roman"/>
                <w:b/>
                <w:sz w:val="24"/>
                <w:szCs w:val="24"/>
              </w:rPr>
            </w:pPr>
            <w:r w:rsidRPr="009B05B1">
              <w:rPr>
                <w:rFonts w:ascii="Times New Roman" w:eastAsia="Calibri" w:hAnsi="Times New Roman" w:cs="Times New Roman"/>
                <w:b/>
                <w:sz w:val="24"/>
                <w:szCs w:val="24"/>
              </w:rPr>
              <w:t>1168/1</w:t>
            </w:r>
          </w:p>
          <w:p w:rsidR="009B05B1" w:rsidRPr="009B05B1" w:rsidRDefault="009B05B1" w:rsidP="009B05B1">
            <w:pPr>
              <w:rPr>
                <w:rFonts w:ascii="Times New Roman" w:eastAsia="Calibri" w:hAnsi="Times New Roman" w:cs="Times New Roman"/>
                <w:b/>
                <w:sz w:val="24"/>
                <w:szCs w:val="24"/>
              </w:rPr>
            </w:pPr>
          </w:p>
          <w:p w:rsidR="009B05B1" w:rsidRPr="009B05B1" w:rsidRDefault="009B05B1" w:rsidP="009B05B1">
            <w:pPr>
              <w:rPr>
                <w:rFonts w:ascii="Times New Roman" w:eastAsia="Calibri" w:hAnsi="Times New Roman" w:cs="Times New Roman"/>
                <w:b/>
                <w:sz w:val="24"/>
                <w:szCs w:val="24"/>
              </w:rPr>
            </w:pPr>
            <w:r w:rsidRPr="009B05B1">
              <w:rPr>
                <w:rFonts w:ascii="Times New Roman" w:eastAsia="Calibri" w:hAnsi="Times New Roman" w:cs="Times New Roman"/>
                <w:b/>
                <w:sz w:val="24"/>
                <w:szCs w:val="24"/>
              </w:rPr>
              <w:t>1168/2</w:t>
            </w:r>
          </w:p>
          <w:p w:rsidR="009B05B1" w:rsidRPr="009B05B1" w:rsidRDefault="009B05B1" w:rsidP="009B05B1">
            <w:pPr>
              <w:rPr>
                <w:rFonts w:ascii="Times New Roman" w:eastAsia="Calibri" w:hAnsi="Times New Roman" w:cs="Times New Roman"/>
                <w:b/>
                <w:sz w:val="24"/>
                <w:szCs w:val="24"/>
              </w:rPr>
            </w:pPr>
            <w:r w:rsidRPr="009B05B1">
              <w:rPr>
                <w:rFonts w:ascii="Times New Roman" w:eastAsia="Calibri" w:hAnsi="Times New Roman" w:cs="Times New Roman"/>
                <w:b/>
                <w:sz w:val="24"/>
                <w:szCs w:val="24"/>
              </w:rPr>
              <w:t>1177/1</w:t>
            </w:r>
          </w:p>
          <w:p w:rsidR="009B05B1" w:rsidRPr="009B05B1" w:rsidRDefault="009B05B1" w:rsidP="009B05B1">
            <w:pPr>
              <w:rPr>
                <w:rFonts w:ascii="Times New Roman" w:eastAsia="Calibri" w:hAnsi="Times New Roman" w:cs="Times New Roman"/>
                <w:b/>
                <w:sz w:val="24"/>
                <w:szCs w:val="24"/>
              </w:rPr>
            </w:pPr>
          </w:p>
          <w:p w:rsidR="009B05B1" w:rsidRPr="009B05B1" w:rsidRDefault="009B05B1" w:rsidP="009B05B1">
            <w:pPr>
              <w:rPr>
                <w:rFonts w:ascii="Times New Roman" w:eastAsia="Calibri" w:hAnsi="Times New Roman" w:cs="Times New Roman"/>
                <w:b/>
                <w:sz w:val="24"/>
                <w:szCs w:val="24"/>
              </w:rPr>
            </w:pPr>
            <w:r w:rsidRPr="009B05B1">
              <w:rPr>
                <w:rFonts w:ascii="Times New Roman" w:eastAsia="Calibri" w:hAnsi="Times New Roman" w:cs="Times New Roman"/>
                <w:b/>
                <w:sz w:val="24"/>
                <w:szCs w:val="24"/>
              </w:rPr>
              <w:t>1177/2</w:t>
            </w:r>
          </w:p>
          <w:p w:rsidR="009B05B1" w:rsidRPr="009B05B1" w:rsidRDefault="009B05B1" w:rsidP="009B05B1">
            <w:pPr>
              <w:rPr>
                <w:rFonts w:ascii="Times New Roman" w:eastAsia="Calibri" w:hAnsi="Times New Roman" w:cs="Times New Roman"/>
                <w:b/>
                <w:sz w:val="24"/>
                <w:szCs w:val="24"/>
              </w:rPr>
            </w:pPr>
          </w:p>
          <w:p w:rsidR="009B05B1" w:rsidRPr="009B05B1" w:rsidRDefault="009B05B1" w:rsidP="009B05B1">
            <w:pPr>
              <w:rPr>
                <w:rFonts w:ascii="Times New Roman" w:eastAsia="Calibri" w:hAnsi="Times New Roman" w:cs="Times New Roman"/>
                <w:b/>
                <w:sz w:val="24"/>
                <w:szCs w:val="24"/>
              </w:rPr>
            </w:pPr>
          </w:p>
        </w:tc>
      </w:tr>
    </w:tbl>
    <w:p w:rsidR="00093817" w:rsidRDefault="00093817" w:rsidP="009B05B1">
      <w:pPr>
        <w:ind w:left="-426" w:firstLine="426"/>
        <w:jc w:val="center"/>
        <w:rPr>
          <w:rFonts w:ascii="Times New Roman" w:eastAsia="Calibri" w:hAnsi="Times New Roman" w:cs="Times New Roman"/>
          <w:b/>
          <w:sz w:val="24"/>
          <w:szCs w:val="24"/>
        </w:rPr>
      </w:pPr>
    </w:p>
    <w:p w:rsidR="00093817" w:rsidRDefault="00093817" w:rsidP="009B05B1">
      <w:pPr>
        <w:ind w:left="-426" w:firstLine="426"/>
        <w:jc w:val="center"/>
        <w:rPr>
          <w:rFonts w:ascii="Times New Roman" w:eastAsia="Calibri" w:hAnsi="Times New Roman" w:cs="Times New Roman"/>
          <w:b/>
          <w:sz w:val="24"/>
          <w:szCs w:val="24"/>
        </w:rPr>
      </w:pPr>
    </w:p>
    <w:p w:rsidR="00093817" w:rsidRDefault="00093817" w:rsidP="009B05B1">
      <w:pPr>
        <w:ind w:left="-426" w:firstLine="426"/>
        <w:jc w:val="center"/>
        <w:rPr>
          <w:rFonts w:ascii="Times New Roman" w:eastAsia="Calibri" w:hAnsi="Times New Roman" w:cs="Times New Roman"/>
          <w:b/>
          <w:sz w:val="24"/>
          <w:szCs w:val="24"/>
        </w:rPr>
      </w:pPr>
    </w:p>
    <w:p w:rsidR="009B05B1" w:rsidRPr="009B05B1" w:rsidRDefault="009B05B1" w:rsidP="009B05B1">
      <w:pPr>
        <w:ind w:left="-426" w:firstLine="426"/>
        <w:jc w:val="center"/>
        <w:rPr>
          <w:rFonts w:ascii="Times New Roman" w:eastAsia="Calibri" w:hAnsi="Times New Roman" w:cs="Times New Roman"/>
          <w:b/>
          <w:sz w:val="24"/>
          <w:szCs w:val="24"/>
        </w:rPr>
      </w:pPr>
      <w:r w:rsidRPr="009B05B1">
        <w:rPr>
          <w:rFonts w:ascii="Times New Roman" w:eastAsia="Calibri" w:hAnsi="Times New Roman" w:cs="Times New Roman"/>
          <w:b/>
          <w:sz w:val="24"/>
          <w:szCs w:val="24"/>
        </w:rPr>
        <w:lastRenderedPageBreak/>
        <w:t>Пам</w:t>
      </w:r>
      <w:r w:rsidRPr="009B05B1">
        <w:rPr>
          <w:rFonts w:ascii="Times New Roman" w:eastAsia="Calibri" w:hAnsi="Times New Roman" w:cs="Times New Roman"/>
          <w:b/>
          <w:sz w:val="24"/>
          <w:szCs w:val="24"/>
          <w:lang w:val="ru-RU"/>
        </w:rPr>
        <w:t>’</w:t>
      </w:r>
      <w:r w:rsidRPr="009B05B1">
        <w:rPr>
          <w:rFonts w:ascii="Times New Roman" w:eastAsia="Calibri" w:hAnsi="Times New Roman" w:cs="Times New Roman"/>
          <w:b/>
          <w:sz w:val="24"/>
          <w:szCs w:val="24"/>
        </w:rPr>
        <w:t>ятки історії, монументального  мистецтва  та  археології,  які  занесені  до Державного  реєстру  нерухомих  пам</w:t>
      </w:r>
      <w:r w:rsidRPr="009B05B1">
        <w:rPr>
          <w:rFonts w:ascii="Times New Roman" w:eastAsia="Calibri" w:hAnsi="Times New Roman" w:cs="Times New Roman"/>
          <w:b/>
          <w:sz w:val="24"/>
          <w:szCs w:val="24"/>
          <w:lang w:val="ru-RU"/>
        </w:rPr>
        <w:t>’</w:t>
      </w:r>
      <w:r w:rsidRPr="009B05B1">
        <w:rPr>
          <w:rFonts w:ascii="Times New Roman" w:eastAsia="Calibri" w:hAnsi="Times New Roman" w:cs="Times New Roman"/>
          <w:b/>
          <w:sz w:val="24"/>
          <w:szCs w:val="24"/>
        </w:rPr>
        <w:t>яток  України</w:t>
      </w:r>
    </w:p>
    <w:tbl>
      <w:tblPr>
        <w:tblStyle w:val="11"/>
        <w:tblW w:w="0" w:type="auto"/>
        <w:tblInd w:w="-426" w:type="dxa"/>
        <w:tblLook w:val="04A0" w:firstRow="1" w:lastRow="0" w:firstColumn="1" w:lastColumn="0" w:noHBand="0" w:noVBand="1"/>
      </w:tblPr>
      <w:tblGrid>
        <w:gridCol w:w="534"/>
        <w:gridCol w:w="2552"/>
        <w:gridCol w:w="3402"/>
        <w:gridCol w:w="2126"/>
        <w:gridCol w:w="1240"/>
      </w:tblGrid>
      <w:tr w:rsidR="009B05B1" w:rsidRPr="009B05B1" w:rsidTr="00D6169C">
        <w:trPr>
          <w:trHeight w:val="937"/>
        </w:trPr>
        <w:tc>
          <w:tcPr>
            <w:tcW w:w="534" w:type="dxa"/>
          </w:tcPr>
          <w:p w:rsidR="009B05B1" w:rsidRPr="009B05B1" w:rsidRDefault="009B05B1" w:rsidP="009B05B1">
            <w:pPr>
              <w:rPr>
                <w:rFonts w:ascii="Times New Roman" w:eastAsia="Calibri" w:hAnsi="Times New Roman" w:cs="Times New Roman"/>
                <w:sz w:val="24"/>
                <w:szCs w:val="24"/>
              </w:rPr>
            </w:pPr>
          </w:p>
          <w:p w:rsidR="009B05B1" w:rsidRPr="009B05B1" w:rsidRDefault="009B05B1" w:rsidP="009B05B1">
            <w:pPr>
              <w:rPr>
                <w:rFonts w:ascii="Times New Roman" w:eastAsia="Calibri" w:hAnsi="Times New Roman" w:cs="Times New Roman"/>
                <w:sz w:val="24"/>
                <w:szCs w:val="24"/>
              </w:rPr>
            </w:pPr>
            <w:r w:rsidRPr="009B05B1">
              <w:rPr>
                <w:rFonts w:ascii="Times New Roman" w:eastAsia="Calibri" w:hAnsi="Times New Roman" w:cs="Times New Roman"/>
                <w:sz w:val="24"/>
                <w:szCs w:val="24"/>
                <w:lang w:val="en-US"/>
              </w:rPr>
              <w:t>4</w:t>
            </w:r>
          </w:p>
          <w:p w:rsidR="009B05B1" w:rsidRPr="009B05B1" w:rsidRDefault="009B05B1" w:rsidP="009B05B1">
            <w:pPr>
              <w:rPr>
                <w:rFonts w:ascii="Times New Roman" w:eastAsia="Calibri" w:hAnsi="Times New Roman" w:cs="Times New Roman"/>
                <w:sz w:val="24"/>
                <w:szCs w:val="24"/>
              </w:rPr>
            </w:pPr>
          </w:p>
          <w:p w:rsidR="009B05B1" w:rsidRPr="009B05B1" w:rsidRDefault="009B05B1" w:rsidP="009B05B1">
            <w:pPr>
              <w:rPr>
                <w:rFonts w:ascii="Times New Roman" w:eastAsia="Calibri" w:hAnsi="Times New Roman" w:cs="Times New Roman"/>
                <w:sz w:val="24"/>
                <w:szCs w:val="24"/>
              </w:rPr>
            </w:pPr>
            <w:r w:rsidRPr="009B05B1">
              <w:rPr>
                <w:rFonts w:ascii="Times New Roman" w:eastAsia="Calibri" w:hAnsi="Times New Roman" w:cs="Times New Roman"/>
                <w:sz w:val="24"/>
                <w:szCs w:val="24"/>
              </w:rPr>
              <w:t>5</w:t>
            </w:r>
          </w:p>
          <w:p w:rsidR="009B05B1" w:rsidRPr="009B05B1" w:rsidRDefault="009B05B1" w:rsidP="009B05B1">
            <w:pPr>
              <w:rPr>
                <w:rFonts w:ascii="Times New Roman" w:eastAsia="Calibri" w:hAnsi="Times New Roman" w:cs="Times New Roman"/>
                <w:sz w:val="24"/>
                <w:szCs w:val="24"/>
              </w:rPr>
            </w:pPr>
          </w:p>
          <w:p w:rsidR="009B05B1" w:rsidRPr="009B05B1" w:rsidRDefault="009B05B1" w:rsidP="009B05B1">
            <w:pPr>
              <w:rPr>
                <w:rFonts w:ascii="Times New Roman" w:eastAsia="Calibri" w:hAnsi="Times New Roman" w:cs="Times New Roman"/>
                <w:sz w:val="24"/>
                <w:szCs w:val="24"/>
              </w:rPr>
            </w:pPr>
          </w:p>
          <w:p w:rsidR="009B05B1" w:rsidRPr="009B05B1" w:rsidRDefault="009B05B1" w:rsidP="009B05B1">
            <w:pPr>
              <w:rPr>
                <w:rFonts w:ascii="Times New Roman" w:eastAsia="Calibri" w:hAnsi="Times New Roman" w:cs="Times New Roman"/>
                <w:sz w:val="24"/>
                <w:szCs w:val="24"/>
              </w:rPr>
            </w:pPr>
          </w:p>
          <w:p w:rsidR="009B05B1" w:rsidRPr="009B05B1" w:rsidRDefault="009B05B1" w:rsidP="009B05B1">
            <w:pPr>
              <w:rPr>
                <w:rFonts w:ascii="Times New Roman" w:eastAsia="Calibri" w:hAnsi="Times New Roman" w:cs="Times New Roman"/>
                <w:sz w:val="24"/>
                <w:szCs w:val="24"/>
              </w:rPr>
            </w:pPr>
          </w:p>
        </w:tc>
        <w:tc>
          <w:tcPr>
            <w:tcW w:w="2552" w:type="dxa"/>
          </w:tcPr>
          <w:p w:rsidR="009B05B1" w:rsidRPr="009B05B1" w:rsidRDefault="009B05B1" w:rsidP="009B05B1">
            <w:pPr>
              <w:rPr>
                <w:rFonts w:ascii="Times New Roman" w:eastAsia="Calibri" w:hAnsi="Times New Roman" w:cs="Times New Roman"/>
                <w:sz w:val="24"/>
                <w:szCs w:val="24"/>
              </w:rPr>
            </w:pPr>
          </w:p>
          <w:p w:rsidR="009B05B1" w:rsidRPr="009B05B1" w:rsidRDefault="009B05B1" w:rsidP="009B05B1">
            <w:pPr>
              <w:rPr>
                <w:rFonts w:ascii="Times New Roman" w:eastAsia="Calibri" w:hAnsi="Times New Roman" w:cs="Times New Roman"/>
                <w:sz w:val="24"/>
                <w:szCs w:val="24"/>
              </w:rPr>
            </w:pPr>
            <w:r w:rsidRPr="009B05B1">
              <w:rPr>
                <w:rFonts w:ascii="Times New Roman" w:eastAsia="Calibri" w:hAnsi="Times New Roman" w:cs="Times New Roman"/>
                <w:sz w:val="24"/>
                <w:szCs w:val="24"/>
              </w:rPr>
              <w:t>с-ще Кути</w:t>
            </w:r>
          </w:p>
          <w:p w:rsidR="009B05B1" w:rsidRPr="009B05B1" w:rsidRDefault="009B05B1" w:rsidP="009B05B1">
            <w:pPr>
              <w:rPr>
                <w:rFonts w:ascii="Times New Roman" w:eastAsia="Calibri" w:hAnsi="Times New Roman" w:cs="Times New Roman"/>
                <w:sz w:val="24"/>
                <w:szCs w:val="24"/>
              </w:rPr>
            </w:pPr>
            <w:r w:rsidRPr="009B05B1">
              <w:rPr>
                <w:rFonts w:ascii="Times New Roman" w:eastAsia="Calibri" w:hAnsi="Times New Roman" w:cs="Times New Roman"/>
                <w:sz w:val="24"/>
                <w:szCs w:val="24"/>
              </w:rPr>
              <w:t>с.Старі Кути</w:t>
            </w:r>
          </w:p>
          <w:p w:rsidR="009B05B1" w:rsidRPr="009B05B1" w:rsidRDefault="009B05B1" w:rsidP="009B05B1">
            <w:pPr>
              <w:rPr>
                <w:rFonts w:ascii="Times New Roman" w:eastAsia="Calibri" w:hAnsi="Times New Roman" w:cs="Times New Roman"/>
                <w:sz w:val="24"/>
                <w:szCs w:val="24"/>
              </w:rPr>
            </w:pPr>
            <w:r w:rsidRPr="009B05B1">
              <w:rPr>
                <w:rFonts w:ascii="Times New Roman" w:eastAsia="Calibri" w:hAnsi="Times New Roman" w:cs="Times New Roman"/>
                <w:sz w:val="24"/>
                <w:szCs w:val="24"/>
              </w:rPr>
              <w:t>с-ще Кути</w:t>
            </w:r>
          </w:p>
          <w:p w:rsidR="009B05B1" w:rsidRPr="009B05B1" w:rsidRDefault="009B05B1" w:rsidP="009B05B1">
            <w:pPr>
              <w:rPr>
                <w:rFonts w:ascii="Times New Roman" w:eastAsia="Calibri" w:hAnsi="Times New Roman" w:cs="Times New Roman"/>
                <w:sz w:val="24"/>
                <w:szCs w:val="24"/>
              </w:rPr>
            </w:pPr>
            <w:r w:rsidRPr="009B05B1">
              <w:rPr>
                <w:rFonts w:ascii="Times New Roman" w:eastAsia="Calibri" w:hAnsi="Times New Roman" w:cs="Times New Roman"/>
                <w:sz w:val="24"/>
                <w:szCs w:val="24"/>
              </w:rPr>
              <w:t>с.Старі Кути</w:t>
            </w:r>
          </w:p>
          <w:p w:rsidR="009B05B1" w:rsidRPr="009B05B1" w:rsidRDefault="009B05B1" w:rsidP="009B05B1">
            <w:pPr>
              <w:rPr>
                <w:rFonts w:ascii="Times New Roman" w:eastAsia="Calibri" w:hAnsi="Times New Roman" w:cs="Times New Roman"/>
                <w:sz w:val="24"/>
                <w:szCs w:val="24"/>
              </w:rPr>
            </w:pPr>
          </w:p>
          <w:p w:rsidR="009B05B1" w:rsidRPr="009B05B1" w:rsidRDefault="009B05B1" w:rsidP="009B05B1">
            <w:pPr>
              <w:rPr>
                <w:rFonts w:ascii="Times New Roman" w:eastAsia="Calibri" w:hAnsi="Times New Roman" w:cs="Times New Roman"/>
                <w:sz w:val="24"/>
                <w:szCs w:val="24"/>
              </w:rPr>
            </w:pPr>
          </w:p>
          <w:p w:rsidR="009B05B1" w:rsidRPr="009B05B1" w:rsidRDefault="009B05B1" w:rsidP="009B05B1">
            <w:pPr>
              <w:rPr>
                <w:rFonts w:ascii="Times New Roman" w:eastAsia="Calibri" w:hAnsi="Times New Roman" w:cs="Times New Roman"/>
                <w:sz w:val="24"/>
                <w:szCs w:val="24"/>
              </w:rPr>
            </w:pPr>
          </w:p>
          <w:p w:rsidR="009B05B1" w:rsidRPr="009B05B1" w:rsidRDefault="009B05B1" w:rsidP="009B05B1">
            <w:pPr>
              <w:rPr>
                <w:rFonts w:ascii="Times New Roman" w:eastAsia="Calibri" w:hAnsi="Times New Roman" w:cs="Times New Roman"/>
                <w:sz w:val="24"/>
                <w:szCs w:val="24"/>
              </w:rPr>
            </w:pPr>
          </w:p>
        </w:tc>
        <w:tc>
          <w:tcPr>
            <w:tcW w:w="3402" w:type="dxa"/>
          </w:tcPr>
          <w:p w:rsidR="009B05B1" w:rsidRPr="009B05B1" w:rsidRDefault="009B05B1" w:rsidP="009B05B1">
            <w:pPr>
              <w:rPr>
                <w:rFonts w:ascii="Times New Roman" w:eastAsia="Calibri" w:hAnsi="Times New Roman" w:cs="Times New Roman"/>
                <w:b/>
                <w:sz w:val="24"/>
                <w:szCs w:val="24"/>
              </w:rPr>
            </w:pPr>
          </w:p>
          <w:p w:rsidR="009B05B1" w:rsidRPr="009B05B1" w:rsidRDefault="009B05B1" w:rsidP="009B05B1">
            <w:pPr>
              <w:rPr>
                <w:rFonts w:ascii="Times New Roman" w:eastAsia="Calibri" w:hAnsi="Times New Roman" w:cs="Times New Roman"/>
                <w:b/>
                <w:sz w:val="24"/>
                <w:szCs w:val="24"/>
              </w:rPr>
            </w:pPr>
            <w:r w:rsidRPr="009B05B1">
              <w:rPr>
                <w:rFonts w:ascii="Times New Roman" w:eastAsia="Calibri" w:hAnsi="Times New Roman" w:cs="Times New Roman"/>
                <w:b/>
                <w:sz w:val="24"/>
                <w:szCs w:val="24"/>
              </w:rPr>
              <w:t xml:space="preserve">Городище  Київська Русь </w:t>
            </w:r>
          </w:p>
          <w:p w:rsidR="009B05B1" w:rsidRPr="009B05B1" w:rsidRDefault="009B05B1" w:rsidP="009B05B1">
            <w:pPr>
              <w:rPr>
                <w:rFonts w:ascii="Times New Roman" w:eastAsia="Calibri" w:hAnsi="Times New Roman" w:cs="Times New Roman"/>
                <w:b/>
                <w:sz w:val="24"/>
                <w:szCs w:val="24"/>
              </w:rPr>
            </w:pPr>
          </w:p>
          <w:p w:rsidR="009B05B1" w:rsidRPr="009B05B1" w:rsidRDefault="009B05B1" w:rsidP="009B05B1">
            <w:pPr>
              <w:rPr>
                <w:rFonts w:ascii="Times New Roman" w:eastAsia="Calibri" w:hAnsi="Times New Roman" w:cs="Times New Roman"/>
                <w:b/>
                <w:sz w:val="24"/>
                <w:szCs w:val="24"/>
              </w:rPr>
            </w:pPr>
            <w:r w:rsidRPr="009B05B1">
              <w:rPr>
                <w:rFonts w:ascii="Times New Roman" w:eastAsia="Calibri" w:hAnsi="Times New Roman" w:cs="Times New Roman"/>
                <w:b/>
                <w:sz w:val="24"/>
                <w:szCs w:val="24"/>
              </w:rPr>
              <w:t>Городище  Київська Русь</w:t>
            </w:r>
          </w:p>
        </w:tc>
        <w:tc>
          <w:tcPr>
            <w:tcW w:w="2126" w:type="dxa"/>
          </w:tcPr>
          <w:p w:rsidR="009B05B1" w:rsidRPr="009B05B1" w:rsidRDefault="009B05B1" w:rsidP="009B05B1">
            <w:pPr>
              <w:rPr>
                <w:rFonts w:ascii="Times New Roman" w:eastAsia="Calibri" w:hAnsi="Times New Roman" w:cs="Times New Roman"/>
                <w:b/>
                <w:sz w:val="24"/>
                <w:szCs w:val="24"/>
              </w:rPr>
            </w:pPr>
          </w:p>
          <w:p w:rsidR="009B05B1" w:rsidRPr="009B05B1" w:rsidRDefault="009B05B1" w:rsidP="009B05B1">
            <w:pPr>
              <w:rPr>
                <w:rFonts w:ascii="Times New Roman" w:eastAsia="Calibri" w:hAnsi="Times New Roman" w:cs="Times New Roman"/>
                <w:b/>
                <w:sz w:val="24"/>
                <w:szCs w:val="24"/>
              </w:rPr>
            </w:pPr>
            <w:r w:rsidRPr="009B05B1">
              <w:rPr>
                <w:rFonts w:ascii="Times New Roman" w:eastAsia="Calibri" w:hAnsi="Times New Roman" w:cs="Times New Roman"/>
                <w:b/>
                <w:sz w:val="24"/>
                <w:szCs w:val="24"/>
              </w:rPr>
              <w:t>721</w:t>
            </w:r>
          </w:p>
          <w:p w:rsidR="009B05B1" w:rsidRPr="009B05B1" w:rsidRDefault="009B05B1" w:rsidP="009B05B1">
            <w:pPr>
              <w:rPr>
                <w:rFonts w:ascii="Times New Roman" w:eastAsia="Calibri" w:hAnsi="Times New Roman" w:cs="Times New Roman"/>
                <w:b/>
                <w:sz w:val="24"/>
                <w:szCs w:val="24"/>
              </w:rPr>
            </w:pPr>
          </w:p>
          <w:p w:rsidR="009B05B1" w:rsidRPr="009B05B1" w:rsidRDefault="009B05B1" w:rsidP="009B05B1">
            <w:pPr>
              <w:rPr>
                <w:rFonts w:ascii="Times New Roman" w:eastAsia="Calibri" w:hAnsi="Times New Roman" w:cs="Times New Roman"/>
                <w:b/>
                <w:sz w:val="24"/>
                <w:szCs w:val="24"/>
              </w:rPr>
            </w:pPr>
            <w:r w:rsidRPr="009B05B1">
              <w:rPr>
                <w:rFonts w:ascii="Times New Roman" w:eastAsia="Calibri" w:hAnsi="Times New Roman" w:cs="Times New Roman"/>
                <w:b/>
                <w:sz w:val="24"/>
                <w:szCs w:val="24"/>
              </w:rPr>
              <w:t>722</w:t>
            </w:r>
          </w:p>
        </w:tc>
        <w:tc>
          <w:tcPr>
            <w:tcW w:w="1240" w:type="dxa"/>
          </w:tcPr>
          <w:p w:rsidR="009B05B1" w:rsidRPr="009B05B1" w:rsidRDefault="009B05B1" w:rsidP="009B05B1">
            <w:pPr>
              <w:rPr>
                <w:rFonts w:ascii="Times New Roman" w:eastAsia="Calibri" w:hAnsi="Times New Roman" w:cs="Times New Roman"/>
                <w:b/>
                <w:sz w:val="24"/>
                <w:szCs w:val="24"/>
              </w:rPr>
            </w:pPr>
          </w:p>
        </w:tc>
      </w:tr>
    </w:tbl>
    <w:p w:rsidR="00E30B8C" w:rsidRDefault="00E30B8C" w:rsidP="009B05B1">
      <w:pPr>
        <w:spacing w:after="0" w:line="240" w:lineRule="auto"/>
        <w:ind w:left="-426" w:firstLine="426"/>
        <w:jc w:val="center"/>
        <w:rPr>
          <w:rFonts w:ascii="Times New Roman" w:eastAsia="Calibri" w:hAnsi="Times New Roman" w:cs="Times New Roman"/>
          <w:b/>
          <w:sz w:val="24"/>
          <w:szCs w:val="24"/>
        </w:rPr>
      </w:pPr>
    </w:p>
    <w:p w:rsidR="00E30B8C" w:rsidRDefault="00E30B8C" w:rsidP="009B05B1">
      <w:pPr>
        <w:spacing w:after="0" w:line="240" w:lineRule="auto"/>
        <w:ind w:left="-426" w:firstLine="426"/>
        <w:jc w:val="center"/>
        <w:rPr>
          <w:rFonts w:ascii="Times New Roman" w:eastAsia="Calibri" w:hAnsi="Times New Roman" w:cs="Times New Roman"/>
          <w:b/>
          <w:sz w:val="24"/>
          <w:szCs w:val="24"/>
        </w:rPr>
      </w:pPr>
    </w:p>
    <w:p w:rsidR="00E30B8C" w:rsidRDefault="00E30B8C" w:rsidP="009B05B1">
      <w:pPr>
        <w:spacing w:after="0" w:line="240" w:lineRule="auto"/>
        <w:ind w:left="-426" w:firstLine="426"/>
        <w:jc w:val="center"/>
        <w:rPr>
          <w:rFonts w:ascii="Times New Roman" w:eastAsia="Calibri" w:hAnsi="Times New Roman" w:cs="Times New Roman"/>
          <w:b/>
          <w:sz w:val="24"/>
          <w:szCs w:val="24"/>
        </w:rPr>
      </w:pPr>
    </w:p>
    <w:p w:rsidR="009B05B1" w:rsidRPr="009B05B1" w:rsidRDefault="009B05B1" w:rsidP="009B05B1">
      <w:pPr>
        <w:spacing w:after="0" w:line="240" w:lineRule="auto"/>
        <w:ind w:left="-426" w:firstLine="426"/>
        <w:jc w:val="center"/>
        <w:rPr>
          <w:rFonts w:ascii="Times New Roman" w:eastAsia="Calibri" w:hAnsi="Times New Roman" w:cs="Times New Roman"/>
          <w:b/>
          <w:sz w:val="24"/>
          <w:szCs w:val="24"/>
        </w:rPr>
      </w:pPr>
      <w:r w:rsidRPr="009B05B1">
        <w:rPr>
          <w:rFonts w:ascii="Times New Roman" w:eastAsia="Calibri" w:hAnsi="Times New Roman" w:cs="Times New Roman"/>
          <w:b/>
          <w:sz w:val="24"/>
          <w:szCs w:val="24"/>
        </w:rPr>
        <w:t>Державний  реєстр  нерухомих  памяток  України</w:t>
      </w:r>
    </w:p>
    <w:p w:rsidR="009B05B1" w:rsidRDefault="009B05B1" w:rsidP="009B05B1">
      <w:pPr>
        <w:spacing w:after="0" w:line="240" w:lineRule="auto"/>
        <w:ind w:left="-426" w:firstLine="426"/>
        <w:jc w:val="center"/>
        <w:rPr>
          <w:rFonts w:ascii="Times New Roman" w:eastAsia="Calibri" w:hAnsi="Times New Roman" w:cs="Times New Roman"/>
          <w:b/>
          <w:sz w:val="24"/>
          <w:szCs w:val="24"/>
        </w:rPr>
      </w:pPr>
      <w:r w:rsidRPr="009B05B1">
        <w:rPr>
          <w:rFonts w:ascii="Times New Roman" w:eastAsia="Calibri" w:hAnsi="Times New Roman" w:cs="Times New Roman"/>
          <w:b/>
          <w:sz w:val="24"/>
          <w:szCs w:val="24"/>
        </w:rPr>
        <w:t>(пам’ятки  містобудування  і  архітектури  місцевого   значення)</w:t>
      </w:r>
    </w:p>
    <w:p w:rsidR="00E30B8C" w:rsidRPr="009B05B1" w:rsidRDefault="00E30B8C" w:rsidP="009B05B1">
      <w:pPr>
        <w:spacing w:after="0" w:line="240" w:lineRule="auto"/>
        <w:ind w:left="-426" w:firstLine="426"/>
        <w:jc w:val="center"/>
        <w:rPr>
          <w:rFonts w:ascii="Times New Roman" w:eastAsia="Calibri" w:hAnsi="Times New Roman" w:cs="Times New Roman"/>
          <w:b/>
          <w:sz w:val="24"/>
          <w:szCs w:val="24"/>
        </w:rPr>
      </w:pPr>
    </w:p>
    <w:tbl>
      <w:tblPr>
        <w:tblStyle w:val="11"/>
        <w:tblW w:w="0" w:type="auto"/>
        <w:tblInd w:w="-426" w:type="dxa"/>
        <w:tblLook w:val="04A0" w:firstRow="1" w:lastRow="0" w:firstColumn="1" w:lastColumn="0" w:noHBand="0" w:noVBand="1"/>
      </w:tblPr>
      <w:tblGrid>
        <w:gridCol w:w="534"/>
        <w:gridCol w:w="2552"/>
        <w:gridCol w:w="3402"/>
        <w:gridCol w:w="2126"/>
        <w:gridCol w:w="1240"/>
      </w:tblGrid>
      <w:tr w:rsidR="009B05B1" w:rsidRPr="009B05B1" w:rsidTr="00D6169C">
        <w:trPr>
          <w:trHeight w:val="937"/>
        </w:trPr>
        <w:tc>
          <w:tcPr>
            <w:tcW w:w="534" w:type="dxa"/>
          </w:tcPr>
          <w:p w:rsidR="009B05B1" w:rsidRPr="009B05B1" w:rsidRDefault="009B05B1" w:rsidP="009B05B1">
            <w:pPr>
              <w:rPr>
                <w:rFonts w:ascii="Times New Roman" w:eastAsia="Calibri" w:hAnsi="Times New Roman" w:cs="Times New Roman"/>
                <w:sz w:val="24"/>
                <w:szCs w:val="24"/>
              </w:rPr>
            </w:pPr>
          </w:p>
          <w:p w:rsidR="009B05B1" w:rsidRPr="009B05B1" w:rsidRDefault="009B05B1" w:rsidP="009B05B1">
            <w:pPr>
              <w:rPr>
                <w:rFonts w:ascii="Times New Roman" w:eastAsia="Calibri" w:hAnsi="Times New Roman" w:cs="Times New Roman"/>
                <w:sz w:val="24"/>
                <w:szCs w:val="24"/>
              </w:rPr>
            </w:pPr>
            <w:r w:rsidRPr="009B05B1">
              <w:rPr>
                <w:rFonts w:ascii="Times New Roman" w:eastAsia="Calibri" w:hAnsi="Times New Roman" w:cs="Times New Roman"/>
                <w:sz w:val="24"/>
                <w:szCs w:val="24"/>
              </w:rPr>
              <w:t>6</w:t>
            </w:r>
          </w:p>
          <w:p w:rsidR="009B05B1" w:rsidRPr="009B05B1" w:rsidRDefault="009B05B1" w:rsidP="009B05B1">
            <w:pPr>
              <w:rPr>
                <w:rFonts w:ascii="Times New Roman" w:eastAsia="Calibri" w:hAnsi="Times New Roman" w:cs="Times New Roman"/>
                <w:sz w:val="24"/>
                <w:szCs w:val="24"/>
              </w:rPr>
            </w:pPr>
          </w:p>
          <w:p w:rsidR="009B05B1" w:rsidRPr="009B05B1" w:rsidRDefault="009B05B1" w:rsidP="009B05B1">
            <w:pPr>
              <w:rPr>
                <w:rFonts w:ascii="Times New Roman" w:eastAsia="Calibri" w:hAnsi="Times New Roman" w:cs="Times New Roman"/>
                <w:sz w:val="24"/>
                <w:szCs w:val="24"/>
              </w:rPr>
            </w:pPr>
          </w:p>
          <w:p w:rsidR="009B05B1" w:rsidRPr="009B05B1" w:rsidRDefault="009B05B1" w:rsidP="009B05B1">
            <w:pPr>
              <w:rPr>
                <w:rFonts w:ascii="Times New Roman" w:eastAsia="Calibri" w:hAnsi="Times New Roman" w:cs="Times New Roman"/>
                <w:sz w:val="24"/>
                <w:szCs w:val="24"/>
              </w:rPr>
            </w:pPr>
          </w:p>
          <w:p w:rsidR="009B05B1" w:rsidRPr="009B05B1" w:rsidRDefault="009B05B1" w:rsidP="009B05B1">
            <w:pPr>
              <w:rPr>
                <w:rFonts w:ascii="Times New Roman" w:eastAsia="Calibri" w:hAnsi="Times New Roman" w:cs="Times New Roman"/>
                <w:sz w:val="24"/>
                <w:szCs w:val="24"/>
              </w:rPr>
            </w:pPr>
          </w:p>
          <w:p w:rsidR="009B05B1" w:rsidRPr="009B05B1" w:rsidRDefault="009B05B1" w:rsidP="009B05B1">
            <w:pPr>
              <w:rPr>
                <w:rFonts w:ascii="Times New Roman" w:eastAsia="Calibri" w:hAnsi="Times New Roman" w:cs="Times New Roman"/>
                <w:sz w:val="24"/>
                <w:szCs w:val="24"/>
              </w:rPr>
            </w:pPr>
          </w:p>
          <w:p w:rsidR="009B05B1" w:rsidRPr="009B05B1" w:rsidRDefault="009B05B1" w:rsidP="009B05B1">
            <w:pPr>
              <w:rPr>
                <w:rFonts w:ascii="Times New Roman" w:eastAsia="Calibri" w:hAnsi="Times New Roman" w:cs="Times New Roman"/>
                <w:sz w:val="24"/>
                <w:szCs w:val="24"/>
              </w:rPr>
            </w:pPr>
            <w:r w:rsidRPr="009B05B1">
              <w:rPr>
                <w:rFonts w:ascii="Times New Roman" w:eastAsia="Calibri" w:hAnsi="Times New Roman" w:cs="Times New Roman"/>
                <w:sz w:val="24"/>
                <w:szCs w:val="24"/>
              </w:rPr>
              <w:t>7</w:t>
            </w:r>
          </w:p>
        </w:tc>
        <w:tc>
          <w:tcPr>
            <w:tcW w:w="2552" w:type="dxa"/>
          </w:tcPr>
          <w:p w:rsidR="009B05B1" w:rsidRPr="009B05B1" w:rsidRDefault="009B05B1" w:rsidP="009B05B1">
            <w:pPr>
              <w:rPr>
                <w:rFonts w:ascii="Times New Roman" w:eastAsia="Calibri" w:hAnsi="Times New Roman" w:cs="Times New Roman"/>
                <w:sz w:val="24"/>
                <w:szCs w:val="24"/>
              </w:rPr>
            </w:pPr>
          </w:p>
          <w:p w:rsidR="009B05B1" w:rsidRPr="009B05B1" w:rsidRDefault="009B05B1" w:rsidP="009B05B1">
            <w:pPr>
              <w:rPr>
                <w:rFonts w:ascii="Times New Roman" w:eastAsia="Calibri" w:hAnsi="Times New Roman" w:cs="Times New Roman"/>
                <w:sz w:val="24"/>
                <w:szCs w:val="24"/>
              </w:rPr>
            </w:pPr>
            <w:r w:rsidRPr="009B05B1">
              <w:rPr>
                <w:rFonts w:ascii="Times New Roman" w:eastAsia="Calibri" w:hAnsi="Times New Roman" w:cs="Times New Roman"/>
                <w:sz w:val="24"/>
                <w:szCs w:val="24"/>
              </w:rPr>
              <w:t xml:space="preserve">с-ще Кути </w:t>
            </w:r>
          </w:p>
          <w:p w:rsidR="009B05B1" w:rsidRPr="009B05B1" w:rsidRDefault="009B05B1" w:rsidP="009B05B1">
            <w:pPr>
              <w:rPr>
                <w:rFonts w:ascii="Times New Roman" w:eastAsia="Calibri" w:hAnsi="Times New Roman" w:cs="Times New Roman"/>
                <w:sz w:val="24"/>
                <w:szCs w:val="24"/>
              </w:rPr>
            </w:pPr>
          </w:p>
          <w:p w:rsidR="009B05B1" w:rsidRPr="009B05B1" w:rsidRDefault="009B05B1" w:rsidP="009B05B1">
            <w:pPr>
              <w:rPr>
                <w:rFonts w:ascii="Times New Roman" w:eastAsia="Calibri" w:hAnsi="Times New Roman" w:cs="Times New Roman"/>
                <w:sz w:val="24"/>
                <w:szCs w:val="24"/>
              </w:rPr>
            </w:pPr>
          </w:p>
          <w:p w:rsidR="009B05B1" w:rsidRPr="009B05B1" w:rsidRDefault="009B05B1" w:rsidP="009B05B1">
            <w:pPr>
              <w:rPr>
                <w:rFonts w:ascii="Times New Roman" w:eastAsia="Calibri" w:hAnsi="Times New Roman" w:cs="Times New Roman"/>
                <w:sz w:val="24"/>
                <w:szCs w:val="24"/>
              </w:rPr>
            </w:pPr>
          </w:p>
          <w:p w:rsidR="009B05B1" w:rsidRPr="009B05B1" w:rsidRDefault="009B05B1" w:rsidP="009B05B1">
            <w:pPr>
              <w:rPr>
                <w:rFonts w:ascii="Times New Roman" w:eastAsia="Calibri" w:hAnsi="Times New Roman" w:cs="Times New Roman"/>
                <w:sz w:val="24"/>
                <w:szCs w:val="24"/>
              </w:rPr>
            </w:pPr>
          </w:p>
          <w:p w:rsidR="009B05B1" w:rsidRPr="009B05B1" w:rsidRDefault="009B05B1" w:rsidP="009B05B1">
            <w:pPr>
              <w:rPr>
                <w:rFonts w:ascii="Times New Roman" w:eastAsia="Calibri" w:hAnsi="Times New Roman" w:cs="Times New Roman"/>
                <w:sz w:val="24"/>
                <w:szCs w:val="24"/>
              </w:rPr>
            </w:pPr>
          </w:p>
          <w:p w:rsidR="009B05B1" w:rsidRPr="009B05B1" w:rsidRDefault="009B05B1" w:rsidP="009B05B1">
            <w:pPr>
              <w:rPr>
                <w:rFonts w:ascii="Times New Roman" w:eastAsia="Calibri" w:hAnsi="Times New Roman" w:cs="Times New Roman"/>
                <w:b/>
                <w:sz w:val="24"/>
                <w:szCs w:val="24"/>
              </w:rPr>
            </w:pPr>
            <w:r w:rsidRPr="009B05B1">
              <w:rPr>
                <w:rFonts w:ascii="Times New Roman" w:eastAsia="Calibri" w:hAnsi="Times New Roman" w:cs="Times New Roman"/>
                <w:sz w:val="24"/>
                <w:szCs w:val="24"/>
              </w:rPr>
              <w:t>с.Слобідка</w:t>
            </w:r>
          </w:p>
        </w:tc>
        <w:tc>
          <w:tcPr>
            <w:tcW w:w="3402" w:type="dxa"/>
          </w:tcPr>
          <w:p w:rsidR="009B05B1" w:rsidRPr="009B05B1" w:rsidRDefault="009B05B1" w:rsidP="009B05B1">
            <w:pPr>
              <w:rPr>
                <w:rFonts w:ascii="Times New Roman" w:eastAsia="Calibri" w:hAnsi="Times New Roman" w:cs="Times New Roman"/>
                <w:b/>
                <w:sz w:val="24"/>
                <w:szCs w:val="24"/>
              </w:rPr>
            </w:pPr>
          </w:p>
          <w:p w:rsidR="009B05B1" w:rsidRPr="009B05B1" w:rsidRDefault="009B05B1" w:rsidP="009B05B1">
            <w:pPr>
              <w:rPr>
                <w:rFonts w:ascii="Times New Roman" w:eastAsia="Calibri" w:hAnsi="Times New Roman" w:cs="Times New Roman"/>
                <w:b/>
                <w:sz w:val="24"/>
                <w:szCs w:val="24"/>
              </w:rPr>
            </w:pPr>
            <w:r w:rsidRPr="009B05B1">
              <w:rPr>
                <w:rFonts w:ascii="Times New Roman" w:eastAsia="Calibri" w:hAnsi="Times New Roman" w:cs="Times New Roman"/>
                <w:b/>
                <w:sz w:val="24"/>
                <w:szCs w:val="24"/>
              </w:rPr>
              <w:t xml:space="preserve">Вірменський  костел </w:t>
            </w:r>
          </w:p>
          <w:p w:rsidR="009B05B1" w:rsidRPr="009B05B1" w:rsidRDefault="009B05B1" w:rsidP="009B05B1">
            <w:pPr>
              <w:rPr>
                <w:rFonts w:ascii="Times New Roman" w:eastAsia="Calibri" w:hAnsi="Times New Roman" w:cs="Times New Roman"/>
                <w:sz w:val="24"/>
                <w:szCs w:val="24"/>
              </w:rPr>
            </w:pPr>
            <w:r w:rsidRPr="009B05B1">
              <w:rPr>
                <w:rFonts w:ascii="Times New Roman" w:eastAsia="Calibri" w:hAnsi="Times New Roman" w:cs="Times New Roman"/>
                <w:sz w:val="24"/>
                <w:szCs w:val="24"/>
              </w:rPr>
              <w:t xml:space="preserve">Костел Св.Серця Ісуса </w:t>
            </w:r>
          </w:p>
          <w:p w:rsidR="009B05B1" w:rsidRPr="009B05B1" w:rsidRDefault="009B05B1" w:rsidP="009B05B1">
            <w:pPr>
              <w:rPr>
                <w:rFonts w:ascii="Times New Roman" w:eastAsia="Calibri" w:hAnsi="Times New Roman" w:cs="Times New Roman"/>
                <w:b/>
                <w:sz w:val="24"/>
                <w:szCs w:val="24"/>
              </w:rPr>
            </w:pPr>
            <w:r w:rsidRPr="009B05B1">
              <w:rPr>
                <w:rFonts w:ascii="Times New Roman" w:eastAsia="Calibri" w:hAnsi="Times New Roman" w:cs="Times New Roman"/>
                <w:b/>
                <w:sz w:val="24"/>
                <w:szCs w:val="24"/>
              </w:rPr>
              <w:t xml:space="preserve">Церква  Пресвятої  Трійці </w:t>
            </w:r>
          </w:p>
          <w:p w:rsidR="009B05B1" w:rsidRPr="009B05B1" w:rsidRDefault="009B05B1" w:rsidP="009B05B1">
            <w:pPr>
              <w:rPr>
                <w:rFonts w:ascii="Times New Roman" w:eastAsia="Calibri" w:hAnsi="Times New Roman" w:cs="Times New Roman"/>
                <w:b/>
                <w:sz w:val="24"/>
                <w:szCs w:val="24"/>
              </w:rPr>
            </w:pPr>
            <w:r w:rsidRPr="009B05B1">
              <w:rPr>
                <w:rFonts w:ascii="Times New Roman" w:eastAsia="Calibri" w:hAnsi="Times New Roman" w:cs="Times New Roman"/>
                <w:b/>
                <w:sz w:val="24"/>
                <w:szCs w:val="24"/>
              </w:rPr>
              <w:t>Дзвіниця церкви Пресвятої Трійці</w:t>
            </w:r>
          </w:p>
          <w:p w:rsidR="009B05B1" w:rsidRPr="009B05B1" w:rsidRDefault="009B05B1" w:rsidP="009B05B1">
            <w:pPr>
              <w:rPr>
                <w:rFonts w:ascii="Times New Roman" w:eastAsia="Calibri" w:hAnsi="Times New Roman" w:cs="Times New Roman"/>
                <w:b/>
                <w:sz w:val="24"/>
                <w:szCs w:val="24"/>
              </w:rPr>
            </w:pPr>
          </w:p>
          <w:p w:rsidR="009B05B1" w:rsidRPr="009B05B1" w:rsidRDefault="009B05B1" w:rsidP="009B05B1">
            <w:pPr>
              <w:rPr>
                <w:rFonts w:ascii="Times New Roman" w:eastAsia="Calibri" w:hAnsi="Times New Roman" w:cs="Times New Roman"/>
                <w:sz w:val="24"/>
                <w:szCs w:val="24"/>
              </w:rPr>
            </w:pPr>
            <w:r w:rsidRPr="009B05B1">
              <w:rPr>
                <w:rFonts w:ascii="Times New Roman" w:eastAsia="Calibri" w:hAnsi="Times New Roman" w:cs="Times New Roman"/>
                <w:sz w:val="24"/>
                <w:szCs w:val="24"/>
              </w:rPr>
              <w:t>Церква Успіння Пресвятої Богородиці</w:t>
            </w:r>
          </w:p>
        </w:tc>
        <w:tc>
          <w:tcPr>
            <w:tcW w:w="2126" w:type="dxa"/>
          </w:tcPr>
          <w:p w:rsidR="009B05B1" w:rsidRPr="009B05B1" w:rsidRDefault="009B05B1" w:rsidP="009B05B1">
            <w:pPr>
              <w:rPr>
                <w:rFonts w:ascii="Times New Roman" w:eastAsia="Calibri" w:hAnsi="Times New Roman" w:cs="Times New Roman"/>
                <w:b/>
                <w:sz w:val="24"/>
                <w:szCs w:val="24"/>
              </w:rPr>
            </w:pPr>
          </w:p>
          <w:p w:rsidR="009B05B1" w:rsidRPr="009B05B1" w:rsidRDefault="009B05B1" w:rsidP="009B05B1">
            <w:pPr>
              <w:rPr>
                <w:rFonts w:ascii="Times New Roman" w:eastAsia="Calibri" w:hAnsi="Times New Roman" w:cs="Times New Roman"/>
                <w:b/>
                <w:sz w:val="24"/>
                <w:szCs w:val="24"/>
              </w:rPr>
            </w:pPr>
            <w:r w:rsidRPr="009B05B1">
              <w:rPr>
                <w:rFonts w:ascii="Times New Roman" w:eastAsia="Calibri" w:hAnsi="Times New Roman" w:cs="Times New Roman"/>
                <w:b/>
                <w:sz w:val="24"/>
                <w:szCs w:val="24"/>
              </w:rPr>
              <w:t>1772р.</w:t>
            </w:r>
          </w:p>
          <w:p w:rsidR="009B05B1" w:rsidRPr="009B05B1" w:rsidRDefault="009B05B1" w:rsidP="009B05B1">
            <w:pPr>
              <w:rPr>
                <w:rFonts w:ascii="Times New Roman" w:eastAsia="Calibri" w:hAnsi="Times New Roman" w:cs="Times New Roman"/>
                <w:b/>
                <w:sz w:val="24"/>
                <w:szCs w:val="24"/>
              </w:rPr>
            </w:pPr>
            <w:r w:rsidRPr="009B05B1">
              <w:rPr>
                <w:rFonts w:ascii="Times New Roman" w:eastAsia="Calibri" w:hAnsi="Times New Roman" w:cs="Times New Roman"/>
                <w:b/>
                <w:sz w:val="24"/>
                <w:szCs w:val="24"/>
              </w:rPr>
              <w:t>1896р.</w:t>
            </w:r>
          </w:p>
          <w:p w:rsidR="009B05B1" w:rsidRPr="009B05B1" w:rsidRDefault="009B05B1" w:rsidP="009B05B1">
            <w:pPr>
              <w:rPr>
                <w:rFonts w:ascii="Times New Roman" w:eastAsia="Calibri" w:hAnsi="Times New Roman" w:cs="Times New Roman"/>
                <w:b/>
                <w:sz w:val="24"/>
                <w:szCs w:val="24"/>
              </w:rPr>
            </w:pPr>
            <w:r w:rsidRPr="009B05B1">
              <w:rPr>
                <w:rFonts w:ascii="Times New Roman" w:eastAsia="Calibri" w:hAnsi="Times New Roman" w:cs="Times New Roman"/>
                <w:b/>
                <w:sz w:val="24"/>
                <w:szCs w:val="24"/>
              </w:rPr>
              <w:t>1833р.</w:t>
            </w:r>
          </w:p>
          <w:p w:rsidR="009B05B1" w:rsidRPr="009B05B1" w:rsidRDefault="009B05B1" w:rsidP="009B05B1">
            <w:pPr>
              <w:rPr>
                <w:rFonts w:ascii="Times New Roman" w:eastAsia="Calibri" w:hAnsi="Times New Roman" w:cs="Times New Roman"/>
                <w:b/>
                <w:sz w:val="24"/>
                <w:szCs w:val="24"/>
              </w:rPr>
            </w:pPr>
            <w:r w:rsidRPr="009B05B1">
              <w:rPr>
                <w:rFonts w:ascii="Times New Roman" w:eastAsia="Calibri" w:hAnsi="Times New Roman" w:cs="Times New Roman"/>
                <w:b/>
                <w:sz w:val="24"/>
                <w:szCs w:val="24"/>
              </w:rPr>
              <w:t>19ст.</w:t>
            </w:r>
          </w:p>
          <w:p w:rsidR="009B05B1" w:rsidRPr="009B05B1" w:rsidRDefault="009B05B1" w:rsidP="009B05B1">
            <w:pPr>
              <w:rPr>
                <w:rFonts w:ascii="Times New Roman" w:eastAsia="Calibri" w:hAnsi="Times New Roman" w:cs="Times New Roman"/>
                <w:b/>
                <w:sz w:val="24"/>
                <w:szCs w:val="24"/>
              </w:rPr>
            </w:pPr>
          </w:p>
          <w:p w:rsidR="009B05B1" w:rsidRPr="009B05B1" w:rsidRDefault="009B05B1" w:rsidP="009B05B1">
            <w:pPr>
              <w:rPr>
                <w:rFonts w:ascii="Times New Roman" w:eastAsia="Calibri" w:hAnsi="Times New Roman" w:cs="Times New Roman"/>
                <w:b/>
                <w:sz w:val="24"/>
                <w:szCs w:val="24"/>
              </w:rPr>
            </w:pPr>
          </w:p>
          <w:p w:rsidR="009B05B1" w:rsidRPr="009B05B1" w:rsidRDefault="009B05B1" w:rsidP="009B05B1">
            <w:pPr>
              <w:rPr>
                <w:rFonts w:ascii="Times New Roman" w:eastAsia="Calibri" w:hAnsi="Times New Roman" w:cs="Times New Roman"/>
                <w:b/>
                <w:sz w:val="24"/>
                <w:szCs w:val="24"/>
              </w:rPr>
            </w:pPr>
            <w:r w:rsidRPr="009B05B1">
              <w:rPr>
                <w:rFonts w:ascii="Times New Roman" w:eastAsia="Calibri" w:hAnsi="Times New Roman" w:cs="Times New Roman"/>
                <w:b/>
                <w:sz w:val="24"/>
                <w:szCs w:val="24"/>
              </w:rPr>
              <w:t>1848р.</w:t>
            </w:r>
          </w:p>
        </w:tc>
        <w:tc>
          <w:tcPr>
            <w:tcW w:w="1240" w:type="dxa"/>
          </w:tcPr>
          <w:p w:rsidR="009B05B1" w:rsidRPr="009B05B1" w:rsidRDefault="009B05B1" w:rsidP="009B05B1">
            <w:pPr>
              <w:rPr>
                <w:rFonts w:ascii="Times New Roman" w:eastAsia="Calibri" w:hAnsi="Times New Roman" w:cs="Times New Roman"/>
                <w:b/>
                <w:sz w:val="24"/>
                <w:szCs w:val="24"/>
              </w:rPr>
            </w:pPr>
          </w:p>
          <w:p w:rsidR="009B05B1" w:rsidRPr="009B05B1" w:rsidRDefault="009B05B1" w:rsidP="009B05B1">
            <w:pPr>
              <w:rPr>
                <w:rFonts w:ascii="Times New Roman" w:eastAsia="Calibri" w:hAnsi="Times New Roman" w:cs="Times New Roman"/>
                <w:b/>
                <w:sz w:val="24"/>
                <w:szCs w:val="24"/>
              </w:rPr>
            </w:pPr>
            <w:r w:rsidRPr="009B05B1">
              <w:rPr>
                <w:rFonts w:ascii="Times New Roman" w:eastAsia="Calibri" w:hAnsi="Times New Roman" w:cs="Times New Roman"/>
                <w:b/>
                <w:sz w:val="24"/>
                <w:szCs w:val="24"/>
              </w:rPr>
              <w:t>500</w:t>
            </w:r>
          </w:p>
          <w:p w:rsidR="009B05B1" w:rsidRPr="009B05B1" w:rsidRDefault="009B05B1" w:rsidP="009B05B1">
            <w:pPr>
              <w:rPr>
                <w:rFonts w:ascii="Times New Roman" w:eastAsia="Calibri" w:hAnsi="Times New Roman" w:cs="Times New Roman"/>
                <w:b/>
                <w:sz w:val="24"/>
                <w:szCs w:val="24"/>
              </w:rPr>
            </w:pPr>
            <w:r w:rsidRPr="009B05B1">
              <w:rPr>
                <w:rFonts w:ascii="Times New Roman" w:eastAsia="Calibri" w:hAnsi="Times New Roman" w:cs="Times New Roman"/>
                <w:b/>
                <w:sz w:val="24"/>
                <w:szCs w:val="24"/>
              </w:rPr>
              <w:t>501</w:t>
            </w:r>
          </w:p>
          <w:p w:rsidR="009B05B1" w:rsidRPr="009B05B1" w:rsidRDefault="009B05B1" w:rsidP="009B05B1">
            <w:pPr>
              <w:rPr>
                <w:rFonts w:ascii="Times New Roman" w:eastAsia="Calibri" w:hAnsi="Times New Roman" w:cs="Times New Roman"/>
                <w:b/>
                <w:sz w:val="24"/>
                <w:szCs w:val="24"/>
              </w:rPr>
            </w:pPr>
            <w:r w:rsidRPr="009B05B1">
              <w:rPr>
                <w:rFonts w:ascii="Times New Roman" w:eastAsia="Calibri" w:hAnsi="Times New Roman" w:cs="Times New Roman"/>
                <w:b/>
                <w:sz w:val="24"/>
                <w:szCs w:val="24"/>
              </w:rPr>
              <w:t>502/1</w:t>
            </w:r>
          </w:p>
          <w:p w:rsidR="009B05B1" w:rsidRPr="009B05B1" w:rsidRDefault="009B05B1" w:rsidP="009B05B1">
            <w:pPr>
              <w:rPr>
                <w:rFonts w:ascii="Times New Roman" w:eastAsia="Calibri" w:hAnsi="Times New Roman" w:cs="Times New Roman"/>
                <w:b/>
                <w:sz w:val="24"/>
                <w:szCs w:val="24"/>
              </w:rPr>
            </w:pPr>
            <w:r w:rsidRPr="009B05B1">
              <w:rPr>
                <w:rFonts w:ascii="Times New Roman" w:eastAsia="Calibri" w:hAnsi="Times New Roman" w:cs="Times New Roman"/>
                <w:b/>
                <w:sz w:val="24"/>
                <w:szCs w:val="24"/>
              </w:rPr>
              <w:t>502/2</w:t>
            </w:r>
          </w:p>
          <w:p w:rsidR="009B05B1" w:rsidRPr="009B05B1" w:rsidRDefault="009B05B1" w:rsidP="009B05B1">
            <w:pPr>
              <w:rPr>
                <w:rFonts w:ascii="Times New Roman" w:eastAsia="Calibri" w:hAnsi="Times New Roman" w:cs="Times New Roman"/>
                <w:b/>
                <w:sz w:val="24"/>
                <w:szCs w:val="24"/>
              </w:rPr>
            </w:pPr>
          </w:p>
          <w:p w:rsidR="009B05B1" w:rsidRPr="009B05B1" w:rsidRDefault="009B05B1" w:rsidP="009B05B1">
            <w:pPr>
              <w:rPr>
                <w:rFonts w:ascii="Times New Roman" w:eastAsia="Calibri" w:hAnsi="Times New Roman" w:cs="Times New Roman"/>
                <w:b/>
                <w:sz w:val="24"/>
                <w:szCs w:val="24"/>
              </w:rPr>
            </w:pPr>
          </w:p>
          <w:p w:rsidR="009B05B1" w:rsidRPr="009B05B1" w:rsidRDefault="009B05B1" w:rsidP="009B05B1">
            <w:pPr>
              <w:rPr>
                <w:rFonts w:ascii="Times New Roman" w:eastAsia="Calibri" w:hAnsi="Times New Roman" w:cs="Times New Roman"/>
                <w:b/>
                <w:sz w:val="24"/>
                <w:szCs w:val="24"/>
              </w:rPr>
            </w:pPr>
            <w:r w:rsidRPr="009B05B1">
              <w:rPr>
                <w:rFonts w:ascii="Times New Roman" w:eastAsia="Calibri" w:hAnsi="Times New Roman" w:cs="Times New Roman"/>
                <w:b/>
                <w:sz w:val="24"/>
                <w:szCs w:val="24"/>
              </w:rPr>
              <w:t>850</w:t>
            </w:r>
          </w:p>
          <w:p w:rsidR="009B05B1" w:rsidRPr="009B05B1" w:rsidRDefault="009B05B1" w:rsidP="009B05B1">
            <w:pPr>
              <w:rPr>
                <w:rFonts w:ascii="Times New Roman" w:eastAsia="Calibri" w:hAnsi="Times New Roman" w:cs="Times New Roman"/>
                <w:b/>
                <w:sz w:val="24"/>
                <w:szCs w:val="24"/>
              </w:rPr>
            </w:pPr>
          </w:p>
        </w:tc>
      </w:tr>
    </w:tbl>
    <w:p w:rsidR="00D76A4D" w:rsidRDefault="00D76A4D" w:rsidP="009B05B1">
      <w:pPr>
        <w:ind w:left="-426" w:firstLine="426"/>
        <w:jc w:val="center"/>
        <w:rPr>
          <w:rFonts w:ascii="Times New Roman" w:eastAsia="Calibri" w:hAnsi="Times New Roman" w:cs="Times New Roman"/>
          <w:b/>
          <w:sz w:val="24"/>
          <w:szCs w:val="24"/>
        </w:rPr>
      </w:pPr>
    </w:p>
    <w:p w:rsidR="00D76A4D" w:rsidRDefault="00D76A4D" w:rsidP="009B05B1">
      <w:pPr>
        <w:ind w:left="-426" w:firstLine="426"/>
        <w:jc w:val="center"/>
        <w:rPr>
          <w:rFonts w:ascii="Times New Roman" w:eastAsia="Calibri" w:hAnsi="Times New Roman" w:cs="Times New Roman"/>
          <w:b/>
          <w:sz w:val="24"/>
          <w:szCs w:val="24"/>
        </w:rPr>
      </w:pPr>
    </w:p>
    <w:p w:rsidR="009B05B1" w:rsidRPr="009B05B1" w:rsidRDefault="009B05B1" w:rsidP="009B05B1">
      <w:pPr>
        <w:ind w:left="-426" w:firstLine="426"/>
        <w:jc w:val="center"/>
        <w:rPr>
          <w:rFonts w:ascii="Times New Roman" w:eastAsia="Calibri" w:hAnsi="Times New Roman" w:cs="Times New Roman"/>
          <w:b/>
          <w:sz w:val="24"/>
          <w:szCs w:val="24"/>
        </w:rPr>
      </w:pPr>
      <w:r w:rsidRPr="009B05B1">
        <w:rPr>
          <w:rFonts w:ascii="Times New Roman" w:eastAsia="Calibri" w:hAnsi="Times New Roman" w:cs="Times New Roman"/>
          <w:b/>
          <w:sz w:val="24"/>
          <w:szCs w:val="24"/>
        </w:rPr>
        <w:t>Памятки  історії  та  мистецтва  Івано-Франківської  області</w:t>
      </w:r>
    </w:p>
    <w:tbl>
      <w:tblPr>
        <w:tblStyle w:val="11"/>
        <w:tblW w:w="0" w:type="auto"/>
        <w:tblInd w:w="-426" w:type="dxa"/>
        <w:tblLook w:val="04A0" w:firstRow="1" w:lastRow="0" w:firstColumn="1" w:lastColumn="0" w:noHBand="0" w:noVBand="1"/>
      </w:tblPr>
      <w:tblGrid>
        <w:gridCol w:w="522"/>
        <w:gridCol w:w="2359"/>
        <w:gridCol w:w="3150"/>
        <w:gridCol w:w="1916"/>
        <w:gridCol w:w="2050"/>
      </w:tblGrid>
      <w:tr w:rsidR="009B05B1" w:rsidRPr="009B05B1" w:rsidTr="00D6169C">
        <w:trPr>
          <w:trHeight w:val="937"/>
        </w:trPr>
        <w:tc>
          <w:tcPr>
            <w:tcW w:w="534" w:type="dxa"/>
          </w:tcPr>
          <w:p w:rsidR="009B05B1" w:rsidRPr="009B05B1" w:rsidRDefault="009B05B1" w:rsidP="009B05B1">
            <w:pPr>
              <w:rPr>
                <w:rFonts w:ascii="Times New Roman" w:eastAsia="Calibri" w:hAnsi="Times New Roman" w:cs="Times New Roman"/>
                <w:sz w:val="24"/>
                <w:szCs w:val="24"/>
                <w:lang w:val="uk-UA"/>
              </w:rPr>
            </w:pPr>
          </w:p>
          <w:p w:rsidR="009B05B1" w:rsidRPr="009B05B1" w:rsidRDefault="009B05B1" w:rsidP="009B05B1">
            <w:pPr>
              <w:rPr>
                <w:rFonts w:ascii="Times New Roman" w:eastAsia="Calibri" w:hAnsi="Times New Roman" w:cs="Times New Roman"/>
                <w:sz w:val="24"/>
                <w:szCs w:val="24"/>
              </w:rPr>
            </w:pPr>
            <w:r w:rsidRPr="009B05B1">
              <w:rPr>
                <w:rFonts w:ascii="Times New Roman" w:eastAsia="Calibri" w:hAnsi="Times New Roman" w:cs="Times New Roman"/>
                <w:sz w:val="24"/>
                <w:szCs w:val="24"/>
              </w:rPr>
              <w:t>8</w:t>
            </w:r>
          </w:p>
          <w:p w:rsidR="009B05B1" w:rsidRPr="009B05B1" w:rsidRDefault="009B05B1" w:rsidP="009B05B1">
            <w:pPr>
              <w:rPr>
                <w:rFonts w:ascii="Times New Roman" w:eastAsia="Calibri" w:hAnsi="Times New Roman" w:cs="Times New Roman"/>
                <w:sz w:val="24"/>
                <w:szCs w:val="24"/>
              </w:rPr>
            </w:pPr>
          </w:p>
          <w:p w:rsidR="009B05B1" w:rsidRPr="009B05B1" w:rsidRDefault="009B05B1" w:rsidP="009B05B1">
            <w:pPr>
              <w:rPr>
                <w:rFonts w:ascii="Times New Roman" w:eastAsia="Calibri" w:hAnsi="Times New Roman" w:cs="Times New Roman"/>
                <w:sz w:val="24"/>
                <w:szCs w:val="24"/>
              </w:rPr>
            </w:pPr>
          </w:p>
          <w:p w:rsidR="009B05B1" w:rsidRPr="009B05B1" w:rsidRDefault="009B05B1" w:rsidP="009B05B1">
            <w:pPr>
              <w:rPr>
                <w:rFonts w:ascii="Times New Roman" w:eastAsia="Calibri" w:hAnsi="Times New Roman" w:cs="Times New Roman"/>
                <w:sz w:val="24"/>
                <w:szCs w:val="24"/>
              </w:rPr>
            </w:pPr>
          </w:p>
          <w:p w:rsidR="009B05B1" w:rsidRPr="009B05B1" w:rsidRDefault="009B05B1" w:rsidP="009B05B1">
            <w:pPr>
              <w:rPr>
                <w:rFonts w:ascii="Times New Roman" w:eastAsia="Calibri" w:hAnsi="Times New Roman" w:cs="Times New Roman"/>
                <w:sz w:val="24"/>
                <w:szCs w:val="24"/>
              </w:rPr>
            </w:pPr>
            <w:r w:rsidRPr="009B05B1">
              <w:rPr>
                <w:rFonts w:ascii="Times New Roman" w:eastAsia="Calibri" w:hAnsi="Times New Roman" w:cs="Times New Roman"/>
                <w:sz w:val="24"/>
                <w:szCs w:val="24"/>
              </w:rPr>
              <w:t xml:space="preserve">9 </w:t>
            </w:r>
          </w:p>
          <w:p w:rsidR="009B05B1" w:rsidRPr="009B05B1" w:rsidRDefault="009B05B1" w:rsidP="009B05B1">
            <w:pPr>
              <w:rPr>
                <w:rFonts w:ascii="Times New Roman" w:eastAsia="Calibri" w:hAnsi="Times New Roman" w:cs="Times New Roman"/>
                <w:sz w:val="24"/>
                <w:szCs w:val="24"/>
              </w:rPr>
            </w:pPr>
          </w:p>
          <w:p w:rsidR="009B05B1" w:rsidRPr="009B05B1" w:rsidRDefault="009B05B1" w:rsidP="009B05B1">
            <w:pPr>
              <w:rPr>
                <w:rFonts w:ascii="Times New Roman" w:eastAsia="Calibri" w:hAnsi="Times New Roman" w:cs="Times New Roman"/>
                <w:sz w:val="24"/>
                <w:szCs w:val="24"/>
              </w:rPr>
            </w:pPr>
          </w:p>
          <w:p w:rsidR="009B05B1" w:rsidRPr="009B05B1" w:rsidRDefault="009B05B1" w:rsidP="009B05B1">
            <w:pPr>
              <w:rPr>
                <w:rFonts w:ascii="Times New Roman" w:eastAsia="Calibri" w:hAnsi="Times New Roman" w:cs="Times New Roman"/>
                <w:sz w:val="24"/>
                <w:szCs w:val="24"/>
              </w:rPr>
            </w:pPr>
          </w:p>
          <w:p w:rsidR="009B05B1" w:rsidRPr="009B05B1" w:rsidRDefault="009B05B1" w:rsidP="009B05B1">
            <w:pPr>
              <w:rPr>
                <w:rFonts w:ascii="Times New Roman" w:eastAsia="Calibri" w:hAnsi="Times New Roman" w:cs="Times New Roman"/>
                <w:sz w:val="24"/>
                <w:szCs w:val="24"/>
              </w:rPr>
            </w:pPr>
            <w:r w:rsidRPr="009B05B1">
              <w:rPr>
                <w:rFonts w:ascii="Times New Roman" w:eastAsia="Calibri" w:hAnsi="Times New Roman" w:cs="Times New Roman"/>
                <w:sz w:val="24"/>
                <w:szCs w:val="24"/>
              </w:rPr>
              <w:t xml:space="preserve">10 </w:t>
            </w:r>
          </w:p>
          <w:p w:rsidR="009B05B1" w:rsidRPr="009B05B1" w:rsidRDefault="009B05B1" w:rsidP="009B05B1">
            <w:pPr>
              <w:rPr>
                <w:rFonts w:ascii="Times New Roman" w:eastAsia="Calibri" w:hAnsi="Times New Roman" w:cs="Times New Roman"/>
                <w:sz w:val="24"/>
                <w:szCs w:val="24"/>
              </w:rPr>
            </w:pPr>
          </w:p>
          <w:p w:rsidR="009B05B1" w:rsidRPr="009B05B1" w:rsidRDefault="009B05B1" w:rsidP="009B05B1">
            <w:pPr>
              <w:rPr>
                <w:rFonts w:ascii="Times New Roman" w:eastAsia="Calibri" w:hAnsi="Times New Roman" w:cs="Times New Roman"/>
                <w:sz w:val="24"/>
                <w:szCs w:val="24"/>
              </w:rPr>
            </w:pPr>
          </w:p>
          <w:p w:rsidR="009B05B1" w:rsidRPr="009B05B1" w:rsidRDefault="009B05B1" w:rsidP="009B05B1">
            <w:pPr>
              <w:rPr>
                <w:rFonts w:ascii="Times New Roman" w:eastAsia="Calibri" w:hAnsi="Times New Roman" w:cs="Times New Roman"/>
                <w:sz w:val="24"/>
                <w:szCs w:val="24"/>
              </w:rPr>
            </w:pPr>
            <w:r w:rsidRPr="009B05B1">
              <w:rPr>
                <w:rFonts w:ascii="Times New Roman" w:eastAsia="Calibri" w:hAnsi="Times New Roman" w:cs="Times New Roman"/>
                <w:sz w:val="24"/>
                <w:szCs w:val="24"/>
              </w:rPr>
              <w:t>11</w:t>
            </w:r>
          </w:p>
          <w:p w:rsidR="009B05B1" w:rsidRPr="009B05B1" w:rsidRDefault="009B05B1" w:rsidP="009B05B1">
            <w:pPr>
              <w:rPr>
                <w:rFonts w:ascii="Times New Roman" w:eastAsia="Calibri" w:hAnsi="Times New Roman" w:cs="Times New Roman"/>
                <w:sz w:val="24"/>
                <w:szCs w:val="24"/>
              </w:rPr>
            </w:pPr>
          </w:p>
          <w:p w:rsidR="009B05B1" w:rsidRPr="009B05B1" w:rsidRDefault="009B05B1" w:rsidP="009B05B1">
            <w:pPr>
              <w:rPr>
                <w:rFonts w:ascii="Times New Roman" w:eastAsia="Calibri" w:hAnsi="Times New Roman" w:cs="Times New Roman"/>
                <w:sz w:val="24"/>
                <w:szCs w:val="24"/>
              </w:rPr>
            </w:pPr>
          </w:p>
          <w:p w:rsidR="009B05B1" w:rsidRPr="009B05B1" w:rsidRDefault="009B05B1" w:rsidP="009B05B1">
            <w:pPr>
              <w:rPr>
                <w:rFonts w:ascii="Times New Roman" w:eastAsia="Calibri" w:hAnsi="Times New Roman" w:cs="Times New Roman"/>
                <w:sz w:val="24"/>
                <w:szCs w:val="24"/>
              </w:rPr>
            </w:pPr>
          </w:p>
          <w:p w:rsidR="009B05B1" w:rsidRPr="009B05B1" w:rsidRDefault="009B05B1" w:rsidP="009B05B1">
            <w:pPr>
              <w:rPr>
                <w:rFonts w:ascii="Times New Roman" w:eastAsia="Calibri" w:hAnsi="Times New Roman" w:cs="Times New Roman"/>
                <w:sz w:val="24"/>
                <w:szCs w:val="24"/>
              </w:rPr>
            </w:pPr>
          </w:p>
        </w:tc>
        <w:tc>
          <w:tcPr>
            <w:tcW w:w="2552" w:type="dxa"/>
          </w:tcPr>
          <w:p w:rsidR="009B05B1" w:rsidRPr="009B05B1" w:rsidRDefault="009B05B1" w:rsidP="009B05B1">
            <w:pPr>
              <w:rPr>
                <w:rFonts w:ascii="Times New Roman" w:eastAsia="Calibri" w:hAnsi="Times New Roman" w:cs="Times New Roman"/>
                <w:sz w:val="24"/>
                <w:szCs w:val="24"/>
              </w:rPr>
            </w:pPr>
          </w:p>
          <w:p w:rsidR="009B05B1" w:rsidRPr="009B05B1" w:rsidRDefault="009B05B1" w:rsidP="009B05B1">
            <w:pPr>
              <w:rPr>
                <w:rFonts w:ascii="Times New Roman" w:eastAsia="Calibri" w:hAnsi="Times New Roman" w:cs="Times New Roman"/>
                <w:sz w:val="24"/>
                <w:szCs w:val="24"/>
              </w:rPr>
            </w:pPr>
            <w:r w:rsidRPr="009B05B1">
              <w:rPr>
                <w:rFonts w:ascii="Times New Roman" w:eastAsia="Calibri" w:hAnsi="Times New Roman" w:cs="Times New Roman"/>
                <w:sz w:val="24"/>
                <w:szCs w:val="24"/>
              </w:rPr>
              <w:t xml:space="preserve">с.Великий Рожин </w:t>
            </w:r>
          </w:p>
          <w:p w:rsidR="009B05B1" w:rsidRPr="009B05B1" w:rsidRDefault="009B05B1" w:rsidP="009B05B1">
            <w:pPr>
              <w:rPr>
                <w:rFonts w:ascii="Times New Roman" w:eastAsia="Calibri" w:hAnsi="Times New Roman" w:cs="Times New Roman"/>
                <w:sz w:val="24"/>
                <w:szCs w:val="24"/>
              </w:rPr>
            </w:pPr>
          </w:p>
          <w:p w:rsidR="009B05B1" w:rsidRPr="009B05B1" w:rsidRDefault="009B05B1" w:rsidP="009B05B1">
            <w:pPr>
              <w:rPr>
                <w:rFonts w:ascii="Times New Roman" w:eastAsia="Calibri" w:hAnsi="Times New Roman" w:cs="Times New Roman"/>
                <w:sz w:val="24"/>
                <w:szCs w:val="24"/>
              </w:rPr>
            </w:pPr>
          </w:p>
          <w:p w:rsidR="009B05B1" w:rsidRPr="009B05B1" w:rsidRDefault="009B05B1" w:rsidP="009B05B1">
            <w:pPr>
              <w:rPr>
                <w:rFonts w:ascii="Times New Roman" w:eastAsia="Calibri" w:hAnsi="Times New Roman" w:cs="Times New Roman"/>
                <w:sz w:val="24"/>
                <w:szCs w:val="24"/>
              </w:rPr>
            </w:pPr>
          </w:p>
          <w:p w:rsidR="009B05B1" w:rsidRPr="009B05B1" w:rsidRDefault="009B05B1" w:rsidP="009B05B1">
            <w:pPr>
              <w:rPr>
                <w:rFonts w:ascii="Times New Roman" w:eastAsia="Calibri" w:hAnsi="Times New Roman" w:cs="Times New Roman"/>
                <w:sz w:val="24"/>
                <w:szCs w:val="24"/>
              </w:rPr>
            </w:pPr>
            <w:r w:rsidRPr="009B05B1">
              <w:rPr>
                <w:rFonts w:ascii="Times New Roman" w:eastAsia="Calibri" w:hAnsi="Times New Roman" w:cs="Times New Roman"/>
                <w:sz w:val="24"/>
                <w:szCs w:val="24"/>
              </w:rPr>
              <w:t xml:space="preserve">с-ще Кути </w:t>
            </w:r>
          </w:p>
          <w:p w:rsidR="009B05B1" w:rsidRPr="009B05B1" w:rsidRDefault="009B05B1" w:rsidP="009B05B1">
            <w:pPr>
              <w:rPr>
                <w:rFonts w:ascii="Times New Roman" w:eastAsia="Calibri" w:hAnsi="Times New Roman" w:cs="Times New Roman"/>
                <w:sz w:val="24"/>
                <w:szCs w:val="24"/>
              </w:rPr>
            </w:pPr>
          </w:p>
          <w:p w:rsidR="009B05B1" w:rsidRPr="009B05B1" w:rsidRDefault="009B05B1" w:rsidP="009B05B1">
            <w:pPr>
              <w:rPr>
                <w:rFonts w:ascii="Times New Roman" w:eastAsia="Calibri" w:hAnsi="Times New Roman" w:cs="Times New Roman"/>
                <w:sz w:val="24"/>
                <w:szCs w:val="24"/>
              </w:rPr>
            </w:pPr>
          </w:p>
          <w:p w:rsidR="009B05B1" w:rsidRPr="009B05B1" w:rsidRDefault="009B05B1" w:rsidP="009B05B1">
            <w:pPr>
              <w:rPr>
                <w:rFonts w:ascii="Times New Roman" w:eastAsia="Calibri" w:hAnsi="Times New Roman" w:cs="Times New Roman"/>
                <w:sz w:val="24"/>
                <w:szCs w:val="24"/>
              </w:rPr>
            </w:pPr>
          </w:p>
          <w:p w:rsidR="009B05B1" w:rsidRPr="009B05B1" w:rsidRDefault="009B05B1" w:rsidP="009B05B1">
            <w:pPr>
              <w:rPr>
                <w:rFonts w:ascii="Times New Roman" w:eastAsia="Calibri" w:hAnsi="Times New Roman" w:cs="Times New Roman"/>
                <w:sz w:val="24"/>
                <w:szCs w:val="24"/>
              </w:rPr>
            </w:pPr>
            <w:r w:rsidRPr="009B05B1">
              <w:rPr>
                <w:rFonts w:ascii="Times New Roman" w:eastAsia="Calibri" w:hAnsi="Times New Roman" w:cs="Times New Roman"/>
                <w:sz w:val="24"/>
                <w:szCs w:val="24"/>
              </w:rPr>
              <w:t xml:space="preserve">с.Слобідка </w:t>
            </w:r>
          </w:p>
          <w:p w:rsidR="009B05B1" w:rsidRPr="009B05B1" w:rsidRDefault="009B05B1" w:rsidP="009B05B1">
            <w:pPr>
              <w:rPr>
                <w:rFonts w:ascii="Times New Roman" w:eastAsia="Calibri" w:hAnsi="Times New Roman" w:cs="Times New Roman"/>
                <w:sz w:val="24"/>
                <w:szCs w:val="24"/>
              </w:rPr>
            </w:pPr>
          </w:p>
          <w:p w:rsidR="009B05B1" w:rsidRPr="009B05B1" w:rsidRDefault="009B05B1" w:rsidP="009B05B1">
            <w:pPr>
              <w:rPr>
                <w:rFonts w:ascii="Times New Roman" w:eastAsia="Calibri" w:hAnsi="Times New Roman" w:cs="Times New Roman"/>
                <w:sz w:val="24"/>
                <w:szCs w:val="24"/>
              </w:rPr>
            </w:pPr>
          </w:p>
          <w:p w:rsidR="009B05B1" w:rsidRPr="009B05B1" w:rsidRDefault="009B05B1" w:rsidP="009B05B1">
            <w:pPr>
              <w:rPr>
                <w:rFonts w:ascii="Times New Roman" w:eastAsia="Calibri" w:hAnsi="Times New Roman" w:cs="Times New Roman"/>
                <w:sz w:val="24"/>
                <w:szCs w:val="24"/>
              </w:rPr>
            </w:pPr>
            <w:r w:rsidRPr="009B05B1">
              <w:rPr>
                <w:rFonts w:ascii="Times New Roman" w:eastAsia="Calibri" w:hAnsi="Times New Roman" w:cs="Times New Roman"/>
                <w:sz w:val="24"/>
                <w:szCs w:val="24"/>
              </w:rPr>
              <w:t>с.Старі Кути</w:t>
            </w:r>
          </w:p>
          <w:p w:rsidR="009B05B1" w:rsidRPr="009B05B1" w:rsidRDefault="009B05B1" w:rsidP="009B05B1">
            <w:pPr>
              <w:rPr>
                <w:rFonts w:ascii="Times New Roman" w:eastAsia="Calibri" w:hAnsi="Times New Roman" w:cs="Times New Roman"/>
                <w:b/>
                <w:sz w:val="24"/>
                <w:szCs w:val="24"/>
              </w:rPr>
            </w:pPr>
          </w:p>
          <w:p w:rsidR="009B05B1" w:rsidRPr="009B05B1" w:rsidRDefault="009B05B1" w:rsidP="009B05B1">
            <w:pPr>
              <w:rPr>
                <w:rFonts w:ascii="Times New Roman" w:eastAsia="Calibri" w:hAnsi="Times New Roman" w:cs="Times New Roman"/>
                <w:b/>
                <w:sz w:val="24"/>
                <w:szCs w:val="24"/>
              </w:rPr>
            </w:pPr>
          </w:p>
          <w:p w:rsidR="009B05B1" w:rsidRPr="009B05B1" w:rsidRDefault="009B05B1" w:rsidP="009B05B1">
            <w:pPr>
              <w:rPr>
                <w:rFonts w:ascii="Times New Roman" w:eastAsia="Calibri" w:hAnsi="Times New Roman" w:cs="Times New Roman"/>
                <w:b/>
                <w:sz w:val="24"/>
                <w:szCs w:val="24"/>
              </w:rPr>
            </w:pPr>
          </w:p>
          <w:p w:rsidR="009B05B1" w:rsidRPr="009B05B1" w:rsidRDefault="009B05B1" w:rsidP="009B05B1">
            <w:pPr>
              <w:rPr>
                <w:rFonts w:ascii="Times New Roman" w:eastAsia="Calibri" w:hAnsi="Times New Roman" w:cs="Times New Roman"/>
                <w:b/>
                <w:sz w:val="24"/>
                <w:szCs w:val="24"/>
              </w:rPr>
            </w:pPr>
          </w:p>
        </w:tc>
        <w:tc>
          <w:tcPr>
            <w:tcW w:w="3402" w:type="dxa"/>
          </w:tcPr>
          <w:p w:rsidR="009B05B1" w:rsidRPr="009B05B1" w:rsidRDefault="009B05B1" w:rsidP="009B05B1">
            <w:pPr>
              <w:rPr>
                <w:rFonts w:ascii="Times New Roman" w:eastAsia="Calibri" w:hAnsi="Times New Roman" w:cs="Times New Roman"/>
                <w:b/>
                <w:sz w:val="24"/>
                <w:szCs w:val="24"/>
              </w:rPr>
            </w:pPr>
          </w:p>
          <w:p w:rsidR="009B05B1" w:rsidRPr="009B05B1" w:rsidRDefault="009B05B1" w:rsidP="009B05B1">
            <w:pPr>
              <w:rPr>
                <w:rFonts w:ascii="Times New Roman" w:eastAsia="Calibri" w:hAnsi="Times New Roman" w:cs="Times New Roman"/>
                <w:b/>
                <w:sz w:val="24"/>
                <w:szCs w:val="24"/>
              </w:rPr>
            </w:pPr>
            <w:r w:rsidRPr="009B05B1">
              <w:rPr>
                <w:rFonts w:ascii="Times New Roman" w:eastAsia="Calibri" w:hAnsi="Times New Roman" w:cs="Times New Roman"/>
                <w:b/>
                <w:sz w:val="24"/>
                <w:szCs w:val="24"/>
              </w:rPr>
              <w:t xml:space="preserve">Пам’ятник землякам, полеглим у </w:t>
            </w:r>
            <w:r w:rsidRPr="009B05B1">
              <w:rPr>
                <w:rFonts w:ascii="Times New Roman" w:eastAsia="Calibri" w:hAnsi="Times New Roman" w:cs="Times New Roman"/>
                <w:b/>
                <w:sz w:val="24"/>
                <w:szCs w:val="24"/>
                <w:lang w:val="en-US"/>
              </w:rPr>
              <w:t>II</w:t>
            </w:r>
            <w:r w:rsidRPr="009B05B1">
              <w:rPr>
                <w:rFonts w:ascii="Times New Roman" w:eastAsia="Calibri" w:hAnsi="Times New Roman" w:cs="Times New Roman"/>
                <w:b/>
                <w:sz w:val="24"/>
                <w:szCs w:val="24"/>
              </w:rPr>
              <w:t xml:space="preserve">світовій війні і  післявоєнних  конфліктах </w:t>
            </w:r>
          </w:p>
          <w:p w:rsidR="009B05B1" w:rsidRPr="009B05B1" w:rsidRDefault="009B05B1" w:rsidP="009B05B1">
            <w:pPr>
              <w:rPr>
                <w:rFonts w:ascii="Times New Roman" w:eastAsia="Calibri" w:hAnsi="Times New Roman" w:cs="Times New Roman"/>
                <w:sz w:val="24"/>
                <w:szCs w:val="24"/>
              </w:rPr>
            </w:pPr>
            <w:r w:rsidRPr="009B05B1">
              <w:rPr>
                <w:rFonts w:ascii="Times New Roman" w:eastAsia="Calibri" w:hAnsi="Times New Roman" w:cs="Times New Roman"/>
                <w:sz w:val="24"/>
                <w:szCs w:val="24"/>
              </w:rPr>
              <w:t xml:space="preserve">Братська  могила  радянських  воїнів </w:t>
            </w:r>
          </w:p>
          <w:p w:rsidR="009B05B1" w:rsidRPr="009B05B1" w:rsidRDefault="009B05B1" w:rsidP="009B05B1">
            <w:pPr>
              <w:rPr>
                <w:rFonts w:ascii="Times New Roman" w:eastAsia="Calibri" w:hAnsi="Times New Roman" w:cs="Times New Roman"/>
                <w:b/>
                <w:sz w:val="24"/>
                <w:szCs w:val="24"/>
              </w:rPr>
            </w:pPr>
            <w:r w:rsidRPr="009B05B1">
              <w:rPr>
                <w:rFonts w:ascii="Times New Roman" w:eastAsia="Calibri" w:hAnsi="Times New Roman" w:cs="Times New Roman"/>
                <w:b/>
                <w:sz w:val="24"/>
                <w:szCs w:val="24"/>
              </w:rPr>
              <w:t xml:space="preserve">Пам’ятник Т.Г.Шевченку </w:t>
            </w:r>
          </w:p>
          <w:p w:rsidR="009B05B1" w:rsidRPr="009B05B1" w:rsidRDefault="009B05B1" w:rsidP="009B05B1">
            <w:pPr>
              <w:rPr>
                <w:rFonts w:ascii="Times New Roman" w:eastAsia="Calibri" w:hAnsi="Times New Roman" w:cs="Times New Roman"/>
                <w:sz w:val="24"/>
                <w:szCs w:val="24"/>
              </w:rPr>
            </w:pPr>
            <w:r w:rsidRPr="009B05B1">
              <w:rPr>
                <w:rFonts w:ascii="Times New Roman" w:eastAsia="Calibri" w:hAnsi="Times New Roman" w:cs="Times New Roman"/>
                <w:sz w:val="24"/>
                <w:szCs w:val="24"/>
              </w:rPr>
              <w:t xml:space="preserve">Пам’ятник землякам полеглим в </w:t>
            </w:r>
            <w:r w:rsidRPr="009B05B1">
              <w:rPr>
                <w:rFonts w:ascii="Times New Roman" w:eastAsia="Calibri" w:hAnsi="Times New Roman" w:cs="Times New Roman"/>
                <w:sz w:val="24"/>
                <w:szCs w:val="24"/>
                <w:lang w:val="en-US"/>
              </w:rPr>
              <w:t>II</w:t>
            </w:r>
            <w:r w:rsidRPr="009B05B1">
              <w:rPr>
                <w:rFonts w:ascii="Times New Roman" w:eastAsia="Calibri" w:hAnsi="Times New Roman" w:cs="Times New Roman"/>
                <w:sz w:val="24"/>
                <w:szCs w:val="24"/>
              </w:rPr>
              <w:t xml:space="preserve"> світовій війні </w:t>
            </w:r>
          </w:p>
          <w:p w:rsidR="009B05B1" w:rsidRPr="009B05B1" w:rsidRDefault="009B05B1" w:rsidP="009B05B1">
            <w:pPr>
              <w:rPr>
                <w:rFonts w:ascii="Times New Roman" w:eastAsia="Calibri" w:hAnsi="Times New Roman" w:cs="Times New Roman"/>
                <w:b/>
                <w:sz w:val="24"/>
                <w:szCs w:val="24"/>
              </w:rPr>
            </w:pPr>
            <w:r w:rsidRPr="009B05B1">
              <w:rPr>
                <w:rFonts w:ascii="Times New Roman" w:eastAsia="Calibri" w:hAnsi="Times New Roman" w:cs="Times New Roman"/>
                <w:b/>
                <w:sz w:val="24"/>
                <w:szCs w:val="24"/>
              </w:rPr>
              <w:t xml:space="preserve">Пам’ятник землякам полеглим в </w:t>
            </w:r>
            <w:r w:rsidRPr="009B05B1">
              <w:rPr>
                <w:rFonts w:ascii="Times New Roman" w:eastAsia="Calibri" w:hAnsi="Times New Roman" w:cs="Times New Roman"/>
                <w:b/>
                <w:sz w:val="24"/>
                <w:szCs w:val="24"/>
                <w:lang w:val="en-US"/>
              </w:rPr>
              <w:t>II</w:t>
            </w:r>
            <w:r w:rsidRPr="009B05B1">
              <w:rPr>
                <w:rFonts w:ascii="Times New Roman" w:eastAsia="Calibri" w:hAnsi="Times New Roman" w:cs="Times New Roman"/>
                <w:b/>
                <w:sz w:val="24"/>
                <w:szCs w:val="24"/>
              </w:rPr>
              <w:t xml:space="preserve"> світовій війні в  боротьбі за встановлення  радянської влади</w:t>
            </w:r>
          </w:p>
          <w:p w:rsidR="009B05B1" w:rsidRPr="009B05B1" w:rsidRDefault="009B05B1" w:rsidP="009B05B1">
            <w:pPr>
              <w:rPr>
                <w:rFonts w:ascii="Times New Roman" w:eastAsia="Calibri" w:hAnsi="Times New Roman" w:cs="Times New Roman"/>
                <w:b/>
                <w:sz w:val="24"/>
                <w:szCs w:val="24"/>
              </w:rPr>
            </w:pPr>
          </w:p>
        </w:tc>
        <w:tc>
          <w:tcPr>
            <w:tcW w:w="2126" w:type="dxa"/>
          </w:tcPr>
          <w:p w:rsidR="009B05B1" w:rsidRPr="009B05B1" w:rsidRDefault="009B05B1" w:rsidP="009B05B1">
            <w:pPr>
              <w:rPr>
                <w:rFonts w:ascii="Times New Roman" w:eastAsia="Calibri" w:hAnsi="Times New Roman" w:cs="Times New Roman"/>
                <w:b/>
                <w:sz w:val="24"/>
                <w:szCs w:val="24"/>
              </w:rPr>
            </w:pPr>
          </w:p>
          <w:p w:rsidR="009B05B1" w:rsidRPr="009B05B1" w:rsidRDefault="009B05B1" w:rsidP="009B05B1">
            <w:pPr>
              <w:rPr>
                <w:rFonts w:ascii="Times New Roman" w:eastAsia="Calibri" w:hAnsi="Times New Roman" w:cs="Times New Roman"/>
                <w:sz w:val="24"/>
                <w:szCs w:val="24"/>
                <w:lang w:val="en-US"/>
              </w:rPr>
            </w:pPr>
            <w:r w:rsidRPr="009B05B1">
              <w:rPr>
                <w:rFonts w:ascii="Times New Roman" w:eastAsia="Calibri" w:hAnsi="Times New Roman" w:cs="Times New Roman"/>
                <w:sz w:val="24"/>
                <w:szCs w:val="24"/>
                <w:lang w:val="en-US"/>
              </w:rPr>
              <w:t>1941-</w:t>
            </w:r>
          </w:p>
          <w:p w:rsidR="009B05B1" w:rsidRPr="009B05B1" w:rsidRDefault="009B05B1" w:rsidP="009B05B1">
            <w:pPr>
              <w:rPr>
                <w:rFonts w:ascii="Times New Roman" w:eastAsia="Calibri" w:hAnsi="Times New Roman" w:cs="Times New Roman"/>
                <w:sz w:val="24"/>
                <w:szCs w:val="24"/>
                <w:lang w:val="en-US"/>
              </w:rPr>
            </w:pPr>
            <w:r w:rsidRPr="009B05B1">
              <w:rPr>
                <w:rFonts w:ascii="Times New Roman" w:eastAsia="Calibri" w:hAnsi="Times New Roman" w:cs="Times New Roman"/>
                <w:sz w:val="24"/>
                <w:szCs w:val="24"/>
                <w:lang w:val="en-US"/>
              </w:rPr>
              <w:t>1945</w:t>
            </w:r>
          </w:p>
          <w:p w:rsidR="009B05B1" w:rsidRPr="009B05B1" w:rsidRDefault="009B05B1" w:rsidP="009B05B1">
            <w:pPr>
              <w:rPr>
                <w:rFonts w:ascii="Times New Roman" w:eastAsia="Calibri" w:hAnsi="Times New Roman" w:cs="Times New Roman"/>
                <w:sz w:val="24"/>
                <w:szCs w:val="24"/>
                <w:lang w:val="en-US"/>
              </w:rPr>
            </w:pPr>
            <w:r w:rsidRPr="009B05B1">
              <w:rPr>
                <w:rFonts w:ascii="Times New Roman" w:eastAsia="Calibri" w:hAnsi="Times New Roman" w:cs="Times New Roman"/>
                <w:sz w:val="24"/>
                <w:szCs w:val="24"/>
                <w:lang w:val="en-US"/>
              </w:rPr>
              <w:t>1944-</w:t>
            </w:r>
          </w:p>
          <w:p w:rsidR="009B05B1" w:rsidRPr="009B05B1" w:rsidRDefault="009B05B1" w:rsidP="009B05B1">
            <w:pPr>
              <w:rPr>
                <w:rFonts w:ascii="Times New Roman" w:eastAsia="Calibri" w:hAnsi="Times New Roman" w:cs="Times New Roman"/>
                <w:sz w:val="24"/>
                <w:szCs w:val="24"/>
                <w:lang w:val="en-US"/>
              </w:rPr>
            </w:pPr>
            <w:r w:rsidRPr="009B05B1">
              <w:rPr>
                <w:rFonts w:ascii="Times New Roman" w:eastAsia="Calibri" w:hAnsi="Times New Roman" w:cs="Times New Roman"/>
                <w:sz w:val="24"/>
                <w:szCs w:val="24"/>
                <w:lang w:val="en-US"/>
              </w:rPr>
              <w:t>1950</w:t>
            </w:r>
          </w:p>
          <w:p w:rsidR="009B05B1" w:rsidRPr="009B05B1" w:rsidRDefault="009B05B1" w:rsidP="009B05B1">
            <w:pPr>
              <w:rPr>
                <w:rFonts w:ascii="Times New Roman" w:eastAsia="Calibri" w:hAnsi="Times New Roman" w:cs="Times New Roman"/>
                <w:sz w:val="24"/>
                <w:szCs w:val="24"/>
                <w:lang w:val="en-US"/>
              </w:rPr>
            </w:pPr>
            <w:r w:rsidRPr="009B05B1">
              <w:rPr>
                <w:rFonts w:ascii="Times New Roman" w:eastAsia="Calibri" w:hAnsi="Times New Roman" w:cs="Times New Roman"/>
                <w:sz w:val="24"/>
                <w:szCs w:val="24"/>
                <w:lang w:val="en-US"/>
              </w:rPr>
              <w:t>1949</w:t>
            </w:r>
          </w:p>
          <w:p w:rsidR="009B05B1" w:rsidRPr="009B05B1" w:rsidRDefault="009B05B1" w:rsidP="009B05B1">
            <w:pPr>
              <w:rPr>
                <w:rFonts w:ascii="Times New Roman" w:eastAsia="Calibri" w:hAnsi="Times New Roman" w:cs="Times New Roman"/>
                <w:sz w:val="24"/>
                <w:szCs w:val="24"/>
                <w:lang w:val="en-US"/>
              </w:rPr>
            </w:pPr>
          </w:p>
          <w:p w:rsidR="009B05B1" w:rsidRPr="009B05B1" w:rsidRDefault="009B05B1" w:rsidP="009B05B1">
            <w:pPr>
              <w:rPr>
                <w:rFonts w:ascii="Times New Roman" w:eastAsia="Calibri" w:hAnsi="Times New Roman" w:cs="Times New Roman"/>
                <w:sz w:val="24"/>
                <w:szCs w:val="24"/>
                <w:lang w:val="en-US"/>
              </w:rPr>
            </w:pPr>
            <w:r w:rsidRPr="009B05B1">
              <w:rPr>
                <w:rFonts w:ascii="Times New Roman" w:eastAsia="Calibri" w:hAnsi="Times New Roman" w:cs="Times New Roman"/>
                <w:sz w:val="24"/>
                <w:szCs w:val="24"/>
                <w:lang w:val="en-US"/>
              </w:rPr>
              <w:t>1961</w:t>
            </w:r>
          </w:p>
          <w:p w:rsidR="009B05B1" w:rsidRPr="009B05B1" w:rsidRDefault="009B05B1" w:rsidP="009B05B1">
            <w:pPr>
              <w:rPr>
                <w:rFonts w:ascii="Times New Roman" w:eastAsia="Calibri" w:hAnsi="Times New Roman" w:cs="Times New Roman"/>
                <w:sz w:val="24"/>
                <w:szCs w:val="24"/>
                <w:lang w:val="en-US"/>
              </w:rPr>
            </w:pPr>
          </w:p>
          <w:p w:rsidR="009B05B1" w:rsidRPr="009B05B1" w:rsidRDefault="009B05B1" w:rsidP="009B05B1">
            <w:pPr>
              <w:rPr>
                <w:rFonts w:ascii="Times New Roman" w:eastAsia="Calibri" w:hAnsi="Times New Roman" w:cs="Times New Roman"/>
                <w:sz w:val="24"/>
                <w:szCs w:val="24"/>
                <w:lang w:val="en-US"/>
              </w:rPr>
            </w:pPr>
            <w:r w:rsidRPr="009B05B1">
              <w:rPr>
                <w:rFonts w:ascii="Times New Roman" w:eastAsia="Calibri" w:hAnsi="Times New Roman" w:cs="Times New Roman"/>
                <w:sz w:val="24"/>
                <w:szCs w:val="24"/>
                <w:lang w:val="en-US"/>
              </w:rPr>
              <w:t>1977</w:t>
            </w:r>
          </w:p>
          <w:p w:rsidR="009B05B1" w:rsidRPr="009B05B1" w:rsidRDefault="009B05B1" w:rsidP="009B05B1">
            <w:pPr>
              <w:rPr>
                <w:rFonts w:ascii="Times New Roman" w:eastAsia="Calibri" w:hAnsi="Times New Roman" w:cs="Times New Roman"/>
                <w:sz w:val="24"/>
                <w:szCs w:val="24"/>
                <w:lang w:val="en-US"/>
              </w:rPr>
            </w:pPr>
          </w:p>
          <w:p w:rsidR="009B05B1" w:rsidRPr="009B05B1" w:rsidRDefault="009B05B1" w:rsidP="009B05B1">
            <w:pPr>
              <w:rPr>
                <w:rFonts w:ascii="Times New Roman" w:eastAsia="Calibri" w:hAnsi="Times New Roman" w:cs="Times New Roman"/>
                <w:sz w:val="24"/>
                <w:szCs w:val="24"/>
                <w:lang w:val="en-US"/>
              </w:rPr>
            </w:pPr>
          </w:p>
          <w:p w:rsidR="009B05B1" w:rsidRPr="009B05B1" w:rsidRDefault="009B05B1" w:rsidP="009B05B1">
            <w:pPr>
              <w:rPr>
                <w:rFonts w:ascii="Times New Roman" w:eastAsia="Calibri" w:hAnsi="Times New Roman" w:cs="Times New Roman"/>
                <w:sz w:val="24"/>
                <w:szCs w:val="24"/>
                <w:lang w:val="en-US"/>
              </w:rPr>
            </w:pPr>
            <w:r w:rsidRPr="009B05B1">
              <w:rPr>
                <w:rFonts w:ascii="Times New Roman" w:eastAsia="Calibri" w:hAnsi="Times New Roman" w:cs="Times New Roman"/>
                <w:sz w:val="24"/>
                <w:szCs w:val="24"/>
                <w:lang w:val="en-US"/>
              </w:rPr>
              <w:t>1967</w:t>
            </w:r>
          </w:p>
        </w:tc>
        <w:tc>
          <w:tcPr>
            <w:tcW w:w="1240" w:type="dxa"/>
          </w:tcPr>
          <w:p w:rsidR="009B05B1" w:rsidRPr="009B05B1" w:rsidRDefault="009B05B1" w:rsidP="009B05B1">
            <w:pPr>
              <w:rPr>
                <w:rFonts w:ascii="Times New Roman" w:eastAsia="Calibri" w:hAnsi="Times New Roman" w:cs="Times New Roman"/>
                <w:b/>
                <w:sz w:val="24"/>
                <w:szCs w:val="24"/>
                <w:lang w:val="en-US"/>
              </w:rPr>
            </w:pPr>
          </w:p>
          <w:p w:rsidR="009B05B1" w:rsidRPr="009B05B1" w:rsidRDefault="009B05B1" w:rsidP="009B05B1">
            <w:pPr>
              <w:rPr>
                <w:rFonts w:ascii="Times New Roman" w:eastAsia="Calibri" w:hAnsi="Times New Roman" w:cs="Times New Roman"/>
                <w:sz w:val="24"/>
                <w:szCs w:val="24"/>
                <w:lang w:val="en-US"/>
              </w:rPr>
            </w:pPr>
            <w:r w:rsidRPr="009B05B1">
              <w:rPr>
                <w:rFonts w:ascii="Times New Roman" w:eastAsia="Calibri" w:hAnsi="Times New Roman" w:cs="Times New Roman"/>
                <w:sz w:val="24"/>
                <w:szCs w:val="24"/>
              </w:rPr>
              <w:t>Рішення</w:t>
            </w:r>
            <w:r w:rsidRPr="009B05B1">
              <w:rPr>
                <w:rFonts w:ascii="Times New Roman" w:eastAsia="Calibri" w:hAnsi="Times New Roman" w:cs="Times New Roman"/>
                <w:sz w:val="24"/>
                <w:szCs w:val="24"/>
                <w:lang w:val="en-US"/>
              </w:rPr>
              <w:t xml:space="preserve"> </w:t>
            </w:r>
            <w:r w:rsidRPr="009B05B1">
              <w:rPr>
                <w:rFonts w:ascii="Times New Roman" w:eastAsia="Calibri" w:hAnsi="Times New Roman" w:cs="Times New Roman"/>
                <w:sz w:val="24"/>
                <w:szCs w:val="24"/>
              </w:rPr>
              <w:t>ОВК</w:t>
            </w:r>
          </w:p>
          <w:p w:rsidR="009B05B1" w:rsidRPr="009B05B1" w:rsidRDefault="009B05B1" w:rsidP="009B05B1">
            <w:pPr>
              <w:rPr>
                <w:rFonts w:ascii="Times New Roman" w:eastAsia="Calibri" w:hAnsi="Times New Roman" w:cs="Times New Roman"/>
                <w:sz w:val="24"/>
                <w:szCs w:val="24"/>
                <w:lang w:val="en-US"/>
              </w:rPr>
            </w:pPr>
            <w:r w:rsidRPr="009B05B1">
              <w:rPr>
                <w:rFonts w:ascii="Times New Roman" w:eastAsia="Calibri" w:hAnsi="Times New Roman" w:cs="Times New Roman"/>
                <w:sz w:val="24"/>
                <w:szCs w:val="24"/>
                <w:lang w:val="en-US"/>
              </w:rPr>
              <w:t>№20</w:t>
            </w:r>
          </w:p>
          <w:p w:rsidR="009B05B1" w:rsidRPr="009B05B1" w:rsidRDefault="009B05B1" w:rsidP="009B05B1">
            <w:pPr>
              <w:rPr>
                <w:rFonts w:ascii="Times New Roman" w:eastAsia="Calibri" w:hAnsi="Times New Roman" w:cs="Times New Roman"/>
                <w:sz w:val="24"/>
                <w:szCs w:val="24"/>
                <w:lang w:val="en-US"/>
              </w:rPr>
            </w:pPr>
            <w:r w:rsidRPr="009B05B1">
              <w:rPr>
                <w:rFonts w:ascii="Times New Roman" w:eastAsia="Calibri" w:hAnsi="Times New Roman" w:cs="Times New Roman"/>
                <w:sz w:val="24"/>
                <w:szCs w:val="24"/>
              </w:rPr>
              <w:t>Охор</w:t>
            </w:r>
            <w:r w:rsidRPr="009B05B1">
              <w:rPr>
                <w:rFonts w:ascii="Times New Roman" w:eastAsia="Calibri" w:hAnsi="Times New Roman" w:cs="Times New Roman"/>
                <w:sz w:val="24"/>
                <w:szCs w:val="24"/>
                <w:lang w:val="en-US"/>
              </w:rPr>
              <w:t>.</w:t>
            </w:r>
            <w:r w:rsidRPr="009B05B1">
              <w:rPr>
                <w:rFonts w:ascii="Times New Roman" w:eastAsia="Calibri" w:hAnsi="Times New Roman" w:cs="Times New Roman"/>
                <w:sz w:val="24"/>
                <w:szCs w:val="24"/>
              </w:rPr>
              <w:t>ном</w:t>
            </w:r>
            <w:r w:rsidRPr="009B05B1">
              <w:rPr>
                <w:rFonts w:ascii="Times New Roman" w:eastAsia="Calibri" w:hAnsi="Times New Roman" w:cs="Times New Roman"/>
                <w:sz w:val="24"/>
                <w:szCs w:val="24"/>
                <w:lang w:val="en-US"/>
              </w:rPr>
              <w:t>. 553</w:t>
            </w:r>
          </w:p>
          <w:p w:rsidR="009B05B1" w:rsidRPr="009B05B1" w:rsidRDefault="009B05B1" w:rsidP="009B05B1">
            <w:pPr>
              <w:rPr>
                <w:rFonts w:ascii="Times New Roman" w:eastAsia="Calibri" w:hAnsi="Times New Roman" w:cs="Times New Roman"/>
                <w:sz w:val="24"/>
                <w:szCs w:val="24"/>
                <w:lang w:val="en-US"/>
              </w:rPr>
            </w:pPr>
            <w:r w:rsidRPr="009B05B1">
              <w:rPr>
                <w:rFonts w:ascii="Times New Roman" w:eastAsia="Calibri" w:hAnsi="Times New Roman" w:cs="Times New Roman"/>
                <w:sz w:val="24"/>
                <w:szCs w:val="24"/>
              </w:rPr>
              <w:t>Рішення</w:t>
            </w:r>
            <w:r w:rsidRPr="009B05B1">
              <w:rPr>
                <w:rFonts w:ascii="Times New Roman" w:eastAsia="Calibri" w:hAnsi="Times New Roman" w:cs="Times New Roman"/>
                <w:sz w:val="24"/>
                <w:szCs w:val="24"/>
                <w:lang w:val="en-US"/>
              </w:rPr>
              <w:t xml:space="preserve"> </w:t>
            </w:r>
            <w:r w:rsidRPr="009B05B1">
              <w:rPr>
                <w:rFonts w:ascii="Times New Roman" w:eastAsia="Calibri" w:hAnsi="Times New Roman" w:cs="Times New Roman"/>
                <w:sz w:val="24"/>
                <w:szCs w:val="24"/>
              </w:rPr>
              <w:t>ОВК</w:t>
            </w:r>
            <w:r w:rsidRPr="009B05B1">
              <w:rPr>
                <w:rFonts w:ascii="Times New Roman" w:eastAsia="Calibri" w:hAnsi="Times New Roman" w:cs="Times New Roman"/>
                <w:sz w:val="24"/>
                <w:szCs w:val="24"/>
                <w:lang w:val="en-US"/>
              </w:rPr>
              <w:t xml:space="preserve"> </w:t>
            </w:r>
            <w:r w:rsidRPr="009B05B1">
              <w:rPr>
                <w:rFonts w:ascii="Times New Roman" w:eastAsia="Calibri" w:hAnsi="Times New Roman" w:cs="Times New Roman"/>
                <w:sz w:val="24"/>
                <w:szCs w:val="24"/>
              </w:rPr>
              <w:t>від</w:t>
            </w:r>
            <w:r w:rsidRPr="009B05B1">
              <w:rPr>
                <w:rFonts w:ascii="Times New Roman" w:eastAsia="Calibri" w:hAnsi="Times New Roman" w:cs="Times New Roman"/>
                <w:sz w:val="24"/>
                <w:szCs w:val="24"/>
                <w:lang w:val="en-US"/>
              </w:rPr>
              <w:t xml:space="preserve"> 04.01.1983 №8 </w:t>
            </w:r>
            <w:r w:rsidRPr="009B05B1">
              <w:rPr>
                <w:rFonts w:ascii="Times New Roman" w:eastAsia="Calibri" w:hAnsi="Times New Roman" w:cs="Times New Roman"/>
                <w:sz w:val="24"/>
                <w:szCs w:val="24"/>
              </w:rPr>
              <w:t>Охор</w:t>
            </w:r>
            <w:r w:rsidRPr="009B05B1">
              <w:rPr>
                <w:rFonts w:ascii="Times New Roman" w:eastAsia="Calibri" w:hAnsi="Times New Roman" w:cs="Times New Roman"/>
                <w:sz w:val="24"/>
                <w:szCs w:val="24"/>
                <w:lang w:val="en-US"/>
              </w:rPr>
              <w:t>.</w:t>
            </w:r>
            <w:r w:rsidRPr="009B05B1">
              <w:rPr>
                <w:rFonts w:ascii="Times New Roman" w:eastAsia="Calibri" w:hAnsi="Times New Roman" w:cs="Times New Roman"/>
                <w:sz w:val="24"/>
                <w:szCs w:val="24"/>
              </w:rPr>
              <w:t>ном</w:t>
            </w:r>
            <w:r w:rsidRPr="009B05B1">
              <w:rPr>
                <w:rFonts w:ascii="Times New Roman" w:eastAsia="Calibri" w:hAnsi="Times New Roman" w:cs="Times New Roman"/>
                <w:sz w:val="24"/>
                <w:szCs w:val="24"/>
                <w:lang w:val="en-US"/>
              </w:rPr>
              <w:t>.587,588</w:t>
            </w:r>
          </w:p>
          <w:p w:rsidR="009B05B1" w:rsidRPr="009B05B1" w:rsidRDefault="009B05B1" w:rsidP="009B05B1">
            <w:pPr>
              <w:rPr>
                <w:rFonts w:ascii="Times New Roman" w:eastAsia="Calibri" w:hAnsi="Times New Roman" w:cs="Times New Roman"/>
                <w:sz w:val="24"/>
                <w:szCs w:val="24"/>
              </w:rPr>
            </w:pPr>
            <w:r w:rsidRPr="009B05B1">
              <w:rPr>
                <w:rFonts w:ascii="Times New Roman" w:eastAsia="Calibri" w:hAnsi="Times New Roman" w:cs="Times New Roman"/>
                <w:sz w:val="24"/>
                <w:szCs w:val="24"/>
              </w:rPr>
              <w:t>Охор.ном. 604</w:t>
            </w:r>
          </w:p>
          <w:p w:rsidR="009B05B1" w:rsidRPr="009B05B1" w:rsidRDefault="009B05B1" w:rsidP="009B05B1">
            <w:pPr>
              <w:rPr>
                <w:rFonts w:ascii="Times New Roman" w:eastAsia="Calibri" w:hAnsi="Times New Roman" w:cs="Times New Roman"/>
                <w:sz w:val="24"/>
                <w:szCs w:val="24"/>
              </w:rPr>
            </w:pPr>
            <w:r w:rsidRPr="009B05B1">
              <w:rPr>
                <w:rFonts w:ascii="Times New Roman" w:eastAsia="Calibri" w:hAnsi="Times New Roman" w:cs="Times New Roman"/>
                <w:sz w:val="24"/>
                <w:szCs w:val="24"/>
              </w:rPr>
              <w:t>Рішен Охор.ном. 553</w:t>
            </w:r>
          </w:p>
          <w:p w:rsidR="009B05B1" w:rsidRPr="009B05B1" w:rsidRDefault="009B05B1" w:rsidP="009B05B1">
            <w:pPr>
              <w:rPr>
                <w:rFonts w:ascii="Times New Roman" w:eastAsia="Calibri" w:hAnsi="Times New Roman" w:cs="Times New Roman"/>
                <w:sz w:val="24"/>
                <w:szCs w:val="24"/>
              </w:rPr>
            </w:pPr>
          </w:p>
          <w:p w:rsidR="009B05B1" w:rsidRPr="009B05B1" w:rsidRDefault="009B05B1" w:rsidP="009B05B1">
            <w:pPr>
              <w:rPr>
                <w:rFonts w:ascii="Times New Roman" w:eastAsia="Calibri" w:hAnsi="Times New Roman" w:cs="Times New Roman"/>
                <w:sz w:val="24"/>
                <w:szCs w:val="24"/>
              </w:rPr>
            </w:pPr>
          </w:p>
          <w:p w:rsidR="009B05B1" w:rsidRPr="009B05B1" w:rsidRDefault="009B05B1" w:rsidP="009B05B1">
            <w:pPr>
              <w:rPr>
                <w:rFonts w:ascii="Times New Roman" w:eastAsia="Calibri" w:hAnsi="Times New Roman" w:cs="Times New Roman"/>
                <w:sz w:val="24"/>
                <w:szCs w:val="24"/>
              </w:rPr>
            </w:pPr>
            <w:r w:rsidRPr="009B05B1">
              <w:rPr>
                <w:rFonts w:ascii="Times New Roman" w:eastAsia="Calibri" w:hAnsi="Times New Roman" w:cs="Times New Roman"/>
                <w:sz w:val="24"/>
                <w:szCs w:val="24"/>
              </w:rPr>
              <w:t xml:space="preserve">Охор.ном. 606 </w:t>
            </w:r>
          </w:p>
          <w:p w:rsidR="009B05B1" w:rsidRPr="009B05B1" w:rsidRDefault="009B05B1" w:rsidP="009B05B1">
            <w:pPr>
              <w:rPr>
                <w:rFonts w:ascii="Times New Roman" w:eastAsia="Calibri" w:hAnsi="Times New Roman" w:cs="Times New Roman"/>
                <w:sz w:val="24"/>
                <w:szCs w:val="24"/>
              </w:rPr>
            </w:pPr>
            <w:r w:rsidRPr="009B05B1">
              <w:rPr>
                <w:rFonts w:ascii="Times New Roman" w:eastAsia="Calibri" w:hAnsi="Times New Roman" w:cs="Times New Roman"/>
                <w:sz w:val="24"/>
                <w:szCs w:val="24"/>
              </w:rPr>
              <w:t>Рішення ОВК</w:t>
            </w:r>
          </w:p>
          <w:p w:rsidR="009B05B1" w:rsidRPr="009B05B1" w:rsidRDefault="009B05B1" w:rsidP="009B05B1">
            <w:pPr>
              <w:rPr>
                <w:rFonts w:ascii="Times New Roman" w:eastAsia="Calibri" w:hAnsi="Times New Roman" w:cs="Times New Roman"/>
                <w:sz w:val="24"/>
                <w:szCs w:val="24"/>
              </w:rPr>
            </w:pPr>
            <w:r w:rsidRPr="009B05B1">
              <w:rPr>
                <w:rFonts w:ascii="Times New Roman" w:eastAsia="Calibri" w:hAnsi="Times New Roman" w:cs="Times New Roman"/>
                <w:sz w:val="24"/>
                <w:szCs w:val="24"/>
              </w:rPr>
              <w:t>Від 28.11.69.</w:t>
            </w:r>
          </w:p>
          <w:p w:rsidR="009B05B1" w:rsidRPr="009B05B1" w:rsidRDefault="009B05B1" w:rsidP="009B05B1">
            <w:pPr>
              <w:rPr>
                <w:rFonts w:ascii="Times New Roman" w:eastAsia="Calibri" w:hAnsi="Times New Roman" w:cs="Times New Roman"/>
                <w:sz w:val="24"/>
                <w:szCs w:val="24"/>
              </w:rPr>
            </w:pPr>
            <w:r w:rsidRPr="009B05B1">
              <w:rPr>
                <w:rFonts w:ascii="Times New Roman" w:eastAsia="Calibri" w:hAnsi="Times New Roman" w:cs="Times New Roman"/>
                <w:sz w:val="24"/>
                <w:szCs w:val="24"/>
              </w:rPr>
              <w:t>№612/4</w:t>
            </w:r>
          </w:p>
          <w:p w:rsidR="009B05B1" w:rsidRPr="009B05B1" w:rsidRDefault="009B05B1" w:rsidP="009B05B1">
            <w:pPr>
              <w:rPr>
                <w:rFonts w:ascii="Times New Roman" w:eastAsia="Calibri" w:hAnsi="Times New Roman" w:cs="Times New Roman"/>
                <w:sz w:val="24"/>
                <w:szCs w:val="24"/>
              </w:rPr>
            </w:pPr>
          </w:p>
          <w:p w:rsidR="009B05B1" w:rsidRPr="009B05B1" w:rsidRDefault="009B05B1" w:rsidP="009B05B1">
            <w:pPr>
              <w:rPr>
                <w:rFonts w:ascii="Times New Roman" w:eastAsia="Calibri" w:hAnsi="Times New Roman" w:cs="Times New Roman"/>
                <w:sz w:val="24"/>
                <w:szCs w:val="24"/>
              </w:rPr>
            </w:pPr>
          </w:p>
          <w:p w:rsidR="009B05B1" w:rsidRPr="009B05B1" w:rsidRDefault="009B05B1" w:rsidP="009B05B1">
            <w:pPr>
              <w:rPr>
                <w:rFonts w:ascii="Times New Roman" w:eastAsia="Calibri" w:hAnsi="Times New Roman" w:cs="Times New Roman"/>
                <w:sz w:val="24"/>
                <w:szCs w:val="24"/>
              </w:rPr>
            </w:pPr>
          </w:p>
        </w:tc>
      </w:tr>
    </w:tbl>
    <w:tbl>
      <w:tblPr>
        <w:tblStyle w:val="a6"/>
        <w:tblW w:w="9747" w:type="dxa"/>
        <w:tblLook w:val="04A0" w:firstRow="1" w:lastRow="0" w:firstColumn="1" w:lastColumn="0" w:noHBand="0" w:noVBand="1"/>
      </w:tblPr>
      <w:tblGrid>
        <w:gridCol w:w="9747"/>
      </w:tblGrid>
      <w:tr w:rsidR="0087340F" w:rsidRPr="009B05B1" w:rsidTr="0087340F">
        <w:tc>
          <w:tcPr>
            <w:tcW w:w="9747" w:type="dxa"/>
            <w:tcBorders>
              <w:top w:val="single" w:sz="4" w:space="0" w:color="auto"/>
              <w:left w:val="single" w:sz="4" w:space="0" w:color="auto"/>
              <w:bottom w:val="single" w:sz="4" w:space="0" w:color="auto"/>
              <w:right w:val="single" w:sz="4" w:space="0" w:color="auto"/>
            </w:tcBorders>
            <w:shd w:val="clear" w:color="auto" w:fill="E5DFEC" w:themeFill="accent4" w:themeFillTint="33"/>
          </w:tcPr>
          <w:p w:rsidR="0087340F" w:rsidRPr="0087340F" w:rsidRDefault="0087340F" w:rsidP="009B05B1">
            <w:pPr>
              <w:autoSpaceDE w:val="0"/>
              <w:autoSpaceDN w:val="0"/>
              <w:adjustRightInd w:val="0"/>
              <w:rPr>
                <w:rFonts w:ascii="Times New Roman" w:hAnsi="Times New Roman"/>
                <w:b/>
                <w:color w:val="000000"/>
                <w:sz w:val="24"/>
                <w:szCs w:val="24"/>
              </w:rPr>
            </w:pPr>
            <w:r w:rsidRPr="0087340F">
              <w:rPr>
                <w:rFonts w:ascii="Times New Roman" w:hAnsi="Times New Roman"/>
                <w:b/>
                <w:color w:val="000000"/>
                <w:sz w:val="24"/>
                <w:szCs w:val="24"/>
              </w:rPr>
              <w:lastRenderedPageBreak/>
              <w:t>Кути</w:t>
            </w:r>
          </w:p>
        </w:tc>
      </w:tr>
      <w:tr w:rsidR="009B05B1" w:rsidRPr="009B05B1" w:rsidTr="00D6169C">
        <w:tc>
          <w:tcPr>
            <w:tcW w:w="9747" w:type="dxa"/>
            <w:tcBorders>
              <w:top w:val="single" w:sz="4" w:space="0" w:color="auto"/>
              <w:left w:val="single" w:sz="4" w:space="0" w:color="auto"/>
              <w:bottom w:val="single" w:sz="4" w:space="0" w:color="auto"/>
              <w:right w:val="single" w:sz="4" w:space="0" w:color="auto"/>
            </w:tcBorders>
          </w:tcPr>
          <w:p w:rsidR="009B05B1" w:rsidRPr="009B05B1" w:rsidRDefault="009B05B1" w:rsidP="009B05B1">
            <w:pPr>
              <w:autoSpaceDE w:val="0"/>
              <w:autoSpaceDN w:val="0"/>
              <w:adjustRightInd w:val="0"/>
              <w:rPr>
                <w:rFonts w:ascii="Times New Roman" w:hAnsi="Times New Roman"/>
                <w:color w:val="000000"/>
                <w:sz w:val="24"/>
                <w:szCs w:val="24"/>
              </w:rPr>
            </w:pPr>
            <w:r w:rsidRPr="009B05B1">
              <w:rPr>
                <w:rFonts w:ascii="Times New Roman" w:hAnsi="Times New Roman"/>
                <w:color w:val="000000"/>
                <w:sz w:val="24"/>
                <w:szCs w:val="24"/>
              </w:rPr>
              <w:t>Відділення зв’язку смт. Кути</w:t>
            </w:r>
          </w:p>
        </w:tc>
      </w:tr>
      <w:tr w:rsidR="009B05B1" w:rsidRPr="009B05B1" w:rsidTr="00D6169C">
        <w:tc>
          <w:tcPr>
            <w:tcW w:w="9747" w:type="dxa"/>
            <w:tcBorders>
              <w:top w:val="single" w:sz="4" w:space="0" w:color="auto"/>
              <w:left w:val="single" w:sz="4" w:space="0" w:color="auto"/>
              <w:bottom w:val="single" w:sz="4" w:space="0" w:color="auto"/>
              <w:right w:val="single" w:sz="4" w:space="0" w:color="auto"/>
            </w:tcBorders>
            <w:hideMark/>
          </w:tcPr>
          <w:p w:rsidR="009B05B1" w:rsidRPr="009B05B1" w:rsidRDefault="009B05B1" w:rsidP="009B05B1">
            <w:pPr>
              <w:jc w:val="both"/>
              <w:rPr>
                <w:rFonts w:ascii="Times New Roman" w:hAnsi="Times New Roman"/>
                <w:color w:val="000000"/>
                <w:sz w:val="24"/>
                <w:szCs w:val="24"/>
                <w:highlight w:val="yellow"/>
              </w:rPr>
            </w:pPr>
            <w:r w:rsidRPr="009B05B1">
              <w:rPr>
                <w:rFonts w:ascii="Times New Roman" w:hAnsi="Times New Roman"/>
                <w:color w:val="000000"/>
                <w:sz w:val="24"/>
                <w:szCs w:val="24"/>
              </w:rPr>
              <w:t xml:space="preserve">Кутський ліцей Кутської селищної ради </w:t>
            </w:r>
          </w:p>
        </w:tc>
      </w:tr>
      <w:tr w:rsidR="009B05B1" w:rsidRPr="009B05B1" w:rsidTr="00D6169C">
        <w:tc>
          <w:tcPr>
            <w:tcW w:w="9747" w:type="dxa"/>
            <w:tcBorders>
              <w:top w:val="single" w:sz="4" w:space="0" w:color="auto"/>
              <w:left w:val="single" w:sz="4" w:space="0" w:color="auto"/>
              <w:bottom w:val="single" w:sz="4" w:space="0" w:color="auto"/>
              <w:right w:val="single" w:sz="4" w:space="0" w:color="auto"/>
            </w:tcBorders>
          </w:tcPr>
          <w:p w:rsidR="009B05B1" w:rsidRPr="009B05B1" w:rsidRDefault="009B05B1" w:rsidP="009B05B1">
            <w:pPr>
              <w:jc w:val="both"/>
              <w:rPr>
                <w:rFonts w:ascii="Times New Roman" w:hAnsi="Times New Roman"/>
                <w:color w:val="000000"/>
                <w:sz w:val="24"/>
                <w:szCs w:val="24"/>
              </w:rPr>
            </w:pPr>
            <w:r w:rsidRPr="009B05B1">
              <w:rPr>
                <w:rFonts w:ascii="Times New Roman" w:hAnsi="Times New Roman"/>
                <w:color w:val="000000"/>
                <w:sz w:val="24"/>
                <w:szCs w:val="24"/>
              </w:rPr>
              <w:t xml:space="preserve">Державний навчальний заклад «Кутський професійний ліцей» </w:t>
            </w:r>
          </w:p>
        </w:tc>
      </w:tr>
      <w:tr w:rsidR="009B05B1" w:rsidRPr="009B05B1" w:rsidTr="00D6169C">
        <w:tc>
          <w:tcPr>
            <w:tcW w:w="9747" w:type="dxa"/>
            <w:tcBorders>
              <w:top w:val="single" w:sz="4" w:space="0" w:color="auto"/>
              <w:left w:val="single" w:sz="4" w:space="0" w:color="auto"/>
              <w:bottom w:val="single" w:sz="4" w:space="0" w:color="auto"/>
              <w:right w:val="single" w:sz="4" w:space="0" w:color="auto"/>
            </w:tcBorders>
            <w:hideMark/>
          </w:tcPr>
          <w:p w:rsidR="009B05B1" w:rsidRPr="009B05B1" w:rsidRDefault="009B05B1" w:rsidP="009B05B1">
            <w:pPr>
              <w:autoSpaceDE w:val="0"/>
              <w:autoSpaceDN w:val="0"/>
              <w:adjustRightInd w:val="0"/>
              <w:jc w:val="both"/>
              <w:rPr>
                <w:rFonts w:ascii="Times New Roman" w:hAnsi="Times New Roman"/>
                <w:color w:val="000000"/>
                <w:sz w:val="24"/>
                <w:szCs w:val="24"/>
                <w:highlight w:val="yellow"/>
              </w:rPr>
            </w:pPr>
            <w:r w:rsidRPr="009B05B1">
              <w:rPr>
                <w:rFonts w:ascii="Times New Roman" w:hAnsi="Times New Roman"/>
                <w:color w:val="000000"/>
                <w:sz w:val="24"/>
                <w:szCs w:val="24"/>
              </w:rPr>
              <w:t xml:space="preserve">Кутський ЗДО (ясла-садок) «Покутянка» </w:t>
            </w:r>
          </w:p>
        </w:tc>
      </w:tr>
      <w:tr w:rsidR="009B05B1" w:rsidRPr="009B05B1" w:rsidTr="00D6169C">
        <w:tc>
          <w:tcPr>
            <w:tcW w:w="9747" w:type="dxa"/>
            <w:tcBorders>
              <w:top w:val="single" w:sz="4" w:space="0" w:color="auto"/>
              <w:left w:val="single" w:sz="4" w:space="0" w:color="auto"/>
              <w:bottom w:val="single" w:sz="4" w:space="0" w:color="auto"/>
              <w:right w:val="single" w:sz="4" w:space="0" w:color="auto"/>
            </w:tcBorders>
          </w:tcPr>
          <w:p w:rsidR="009B05B1" w:rsidRPr="009B05B1" w:rsidRDefault="009B05B1" w:rsidP="009B05B1">
            <w:pPr>
              <w:autoSpaceDE w:val="0"/>
              <w:autoSpaceDN w:val="0"/>
              <w:adjustRightInd w:val="0"/>
              <w:jc w:val="both"/>
              <w:rPr>
                <w:rFonts w:ascii="Times New Roman" w:hAnsi="Times New Roman"/>
                <w:color w:val="000000"/>
                <w:sz w:val="24"/>
                <w:szCs w:val="24"/>
                <w:highlight w:val="yellow"/>
              </w:rPr>
            </w:pPr>
            <w:r w:rsidRPr="009B05B1">
              <w:rPr>
                <w:rFonts w:ascii="Times New Roman" w:hAnsi="Times New Roman"/>
                <w:color w:val="000000"/>
                <w:sz w:val="24"/>
                <w:szCs w:val="24"/>
              </w:rPr>
              <w:t>Кутська школа мистецтв</w:t>
            </w:r>
          </w:p>
        </w:tc>
      </w:tr>
      <w:tr w:rsidR="009B05B1" w:rsidRPr="009B05B1" w:rsidTr="00D6169C">
        <w:tc>
          <w:tcPr>
            <w:tcW w:w="9747" w:type="dxa"/>
            <w:tcBorders>
              <w:top w:val="single" w:sz="4" w:space="0" w:color="auto"/>
              <w:left w:val="single" w:sz="4" w:space="0" w:color="auto"/>
              <w:bottom w:val="single" w:sz="4" w:space="0" w:color="auto"/>
              <w:right w:val="single" w:sz="4" w:space="0" w:color="auto"/>
            </w:tcBorders>
          </w:tcPr>
          <w:p w:rsidR="009B05B1" w:rsidRPr="009B05B1" w:rsidRDefault="009B05B1" w:rsidP="009B05B1">
            <w:pPr>
              <w:autoSpaceDE w:val="0"/>
              <w:autoSpaceDN w:val="0"/>
              <w:adjustRightInd w:val="0"/>
              <w:jc w:val="both"/>
              <w:rPr>
                <w:rFonts w:ascii="Times New Roman" w:hAnsi="Times New Roman"/>
                <w:color w:val="000000"/>
                <w:sz w:val="24"/>
                <w:szCs w:val="24"/>
              </w:rPr>
            </w:pPr>
            <w:r w:rsidRPr="009B05B1">
              <w:rPr>
                <w:rFonts w:ascii="Times New Roman" w:hAnsi="Times New Roman"/>
                <w:color w:val="000000"/>
                <w:sz w:val="24"/>
                <w:szCs w:val="24"/>
              </w:rPr>
              <w:t>Кутська дитяча художня школа ім. І. Брошкевича</w:t>
            </w:r>
          </w:p>
        </w:tc>
      </w:tr>
      <w:tr w:rsidR="009B05B1" w:rsidRPr="009B05B1" w:rsidTr="00D6169C">
        <w:tc>
          <w:tcPr>
            <w:tcW w:w="9747" w:type="dxa"/>
            <w:tcBorders>
              <w:top w:val="single" w:sz="4" w:space="0" w:color="auto"/>
              <w:left w:val="single" w:sz="4" w:space="0" w:color="auto"/>
              <w:bottom w:val="single" w:sz="4" w:space="0" w:color="auto"/>
              <w:right w:val="single" w:sz="4" w:space="0" w:color="auto"/>
            </w:tcBorders>
          </w:tcPr>
          <w:p w:rsidR="009B05B1" w:rsidRPr="009B05B1" w:rsidRDefault="009B05B1" w:rsidP="009B05B1">
            <w:pPr>
              <w:autoSpaceDE w:val="0"/>
              <w:autoSpaceDN w:val="0"/>
              <w:adjustRightInd w:val="0"/>
              <w:jc w:val="both"/>
              <w:rPr>
                <w:rFonts w:ascii="Times New Roman" w:hAnsi="Times New Roman"/>
                <w:color w:val="000000"/>
                <w:sz w:val="24"/>
                <w:szCs w:val="24"/>
              </w:rPr>
            </w:pPr>
            <w:r w:rsidRPr="009B05B1">
              <w:rPr>
                <w:rFonts w:ascii="Times New Roman" w:hAnsi="Times New Roman"/>
                <w:color w:val="000000"/>
                <w:sz w:val="24"/>
                <w:szCs w:val="24"/>
              </w:rPr>
              <w:t>Кутський історико-краєзнавчий музей</w:t>
            </w:r>
          </w:p>
        </w:tc>
      </w:tr>
      <w:tr w:rsidR="009B05B1" w:rsidRPr="009B05B1" w:rsidTr="00D6169C">
        <w:tc>
          <w:tcPr>
            <w:tcW w:w="9747" w:type="dxa"/>
            <w:tcBorders>
              <w:top w:val="single" w:sz="4" w:space="0" w:color="auto"/>
              <w:left w:val="single" w:sz="4" w:space="0" w:color="auto"/>
              <w:bottom w:val="single" w:sz="4" w:space="0" w:color="auto"/>
              <w:right w:val="single" w:sz="4" w:space="0" w:color="auto"/>
            </w:tcBorders>
            <w:hideMark/>
          </w:tcPr>
          <w:p w:rsidR="009B05B1" w:rsidRPr="009B05B1" w:rsidRDefault="009B05B1" w:rsidP="009B05B1">
            <w:pPr>
              <w:jc w:val="both"/>
              <w:rPr>
                <w:rFonts w:ascii="Times New Roman" w:hAnsi="Times New Roman"/>
                <w:color w:val="000000"/>
                <w:sz w:val="24"/>
                <w:szCs w:val="24"/>
                <w:highlight w:val="yellow"/>
              </w:rPr>
            </w:pPr>
            <w:r w:rsidRPr="009B05B1">
              <w:rPr>
                <w:rFonts w:ascii="Times New Roman" w:hAnsi="Times New Roman"/>
                <w:color w:val="000000"/>
                <w:sz w:val="24"/>
                <w:szCs w:val="24"/>
              </w:rPr>
              <w:t xml:space="preserve">КНП «Кутська міська лікарня» </w:t>
            </w:r>
          </w:p>
        </w:tc>
      </w:tr>
      <w:tr w:rsidR="009B05B1" w:rsidRPr="009B05B1" w:rsidTr="00D6169C">
        <w:tc>
          <w:tcPr>
            <w:tcW w:w="9747" w:type="dxa"/>
            <w:tcBorders>
              <w:top w:val="single" w:sz="4" w:space="0" w:color="auto"/>
              <w:left w:val="single" w:sz="4" w:space="0" w:color="auto"/>
              <w:bottom w:val="single" w:sz="4" w:space="0" w:color="auto"/>
              <w:right w:val="single" w:sz="4" w:space="0" w:color="auto"/>
            </w:tcBorders>
          </w:tcPr>
          <w:p w:rsidR="009B05B1" w:rsidRPr="009B05B1" w:rsidRDefault="009B05B1" w:rsidP="009B05B1">
            <w:pPr>
              <w:jc w:val="both"/>
              <w:rPr>
                <w:rFonts w:ascii="Times New Roman" w:hAnsi="Times New Roman"/>
                <w:color w:val="000000"/>
                <w:sz w:val="24"/>
                <w:szCs w:val="24"/>
              </w:rPr>
            </w:pPr>
            <w:r w:rsidRPr="009B05B1">
              <w:rPr>
                <w:rFonts w:ascii="Times New Roman" w:hAnsi="Times New Roman"/>
                <w:color w:val="000000"/>
                <w:sz w:val="24"/>
                <w:szCs w:val="24"/>
              </w:rPr>
              <w:t>Амбулаторія загальної практики сімейної медицини</w:t>
            </w:r>
          </w:p>
        </w:tc>
      </w:tr>
      <w:tr w:rsidR="009B05B1" w:rsidRPr="009B05B1" w:rsidTr="00D6169C">
        <w:tc>
          <w:tcPr>
            <w:tcW w:w="9747" w:type="dxa"/>
            <w:tcBorders>
              <w:top w:val="single" w:sz="4" w:space="0" w:color="auto"/>
              <w:left w:val="single" w:sz="4" w:space="0" w:color="auto"/>
              <w:bottom w:val="single" w:sz="4" w:space="0" w:color="auto"/>
              <w:right w:val="single" w:sz="4" w:space="0" w:color="auto"/>
            </w:tcBorders>
            <w:hideMark/>
          </w:tcPr>
          <w:p w:rsidR="009B05B1" w:rsidRPr="009B05B1" w:rsidRDefault="009B05B1" w:rsidP="009B05B1">
            <w:pPr>
              <w:autoSpaceDE w:val="0"/>
              <w:autoSpaceDN w:val="0"/>
              <w:adjustRightInd w:val="0"/>
              <w:jc w:val="both"/>
              <w:rPr>
                <w:rFonts w:ascii="Times New Roman" w:hAnsi="Times New Roman"/>
                <w:color w:val="000000"/>
                <w:sz w:val="24"/>
                <w:szCs w:val="24"/>
                <w:highlight w:val="yellow"/>
              </w:rPr>
            </w:pPr>
            <w:r w:rsidRPr="009B05B1">
              <w:rPr>
                <w:rFonts w:ascii="Times New Roman" w:hAnsi="Times New Roman"/>
                <w:color w:val="000000"/>
                <w:sz w:val="24"/>
                <w:szCs w:val="24"/>
              </w:rPr>
              <w:t xml:space="preserve">Будинок культури  </w:t>
            </w:r>
          </w:p>
        </w:tc>
      </w:tr>
      <w:tr w:rsidR="009B05B1" w:rsidRPr="009B05B1" w:rsidTr="00D6169C">
        <w:tc>
          <w:tcPr>
            <w:tcW w:w="9747" w:type="dxa"/>
            <w:tcBorders>
              <w:top w:val="single" w:sz="4" w:space="0" w:color="auto"/>
              <w:left w:val="single" w:sz="4" w:space="0" w:color="auto"/>
              <w:bottom w:val="single" w:sz="4" w:space="0" w:color="auto"/>
              <w:right w:val="single" w:sz="4" w:space="0" w:color="auto"/>
            </w:tcBorders>
          </w:tcPr>
          <w:p w:rsidR="009B05B1" w:rsidRPr="009B05B1" w:rsidRDefault="009B05B1" w:rsidP="009B05B1">
            <w:pPr>
              <w:autoSpaceDE w:val="0"/>
              <w:autoSpaceDN w:val="0"/>
              <w:adjustRightInd w:val="0"/>
              <w:jc w:val="both"/>
              <w:rPr>
                <w:rFonts w:ascii="Times New Roman" w:hAnsi="Times New Roman"/>
                <w:color w:val="000000"/>
                <w:sz w:val="24"/>
                <w:szCs w:val="24"/>
              </w:rPr>
            </w:pPr>
            <w:r w:rsidRPr="009B05B1">
              <w:rPr>
                <w:rFonts w:ascii="Times New Roman" w:hAnsi="Times New Roman"/>
                <w:color w:val="000000"/>
                <w:sz w:val="24"/>
                <w:szCs w:val="24"/>
              </w:rPr>
              <w:t>Кутська селищна бібліотека</w:t>
            </w:r>
          </w:p>
        </w:tc>
      </w:tr>
      <w:tr w:rsidR="009B05B1" w:rsidRPr="009B05B1" w:rsidTr="00D6169C">
        <w:tc>
          <w:tcPr>
            <w:tcW w:w="9747" w:type="dxa"/>
            <w:tcBorders>
              <w:top w:val="single" w:sz="4" w:space="0" w:color="auto"/>
              <w:left w:val="single" w:sz="4" w:space="0" w:color="auto"/>
              <w:bottom w:val="single" w:sz="4" w:space="0" w:color="auto"/>
              <w:right w:val="single" w:sz="4" w:space="0" w:color="auto"/>
            </w:tcBorders>
            <w:shd w:val="clear" w:color="auto" w:fill="E5DFEC" w:themeFill="accent4" w:themeFillTint="33"/>
          </w:tcPr>
          <w:p w:rsidR="009B05B1" w:rsidRPr="009B05B1" w:rsidRDefault="009B05B1" w:rsidP="009B05B1">
            <w:pPr>
              <w:autoSpaceDE w:val="0"/>
              <w:autoSpaceDN w:val="0"/>
              <w:adjustRightInd w:val="0"/>
              <w:jc w:val="both"/>
              <w:rPr>
                <w:rFonts w:ascii="Times New Roman" w:hAnsi="Times New Roman"/>
                <w:b/>
                <w:color w:val="000000"/>
                <w:sz w:val="24"/>
                <w:szCs w:val="24"/>
              </w:rPr>
            </w:pPr>
            <w:r w:rsidRPr="009B05B1">
              <w:rPr>
                <w:rFonts w:ascii="Times New Roman" w:hAnsi="Times New Roman"/>
                <w:b/>
                <w:color w:val="000000"/>
                <w:sz w:val="24"/>
                <w:szCs w:val="24"/>
              </w:rPr>
              <w:t>Старі Кути</w:t>
            </w:r>
          </w:p>
        </w:tc>
      </w:tr>
      <w:tr w:rsidR="009B05B1" w:rsidRPr="009B05B1" w:rsidTr="00D6169C">
        <w:tc>
          <w:tcPr>
            <w:tcW w:w="9747" w:type="dxa"/>
            <w:tcBorders>
              <w:top w:val="single" w:sz="4" w:space="0" w:color="auto"/>
              <w:left w:val="single" w:sz="4" w:space="0" w:color="auto"/>
              <w:bottom w:val="single" w:sz="4" w:space="0" w:color="auto"/>
              <w:right w:val="single" w:sz="4" w:space="0" w:color="auto"/>
            </w:tcBorders>
            <w:hideMark/>
          </w:tcPr>
          <w:p w:rsidR="009B05B1" w:rsidRPr="009B05B1" w:rsidRDefault="009B05B1" w:rsidP="009B05B1">
            <w:pPr>
              <w:jc w:val="both"/>
              <w:rPr>
                <w:rFonts w:ascii="Times New Roman" w:hAnsi="Times New Roman"/>
                <w:color w:val="FF0000"/>
                <w:sz w:val="24"/>
                <w:szCs w:val="24"/>
                <w:highlight w:val="yellow"/>
              </w:rPr>
            </w:pPr>
            <w:r w:rsidRPr="009B05B1">
              <w:rPr>
                <w:rFonts w:ascii="Times New Roman" w:hAnsi="Times New Roman"/>
                <w:color w:val="000000"/>
                <w:sz w:val="24"/>
                <w:szCs w:val="24"/>
              </w:rPr>
              <w:t xml:space="preserve">Старокутський ліцей Кутської селищної ради </w:t>
            </w:r>
          </w:p>
        </w:tc>
      </w:tr>
      <w:tr w:rsidR="009B05B1" w:rsidRPr="009B05B1" w:rsidTr="00D6169C">
        <w:tc>
          <w:tcPr>
            <w:tcW w:w="9747" w:type="dxa"/>
            <w:tcBorders>
              <w:top w:val="single" w:sz="4" w:space="0" w:color="auto"/>
              <w:left w:val="single" w:sz="4" w:space="0" w:color="auto"/>
              <w:bottom w:val="single" w:sz="4" w:space="0" w:color="auto"/>
              <w:right w:val="single" w:sz="4" w:space="0" w:color="auto"/>
            </w:tcBorders>
          </w:tcPr>
          <w:p w:rsidR="009B05B1" w:rsidRPr="009B05B1" w:rsidRDefault="009B05B1" w:rsidP="009B05B1">
            <w:pPr>
              <w:jc w:val="both"/>
              <w:rPr>
                <w:rFonts w:ascii="Times New Roman" w:hAnsi="Times New Roman"/>
                <w:color w:val="000000"/>
                <w:sz w:val="24"/>
                <w:szCs w:val="24"/>
              </w:rPr>
            </w:pPr>
            <w:r w:rsidRPr="009B05B1">
              <w:rPr>
                <w:rFonts w:ascii="Times New Roman" w:hAnsi="Times New Roman"/>
                <w:color w:val="000000"/>
                <w:sz w:val="24"/>
                <w:szCs w:val="24"/>
              </w:rPr>
              <w:t xml:space="preserve">Пеньківська початкова школа Кутської селищної ради </w:t>
            </w:r>
          </w:p>
        </w:tc>
      </w:tr>
      <w:tr w:rsidR="009B05B1" w:rsidRPr="009B05B1" w:rsidTr="00D6169C">
        <w:tc>
          <w:tcPr>
            <w:tcW w:w="9747" w:type="dxa"/>
            <w:tcBorders>
              <w:top w:val="single" w:sz="4" w:space="0" w:color="auto"/>
              <w:left w:val="single" w:sz="4" w:space="0" w:color="auto"/>
              <w:bottom w:val="single" w:sz="4" w:space="0" w:color="auto"/>
              <w:right w:val="single" w:sz="4" w:space="0" w:color="auto"/>
            </w:tcBorders>
            <w:hideMark/>
          </w:tcPr>
          <w:p w:rsidR="009B05B1" w:rsidRPr="009B05B1" w:rsidRDefault="009B05B1" w:rsidP="009B05B1">
            <w:pPr>
              <w:jc w:val="both"/>
              <w:rPr>
                <w:rFonts w:ascii="Times New Roman" w:hAnsi="Times New Roman"/>
                <w:color w:val="FF0000"/>
                <w:sz w:val="24"/>
                <w:szCs w:val="24"/>
                <w:highlight w:val="yellow"/>
              </w:rPr>
            </w:pPr>
            <w:r w:rsidRPr="009B05B1">
              <w:rPr>
                <w:rFonts w:ascii="Times New Roman" w:hAnsi="Times New Roman"/>
                <w:color w:val="000000"/>
                <w:sz w:val="24"/>
                <w:szCs w:val="24"/>
              </w:rPr>
              <w:t xml:space="preserve"> Старокутський ЗДО  «Гуцулочка» </w:t>
            </w:r>
          </w:p>
        </w:tc>
      </w:tr>
      <w:tr w:rsidR="009B05B1" w:rsidRPr="009B05B1" w:rsidTr="00D6169C">
        <w:tc>
          <w:tcPr>
            <w:tcW w:w="9747" w:type="dxa"/>
            <w:tcBorders>
              <w:top w:val="single" w:sz="4" w:space="0" w:color="auto"/>
              <w:left w:val="single" w:sz="4" w:space="0" w:color="auto"/>
              <w:bottom w:val="single" w:sz="4" w:space="0" w:color="auto"/>
              <w:right w:val="single" w:sz="4" w:space="0" w:color="auto"/>
            </w:tcBorders>
          </w:tcPr>
          <w:p w:rsidR="009B05B1" w:rsidRPr="009B05B1" w:rsidRDefault="009B05B1" w:rsidP="009B05B1">
            <w:pPr>
              <w:jc w:val="both"/>
              <w:rPr>
                <w:rFonts w:ascii="Times New Roman" w:hAnsi="Times New Roman"/>
                <w:color w:val="000000"/>
                <w:sz w:val="24"/>
                <w:szCs w:val="24"/>
                <w:highlight w:val="yellow"/>
              </w:rPr>
            </w:pPr>
            <w:r w:rsidRPr="009B05B1">
              <w:rPr>
                <w:rFonts w:ascii="Times New Roman" w:hAnsi="Times New Roman"/>
                <w:color w:val="000000"/>
                <w:sz w:val="24"/>
                <w:szCs w:val="24"/>
              </w:rPr>
              <w:t>ФАП №1 та №2</w:t>
            </w:r>
          </w:p>
        </w:tc>
      </w:tr>
      <w:tr w:rsidR="009B05B1" w:rsidRPr="009B05B1" w:rsidTr="00D6169C">
        <w:tc>
          <w:tcPr>
            <w:tcW w:w="9747" w:type="dxa"/>
            <w:tcBorders>
              <w:top w:val="single" w:sz="4" w:space="0" w:color="auto"/>
              <w:left w:val="single" w:sz="4" w:space="0" w:color="auto"/>
              <w:bottom w:val="single" w:sz="4" w:space="0" w:color="auto"/>
              <w:right w:val="single" w:sz="4" w:space="0" w:color="auto"/>
            </w:tcBorders>
            <w:hideMark/>
          </w:tcPr>
          <w:p w:rsidR="009B05B1" w:rsidRPr="009B05B1" w:rsidRDefault="009B05B1" w:rsidP="009B05B1">
            <w:pPr>
              <w:shd w:val="clear" w:color="auto" w:fill="FFFFFF"/>
              <w:tabs>
                <w:tab w:val="left" w:pos="470"/>
              </w:tabs>
              <w:rPr>
                <w:rFonts w:ascii="Times New Roman" w:hAnsi="Times New Roman"/>
                <w:color w:val="FF0000"/>
                <w:sz w:val="24"/>
                <w:szCs w:val="24"/>
                <w:highlight w:val="yellow"/>
              </w:rPr>
            </w:pPr>
          </w:p>
        </w:tc>
      </w:tr>
      <w:tr w:rsidR="009B05B1" w:rsidRPr="009B05B1" w:rsidTr="00D6169C">
        <w:tc>
          <w:tcPr>
            <w:tcW w:w="9747" w:type="dxa"/>
            <w:tcBorders>
              <w:top w:val="single" w:sz="4" w:space="0" w:color="auto"/>
              <w:left w:val="single" w:sz="4" w:space="0" w:color="auto"/>
              <w:bottom w:val="single" w:sz="4" w:space="0" w:color="auto"/>
              <w:right w:val="single" w:sz="4" w:space="0" w:color="auto"/>
            </w:tcBorders>
            <w:hideMark/>
          </w:tcPr>
          <w:p w:rsidR="009B05B1" w:rsidRPr="009B05B1" w:rsidRDefault="009B05B1" w:rsidP="009B05B1">
            <w:pPr>
              <w:jc w:val="both"/>
              <w:rPr>
                <w:rFonts w:ascii="Times New Roman" w:hAnsi="Times New Roman"/>
                <w:color w:val="000000"/>
                <w:sz w:val="24"/>
                <w:szCs w:val="24"/>
                <w:highlight w:val="yellow"/>
              </w:rPr>
            </w:pPr>
            <w:r w:rsidRPr="009B05B1">
              <w:rPr>
                <w:rFonts w:ascii="Times New Roman" w:hAnsi="Times New Roman"/>
                <w:bCs/>
                <w:color w:val="000000"/>
                <w:sz w:val="24"/>
                <w:szCs w:val="24"/>
              </w:rPr>
              <w:t xml:space="preserve">2 - Будинки культури </w:t>
            </w:r>
          </w:p>
        </w:tc>
      </w:tr>
      <w:tr w:rsidR="009B05B1" w:rsidRPr="009B05B1" w:rsidTr="00D6169C">
        <w:tc>
          <w:tcPr>
            <w:tcW w:w="9747" w:type="dxa"/>
            <w:tcBorders>
              <w:top w:val="single" w:sz="4" w:space="0" w:color="auto"/>
              <w:left w:val="single" w:sz="4" w:space="0" w:color="auto"/>
              <w:bottom w:val="single" w:sz="4" w:space="0" w:color="auto"/>
              <w:right w:val="single" w:sz="4" w:space="0" w:color="auto"/>
            </w:tcBorders>
            <w:hideMark/>
          </w:tcPr>
          <w:p w:rsidR="009B05B1" w:rsidRPr="009B05B1" w:rsidRDefault="009B05B1" w:rsidP="009B05B1">
            <w:pPr>
              <w:jc w:val="both"/>
              <w:rPr>
                <w:rFonts w:ascii="Times New Roman" w:hAnsi="Times New Roman"/>
                <w:bCs/>
                <w:color w:val="000000"/>
                <w:sz w:val="24"/>
                <w:szCs w:val="24"/>
                <w:highlight w:val="yellow"/>
              </w:rPr>
            </w:pPr>
            <w:r w:rsidRPr="009B05B1">
              <w:rPr>
                <w:rFonts w:ascii="Times New Roman" w:hAnsi="Times New Roman"/>
                <w:color w:val="000000"/>
                <w:sz w:val="24"/>
                <w:szCs w:val="24"/>
              </w:rPr>
              <w:t>Бібліотека</w:t>
            </w:r>
            <w:r w:rsidRPr="009B05B1">
              <w:rPr>
                <w:rFonts w:ascii="Times New Roman" w:hAnsi="Times New Roman"/>
                <w:color w:val="000000"/>
                <w:sz w:val="24"/>
                <w:szCs w:val="24"/>
                <w:highlight w:val="yellow"/>
              </w:rPr>
              <w:t xml:space="preserve"> </w:t>
            </w:r>
          </w:p>
        </w:tc>
      </w:tr>
      <w:tr w:rsidR="009B05B1" w:rsidRPr="009B05B1" w:rsidTr="00D6169C">
        <w:tc>
          <w:tcPr>
            <w:tcW w:w="9747" w:type="dxa"/>
            <w:tcBorders>
              <w:top w:val="single" w:sz="4" w:space="0" w:color="auto"/>
              <w:left w:val="single" w:sz="4" w:space="0" w:color="auto"/>
              <w:bottom w:val="single" w:sz="4" w:space="0" w:color="auto"/>
              <w:right w:val="single" w:sz="4" w:space="0" w:color="auto"/>
            </w:tcBorders>
            <w:shd w:val="clear" w:color="auto" w:fill="E5DFEC" w:themeFill="accent4" w:themeFillTint="33"/>
          </w:tcPr>
          <w:p w:rsidR="009B05B1" w:rsidRPr="009B05B1" w:rsidRDefault="009B05B1" w:rsidP="009B05B1">
            <w:pPr>
              <w:jc w:val="both"/>
              <w:rPr>
                <w:rFonts w:ascii="Times New Roman" w:hAnsi="Times New Roman"/>
                <w:b/>
                <w:color w:val="FF0000"/>
                <w:sz w:val="24"/>
                <w:szCs w:val="24"/>
              </w:rPr>
            </w:pPr>
            <w:r w:rsidRPr="009B05B1">
              <w:rPr>
                <w:rFonts w:ascii="Times New Roman" w:hAnsi="Times New Roman"/>
                <w:b/>
                <w:color w:val="000000"/>
                <w:sz w:val="24"/>
                <w:szCs w:val="24"/>
              </w:rPr>
              <w:t>Слобідка</w:t>
            </w:r>
          </w:p>
        </w:tc>
      </w:tr>
      <w:tr w:rsidR="009B05B1" w:rsidRPr="009B05B1" w:rsidTr="00D6169C">
        <w:tc>
          <w:tcPr>
            <w:tcW w:w="9747" w:type="dxa"/>
            <w:tcBorders>
              <w:top w:val="single" w:sz="4" w:space="0" w:color="auto"/>
              <w:left w:val="single" w:sz="4" w:space="0" w:color="auto"/>
              <w:bottom w:val="single" w:sz="4" w:space="0" w:color="auto"/>
              <w:right w:val="single" w:sz="4" w:space="0" w:color="auto"/>
            </w:tcBorders>
            <w:hideMark/>
          </w:tcPr>
          <w:p w:rsidR="009B05B1" w:rsidRPr="009B05B1" w:rsidRDefault="009B05B1" w:rsidP="009B05B1">
            <w:pPr>
              <w:jc w:val="both"/>
              <w:rPr>
                <w:rFonts w:ascii="Times New Roman" w:hAnsi="Times New Roman"/>
                <w:bCs/>
                <w:color w:val="000000"/>
                <w:sz w:val="24"/>
                <w:szCs w:val="24"/>
                <w:highlight w:val="yellow"/>
              </w:rPr>
            </w:pPr>
            <w:r w:rsidRPr="009B05B1">
              <w:rPr>
                <w:rFonts w:ascii="Times New Roman" w:hAnsi="Times New Roman"/>
                <w:color w:val="000000"/>
                <w:sz w:val="24"/>
                <w:szCs w:val="24"/>
              </w:rPr>
              <w:t xml:space="preserve">Слобідська початкова школа Кутської селищної ради </w:t>
            </w:r>
          </w:p>
        </w:tc>
      </w:tr>
      <w:tr w:rsidR="009B05B1" w:rsidRPr="009B05B1" w:rsidTr="00D6169C">
        <w:tc>
          <w:tcPr>
            <w:tcW w:w="9747" w:type="dxa"/>
            <w:tcBorders>
              <w:top w:val="single" w:sz="4" w:space="0" w:color="auto"/>
              <w:left w:val="single" w:sz="4" w:space="0" w:color="auto"/>
              <w:bottom w:val="single" w:sz="4" w:space="0" w:color="auto"/>
              <w:right w:val="single" w:sz="4" w:space="0" w:color="auto"/>
            </w:tcBorders>
          </w:tcPr>
          <w:p w:rsidR="009B05B1" w:rsidRPr="009B05B1" w:rsidRDefault="009B05B1" w:rsidP="009B05B1">
            <w:pPr>
              <w:jc w:val="both"/>
              <w:rPr>
                <w:rFonts w:ascii="Times New Roman" w:hAnsi="Times New Roman"/>
                <w:color w:val="000000"/>
                <w:sz w:val="24"/>
                <w:szCs w:val="24"/>
                <w:highlight w:val="yellow"/>
              </w:rPr>
            </w:pPr>
            <w:r w:rsidRPr="009B05B1">
              <w:rPr>
                <w:rFonts w:ascii="Times New Roman" w:hAnsi="Times New Roman"/>
                <w:color w:val="000000"/>
                <w:sz w:val="24"/>
                <w:szCs w:val="24"/>
              </w:rPr>
              <w:t xml:space="preserve">ФАП №1 </w:t>
            </w:r>
          </w:p>
        </w:tc>
      </w:tr>
      <w:tr w:rsidR="009B05B1" w:rsidRPr="009B05B1" w:rsidTr="00D6169C">
        <w:tc>
          <w:tcPr>
            <w:tcW w:w="9747" w:type="dxa"/>
            <w:tcBorders>
              <w:top w:val="single" w:sz="4" w:space="0" w:color="auto"/>
              <w:left w:val="single" w:sz="4" w:space="0" w:color="auto"/>
              <w:bottom w:val="single" w:sz="4" w:space="0" w:color="auto"/>
              <w:right w:val="single" w:sz="4" w:space="0" w:color="auto"/>
            </w:tcBorders>
            <w:hideMark/>
          </w:tcPr>
          <w:p w:rsidR="009B05B1" w:rsidRPr="009B05B1" w:rsidRDefault="009B05B1" w:rsidP="009B05B1">
            <w:pPr>
              <w:rPr>
                <w:rFonts w:ascii="Times New Roman" w:hAnsi="Times New Roman"/>
                <w:color w:val="000000"/>
                <w:sz w:val="24"/>
                <w:szCs w:val="24"/>
                <w:highlight w:val="yellow"/>
              </w:rPr>
            </w:pPr>
          </w:p>
        </w:tc>
      </w:tr>
      <w:tr w:rsidR="009B05B1" w:rsidRPr="009B05B1" w:rsidTr="00D6169C">
        <w:tc>
          <w:tcPr>
            <w:tcW w:w="9747" w:type="dxa"/>
            <w:tcBorders>
              <w:top w:val="single" w:sz="4" w:space="0" w:color="auto"/>
              <w:left w:val="single" w:sz="4" w:space="0" w:color="auto"/>
              <w:bottom w:val="single" w:sz="4" w:space="0" w:color="auto"/>
              <w:right w:val="single" w:sz="4" w:space="0" w:color="auto"/>
            </w:tcBorders>
            <w:hideMark/>
          </w:tcPr>
          <w:p w:rsidR="009B05B1" w:rsidRPr="009B05B1" w:rsidRDefault="009B05B1" w:rsidP="009B05B1">
            <w:pPr>
              <w:rPr>
                <w:rFonts w:ascii="Times New Roman" w:hAnsi="Times New Roman"/>
                <w:color w:val="000000"/>
                <w:sz w:val="24"/>
                <w:szCs w:val="24"/>
                <w:highlight w:val="yellow"/>
              </w:rPr>
            </w:pPr>
            <w:r w:rsidRPr="009B05B1">
              <w:rPr>
                <w:rFonts w:ascii="Times New Roman" w:hAnsi="Times New Roman"/>
                <w:color w:val="000000"/>
                <w:sz w:val="24"/>
                <w:szCs w:val="24"/>
              </w:rPr>
              <w:t xml:space="preserve">Будинок культури </w:t>
            </w:r>
          </w:p>
        </w:tc>
      </w:tr>
      <w:tr w:rsidR="009B05B1" w:rsidRPr="009B05B1" w:rsidTr="00D6169C">
        <w:tc>
          <w:tcPr>
            <w:tcW w:w="9747" w:type="dxa"/>
            <w:tcBorders>
              <w:top w:val="single" w:sz="4" w:space="0" w:color="auto"/>
              <w:left w:val="single" w:sz="4" w:space="0" w:color="auto"/>
              <w:bottom w:val="single" w:sz="4" w:space="0" w:color="auto"/>
              <w:right w:val="single" w:sz="4" w:space="0" w:color="auto"/>
            </w:tcBorders>
            <w:hideMark/>
          </w:tcPr>
          <w:p w:rsidR="009B05B1" w:rsidRPr="009B05B1" w:rsidRDefault="009B05B1" w:rsidP="009B05B1">
            <w:pPr>
              <w:jc w:val="both"/>
              <w:rPr>
                <w:rFonts w:ascii="Times New Roman" w:hAnsi="Times New Roman"/>
                <w:color w:val="000000"/>
                <w:sz w:val="24"/>
                <w:szCs w:val="24"/>
                <w:highlight w:val="yellow"/>
              </w:rPr>
            </w:pPr>
            <w:r w:rsidRPr="009B05B1">
              <w:rPr>
                <w:rFonts w:ascii="Times New Roman" w:hAnsi="Times New Roman"/>
                <w:color w:val="000000"/>
                <w:sz w:val="24"/>
                <w:szCs w:val="24"/>
              </w:rPr>
              <w:t>Бібліотека</w:t>
            </w:r>
          </w:p>
        </w:tc>
      </w:tr>
      <w:tr w:rsidR="009B05B1" w:rsidRPr="009B05B1" w:rsidTr="00D6169C">
        <w:tc>
          <w:tcPr>
            <w:tcW w:w="9747" w:type="dxa"/>
            <w:tcBorders>
              <w:top w:val="single" w:sz="4" w:space="0" w:color="auto"/>
              <w:left w:val="single" w:sz="4" w:space="0" w:color="auto"/>
              <w:bottom w:val="single" w:sz="4" w:space="0" w:color="auto"/>
              <w:right w:val="single" w:sz="4" w:space="0" w:color="auto"/>
            </w:tcBorders>
            <w:shd w:val="clear" w:color="auto" w:fill="E5DFEC" w:themeFill="accent4" w:themeFillTint="33"/>
          </w:tcPr>
          <w:p w:rsidR="009B05B1" w:rsidRPr="009B05B1" w:rsidRDefault="009B05B1" w:rsidP="009B05B1">
            <w:pPr>
              <w:jc w:val="both"/>
              <w:rPr>
                <w:rFonts w:ascii="Times New Roman" w:hAnsi="Times New Roman"/>
                <w:b/>
                <w:color w:val="000000"/>
                <w:sz w:val="24"/>
                <w:szCs w:val="24"/>
              </w:rPr>
            </w:pPr>
            <w:r w:rsidRPr="009B05B1">
              <w:rPr>
                <w:rFonts w:ascii="Times New Roman" w:hAnsi="Times New Roman"/>
                <w:b/>
                <w:color w:val="000000"/>
                <w:sz w:val="24"/>
                <w:szCs w:val="24"/>
              </w:rPr>
              <w:t>Тюдів</w:t>
            </w:r>
          </w:p>
        </w:tc>
      </w:tr>
      <w:tr w:rsidR="009B05B1" w:rsidRPr="009B05B1" w:rsidTr="00D6169C">
        <w:tc>
          <w:tcPr>
            <w:tcW w:w="9747" w:type="dxa"/>
            <w:tcBorders>
              <w:top w:val="single" w:sz="4" w:space="0" w:color="auto"/>
              <w:left w:val="single" w:sz="4" w:space="0" w:color="auto"/>
              <w:bottom w:val="single" w:sz="4" w:space="0" w:color="auto"/>
              <w:right w:val="single" w:sz="4" w:space="0" w:color="auto"/>
            </w:tcBorders>
          </w:tcPr>
          <w:p w:rsidR="009B05B1" w:rsidRPr="009B05B1" w:rsidRDefault="009B05B1" w:rsidP="009B05B1">
            <w:pPr>
              <w:jc w:val="both"/>
              <w:rPr>
                <w:rFonts w:ascii="Times New Roman" w:hAnsi="Times New Roman"/>
                <w:color w:val="000000"/>
                <w:sz w:val="24"/>
                <w:szCs w:val="24"/>
                <w:highlight w:val="yellow"/>
              </w:rPr>
            </w:pPr>
            <w:r w:rsidRPr="009B05B1">
              <w:rPr>
                <w:rFonts w:ascii="Times New Roman" w:hAnsi="Times New Roman"/>
                <w:color w:val="000000"/>
                <w:sz w:val="24"/>
                <w:szCs w:val="24"/>
              </w:rPr>
              <w:t xml:space="preserve">Тюдівський ліцей Кутської селищної ради </w:t>
            </w:r>
          </w:p>
        </w:tc>
      </w:tr>
      <w:tr w:rsidR="009B05B1" w:rsidRPr="009B05B1" w:rsidTr="00D6169C">
        <w:tc>
          <w:tcPr>
            <w:tcW w:w="9747" w:type="dxa"/>
            <w:tcBorders>
              <w:top w:val="single" w:sz="4" w:space="0" w:color="auto"/>
              <w:left w:val="single" w:sz="4" w:space="0" w:color="auto"/>
              <w:bottom w:val="single" w:sz="4" w:space="0" w:color="auto"/>
              <w:right w:val="single" w:sz="4" w:space="0" w:color="auto"/>
            </w:tcBorders>
          </w:tcPr>
          <w:p w:rsidR="009B05B1" w:rsidRPr="009B05B1" w:rsidRDefault="009B05B1" w:rsidP="009B05B1">
            <w:pPr>
              <w:jc w:val="both"/>
              <w:rPr>
                <w:rFonts w:ascii="Times New Roman" w:hAnsi="Times New Roman"/>
                <w:color w:val="000000"/>
                <w:sz w:val="24"/>
                <w:szCs w:val="24"/>
                <w:highlight w:val="yellow"/>
              </w:rPr>
            </w:pPr>
            <w:r w:rsidRPr="009B05B1">
              <w:rPr>
                <w:rFonts w:ascii="Times New Roman" w:hAnsi="Times New Roman"/>
                <w:color w:val="000000"/>
                <w:sz w:val="24"/>
                <w:szCs w:val="24"/>
              </w:rPr>
              <w:t xml:space="preserve">Тюдівський ЗДО «Джерельце» </w:t>
            </w:r>
          </w:p>
        </w:tc>
      </w:tr>
      <w:tr w:rsidR="009B05B1" w:rsidRPr="009B05B1" w:rsidTr="00D6169C">
        <w:tc>
          <w:tcPr>
            <w:tcW w:w="9747" w:type="dxa"/>
            <w:tcBorders>
              <w:top w:val="single" w:sz="4" w:space="0" w:color="auto"/>
              <w:left w:val="single" w:sz="4" w:space="0" w:color="auto"/>
              <w:bottom w:val="single" w:sz="4" w:space="0" w:color="auto"/>
              <w:right w:val="single" w:sz="4" w:space="0" w:color="auto"/>
            </w:tcBorders>
          </w:tcPr>
          <w:p w:rsidR="009B05B1" w:rsidRPr="009B05B1" w:rsidRDefault="009B05B1" w:rsidP="009B05B1">
            <w:pPr>
              <w:jc w:val="both"/>
              <w:rPr>
                <w:rFonts w:ascii="Times New Roman" w:hAnsi="Times New Roman"/>
                <w:b/>
                <w:color w:val="000000"/>
                <w:sz w:val="24"/>
                <w:szCs w:val="24"/>
                <w:highlight w:val="yellow"/>
              </w:rPr>
            </w:pPr>
            <w:r w:rsidRPr="009B05B1">
              <w:rPr>
                <w:rFonts w:ascii="Times New Roman" w:hAnsi="Times New Roman"/>
                <w:color w:val="000000"/>
                <w:sz w:val="24"/>
                <w:szCs w:val="24"/>
              </w:rPr>
              <w:t>Амбулаторія загальної практики сімейної медицини</w:t>
            </w:r>
          </w:p>
        </w:tc>
      </w:tr>
      <w:tr w:rsidR="009B05B1" w:rsidRPr="009B05B1" w:rsidTr="00D6169C">
        <w:tc>
          <w:tcPr>
            <w:tcW w:w="9747" w:type="dxa"/>
            <w:tcBorders>
              <w:top w:val="single" w:sz="4" w:space="0" w:color="auto"/>
              <w:left w:val="single" w:sz="4" w:space="0" w:color="auto"/>
              <w:bottom w:val="single" w:sz="4" w:space="0" w:color="auto"/>
              <w:right w:val="single" w:sz="4" w:space="0" w:color="auto"/>
            </w:tcBorders>
          </w:tcPr>
          <w:p w:rsidR="009B05B1" w:rsidRPr="009B05B1" w:rsidRDefault="009B05B1" w:rsidP="009B05B1">
            <w:pPr>
              <w:jc w:val="both"/>
              <w:rPr>
                <w:rFonts w:ascii="Times New Roman" w:hAnsi="Times New Roman"/>
                <w:color w:val="000000"/>
                <w:sz w:val="24"/>
                <w:szCs w:val="24"/>
                <w:highlight w:val="yellow"/>
              </w:rPr>
            </w:pPr>
            <w:r w:rsidRPr="009B05B1">
              <w:rPr>
                <w:rFonts w:ascii="Times New Roman" w:hAnsi="Times New Roman"/>
                <w:color w:val="000000"/>
                <w:sz w:val="24"/>
                <w:szCs w:val="24"/>
              </w:rPr>
              <w:t>Будинок культури</w:t>
            </w:r>
          </w:p>
        </w:tc>
      </w:tr>
      <w:tr w:rsidR="009B05B1" w:rsidRPr="009B05B1" w:rsidTr="00D6169C">
        <w:tc>
          <w:tcPr>
            <w:tcW w:w="9747" w:type="dxa"/>
            <w:tcBorders>
              <w:top w:val="single" w:sz="4" w:space="0" w:color="auto"/>
              <w:left w:val="single" w:sz="4" w:space="0" w:color="auto"/>
              <w:bottom w:val="single" w:sz="4" w:space="0" w:color="auto"/>
              <w:right w:val="single" w:sz="4" w:space="0" w:color="auto"/>
            </w:tcBorders>
          </w:tcPr>
          <w:p w:rsidR="009B05B1" w:rsidRPr="009B05B1" w:rsidRDefault="009B05B1" w:rsidP="009B05B1">
            <w:pPr>
              <w:jc w:val="both"/>
              <w:rPr>
                <w:rFonts w:ascii="Times New Roman" w:hAnsi="Times New Roman"/>
                <w:color w:val="000000"/>
                <w:sz w:val="24"/>
                <w:szCs w:val="24"/>
              </w:rPr>
            </w:pPr>
            <w:r w:rsidRPr="009B05B1">
              <w:rPr>
                <w:rFonts w:ascii="Times New Roman" w:hAnsi="Times New Roman"/>
                <w:color w:val="000000"/>
                <w:sz w:val="24"/>
                <w:szCs w:val="24"/>
              </w:rPr>
              <w:t>Бібліотека</w:t>
            </w:r>
          </w:p>
        </w:tc>
      </w:tr>
      <w:tr w:rsidR="009B05B1" w:rsidRPr="009B05B1" w:rsidTr="00D6169C">
        <w:tc>
          <w:tcPr>
            <w:tcW w:w="9747" w:type="dxa"/>
            <w:tcBorders>
              <w:top w:val="single" w:sz="4" w:space="0" w:color="auto"/>
              <w:left w:val="single" w:sz="4" w:space="0" w:color="auto"/>
              <w:bottom w:val="single" w:sz="4" w:space="0" w:color="auto"/>
              <w:right w:val="single" w:sz="4" w:space="0" w:color="auto"/>
            </w:tcBorders>
            <w:shd w:val="clear" w:color="auto" w:fill="E5DFEC" w:themeFill="accent4" w:themeFillTint="33"/>
          </w:tcPr>
          <w:p w:rsidR="009B05B1" w:rsidRPr="009B05B1" w:rsidRDefault="009B05B1" w:rsidP="009B05B1">
            <w:pPr>
              <w:jc w:val="both"/>
              <w:rPr>
                <w:rFonts w:ascii="Times New Roman" w:hAnsi="Times New Roman"/>
                <w:b/>
                <w:color w:val="000000"/>
                <w:sz w:val="24"/>
                <w:szCs w:val="24"/>
              </w:rPr>
            </w:pPr>
            <w:r w:rsidRPr="009B05B1">
              <w:rPr>
                <w:rFonts w:ascii="Times New Roman" w:hAnsi="Times New Roman"/>
                <w:b/>
                <w:color w:val="000000"/>
                <w:sz w:val="24"/>
                <w:szCs w:val="24"/>
              </w:rPr>
              <w:t>Малий Рожин</w:t>
            </w:r>
          </w:p>
        </w:tc>
      </w:tr>
      <w:tr w:rsidR="009B05B1" w:rsidRPr="009B05B1" w:rsidTr="00D6169C">
        <w:tc>
          <w:tcPr>
            <w:tcW w:w="9747" w:type="dxa"/>
            <w:tcBorders>
              <w:top w:val="single" w:sz="4" w:space="0" w:color="auto"/>
              <w:left w:val="single" w:sz="4" w:space="0" w:color="auto"/>
              <w:bottom w:val="single" w:sz="4" w:space="0" w:color="auto"/>
              <w:right w:val="single" w:sz="4" w:space="0" w:color="auto"/>
            </w:tcBorders>
          </w:tcPr>
          <w:p w:rsidR="009B05B1" w:rsidRPr="009B05B1" w:rsidRDefault="009B05B1" w:rsidP="009B05B1">
            <w:pPr>
              <w:jc w:val="both"/>
              <w:rPr>
                <w:rFonts w:ascii="Times New Roman" w:hAnsi="Times New Roman"/>
                <w:color w:val="000000"/>
                <w:sz w:val="24"/>
                <w:szCs w:val="24"/>
              </w:rPr>
            </w:pPr>
            <w:r w:rsidRPr="009B05B1">
              <w:rPr>
                <w:rFonts w:ascii="Times New Roman" w:hAnsi="Times New Roman"/>
                <w:color w:val="000000"/>
                <w:sz w:val="24"/>
                <w:szCs w:val="24"/>
              </w:rPr>
              <w:t xml:space="preserve">Малорожинська гімназія Кутської селищної ради </w:t>
            </w:r>
          </w:p>
        </w:tc>
      </w:tr>
      <w:tr w:rsidR="009B05B1" w:rsidRPr="009B05B1" w:rsidTr="00D6169C">
        <w:tc>
          <w:tcPr>
            <w:tcW w:w="9747" w:type="dxa"/>
            <w:tcBorders>
              <w:top w:val="single" w:sz="4" w:space="0" w:color="auto"/>
              <w:left w:val="single" w:sz="4" w:space="0" w:color="auto"/>
              <w:bottom w:val="single" w:sz="4" w:space="0" w:color="auto"/>
              <w:right w:val="single" w:sz="4" w:space="0" w:color="auto"/>
            </w:tcBorders>
          </w:tcPr>
          <w:p w:rsidR="009B05B1" w:rsidRPr="009B05B1" w:rsidRDefault="009B05B1" w:rsidP="009B05B1">
            <w:pPr>
              <w:jc w:val="both"/>
              <w:rPr>
                <w:rFonts w:ascii="Times New Roman" w:hAnsi="Times New Roman"/>
                <w:b/>
                <w:color w:val="000000"/>
                <w:sz w:val="24"/>
                <w:szCs w:val="24"/>
                <w:highlight w:val="yellow"/>
              </w:rPr>
            </w:pPr>
            <w:r w:rsidRPr="009B05B1">
              <w:rPr>
                <w:rFonts w:ascii="Times New Roman" w:hAnsi="Times New Roman"/>
                <w:color w:val="000000"/>
                <w:sz w:val="24"/>
                <w:szCs w:val="24"/>
              </w:rPr>
              <w:t>ФАП №1</w:t>
            </w:r>
          </w:p>
        </w:tc>
      </w:tr>
      <w:tr w:rsidR="009B05B1" w:rsidRPr="009B05B1" w:rsidTr="00D6169C">
        <w:tc>
          <w:tcPr>
            <w:tcW w:w="9747" w:type="dxa"/>
            <w:tcBorders>
              <w:top w:val="single" w:sz="4" w:space="0" w:color="auto"/>
              <w:left w:val="single" w:sz="4" w:space="0" w:color="auto"/>
              <w:bottom w:val="single" w:sz="4" w:space="0" w:color="auto"/>
              <w:right w:val="single" w:sz="4" w:space="0" w:color="auto"/>
            </w:tcBorders>
          </w:tcPr>
          <w:p w:rsidR="009B05B1" w:rsidRPr="009B05B1" w:rsidRDefault="009B05B1" w:rsidP="009B05B1">
            <w:pPr>
              <w:jc w:val="both"/>
              <w:rPr>
                <w:rFonts w:ascii="Times New Roman" w:hAnsi="Times New Roman"/>
                <w:color w:val="000000"/>
                <w:sz w:val="24"/>
                <w:szCs w:val="24"/>
                <w:highlight w:val="yellow"/>
              </w:rPr>
            </w:pPr>
            <w:r w:rsidRPr="009B05B1">
              <w:rPr>
                <w:rFonts w:ascii="Times New Roman" w:hAnsi="Times New Roman"/>
                <w:color w:val="000000"/>
                <w:sz w:val="24"/>
                <w:szCs w:val="24"/>
              </w:rPr>
              <w:t>Будинок культури</w:t>
            </w:r>
          </w:p>
        </w:tc>
      </w:tr>
      <w:tr w:rsidR="009B05B1" w:rsidRPr="009B05B1" w:rsidTr="00D6169C">
        <w:tc>
          <w:tcPr>
            <w:tcW w:w="9747" w:type="dxa"/>
            <w:tcBorders>
              <w:top w:val="single" w:sz="4" w:space="0" w:color="auto"/>
              <w:left w:val="single" w:sz="4" w:space="0" w:color="auto"/>
              <w:bottom w:val="single" w:sz="4" w:space="0" w:color="auto"/>
              <w:right w:val="single" w:sz="4" w:space="0" w:color="auto"/>
            </w:tcBorders>
          </w:tcPr>
          <w:p w:rsidR="009B05B1" w:rsidRPr="009B05B1" w:rsidRDefault="009B05B1" w:rsidP="009B05B1">
            <w:pPr>
              <w:jc w:val="both"/>
              <w:rPr>
                <w:rFonts w:ascii="Times New Roman" w:hAnsi="Times New Roman"/>
                <w:color w:val="000000"/>
                <w:sz w:val="24"/>
                <w:szCs w:val="24"/>
              </w:rPr>
            </w:pPr>
            <w:r w:rsidRPr="009B05B1">
              <w:rPr>
                <w:rFonts w:ascii="Times New Roman" w:hAnsi="Times New Roman"/>
                <w:color w:val="000000"/>
                <w:sz w:val="24"/>
                <w:szCs w:val="24"/>
              </w:rPr>
              <w:t>Бібліотека</w:t>
            </w:r>
          </w:p>
        </w:tc>
      </w:tr>
      <w:tr w:rsidR="009B05B1" w:rsidRPr="009B05B1" w:rsidTr="00D6169C">
        <w:tc>
          <w:tcPr>
            <w:tcW w:w="9747" w:type="dxa"/>
            <w:tcBorders>
              <w:top w:val="single" w:sz="4" w:space="0" w:color="auto"/>
              <w:left w:val="single" w:sz="4" w:space="0" w:color="auto"/>
              <w:bottom w:val="single" w:sz="4" w:space="0" w:color="auto"/>
              <w:right w:val="single" w:sz="4" w:space="0" w:color="auto"/>
            </w:tcBorders>
            <w:shd w:val="clear" w:color="auto" w:fill="E5DFEC" w:themeFill="accent4" w:themeFillTint="33"/>
          </w:tcPr>
          <w:p w:rsidR="009B05B1" w:rsidRPr="009B05B1" w:rsidRDefault="009B05B1" w:rsidP="009B05B1">
            <w:pPr>
              <w:jc w:val="both"/>
              <w:rPr>
                <w:rFonts w:ascii="Times New Roman" w:hAnsi="Times New Roman"/>
                <w:b/>
                <w:color w:val="000000"/>
                <w:sz w:val="24"/>
                <w:szCs w:val="24"/>
              </w:rPr>
            </w:pPr>
            <w:r w:rsidRPr="009B05B1">
              <w:rPr>
                <w:rFonts w:ascii="Times New Roman" w:hAnsi="Times New Roman"/>
                <w:b/>
                <w:color w:val="000000"/>
                <w:sz w:val="24"/>
                <w:szCs w:val="24"/>
              </w:rPr>
              <w:t>Великий Рожин</w:t>
            </w:r>
          </w:p>
        </w:tc>
      </w:tr>
      <w:tr w:rsidR="009B05B1" w:rsidRPr="009B05B1" w:rsidTr="00D6169C">
        <w:tc>
          <w:tcPr>
            <w:tcW w:w="9747" w:type="dxa"/>
            <w:tcBorders>
              <w:top w:val="single" w:sz="4" w:space="0" w:color="auto"/>
              <w:left w:val="single" w:sz="4" w:space="0" w:color="auto"/>
              <w:bottom w:val="single" w:sz="4" w:space="0" w:color="auto"/>
              <w:right w:val="single" w:sz="4" w:space="0" w:color="auto"/>
            </w:tcBorders>
          </w:tcPr>
          <w:p w:rsidR="009B05B1" w:rsidRPr="009B05B1" w:rsidRDefault="009B05B1" w:rsidP="009B05B1">
            <w:pPr>
              <w:jc w:val="both"/>
              <w:rPr>
                <w:rFonts w:ascii="Times New Roman" w:hAnsi="Times New Roman"/>
                <w:color w:val="000000"/>
                <w:sz w:val="24"/>
                <w:szCs w:val="24"/>
                <w:highlight w:val="yellow"/>
              </w:rPr>
            </w:pPr>
            <w:r w:rsidRPr="009B05B1">
              <w:rPr>
                <w:rFonts w:ascii="Times New Roman" w:hAnsi="Times New Roman"/>
                <w:color w:val="000000"/>
                <w:sz w:val="24"/>
                <w:szCs w:val="24"/>
              </w:rPr>
              <w:t xml:space="preserve">Великорожинський ліцей Кутської селищної ради </w:t>
            </w:r>
          </w:p>
        </w:tc>
      </w:tr>
      <w:tr w:rsidR="009B05B1" w:rsidRPr="009B05B1" w:rsidTr="00D6169C">
        <w:tc>
          <w:tcPr>
            <w:tcW w:w="9747" w:type="dxa"/>
            <w:tcBorders>
              <w:top w:val="single" w:sz="4" w:space="0" w:color="auto"/>
              <w:left w:val="single" w:sz="4" w:space="0" w:color="auto"/>
              <w:bottom w:val="single" w:sz="4" w:space="0" w:color="auto"/>
              <w:right w:val="single" w:sz="4" w:space="0" w:color="auto"/>
            </w:tcBorders>
          </w:tcPr>
          <w:p w:rsidR="009B05B1" w:rsidRPr="009B05B1" w:rsidRDefault="009B05B1" w:rsidP="009B05B1">
            <w:pPr>
              <w:jc w:val="both"/>
              <w:rPr>
                <w:rFonts w:ascii="Times New Roman" w:hAnsi="Times New Roman"/>
                <w:color w:val="000000"/>
                <w:sz w:val="24"/>
                <w:szCs w:val="24"/>
              </w:rPr>
            </w:pPr>
            <w:r w:rsidRPr="009B05B1">
              <w:rPr>
                <w:rFonts w:ascii="Times New Roman" w:hAnsi="Times New Roman"/>
                <w:color w:val="000000"/>
                <w:sz w:val="24"/>
                <w:szCs w:val="24"/>
              </w:rPr>
              <w:t xml:space="preserve">Великорожинська гімназія Кутської селищної ради </w:t>
            </w:r>
          </w:p>
        </w:tc>
      </w:tr>
      <w:tr w:rsidR="009B05B1" w:rsidRPr="009B05B1" w:rsidTr="00D6169C">
        <w:tc>
          <w:tcPr>
            <w:tcW w:w="9747" w:type="dxa"/>
            <w:tcBorders>
              <w:top w:val="single" w:sz="4" w:space="0" w:color="auto"/>
              <w:left w:val="single" w:sz="4" w:space="0" w:color="auto"/>
              <w:bottom w:val="single" w:sz="4" w:space="0" w:color="auto"/>
              <w:right w:val="single" w:sz="4" w:space="0" w:color="auto"/>
            </w:tcBorders>
          </w:tcPr>
          <w:p w:rsidR="009B05B1" w:rsidRPr="009B05B1" w:rsidRDefault="009B05B1" w:rsidP="009B05B1">
            <w:pPr>
              <w:jc w:val="both"/>
              <w:rPr>
                <w:rFonts w:ascii="Times New Roman" w:hAnsi="Times New Roman"/>
                <w:b/>
                <w:color w:val="000000"/>
                <w:sz w:val="24"/>
                <w:szCs w:val="24"/>
                <w:highlight w:val="yellow"/>
              </w:rPr>
            </w:pPr>
            <w:r w:rsidRPr="009B05B1">
              <w:rPr>
                <w:rFonts w:ascii="Times New Roman" w:hAnsi="Times New Roman"/>
                <w:color w:val="000000"/>
                <w:sz w:val="24"/>
                <w:szCs w:val="24"/>
              </w:rPr>
              <w:t>ФАП №1 та №2</w:t>
            </w:r>
          </w:p>
        </w:tc>
      </w:tr>
      <w:tr w:rsidR="009B05B1" w:rsidRPr="009B05B1" w:rsidTr="00D6169C">
        <w:tc>
          <w:tcPr>
            <w:tcW w:w="9747" w:type="dxa"/>
            <w:tcBorders>
              <w:top w:val="single" w:sz="4" w:space="0" w:color="auto"/>
              <w:left w:val="single" w:sz="4" w:space="0" w:color="auto"/>
              <w:bottom w:val="single" w:sz="4" w:space="0" w:color="auto"/>
              <w:right w:val="single" w:sz="4" w:space="0" w:color="auto"/>
            </w:tcBorders>
          </w:tcPr>
          <w:p w:rsidR="009B05B1" w:rsidRPr="009B05B1" w:rsidRDefault="009B05B1" w:rsidP="009B05B1">
            <w:pPr>
              <w:jc w:val="both"/>
              <w:rPr>
                <w:rFonts w:ascii="Times New Roman" w:hAnsi="Times New Roman"/>
                <w:color w:val="000000"/>
                <w:sz w:val="24"/>
                <w:szCs w:val="24"/>
                <w:highlight w:val="yellow"/>
              </w:rPr>
            </w:pPr>
            <w:r w:rsidRPr="009B05B1">
              <w:rPr>
                <w:rFonts w:ascii="Times New Roman" w:hAnsi="Times New Roman"/>
                <w:color w:val="000000"/>
                <w:sz w:val="24"/>
                <w:szCs w:val="24"/>
              </w:rPr>
              <w:t xml:space="preserve">Будинок культури </w:t>
            </w:r>
          </w:p>
        </w:tc>
      </w:tr>
      <w:tr w:rsidR="009B05B1" w:rsidRPr="009B05B1" w:rsidTr="00D6169C">
        <w:tc>
          <w:tcPr>
            <w:tcW w:w="9747" w:type="dxa"/>
            <w:tcBorders>
              <w:top w:val="single" w:sz="4" w:space="0" w:color="auto"/>
              <w:left w:val="single" w:sz="4" w:space="0" w:color="auto"/>
              <w:bottom w:val="single" w:sz="4" w:space="0" w:color="auto"/>
              <w:right w:val="single" w:sz="4" w:space="0" w:color="auto"/>
            </w:tcBorders>
          </w:tcPr>
          <w:p w:rsidR="009B05B1" w:rsidRPr="009B05B1" w:rsidRDefault="009B05B1" w:rsidP="009B05B1">
            <w:pPr>
              <w:jc w:val="both"/>
              <w:rPr>
                <w:rFonts w:ascii="Times New Roman" w:hAnsi="Times New Roman"/>
                <w:color w:val="000000"/>
                <w:sz w:val="24"/>
                <w:szCs w:val="24"/>
              </w:rPr>
            </w:pPr>
            <w:r w:rsidRPr="009B05B1">
              <w:rPr>
                <w:rFonts w:ascii="Times New Roman" w:hAnsi="Times New Roman"/>
                <w:color w:val="000000"/>
                <w:sz w:val="24"/>
                <w:szCs w:val="24"/>
              </w:rPr>
              <w:t>Бібліотека</w:t>
            </w:r>
          </w:p>
        </w:tc>
      </w:tr>
      <w:tr w:rsidR="009B05B1" w:rsidRPr="009B05B1" w:rsidTr="00D6169C">
        <w:tc>
          <w:tcPr>
            <w:tcW w:w="9747" w:type="dxa"/>
            <w:tcBorders>
              <w:top w:val="single" w:sz="4" w:space="0" w:color="auto"/>
              <w:left w:val="single" w:sz="4" w:space="0" w:color="auto"/>
              <w:bottom w:val="single" w:sz="4" w:space="0" w:color="auto"/>
              <w:right w:val="single" w:sz="4" w:space="0" w:color="auto"/>
            </w:tcBorders>
            <w:shd w:val="clear" w:color="auto" w:fill="E5DFEC" w:themeFill="accent4" w:themeFillTint="33"/>
          </w:tcPr>
          <w:p w:rsidR="009B05B1" w:rsidRPr="009B05B1" w:rsidRDefault="009B05B1" w:rsidP="009B05B1">
            <w:pPr>
              <w:jc w:val="both"/>
              <w:rPr>
                <w:rFonts w:ascii="Times New Roman" w:hAnsi="Times New Roman"/>
                <w:b/>
                <w:color w:val="000000"/>
                <w:sz w:val="24"/>
                <w:szCs w:val="24"/>
              </w:rPr>
            </w:pPr>
            <w:r w:rsidRPr="009B05B1">
              <w:rPr>
                <w:rFonts w:ascii="Times New Roman" w:hAnsi="Times New Roman"/>
                <w:b/>
                <w:color w:val="000000"/>
                <w:sz w:val="24"/>
                <w:szCs w:val="24"/>
              </w:rPr>
              <w:t>Розтоки</w:t>
            </w:r>
          </w:p>
        </w:tc>
      </w:tr>
      <w:tr w:rsidR="009B05B1" w:rsidRPr="009B05B1" w:rsidTr="00D6169C">
        <w:tc>
          <w:tcPr>
            <w:tcW w:w="9747" w:type="dxa"/>
            <w:tcBorders>
              <w:top w:val="single" w:sz="4" w:space="0" w:color="auto"/>
              <w:left w:val="single" w:sz="4" w:space="0" w:color="auto"/>
              <w:bottom w:val="single" w:sz="4" w:space="0" w:color="auto"/>
              <w:right w:val="single" w:sz="4" w:space="0" w:color="auto"/>
            </w:tcBorders>
          </w:tcPr>
          <w:p w:rsidR="009B05B1" w:rsidRPr="009B05B1" w:rsidRDefault="009B05B1" w:rsidP="009B05B1">
            <w:pPr>
              <w:jc w:val="both"/>
              <w:rPr>
                <w:rFonts w:ascii="Times New Roman" w:hAnsi="Times New Roman"/>
                <w:color w:val="000000"/>
                <w:sz w:val="24"/>
                <w:szCs w:val="24"/>
                <w:highlight w:val="yellow"/>
              </w:rPr>
            </w:pPr>
            <w:r w:rsidRPr="009B05B1">
              <w:rPr>
                <w:rFonts w:ascii="Times New Roman" w:hAnsi="Times New Roman"/>
                <w:color w:val="000000"/>
                <w:sz w:val="24"/>
                <w:szCs w:val="24"/>
              </w:rPr>
              <w:t xml:space="preserve">Розтоківський ліцей Кутської селищної ради </w:t>
            </w:r>
          </w:p>
        </w:tc>
      </w:tr>
      <w:tr w:rsidR="009B05B1" w:rsidRPr="009B05B1" w:rsidTr="00D6169C">
        <w:tc>
          <w:tcPr>
            <w:tcW w:w="9747" w:type="dxa"/>
            <w:tcBorders>
              <w:top w:val="single" w:sz="4" w:space="0" w:color="auto"/>
              <w:left w:val="single" w:sz="4" w:space="0" w:color="auto"/>
              <w:bottom w:val="single" w:sz="4" w:space="0" w:color="auto"/>
              <w:right w:val="single" w:sz="4" w:space="0" w:color="auto"/>
            </w:tcBorders>
          </w:tcPr>
          <w:p w:rsidR="009B05B1" w:rsidRPr="009B05B1" w:rsidRDefault="009B05B1" w:rsidP="009B05B1">
            <w:pPr>
              <w:jc w:val="both"/>
              <w:rPr>
                <w:rFonts w:ascii="Times New Roman" w:hAnsi="Times New Roman"/>
                <w:color w:val="000000"/>
                <w:sz w:val="24"/>
                <w:szCs w:val="24"/>
                <w:highlight w:val="yellow"/>
              </w:rPr>
            </w:pPr>
            <w:r w:rsidRPr="009B05B1">
              <w:rPr>
                <w:rFonts w:ascii="Times New Roman" w:hAnsi="Times New Roman"/>
                <w:color w:val="000000"/>
                <w:sz w:val="24"/>
                <w:szCs w:val="24"/>
              </w:rPr>
              <w:t xml:space="preserve">Розтоківський ЗДО (ясла – садок) «Арніка» </w:t>
            </w:r>
          </w:p>
        </w:tc>
      </w:tr>
      <w:tr w:rsidR="009B05B1" w:rsidRPr="009B05B1" w:rsidTr="00D6169C">
        <w:tc>
          <w:tcPr>
            <w:tcW w:w="9747" w:type="dxa"/>
            <w:tcBorders>
              <w:top w:val="single" w:sz="4" w:space="0" w:color="auto"/>
              <w:left w:val="single" w:sz="4" w:space="0" w:color="auto"/>
              <w:bottom w:val="single" w:sz="4" w:space="0" w:color="auto"/>
              <w:right w:val="single" w:sz="4" w:space="0" w:color="auto"/>
            </w:tcBorders>
          </w:tcPr>
          <w:p w:rsidR="009B05B1" w:rsidRPr="009B05B1" w:rsidRDefault="009B05B1" w:rsidP="009B05B1">
            <w:pPr>
              <w:jc w:val="both"/>
              <w:rPr>
                <w:rFonts w:ascii="Times New Roman" w:hAnsi="Times New Roman"/>
                <w:b/>
                <w:color w:val="000000"/>
                <w:sz w:val="24"/>
                <w:szCs w:val="24"/>
                <w:highlight w:val="yellow"/>
              </w:rPr>
            </w:pPr>
            <w:r w:rsidRPr="009B05B1">
              <w:rPr>
                <w:rFonts w:ascii="Times New Roman" w:hAnsi="Times New Roman"/>
                <w:color w:val="000000"/>
                <w:sz w:val="24"/>
                <w:szCs w:val="24"/>
              </w:rPr>
              <w:lastRenderedPageBreak/>
              <w:t>ФАП №1 та №2</w:t>
            </w:r>
          </w:p>
        </w:tc>
      </w:tr>
      <w:tr w:rsidR="009B05B1" w:rsidRPr="009B05B1" w:rsidTr="00D6169C">
        <w:tc>
          <w:tcPr>
            <w:tcW w:w="9747" w:type="dxa"/>
            <w:tcBorders>
              <w:top w:val="single" w:sz="4" w:space="0" w:color="auto"/>
              <w:left w:val="single" w:sz="4" w:space="0" w:color="auto"/>
              <w:bottom w:val="single" w:sz="4" w:space="0" w:color="auto"/>
              <w:right w:val="single" w:sz="4" w:space="0" w:color="auto"/>
            </w:tcBorders>
          </w:tcPr>
          <w:p w:rsidR="009B05B1" w:rsidRPr="009B05B1" w:rsidRDefault="009B05B1" w:rsidP="009B05B1">
            <w:pPr>
              <w:jc w:val="both"/>
              <w:rPr>
                <w:rFonts w:ascii="Times New Roman" w:hAnsi="Times New Roman"/>
                <w:color w:val="000000"/>
                <w:sz w:val="24"/>
                <w:szCs w:val="24"/>
                <w:highlight w:val="yellow"/>
              </w:rPr>
            </w:pPr>
            <w:r w:rsidRPr="009B05B1">
              <w:rPr>
                <w:rFonts w:ascii="Times New Roman" w:hAnsi="Times New Roman"/>
                <w:color w:val="000000"/>
                <w:sz w:val="24"/>
                <w:szCs w:val="24"/>
              </w:rPr>
              <w:t>Будинок культури</w:t>
            </w:r>
          </w:p>
        </w:tc>
      </w:tr>
      <w:tr w:rsidR="009B05B1" w:rsidRPr="009B05B1" w:rsidTr="00D6169C">
        <w:tc>
          <w:tcPr>
            <w:tcW w:w="9747" w:type="dxa"/>
            <w:tcBorders>
              <w:top w:val="single" w:sz="4" w:space="0" w:color="auto"/>
              <w:left w:val="single" w:sz="4" w:space="0" w:color="auto"/>
              <w:bottom w:val="single" w:sz="4" w:space="0" w:color="auto"/>
              <w:right w:val="single" w:sz="4" w:space="0" w:color="auto"/>
            </w:tcBorders>
          </w:tcPr>
          <w:p w:rsidR="009B05B1" w:rsidRPr="009B05B1" w:rsidRDefault="009B05B1" w:rsidP="009B05B1">
            <w:pPr>
              <w:jc w:val="both"/>
              <w:rPr>
                <w:rFonts w:ascii="Times New Roman" w:hAnsi="Times New Roman"/>
                <w:color w:val="000000"/>
                <w:sz w:val="24"/>
                <w:szCs w:val="24"/>
              </w:rPr>
            </w:pPr>
            <w:r w:rsidRPr="009B05B1">
              <w:rPr>
                <w:rFonts w:ascii="Times New Roman" w:hAnsi="Times New Roman"/>
                <w:color w:val="000000"/>
                <w:sz w:val="24"/>
                <w:szCs w:val="24"/>
              </w:rPr>
              <w:t>Бібліотека</w:t>
            </w:r>
          </w:p>
        </w:tc>
      </w:tr>
    </w:tbl>
    <w:p w:rsidR="008662B0" w:rsidRDefault="008662B0" w:rsidP="008662B0">
      <w:pPr>
        <w:ind w:left="622"/>
        <w:contextualSpacing/>
        <w:rPr>
          <w:rFonts w:ascii="Times New Roman" w:eastAsia="Calibri" w:hAnsi="Times New Roman" w:cs="Times New Roman"/>
          <w:b/>
          <w:sz w:val="24"/>
          <w:szCs w:val="24"/>
        </w:rPr>
      </w:pPr>
    </w:p>
    <w:p w:rsidR="008662B0" w:rsidRDefault="008662B0" w:rsidP="008662B0">
      <w:pPr>
        <w:ind w:left="622"/>
        <w:contextualSpacing/>
        <w:rPr>
          <w:rFonts w:ascii="Times New Roman" w:eastAsia="Calibri" w:hAnsi="Times New Roman" w:cs="Times New Roman"/>
          <w:b/>
          <w:sz w:val="24"/>
          <w:szCs w:val="24"/>
        </w:rPr>
      </w:pPr>
    </w:p>
    <w:p w:rsidR="008662B0" w:rsidRDefault="008662B0" w:rsidP="008662B0">
      <w:pPr>
        <w:ind w:left="622"/>
        <w:contextualSpacing/>
        <w:rPr>
          <w:rFonts w:ascii="Times New Roman" w:eastAsia="Calibri" w:hAnsi="Times New Roman" w:cs="Times New Roman"/>
          <w:b/>
          <w:sz w:val="24"/>
          <w:szCs w:val="24"/>
        </w:rPr>
      </w:pPr>
    </w:p>
    <w:p w:rsidR="009B05B1" w:rsidRPr="00D56B94" w:rsidRDefault="008662B0" w:rsidP="008662B0">
      <w:pPr>
        <w:ind w:left="622"/>
        <w:contextualSpacing/>
        <w:rPr>
          <w:rFonts w:ascii="Times New Roman" w:eastAsia="Calibri" w:hAnsi="Times New Roman" w:cs="Times New Roman"/>
          <w:b/>
          <w:sz w:val="24"/>
          <w:szCs w:val="24"/>
        </w:rPr>
      </w:pPr>
      <w:r>
        <w:rPr>
          <w:rFonts w:ascii="Times New Roman" w:eastAsia="Calibri" w:hAnsi="Times New Roman" w:cs="Times New Roman"/>
          <w:b/>
          <w:sz w:val="24"/>
          <w:szCs w:val="24"/>
        </w:rPr>
        <w:t xml:space="preserve">1.11. </w:t>
      </w:r>
      <w:r w:rsidR="009B05B1" w:rsidRPr="00D56B94">
        <w:rPr>
          <w:rFonts w:ascii="Times New Roman" w:eastAsia="Calibri" w:hAnsi="Times New Roman" w:cs="Times New Roman"/>
          <w:b/>
          <w:sz w:val="24"/>
          <w:szCs w:val="24"/>
        </w:rPr>
        <w:t>Економічний розвиток</w:t>
      </w:r>
    </w:p>
    <w:p w:rsidR="009B05B1" w:rsidRPr="009B05B1" w:rsidRDefault="009B05B1" w:rsidP="009B05B1">
      <w:pPr>
        <w:spacing w:after="0" w:line="240" w:lineRule="auto"/>
        <w:ind w:firstLine="708"/>
        <w:contextualSpacing/>
        <w:jc w:val="both"/>
        <w:rPr>
          <w:rFonts w:ascii="Times New Roman" w:eastAsia="Calibri" w:hAnsi="Times New Roman" w:cs="Times New Roman"/>
          <w:sz w:val="24"/>
          <w:szCs w:val="24"/>
        </w:rPr>
      </w:pPr>
      <w:r w:rsidRPr="009B05B1">
        <w:rPr>
          <w:rFonts w:ascii="Times New Roman" w:eastAsia="Calibri" w:hAnsi="Times New Roman" w:cs="Times New Roman"/>
          <w:sz w:val="24"/>
          <w:szCs w:val="24"/>
        </w:rPr>
        <w:t>Актуальним питанням сьогодення є становлення та розвиток малого і се-реднього підприємництва в громаді. Малий і середній бізнес є запорукою створення робочих місць та зростання валового внутрішнього продукту, забезпечує швидке впровадження інновацій і сприяє поліпшенню соціального середовища. Поширеною формою господарювання в громаді залишається фізична особа-підприємець. Мінімальні витрати на оформлення процедур обліку та звітності цієї категорії дають можливість розвивати власну справу, залучають до роботи значну частину працездатного населення.</w:t>
      </w:r>
    </w:p>
    <w:p w:rsidR="009B05B1" w:rsidRPr="009B05B1" w:rsidRDefault="009B05B1" w:rsidP="009B05B1">
      <w:pPr>
        <w:spacing w:after="0" w:line="240" w:lineRule="auto"/>
        <w:ind w:firstLine="708"/>
        <w:contextualSpacing/>
        <w:jc w:val="both"/>
        <w:rPr>
          <w:rFonts w:ascii="Times New Roman" w:eastAsia="Calibri" w:hAnsi="Times New Roman" w:cs="Times New Roman"/>
          <w:sz w:val="24"/>
          <w:szCs w:val="24"/>
        </w:rPr>
      </w:pPr>
      <w:r w:rsidRPr="009B05B1">
        <w:rPr>
          <w:rFonts w:ascii="Times New Roman" w:eastAsia="Calibri" w:hAnsi="Times New Roman" w:cs="Times New Roman"/>
          <w:sz w:val="24"/>
          <w:szCs w:val="24"/>
        </w:rPr>
        <w:t>Розвиток малого і середнього підприємництва вкрай необхідний, тому потребує підтримки, як на державному, так і на місцевому рівні.</w:t>
      </w:r>
    </w:p>
    <w:p w:rsidR="009B05B1" w:rsidRDefault="009B05B1" w:rsidP="009B05B1">
      <w:pPr>
        <w:shd w:val="clear" w:color="auto" w:fill="FFFFFF"/>
        <w:spacing w:after="0" w:line="240" w:lineRule="auto"/>
        <w:ind w:firstLine="708"/>
        <w:jc w:val="both"/>
        <w:rPr>
          <w:rFonts w:ascii="Times New Roman" w:eastAsia="Times New Roman" w:hAnsi="Times New Roman" w:cs="Times New Roman"/>
          <w:sz w:val="24"/>
          <w:szCs w:val="24"/>
          <w:lang w:eastAsia="ru-RU"/>
        </w:rPr>
      </w:pPr>
      <w:r w:rsidRPr="009B05B1">
        <w:rPr>
          <w:rFonts w:ascii="Times New Roman" w:eastAsia="Times New Roman" w:hAnsi="Times New Roman" w:cs="Times New Roman"/>
          <w:sz w:val="24"/>
          <w:szCs w:val="24"/>
          <w:lang w:eastAsia="ru-RU"/>
        </w:rPr>
        <w:t>Враховуючи те, що значна площа Кутської громади належить до гірських територій, існує нерівномірність розвитку підприємництва за територіальним розміщенням, наявна диспропорція у структурі малого бізнесу за сферами економічної діяльності.</w:t>
      </w:r>
    </w:p>
    <w:p w:rsidR="00DD3A4C" w:rsidRDefault="00DD3A4C" w:rsidP="009B05B1">
      <w:pPr>
        <w:shd w:val="clear" w:color="auto" w:fill="FFFFFF"/>
        <w:spacing w:after="0" w:line="240" w:lineRule="auto"/>
        <w:ind w:firstLine="708"/>
        <w:jc w:val="both"/>
        <w:rPr>
          <w:rFonts w:ascii="Times New Roman" w:eastAsia="Times New Roman" w:hAnsi="Times New Roman" w:cs="Times New Roman"/>
          <w:sz w:val="24"/>
          <w:szCs w:val="24"/>
          <w:lang w:eastAsia="ru-RU"/>
        </w:rPr>
      </w:pPr>
    </w:p>
    <w:p w:rsidR="00DD3A4C" w:rsidRPr="009B05B1" w:rsidRDefault="00DD3A4C" w:rsidP="009B05B1">
      <w:pPr>
        <w:shd w:val="clear" w:color="auto" w:fill="FFFFFF"/>
        <w:spacing w:after="0" w:line="240" w:lineRule="auto"/>
        <w:ind w:firstLine="708"/>
        <w:jc w:val="both"/>
        <w:rPr>
          <w:rFonts w:ascii="Times New Roman" w:eastAsia="Times New Roman" w:hAnsi="Times New Roman" w:cs="Times New Roman"/>
          <w:sz w:val="24"/>
          <w:szCs w:val="24"/>
          <w:lang w:eastAsia="ru-RU"/>
        </w:rPr>
      </w:pPr>
    </w:p>
    <w:p w:rsidR="00DF7183" w:rsidRPr="00DD3A4C" w:rsidRDefault="009B05B1" w:rsidP="00DD3A4C">
      <w:pPr>
        <w:rPr>
          <w:rFonts w:ascii="Calibri" w:eastAsia="Calibri" w:hAnsi="Calibri" w:cs="Times New Roman"/>
        </w:rPr>
      </w:pPr>
      <w:r w:rsidRPr="009B05B1">
        <w:rPr>
          <w:rFonts w:ascii="Times New Roman" w:eastAsia="Calibri" w:hAnsi="Times New Roman" w:cs="Times New Roman"/>
          <w:noProof/>
          <w:sz w:val="24"/>
          <w:szCs w:val="24"/>
          <w:lang w:eastAsia="uk-UA"/>
        </w:rPr>
        <w:drawing>
          <wp:inline distT="0" distB="0" distL="0" distR="0" wp14:anchorId="40954D95" wp14:editId="3ACE25B2">
            <wp:extent cx="5676900" cy="4762500"/>
            <wp:effectExtent l="0" t="0" r="0" b="0"/>
            <wp:docPr id="24" name="Рисунок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pic:cNvPicPr>
                      <a:picLocks noChangeAspect="1" noChangeArrowheads="1"/>
                    </pic:cNvPicPr>
                  </pic:nvPicPr>
                  <pic:blipFill>
                    <a:blip r:embed="rId51">
                      <a:extLst>
                        <a:ext uri="{28A0092B-C50C-407E-A947-70E740481C1C}">
                          <a14:useLocalDpi xmlns:a14="http://schemas.microsoft.com/office/drawing/2010/main" val="0"/>
                        </a:ext>
                      </a:extLst>
                    </a:blip>
                    <a:srcRect/>
                    <a:stretch>
                      <a:fillRect/>
                    </a:stretch>
                  </pic:blipFill>
                  <pic:spPr bwMode="auto">
                    <a:xfrm>
                      <a:off x="0" y="0"/>
                      <a:ext cx="5682084" cy="4766849"/>
                    </a:xfrm>
                    <a:prstGeom prst="rect">
                      <a:avLst/>
                    </a:prstGeom>
                    <a:noFill/>
                  </pic:spPr>
                </pic:pic>
              </a:graphicData>
            </a:graphic>
          </wp:inline>
        </w:drawing>
      </w:r>
    </w:p>
    <w:p w:rsidR="00DF7183" w:rsidRDefault="00DF7183" w:rsidP="00DF7183">
      <w:pPr>
        <w:pStyle w:val="ab"/>
        <w:rPr>
          <w:rFonts w:eastAsia="Times New Roman"/>
        </w:rPr>
      </w:pPr>
    </w:p>
    <w:p w:rsidR="009B05B1" w:rsidRDefault="009B05B1" w:rsidP="00E27A80">
      <w:pPr>
        <w:pStyle w:val="ab"/>
        <w:jc w:val="center"/>
        <w:rPr>
          <w:rFonts w:ascii="Times New Roman" w:eastAsia="Times New Roman" w:hAnsi="Times New Roman" w:cs="Times New Roman"/>
          <w:b/>
          <w:sz w:val="24"/>
          <w:szCs w:val="24"/>
        </w:rPr>
      </w:pPr>
      <w:r w:rsidRPr="00DF7183">
        <w:rPr>
          <w:rFonts w:ascii="Times New Roman" w:eastAsia="Times New Roman" w:hAnsi="Times New Roman" w:cs="Times New Roman"/>
          <w:b/>
          <w:sz w:val="24"/>
          <w:szCs w:val="24"/>
        </w:rPr>
        <w:t>Зареєстровані суб’єкти господарської діяльності (сумарно по всіх населених пунктах, що увійшли до складу ОТГ)</w:t>
      </w:r>
    </w:p>
    <w:p w:rsidR="00E27A80" w:rsidRPr="00DF7183" w:rsidRDefault="00E27A80" w:rsidP="00E27A80">
      <w:pPr>
        <w:pStyle w:val="ab"/>
        <w:jc w:val="center"/>
        <w:rPr>
          <w:rFonts w:ascii="Times New Roman" w:eastAsia="Times New Roman" w:hAnsi="Times New Roman" w:cs="Times New Roman"/>
          <w:b/>
          <w:sz w:val="24"/>
          <w:szCs w:val="24"/>
        </w:rPr>
      </w:pPr>
    </w:p>
    <w:tbl>
      <w:tblPr>
        <w:tblStyle w:val="a6"/>
        <w:tblW w:w="0" w:type="auto"/>
        <w:tblLook w:val="04A0" w:firstRow="1" w:lastRow="0" w:firstColumn="1" w:lastColumn="0" w:noHBand="0" w:noVBand="1"/>
      </w:tblPr>
      <w:tblGrid>
        <w:gridCol w:w="2407"/>
        <w:gridCol w:w="2396"/>
        <w:gridCol w:w="2385"/>
        <w:gridCol w:w="2383"/>
      </w:tblGrid>
      <w:tr w:rsidR="009B05B1" w:rsidRPr="009B05B1" w:rsidTr="00D6169C">
        <w:tc>
          <w:tcPr>
            <w:tcW w:w="2407" w:type="dxa"/>
            <w:vMerge w:val="restart"/>
            <w:shd w:val="clear" w:color="auto" w:fill="E5DFEC" w:themeFill="accent4" w:themeFillTint="33"/>
          </w:tcPr>
          <w:p w:rsidR="009B05B1" w:rsidRPr="009B05B1" w:rsidRDefault="009B05B1" w:rsidP="009B05B1">
            <w:pPr>
              <w:jc w:val="center"/>
              <w:rPr>
                <w:rFonts w:ascii="Times New Roman" w:hAnsi="Times New Roman"/>
                <w:sz w:val="24"/>
                <w:szCs w:val="24"/>
              </w:rPr>
            </w:pPr>
            <w:r w:rsidRPr="009B05B1">
              <w:rPr>
                <w:rFonts w:ascii="Times New Roman" w:hAnsi="Times New Roman"/>
                <w:sz w:val="24"/>
                <w:szCs w:val="24"/>
              </w:rPr>
              <w:t>Населені пункти</w:t>
            </w:r>
          </w:p>
        </w:tc>
        <w:tc>
          <w:tcPr>
            <w:tcW w:w="7164" w:type="dxa"/>
            <w:gridSpan w:val="3"/>
            <w:shd w:val="clear" w:color="auto" w:fill="E5DFEC" w:themeFill="accent4" w:themeFillTint="33"/>
          </w:tcPr>
          <w:p w:rsidR="009B05B1" w:rsidRPr="009B05B1" w:rsidRDefault="009B05B1" w:rsidP="009B05B1">
            <w:pPr>
              <w:jc w:val="center"/>
              <w:rPr>
                <w:rFonts w:ascii="Times New Roman" w:hAnsi="Times New Roman"/>
                <w:sz w:val="24"/>
                <w:szCs w:val="24"/>
              </w:rPr>
            </w:pPr>
            <w:r w:rsidRPr="009B05B1">
              <w:rPr>
                <w:rFonts w:ascii="Times New Roman" w:hAnsi="Times New Roman"/>
                <w:sz w:val="24"/>
                <w:szCs w:val="24"/>
              </w:rPr>
              <w:t>К-сть СГД станом на 01.01.2021р</w:t>
            </w:r>
          </w:p>
        </w:tc>
      </w:tr>
      <w:tr w:rsidR="009B05B1" w:rsidRPr="009B05B1" w:rsidTr="00D6169C">
        <w:tc>
          <w:tcPr>
            <w:tcW w:w="2407" w:type="dxa"/>
            <w:vMerge/>
          </w:tcPr>
          <w:p w:rsidR="009B05B1" w:rsidRPr="009B05B1" w:rsidRDefault="009B05B1" w:rsidP="009B05B1">
            <w:pPr>
              <w:jc w:val="center"/>
              <w:rPr>
                <w:rFonts w:ascii="Times New Roman" w:hAnsi="Times New Roman"/>
                <w:sz w:val="24"/>
                <w:szCs w:val="24"/>
              </w:rPr>
            </w:pPr>
          </w:p>
        </w:tc>
        <w:tc>
          <w:tcPr>
            <w:tcW w:w="2396" w:type="dxa"/>
            <w:shd w:val="clear" w:color="auto" w:fill="F2F2F2" w:themeFill="background1" w:themeFillShade="F2"/>
          </w:tcPr>
          <w:p w:rsidR="009B05B1" w:rsidRPr="009B05B1" w:rsidRDefault="009B05B1" w:rsidP="009B05B1">
            <w:pPr>
              <w:jc w:val="center"/>
              <w:rPr>
                <w:rFonts w:ascii="Times New Roman" w:hAnsi="Times New Roman"/>
                <w:sz w:val="24"/>
                <w:szCs w:val="24"/>
              </w:rPr>
            </w:pPr>
            <w:r w:rsidRPr="009B05B1">
              <w:rPr>
                <w:rFonts w:ascii="Times New Roman" w:hAnsi="Times New Roman"/>
                <w:sz w:val="24"/>
                <w:szCs w:val="24"/>
              </w:rPr>
              <w:t>всього</w:t>
            </w:r>
          </w:p>
        </w:tc>
        <w:tc>
          <w:tcPr>
            <w:tcW w:w="2385" w:type="dxa"/>
            <w:shd w:val="clear" w:color="auto" w:fill="F2F2F2" w:themeFill="background1" w:themeFillShade="F2"/>
          </w:tcPr>
          <w:p w:rsidR="009B05B1" w:rsidRPr="009B05B1" w:rsidRDefault="009B05B1" w:rsidP="009B05B1">
            <w:pPr>
              <w:jc w:val="center"/>
              <w:rPr>
                <w:rFonts w:ascii="Times New Roman" w:hAnsi="Times New Roman"/>
                <w:sz w:val="24"/>
                <w:szCs w:val="24"/>
              </w:rPr>
            </w:pPr>
            <w:r w:rsidRPr="009B05B1">
              <w:rPr>
                <w:rFonts w:ascii="Times New Roman" w:hAnsi="Times New Roman"/>
                <w:sz w:val="24"/>
                <w:szCs w:val="24"/>
              </w:rPr>
              <w:t>ЮО</w:t>
            </w:r>
          </w:p>
        </w:tc>
        <w:tc>
          <w:tcPr>
            <w:tcW w:w="2383" w:type="dxa"/>
            <w:shd w:val="clear" w:color="auto" w:fill="F2F2F2" w:themeFill="background1" w:themeFillShade="F2"/>
          </w:tcPr>
          <w:p w:rsidR="009B05B1" w:rsidRPr="009B05B1" w:rsidRDefault="009B05B1" w:rsidP="009B05B1">
            <w:pPr>
              <w:jc w:val="center"/>
              <w:rPr>
                <w:rFonts w:ascii="Times New Roman" w:hAnsi="Times New Roman"/>
                <w:sz w:val="24"/>
                <w:szCs w:val="24"/>
              </w:rPr>
            </w:pPr>
            <w:r w:rsidRPr="009B05B1">
              <w:rPr>
                <w:rFonts w:ascii="Times New Roman" w:hAnsi="Times New Roman"/>
                <w:sz w:val="24"/>
                <w:szCs w:val="24"/>
              </w:rPr>
              <w:t>ФО</w:t>
            </w:r>
          </w:p>
        </w:tc>
      </w:tr>
      <w:tr w:rsidR="009B05B1" w:rsidRPr="009B05B1" w:rsidTr="00D6169C">
        <w:tc>
          <w:tcPr>
            <w:tcW w:w="2407" w:type="dxa"/>
            <w:shd w:val="clear" w:color="auto" w:fill="DAEEF3" w:themeFill="accent5" w:themeFillTint="33"/>
          </w:tcPr>
          <w:p w:rsidR="009B05B1" w:rsidRPr="009B05B1" w:rsidRDefault="009B05B1" w:rsidP="009B05B1">
            <w:pPr>
              <w:jc w:val="center"/>
              <w:rPr>
                <w:rFonts w:ascii="Times New Roman" w:hAnsi="Times New Roman"/>
                <w:sz w:val="24"/>
                <w:szCs w:val="24"/>
              </w:rPr>
            </w:pPr>
            <w:r w:rsidRPr="009B05B1">
              <w:rPr>
                <w:rFonts w:ascii="Times New Roman" w:hAnsi="Times New Roman"/>
                <w:sz w:val="24"/>
                <w:szCs w:val="24"/>
              </w:rPr>
              <w:t>всього</w:t>
            </w:r>
          </w:p>
        </w:tc>
        <w:tc>
          <w:tcPr>
            <w:tcW w:w="2396" w:type="dxa"/>
          </w:tcPr>
          <w:p w:rsidR="009B05B1" w:rsidRPr="009B05B1" w:rsidRDefault="009B05B1" w:rsidP="009B05B1">
            <w:pPr>
              <w:jc w:val="center"/>
              <w:rPr>
                <w:rFonts w:ascii="Times New Roman" w:hAnsi="Times New Roman"/>
                <w:sz w:val="24"/>
                <w:szCs w:val="24"/>
              </w:rPr>
            </w:pPr>
            <w:r w:rsidRPr="009B05B1">
              <w:rPr>
                <w:rFonts w:ascii="Times New Roman" w:hAnsi="Times New Roman"/>
                <w:sz w:val="24"/>
                <w:szCs w:val="24"/>
              </w:rPr>
              <w:t>695</w:t>
            </w:r>
          </w:p>
        </w:tc>
        <w:tc>
          <w:tcPr>
            <w:tcW w:w="2385" w:type="dxa"/>
          </w:tcPr>
          <w:p w:rsidR="009B05B1" w:rsidRPr="009B05B1" w:rsidRDefault="009B05B1" w:rsidP="009B05B1">
            <w:pPr>
              <w:jc w:val="center"/>
              <w:rPr>
                <w:rFonts w:ascii="Times New Roman" w:hAnsi="Times New Roman"/>
                <w:sz w:val="24"/>
                <w:szCs w:val="24"/>
              </w:rPr>
            </w:pPr>
            <w:r w:rsidRPr="009B05B1">
              <w:rPr>
                <w:rFonts w:ascii="Times New Roman" w:hAnsi="Times New Roman"/>
                <w:sz w:val="24"/>
                <w:szCs w:val="24"/>
              </w:rPr>
              <w:t>95</w:t>
            </w:r>
          </w:p>
        </w:tc>
        <w:tc>
          <w:tcPr>
            <w:tcW w:w="2383" w:type="dxa"/>
          </w:tcPr>
          <w:p w:rsidR="009B05B1" w:rsidRPr="009B05B1" w:rsidRDefault="009B05B1" w:rsidP="009B05B1">
            <w:pPr>
              <w:jc w:val="center"/>
              <w:rPr>
                <w:rFonts w:ascii="Times New Roman" w:hAnsi="Times New Roman"/>
                <w:sz w:val="24"/>
                <w:szCs w:val="24"/>
              </w:rPr>
            </w:pPr>
            <w:r w:rsidRPr="009B05B1">
              <w:rPr>
                <w:rFonts w:ascii="Times New Roman" w:hAnsi="Times New Roman"/>
                <w:sz w:val="24"/>
                <w:szCs w:val="24"/>
              </w:rPr>
              <w:t>600</w:t>
            </w:r>
          </w:p>
        </w:tc>
      </w:tr>
      <w:tr w:rsidR="009B05B1" w:rsidRPr="009B05B1" w:rsidTr="00D6169C">
        <w:tc>
          <w:tcPr>
            <w:tcW w:w="2407" w:type="dxa"/>
            <w:shd w:val="clear" w:color="auto" w:fill="DAEEF3" w:themeFill="accent5" w:themeFillTint="33"/>
          </w:tcPr>
          <w:p w:rsidR="009B05B1" w:rsidRPr="009B05B1" w:rsidRDefault="009B05B1" w:rsidP="009B05B1">
            <w:pPr>
              <w:jc w:val="center"/>
              <w:rPr>
                <w:rFonts w:ascii="Times New Roman" w:hAnsi="Times New Roman"/>
                <w:sz w:val="24"/>
                <w:szCs w:val="24"/>
              </w:rPr>
            </w:pPr>
            <w:r w:rsidRPr="009B05B1">
              <w:rPr>
                <w:rFonts w:ascii="Times New Roman" w:hAnsi="Times New Roman"/>
                <w:sz w:val="24"/>
                <w:szCs w:val="24"/>
              </w:rPr>
              <w:t>Кути</w:t>
            </w:r>
          </w:p>
        </w:tc>
        <w:tc>
          <w:tcPr>
            <w:tcW w:w="2396" w:type="dxa"/>
          </w:tcPr>
          <w:p w:rsidR="009B05B1" w:rsidRPr="009B05B1" w:rsidRDefault="009B05B1" w:rsidP="009B05B1">
            <w:pPr>
              <w:jc w:val="center"/>
              <w:rPr>
                <w:rFonts w:ascii="Times New Roman" w:hAnsi="Times New Roman"/>
                <w:sz w:val="24"/>
                <w:szCs w:val="24"/>
              </w:rPr>
            </w:pPr>
            <w:r w:rsidRPr="009B05B1">
              <w:rPr>
                <w:rFonts w:ascii="Times New Roman" w:hAnsi="Times New Roman"/>
                <w:sz w:val="24"/>
                <w:szCs w:val="24"/>
              </w:rPr>
              <w:t>240</w:t>
            </w:r>
          </w:p>
        </w:tc>
        <w:tc>
          <w:tcPr>
            <w:tcW w:w="2385" w:type="dxa"/>
          </w:tcPr>
          <w:p w:rsidR="009B05B1" w:rsidRPr="009B05B1" w:rsidRDefault="009B05B1" w:rsidP="009B05B1">
            <w:pPr>
              <w:jc w:val="center"/>
              <w:rPr>
                <w:rFonts w:ascii="Times New Roman" w:hAnsi="Times New Roman"/>
                <w:sz w:val="24"/>
                <w:szCs w:val="24"/>
              </w:rPr>
            </w:pPr>
            <w:r w:rsidRPr="009B05B1">
              <w:rPr>
                <w:rFonts w:ascii="Times New Roman" w:hAnsi="Times New Roman"/>
                <w:sz w:val="24"/>
                <w:szCs w:val="24"/>
              </w:rPr>
              <w:t>45</w:t>
            </w:r>
          </w:p>
        </w:tc>
        <w:tc>
          <w:tcPr>
            <w:tcW w:w="2383" w:type="dxa"/>
          </w:tcPr>
          <w:p w:rsidR="009B05B1" w:rsidRPr="009B05B1" w:rsidRDefault="009B05B1" w:rsidP="009B05B1">
            <w:pPr>
              <w:jc w:val="center"/>
              <w:rPr>
                <w:rFonts w:ascii="Times New Roman" w:hAnsi="Times New Roman"/>
                <w:sz w:val="24"/>
                <w:szCs w:val="24"/>
              </w:rPr>
            </w:pPr>
            <w:r w:rsidRPr="009B05B1">
              <w:rPr>
                <w:rFonts w:ascii="Times New Roman" w:hAnsi="Times New Roman"/>
                <w:sz w:val="24"/>
                <w:szCs w:val="24"/>
              </w:rPr>
              <w:t>195</w:t>
            </w:r>
          </w:p>
        </w:tc>
      </w:tr>
      <w:tr w:rsidR="009B05B1" w:rsidRPr="009B05B1" w:rsidTr="00D6169C">
        <w:tc>
          <w:tcPr>
            <w:tcW w:w="2407" w:type="dxa"/>
            <w:shd w:val="clear" w:color="auto" w:fill="DAEEF3" w:themeFill="accent5" w:themeFillTint="33"/>
          </w:tcPr>
          <w:p w:rsidR="009B05B1" w:rsidRPr="009B05B1" w:rsidRDefault="009B05B1" w:rsidP="009B05B1">
            <w:pPr>
              <w:jc w:val="center"/>
              <w:rPr>
                <w:rFonts w:ascii="Times New Roman" w:hAnsi="Times New Roman"/>
                <w:sz w:val="24"/>
                <w:szCs w:val="24"/>
              </w:rPr>
            </w:pPr>
            <w:r w:rsidRPr="009B05B1">
              <w:rPr>
                <w:rFonts w:ascii="Times New Roman" w:hAnsi="Times New Roman"/>
                <w:sz w:val="24"/>
                <w:szCs w:val="24"/>
              </w:rPr>
              <w:t>Старі Кути</w:t>
            </w:r>
          </w:p>
        </w:tc>
        <w:tc>
          <w:tcPr>
            <w:tcW w:w="2396" w:type="dxa"/>
          </w:tcPr>
          <w:p w:rsidR="009B05B1" w:rsidRPr="009B05B1" w:rsidRDefault="009B05B1" w:rsidP="009B05B1">
            <w:pPr>
              <w:jc w:val="center"/>
              <w:rPr>
                <w:rFonts w:ascii="Times New Roman" w:hAnsi="Times New Roman"/>
                <w:sz w:val="24"/>
                <w:szCs w:val="24"/>
              </w:rPr>
            </w:pPr>
            <w:r w:rsidRPr="009B05B1">
              <w:rPr>
                <w:rFonts w:ascii="Times New Roman" w:hAnsi="Times New Roman"/>
                <w:sz w:val="24"/>
                <w:szCs w:val="24"/>
              </w:rPr>
              <w:t>227</w:t>
            </w:r>
          </w:p>
        </w:tc>
        <w:tc>
          <w:tcPr>
            <w:tcW w:w="2385" w:type="dxa"/>
          </w:tcPr>
          <w:p w:rsidR="009B05B1" w:rsidRPr="009B05B1" w:rsidRDefault="009B05B1" w:rsidP="009B05B1">
            <w:pPr>
              <w:jc w:val="center"/>
              <w:rPr>
                <w:rFonts w:ascii="Times New Roman" w:hAnsi="Times New Roman"/>
                <w:sz w:val="24"/>
                <w:szCs w:val="24"/>
              </w:rPr>
            </w:pPr>
            <w:r w:rsidRPr="009B05B1">
              <w:rPr>
                <w:rFonts w:ascii="Times New Roman" w:hAnsi="Times New Roman"/>
                <w:sz w:val="24"/>
                <w:szCs w:val="24"/>
              </w:rPr>
              <w:t>19</w:t>
            </w:r>
          </w:p>
        </w:tc>
        <w:tc>
          <w:tcPr>
            <w:tcW w:w="2383" w:type="dxa"/>
          </w:tcPr>
          <w:p w:rsidR="009B05B1" w:rsidRPr="009B05B1" w:rsidRDefault="009B05B1" w:rsidP="009B05B1">
            <w:pPr>
              <w:jc w:val="center"/>
              <w:rPr>
                <w:rFonts w:ascii="Times New Roman" w:hAnsi="Times New Roman"/>
                <w:sz w:val="24"/>
                <w:szCs w:val="24"/>
              </w:rPr>
            </w:pPr>
            <w:r w:rsidRPr="009B05B1">
              <w:rPr>
                <w:rFonts w:ascii="Times New Roman" w:hAnsi="Times New Roman"/>
                <w:sz w:val="24"/>
                <w:szCs w:val="24"/>
              </w:rPr>
              <w:t>208</w:t>
            </w:r>
          </w:p>
        </w:tc>
      </w:tr>
      <w:tr w:rsidR="009B05B1" w:rsidRPr="009B05B1" w:rsidTr="00D6169C">
        <w:tc>
          <w:tcPr>
            <w:tcW w:w="2407" w:type="dxa"/>
            <w:shd w:val="clear" w:color="auto" w:fill="DAEEF3" w:themeFill="accent5" w:themeFillTint="33"/>
          </w:tcPr>
          <w:p w:rsidR="009B05B1" w:rsidRPr="009B05B1" w:rsidRDefault="009B05B1" w:rsidP="009B05B1">
            <w:pPr>
              <w:jc w:val="center"/>
              <w:rPr>
                <w:rFonts w:ascii="Times New Roman" w:hAnsi="Times New Roman"/>
                <w:sz w:val="24"/>
                <w:szCs w:val="24"/>
              </w:rPr>
            </w:pPr>
            <w:r w:rsidRPr="009B05B1">
              <w:rPr>
                <w:rFonts w:ascii="Times New Roman" w:hAnsi="Times New Roman"/>
                <w:sz w:val="24"/>
                <w:szCs w:val="24"/>
              </w:rPr>
              <w:t>Слобідка</w:t>
            </w:r>
          </w:p>
        </w:tc>
        <w:tc>
          <w:tcPr>
            <w:tcW w:w="2396" w:type="dxa"/>
          </w:tcPr>
          <w:p w:rsidR="009B05B1" w:rsidRPr="009B05B1" w:rsidRDefault="009B05B1" w:rsidP="009B05B1">
            <w:pPr>
              <w:jc w:val="center"/>
              <w:rPr>
                <w:rFonts w:ascii="Times New Roman" w:hAnsi="Times New Roman"/>
                <w:sz w:val="24"/>
                <w:szCs w:val="24"/>
              </w:rPr>
            </w:pPr>
            <w:r w:rsidRPr="009B05B1">
              <w:rPr>
                <w:rFonts w:ascii="Times New Roman" w:hAnsi="Times New Roman"/>
                <w:sz w:val="24"/>
                <w:szCs w:val="24"/>
              </w:rPr>
              <w:t>33</w:t>
            </w:r>
          </w:p>
        </w:tc>
        <w:tc>
          <w:tcPr>
            <w:tcW w:w="2385" w:type="dxa"/>
          </w:tcPr>
          <w:p w:rsidR="009B05B1" w:rsidRPr="009B05B1" w:rsidRDefault="009B05B1" w:rsidP="009B05B1">
            <w:pPr>
              <w:jc w:val="center"/>
              <w:rPr>
                <w:rFonts w:ascii="Times New Roman" w:hAnsi="Times New Roman"/>
                <w:sz w:val="24"/>
                <w:szCs w:val="24"/>
              </w:rPr>
            </w:pPr>
            <w:r w:rsidRPr="009B05B1">
              <w:rPr>
                <w:rFonts w:ascii="Times New Roman" w:hAnsi="Times New Roman"/>
                <w:sz w:val="24"/>
                <w:szCs w:val="24"/>
              </w:rPr>
              <w:t>5</w:t>
            </w:r>
          </w:p>
        </w:tc>
        <w:tc>
          <w:tcPr>
            <w:tcW w:w="2383" w:type="dxa"/>
          </w:tcPr>
          <w:p w:rsidR="009B05B1" w:rsidRPr="009B05B1" w:rsidRDefault="009B05B1" w:rsidP="009B05B1">
            <w:pPr>
              <w:jc w:val="center"/>
              <w:rPr>
                <w:rFonts w:ascii="Times New Roman" w:hAnsi="Times New Roman"/>
                <w:sz w:val="24"/>
                <w:szCs w:val="24"/>
              </w:rPr>
            </w:pPr>
            <w:r w:rsidRPr="009B05B1">
              <w:rPr>
                <w:rFonts w:ascii="Times New Roman" w:hAnsi="Times New Roman"/>
                <w:sz w:val="24"/>
                <w:szCs w:val="24"/>
              </w:rPr>
              <w:t>28</w:t>
            </w:r>
          </w:p>
        </w:tc>
      </w:tr>
      <w:tr w:rsidR="009B05B1" w:rsidRPr="009B05B1" w:rsidTr="00D6169C">
        <w:tc>
          <w:tcPr>
            <w:tcW w:w="2407" w:type="dxa"/>
            <w:shd w:val="clear" w:color="auto" w:fill="DAEEF3" w:themeFill="accent5" w:themeFillTint="33"/>
          </w:tcPr>
          <w:p w:rsidR="009B05B1" w:rsidRPr="009B05B1" w:rsidRDefault="009B05B1" w:rsidP="009B05B1">
            <w:pPr>
              <w:jc w:val="center"/>
              <w:rPr>
                <w:rFonts w:ascii="Times New Roman" w:hAnsi="Times New Roman"/>
                <w:sz w:val="24"/>
                <w:szCs w:val="24"/>
              </w:rPr>
            </w:pPr>
            <w:r w:rsidRPr="009B05B1">
              <w:rPr>
                <w:rFonts w:ascii="Times New Roman" w:hAnsi="Times New Roman"/>
                <w:sz w:val="24"/>
                <w:szCs w:val="24"/>
              </w:rPr>
              <w:t>Тюдів</w:t>
            </w:r>
          </w:p>
        </w:tc>
        <w:tc>
          <w:tcPr>
            <w:tcW w:w="2396" w:type="dxa"/>
          </w:tcPr>
          <w:p w:rsidR="009B05B1" w:rsidRPr="009B05B1" w:rsidRDefault="009B05B1" w:rsidP="009B05B1">
            <w:pPr>
              <w:jc w:val="center"/>
              <w:rPr>
                <w:rFonts w:ascii="Times New Roman" w:hAnsi="Times New Roman"/>
                <w:sz w:val="24"/>
                <w:szCs w:val="24"/>
              </w:rPr>
            </w:pPr>
            <w:r w:rsidRPr="009B05B1">
              <w:rPr>
                <w:rFonts w:ascii="Times New Roman" w:hAnsi="Times New Roman"/>
                <w:sz w:val="24"/>
                <w:szCs w:val="24"/>
              </w:rPr>
              <w:t>75</w:t>
            </w:r>
          </w:p>
        </w:tc>
        <w:tc>
          <w:tcPr>
            <w:tcW w:w="2385" w:type="dxa"/>
          </w:tcPr>
          <w:p w:rsidR="009B05B1" w:rsidRPr="009B05B1" w:rsidRDefault="009B05B1" w:rsidP="009B05B1">
            <w:pPr>
              <w:jc w:val="center"/>
              <w:rPr>
                <w:rFonts w:ascii="Times New Roman" w:hAnsi="Times New Roman"/>
                <w:sz w:val="24"/>
                <w:szCs w:val="24"/>
              </w:rPr>
            </w:pPr>
            <w:r w:rsidRPr="009B05B1">
              <w:rPr>
                <w:rFonts w:ascii="Times New Roman" w:hAnsi="Times New Roman"/>
                <w:sz w:val="24"/>
                <w:szCs w:val="24"/>
              </w:rPr>
              <w:t>7</w:t>
            </w:r>
          </w:p>
        </w:tc>
        <w:tc>
          <w:tcPr>
            <w:tcW w:w="2383" w:type="dxa"/>
          </w:tcPr>
          <w:p w:rsidR="009B05B1" w:rsidRPr="009B05B1" w:rsidRDefault="009B05B1" w:rsidP="009B05B1">
            <w:pPr>
              <w:jc w:val="center"/>
              <w:rPr>
                <w:rFonts w:ascii="Times New Roman" w:hAnsi="Times New Roman"/>
                <w:sz w:val="24"/>
                <w:szCs w:val="24"/>
              </w:rPr>
            </w:pPr>
            <w:r w:rsidRPr="009B05B1">
              <w:rPr>
                <w:rFonts w:ascii="Times New Roman" w:hAnsi="Times New Roman"/>
                <w:sz w:val="24"/>
                <w:szCs w:val="24"/>
              </w:rPr>
              <w:t>68</w:t>
            </w:r>
          </w:p>
        </w:tc>
      </w:tr>
      <w:tr w:rsidR="009B05B1" w:rsidRPr="009B05B1" w:rsidTr="00D6169C">
        <w:tc>
          <w:tcPr>
            <w:tcW w:w="2407" w:type="dxa"/>
            <w:shd w:val="clear" w:color="auto" w:fill="DAEEF3" w:themeFill="accent5" w:themeFillTint="33"/>
          </w:tcPr>
          <w:p w:rsidR="009B05B1" w:rsidRPr="009B05B1" w:rsidRDefault="009B05B1" w:rsidP="009B05B1">
            <w:pPr>
              <w:jc w:val="center"/>
              <w:rPr>
                <w:rFonts w:ascii="Times New Roman" w:hAnsi="Times New Roman"/>
                <w:sz w:val="24"/>
                <w:szCs w:val="24"/>
              </w:rPr>
            </w:pPr>
            <w:r w:rsidRPr="009B05B1">
              <w:rPr>
                <w:rFonts w:ascii="Times New Roman" w:hAnsi="Times New Roman"/>
                <w:sz w:val="24"/>
                <w:szCs w:val="24"/>
              </w:rPr>
              <w:t>Малий Рожин</w:t>
            </w:r>
          </w:p>
        </w:tc>
        <w:tc>
          <w:tcPr>
            <w:tcW w:w="2396" w:type="dxa"/>
          </w:tcPr>
          <w:p w:rsidR="009B05B1" w:rsidRPr="009B05B1" w:rsidRDefault="009B05B1" w:rsidP="009B05B1">
            <w:pPr>
              <w:jc w:val="center"/>
              <w:rPr>
                <w:rFonts w:ascii="Times New Roman" w:hAnsi="Times New Roman"/>
                <w:sz w:val="24"/>
                <w:szCs w:val="24"/>
              </w:rPr>
            </w:pPr>
            <w:r w:rsidRPr="009B05B1">
              <w:rPr>
                <w:rFonts w:ascii="Times New Roman" w:hAnsi="Times New Roman"/>
                <w:sz w:val="24"/>
                <w:szCs w:val="24"/>
              </w:rPr>
              <w:t>29</w:t>
            </w:r>
          </w:p>
        </w:tc>
        <w:tc>
          <w:tcPr>
            <w:tcW w:w="2385" w:type="dxa"/>
          </w:tcPr>
          <w:p w:rsidR="009B05B1" w:rsidRPr="009B05B1" w:rsidRDefault="009B05B1" w:rsidP="009B05B1">
            <w:pPr>
              <w:jc w:val="center"/>
              <w:rPr>
                <w:rFonts w:ascii="Times New Roman" w:hAnsi="Times New Roman"/>
                <w:sz w:val="24"/>
                <w:szCs w:val="24"/>
              </w:rPr>
            </w:pPr>
            <w:r w:rsidRPr="009B05B1">
              <w:rPr>
                <w:rFonts w:ascii="Times New Roman" w:hAnsi="Times New Roman"/>
                <w:sz w:val="24"/>
                <w:szCs w:val="24"/>
              </w:rPr>
              <w:t>6</w:t>
            </w:r>
          </w:p>
        </w:tc>
        <w:tc>
          <w:tcPr>
            <w:tcW w:w="2383" w:type="dxa"/>
          </w:tcPr>
          <w:p w:rsidR="009B05B1" w:rsidRPr="009B05B1" w:rsidRDefault="009B05B1" w:rsidP="009B05B1">
            <w:pPr>
              <w:jc w:val="center"/>
              <w:rPr>
                <w:rFonts w:ascii="Times New Roman" w:hAnsi="Times New Roman"/>
                <w:sz w:val="24"/>
                <w:szCs w:val="24"/>
              </w:rPr>
            </w:pPr>
            <w:r w:rsidRPr="009B05B1">
              <w:rPr>
                <w:rFonts w:ascii="Times New Roman" w:hAnsi="Times New Roman"/>
                <w:sz w:val="24"/>
                <w:szCs w:val="24"/>
              </w:rPr>
              <w:t>23</w:t>
            </w:r>
          </w:p>
        </w:tc>
      </w:tr>
      <w:tr w:rsidR="009B05B1" w:rsidRPr="009B05B1" w:rsidTr="00D6169C">
        <w:tc>
          <w:tcPr>
            <w:tcW w:w="2407" w:type="dxa"/>
            <w:shd w:val="clear" w:color="auto" w:fill="DAEEF3" w:themeFill="accent5" w:themeFillTint="33"/>
          </w:tcPr>
          <w:p w:rsidR="009B05B1" w:rsidRPr="009B05B1" w:rsidRDefault="009B05B1" w:rsidP="009B05B1">
            <w:pPr>
              <w:jc w:val="center"/>
              <w:rPr>
                <w:rFonts w:ascii="Times New Roman" w:hAnsi="Times New Roman"/>
                <w:sz w:val="24"/>
                <w:szCs w:val="24"/>
              </w:rPr>
            </w:pPr>
            <w:r w:rsidRPr="009B05B1">
              <w:rPr>
                <w:rFonts w:ascii="Times New Roman" w:hAnsi="Times New Roman"/>
                <w:sz w:val="24"/>
                <w:szCs w:val="24"/>
              </w:rPr>
              <w:t>Великий Рожин</w:t>
            </w:r>
          </w:p>
        </w:tc>
        <w:tc>
          <w:tcPr>
            <w:tcW w:w="2396" w:type="dxa"/>
          </w:tcPr>
          <w:p w:rsidR="009B05B1" w:rsidRPr="009B05B1" w:rsidRDefault="009B05B1" w:rsidP="009B05B1">
            <w:pPr>
              <w:jc w:val="center"/>
              <w:rPr>
                <w:rFonts w:ascii="Times New Roman" w:hAnsi="Times New Roman"/>
                <w:sz w:val="24"/>
                <w:szCs w:val="24"/>
              </w:rPr>
            </w:pPr>
            <w:r w:rsidRPr="009B05B1">
              <w:rPr>
                <w:rFonts w:ascii="Times New Roman" w:hAnsi="Times New Roman"/>
                <w:sz w:val="24"/>
                <w:szCs w:val="24"/>
              </w:rPr>
              <w:t>48</w:t>
            </w:r>
          </w:p>
        </w:tc>
        <w:tc>
          <w:tcPr>
            <w:tcW w:w="2385" w:type="dxa"/>
          </w:tcPr>
          <w:p w:rsidR="009B05B1" w:rsidRPr="009B05B1" w:rsidRDefault="009B05B1" w:rsidP="009B05B1">
            <w:pPr>
              <w:jc w:val="center"/>
              <w:rPr>
                <w:rFonts w:ascii="Times New Roman" w:hAnsi="Times New Roman"/>
                <w:sz w:val="24"/>
                <w:szCs w:val="24"/>
              </w:rPr>
            </w:pPr>
            <w:r w:rsidRPr="009B05B1">
              <w:rPr>
                <w:rFonts w:ascii="Times New Roman" w:hAnsi="Times New Roman"/>
                <w:sz w:val="24"/>
                <w:szCs w:val="24"/>
              </w:rPr>
              <w:t>5</w:t>
            </w:r>
          </w:p>
        </w:tc>
        <w:tc>
          <w:tcPr>
            <w:tcW w:w="2383" w:type="dxa"/>
          </w:tcPr>
          <w:p w:rsidR="009B05B1" w:rsidRPr="009B05B1" w:rsidRDefault="009B05B1" w:rsidP="009B05B1">
            <w:pPr>
              <w:jc w:val="center"/>
              <w:rPr>
                <w:rFonts w:ascii="Times New Roman" w:hAnsi="Times New Roman"/>
                <w:sz w:val="24"/>
                <w:szCs w:val="24"/>
              </w:rPr>
            </w:pPr>
            <w:r w:rsidRPr="009B05B1">
              <w:rPr>
                <w:rFonts w:ascii="Times New Roman" w:hAnsi="Times New Roman"/>
                <w:sz w:val="24"/>
                <w:szCs w:val="24"/>
              </w:rPr>
              <w:t>43</w:t>
            </w:r>
          </w:p>
        </w:tc>
      </w:tr>
      <w:tr w:rsidR="009B05B1" w:rsidRPr="009B05B1" w:rsidTr="00D6169C">
        <w:tc>
          <w:tcPr>
            <w:tcW w:w="2407" w:type="dxa"/>
            <w:shd w:val="clear" w:color="auto" w:fill="DAEEF3" w:themeFill="accent5" w:themeFillTint="33"/>
          </w:tcPr>
          <w:p w:rsidR="009B05B1" w:rsidRPr="009B05B1" w:rsidRDefault="009B05B1" w:rsidP="009B05B1">
            <w:pPr>
              <w:jc w:val="center"/>
              <w:rPr>
                <w:rFonts w:ascii="Times New Roman" w:hAnsi="Times New Roman"/>
                <w:sz w:val="24"/>
                <w:szCs w:val="24"/>
              </w:rPr>
            </w:pPr>
            <w:r w:rsidRPr="009B05B1">
              <w:rPr>
                <w:rFonts w:ascii="Times New Roman" w:hAnsi="Times New Roman"/>
                <w:sz w:val="24"/>
                <w:szCs w:val="24"/>
              </w:rPr>
              <w:t>Розтоки</w:t>
            </w:r>
          </w:p>
        </w:tc>
        <w:tc>
          <w:tcPr>
            <w:tcW w:w="2396" w:type="dxa"/>
          </w:tcPr>
          <w:p w:rsidR="009B05B1" w:rsidRPr="009B05B1" w:rsidRDefault="009B05B1" w:rsidP="009B05B1">
            <w:pPr>
              <w:jc w:val="center"/>
              <w:rPr>
                <w:rFonts w:ascii="Times New Roman" w:hAnsi="Times New Roman"/>
                <w:sz w:val="24"/>
                <w:szCs w:val="24"/>
              </w:rPr>
            </w:pPr>
            <w:r w:rsidRPr="009B05B1">
              <w:rPr>
                <w:rFonts w:ascii="Times New Roman" w:hAnsi="Times New Roman"/>
                <w:sz w:val="24"/>
                <w:szCs w:val="24"/>
              </w:rPr>
              <w:t>43</w:t>
            </w:r>
          </w:p>
        </w:tc>
        <w:tc>
          <w:tcPr>
            <w:tcW w:w="2385" w:type="dxa"/>
          </w:tcPr>
          <w:p w:rsidR="009B05B1" w:rsidRPr="009B05B1" w:rsidRDefault="009B05B1" w:rsidP="009B05B1">
            <w:pPr>
              <w:jc w:val="center"/>
              <w:rPr>
                <w:rFonts w:ascii="Times New Roman" w:hAnsi="Times New Roman"/>
                <w:sz w:val="24"/>
                <w:szCs w:val="24"/>
              </w:rPr>
            </w:pPr>
            <w:r w:rsidRPr="009B05B1">
              <w:rPr>
                <w:rFonts w:ascii="Times New Roman" w:hAnsi="Times New Roman"/>
                <w:sz w:val="24"/>
                <w:szCs w:val="24"/>
              </w:rPr>
              <w:t>8</w:t>
            </w:r>
          </w:p>
        </w:tc>
        <w:tc>
          <w:tcPr>
            <w:tcW w:w="2383" w:type="dxa"/>
          </w:tcPr>
          <w:p w:rsidR="009B05B1" w:rsidRPr="009B05B1" w:rsidRDefault="009B05B1" w:rsidP="009B05B1">
            <w:pPr>
              <w:jc w:val="center"/>
              <w:rPr>
                <w:rFonts w:ascii="Times New Roman" w:hAnsi="Times New Roman"/>
                <w:sz w:val="24"/>
                <w:szCs w:val="24"/>
              </w:rPr>
            </w:pPr>
            <w:r w:rsidRPr="009B05B1">
              <w:rPr>
                <w:rFonts w:ascii="Times New Roman" w:hAnsi="Times New Roman"/>
                <w:sz w:val="24"/>
                <w:szCs w:val="24"/>
              </w:rPr>
              <w:t>35</w:t>
            </w:r>
          </w:p>
        </w:tc>
      </w:tr>
    </w:tbl>
    <w:p w:rsidR="00E27A80" w:rsidRDefault="00E27A80" w:rsidP="009B05B1">
      <w:pPr>
        <w:keepNext/>
        <w:keepLines/>
        <w:tabs>
          <w:tab w:val="num" w:pos="0"/>
        </w:tabs>
        <w:suppressAutoHyphens/>
        <w:spacing w:before="120" w:after="120" w:line="240" w:lineRule="auto"/>
        <w:jc w:val="center"/>
        <w:rPr>
          <w:rFonts w:ascii="Times New Roman" w:eastAsia="Times New Roman" w:hAnsi="Times New Roman" w:cs="Times New Roman"/>
          <w:b/>
          <w:bCs/>
          <w:sz w:val="24"/>
          <w:szCs w:val="24"/>
        </w:rPr>
      </w:pPr>
    </w:p>
    <w:p w:rsidR="00E27A80" w:rsidRDefault="00E27A80" w:rsidP="009B05B1">
      <w:pPr>
        <w:keepNext/>
        <w:keepLines/>
        <w:tabs>
          <w:tab w:val="num" w:pos="0"/>
        </w:tabs>
        <w:suppressAutoHyphens/>
        <w:spacing w:before="120" w:after="120" w:line="240" w:lineRule="auto"/>
        <w:jc w:val="center"/>
        <w:rPr>
          <w:rFonts w:ascii="Times New Roman" w:eastAsia="Times New Roman" w:hAnsi="Times New Roman" w:cs="Times New Roman"/>
          <w:b/>
          <w:bCs/>
          <w:sz w:val="24"/>
          <w:szCs w:val="24"/>
        </w:rPr>
      </w:pPr>
    </w:p>
    <w:p w:rsidR="00E27A80" w:rsidRDefault="00E27A80" w:rsidP="009B05B1">
      <w:pPr>
        <w:keepNext/>
        <w:keepLines/>
        <w:tabs>
          <w:tab w:val="num" w:pos="0"/>
        </w:tabs>
        <w:suppressAutoHyphens/>
        <w:spacing w:before="120" w:after="120" w:line="240" w:lineRule="auto"/>
        <w:jc w:val="center"/>
        <w:rPr>
          <w:rFonts w:ascii="Times New Roman" w:eastAsia="Times New Roman" w:hAnsi="Times New Roman" w:cs="Times New Roman"/>
          <w:b/>
          <w:bCs/>
          <w:sz w:val="24"/>
          <w:szCs w:val="24"/>
        </w:rPr>
      </w:pPr>
    </w:p>
    <w:p w:rsidR="009B05B1" w:rsidRPr="009B05B1" w:rsidRDefault="009B05B1" w:rsidP="009B05B1">
      <w:pPr>
        <w:keepNext/>
        <w:keepLines/>
        <w:tabs>
          <w:tab w:val="num" w:pos="0"/>
        </w:tabs>
        <w:suppressAutoHyphens/>
        <w:spacing w:before="120" w:after="120" w:line="240" w:lineRule="auto"/>
        <w:jc w:val="center"/>
        <w:rPr>
          <w:rFonts w:ascii="Times New Roman" w:eastAsia="Times New Roman" w:hAnsi="Times New Roman" w:cs="Times New Roman"/>
          <w:b/>
          <w:bCs/>
          <w:sz w:val="24"/>
          <w:szCs w:val="24"/>
        </w:rPr>
      </w:pPr>
      <w:r w:rsidRPr="009B05B1">
        <w:rPr>
          <w:rFonts w:ascii="Times New Roman" w:eastAsia="Times New Roman" w:hAnsi="Times New Roman" w:cs="Times New Roman"/>
          <w:b/>
          <w:bCs/>
          <w:sz w:val="24"/>
          <w:szCs w:val="24"/>
        </w:rPr>
        <w:t>Зареєстровані суб’єкти господарської діяльності за видами діяльності (сумарно по всіх населених пунктах, що увійшли до складу ОТГ)</w:t>
      </w:r>
    </w:p>
    <w:tbl>
      <w:tblPr>
        <w:tblW w:w="4945" w:type="pct"/>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Look w:val="0000" w:firstRow="0" w:lastRow="0" w:firstColumn="0" w:lastColumn="0" w:noHBand="0" w:noVBand="0"/>
      </w:tblPr>
      <w:tblGrid>
        <w:gridCol w:w="7126"/>
        <w:gridCol w:w="2340"/>
      </w:tblGrid>
      <w:tr w:rsidR="009B05B1" w:rsidRPr="009B05B1" w:rsidTr="00D6169C">
        <w:tc>
          <w:tcPr>
            <w:tcW w:w="3764" w:type="pct"/>
            <w:shd w:val="clear" w:color="auto" w:fill="F3F3F3"/>
            <w:noWrap/>
            <w:vAlign w:val="center"/>
          </w:tcPr>
          <w:p w:rsidR="009B05B1" w:rsidRPr="009B05B1" w:rsidRDefault="009B05B1" w:rsidP="009B05B1">
            <w:pPr>
              <w:spacing w:after="0" w:line="240" w:lineRule="auto"/>
              <w:jc w:val="center"/>
              <w:rPr>
                <w:rFonts w:ascii="Times New Roman" w:eastAsia="Calibri" w:hAnsi="Times New Roman" w:cs="Times New Roman"/>
                <w:b/>
                <w:sz w:val="24"/>
                <w:szCs w:val="24"/>
              </w:rPr>
            </w:pPr>
            <w:r w:rsidRPr="009B05B1">
              <w:rPr>
                <w:rFonts w:ascii="Times New Roman" w:eastAsia="Calibri" w:hAnsi="Times New Roman" w:cs="Times New Roman"/>
                <w:b/>
                <w:sz w:val="24"/>
                <w:szCs w:val="24"/>
              </w:rPr>
              <w:t>Назва галузі</w:t>
            </w:r>
          </w:p>
        </w:tc>
        <w:tc>
          <w:tcPr>
            <w:tcW w:w="1236" w:type="pct"/>
            <w:shd w:val="clear" w:color="auto" w:fill="F3F3F3"/>
            <w:vAlign w:val="center"/>
          </w:tcPr>
          <w:p w:rsidR="009B05B1" w:rsidRPr="009B05B1" w:rsidRDefault="009B05B1" w:rsidP="009B05B1">
            <w:pPr>
              <w:spacing w:after="0" w:line="240" w:lineRule="auto"/>
              <w:jc w:val="center"/>
              <w:rPr>
                <w:rFonts w:ascii="Times New Roman" w:eastAsia="Calibri" w:hAnsi="Times New Roman" w:cs="Times New Roman"/>
                <w:b/>
                <w:sz w:val="24"/>
                <w:szCs w:val="24"/>
              </w:rPr>
            </w:pPr>
            <w:r w:rsidRPr="009B05B1">
              <w:rPr>
                <w:rFonts w:ascii="Times New Roman" w:eastAsia="Calibri" w:hAnsi="Times New Roman" w:cs="Times New Roman"/>
                <w:b/>
                <w:sz w:val="24"/>
                <w:szCs w:val="24"/>
              </w:rPr>
              <w:t>Станом на 01.01.2021</w:t>
            </w:r>
          </w:p>
        </w:tc>
      </w:tr>
      <w:tr w:rsidR="009B05B1" w:rsidRPr="009B05B1" w:rsidTr="00D6169C">
        <w:tc>
          <w:tcPr>
            <w:tcW w:w="3764" w:type="pct"/>
            <w:shd w:val="clear" w:color="auto" w:fill="auto"/>
          </w:tcPr>
          <w:p w:rsidR="009B05B1" w:rsidRPr="009B05B1" w:rsidRDefault="009B05B1" w:rsidP="009B05B1">
            <w:pPr>
              <w:spacing w:after="0" w:line="240" w:lineRule="auto"/>
              <w:rPr>
                <w:rFonts w:ascii="Times New Roman" w:eastAsia="Calibri" w:hAnsi="Times New Roman" w:cs="Times New Roman"/>
                <w:sz w:val="24"/>
                <w:szCs w:val="24"/>
                <w:lang w:eastAsia="ru-RU"/>
              </w:rPr>
            </w:pPr>
            <w:r w:rsidRPr="009B05B1">
              <w:rPr>
                <w:rFonts w:ascii="Times New Roman" w:eastAsia="Calibri" w:hAnsi="Times New Roman" w:cs="Times New Roman"/>
                <w:sz w:val="24"/>
                <w:szCs w:val="24"/>
                <w:lang w:eastAsia="ru-RU"/>
              </w:rPr>
              <w:t>Сільське господарство, мисливство та лісове господарство</w:t>
            </w:r>
          </w:p>
        </w:tc>
        <w:tc>
          <w:tcPr>
            <w:tcW w:w="1236" w:type="pct"/>
            <w:shd w:val="clear" w:color="auto" w:fill="auto"/>
          </w:tcPr>
          <w:p w:rsidR="009B05B1" w:rsidRPr="009B05B1" w:rsidRDefault="009B05B1" w:rsidP="009B05B1">
            <w:pPr>
              <w:spacing w:after="0" w:line="240" w:lineRule="auto"/>
              <w:rPr>
                <w:rFonts w:ascii="Times New Roman" w:eastAsia="Calibri" w:hAnsi="Times New Roman" w:cs="Times New Roman"/>
                <w:sz w:val="24"/>
                <w:szCs w:val="24"/>
                <w:lang w:eastAsia="ru-RU"/>
              </w:rPr>
            </w:pPr>
            <w:r w:rsidRPr="009B05B1">
              <w:rPr>
                <w:rFonts w:ascii="Times New Roman" w:eastAsia="Calibri" w:hAnsi="Times New Roman" w:cs="Times New Roman"/>
                <w:sz w:val="24"/>
                <w:szCs w:val="24"/>
                <w:lang w:eastAsia="ru-RU"/>
              </w:rPr>
              <w:t>2</w:t>
            </w:r>
          </w:p>
        </w:tc>
      </w:tr>
      <w:tr w:rsidR="009B05B1" w:rsidRPr="009B05B1" w:rsidTr="00D6169C">
        <w:tc>
          <w:tcPr>
            <w:tcW w:w="3764" w:type="pct"/>
            <w:shd w:val="clear" w:color="auto" w:fill="auto"/>
          </w:tcPr>
          <w:p w:rsidR="009B05B1" w:rsidRPr="009B05B1" w:rsidRDefault="009B05B1" w:rsidP="009B05B1">
            <w:pPr>
              <w:spacing w:after="0" w:line="240" w:lineRule="auto"/>
              <w:rPr>
                <w:rFonts w:ascii="Times New Roman" w:eastAsia="Calibri" w:hAnsi="Times New Roman" w:cs="Times New Roman"/>
                <w:sz w:val="24"/>
                <w:szCs w:val="24"/>
                <w:lang w:eastAsia="ru-RU"/>
              </w:rPr>
            </w:pPr>
            <w:r w:rsidRPr="009B05B1">
              <w:rPr>
                <w:rFonts w:ascii="Times New Roman" w:eastAsia="Calibri" w:hAnsi="Times New Roman" w:cs="Times New Roman"/>
                <w:sz w:val="24"/>
                <w:szCs w:val="24"/>
                <w:lang w:eastAsia="ru-RU"/>
              </w:rPr>
              <w:t>Рибне господарство</w:t>
            </w:r>
          </w:p>
        </w:tc>
        <w:tc>
          <w:tcPr>
            <w:tcW w:w="1236" w:type="pct"/>
            <w:shd w:val="clear" w:color="auto" w:fill="auto"/>
          </w:tcPr>
          <w:p w:rsidR="009B05B1" w:rsidRPr="009B05B1" w:rsidRDefault="009B05B1" w:rsidP="009B05B1">
            <w:pPr>
              <w:spacing w:after="0" w:line="240" w:lineRule="auto"/>
              <w:rPr>
                <w:rFonts w:ascii="Times New Roman" w:eastAsia="Calibri" w:hAnsi="Times New Roman" w:cs="Times New Roman"/>
                <w:sz w:val="24"/>
                <w:szCs w:val="24"/>
                <w:lang w:eastAsia="ru-RU"/>
              </w:rPr>
            </w:pPr>
            <w:r w:rsidRPr="009B05B1">
              <w:rPr>
                <w:rFonts w:ascii="Times New Roman" w:eastAsia="Calibri" w:hAnsi="Times New Roman" w:cs="Times New Roman"/>
                <w:sz w:val="24"/>
                <w:szCs w:val="24"/>
                <w:lang w:eastAsia="ru-RU"/>
              </w:rPr>
              <w:t>1</w:t>
            </w:r>
          </w:p>
        </w:tc>
      </w:tr>
      <w:tr w:rsidR="009B05B1" w:rsidRPr="009B05B1" w:rsidTr="00D6169C">
        <w:tc>
          <w:tcPr>
            <w:tcW w:w="3764" w:type="pct"/>
            <w:shd w:val="clear" w:color="auto" w:fill="auto"/>
          </w:tcPr>
          <w:p w:rsidR="009B05B1" w:rsidRPr="009B05B1" w:rsidRDefault="009B05B1" w:rsidP="009B05B1">
            <w:pPr>
              <w:spacing w:after="0" w:line="240" w:lineRule="auto"/>
              <w:rPr>
                <w:rFonts w:ascii="Times New Roman" w:eastAsia="Calibri" w:hAnsi="Times New Roman" w:cs="Times New Roman"/>
                <w:sz w:val="24"/>
                <w:szCs w:val="24"/>
                <w:lang w:eastAsia="ru-RU"/>
              </w:rPr>
            </w:pPr>
            <w:r w:rsidRPr="009B05B1">
              <w:rPr>
                <w:rFonts w:ascii="Times New Roman" w:eastAsia="Calibri" w:hAnsi="Times New Roman" w:cs="Times New Roman"/>
                <w:sz w:val="24"/>
                <w:szCs w:val="24"/>
                <w:lang w:eastAsia="ru-RU"/>
              </w:rPr>
              <w:t>Промисловість, у т.ч.:</w:t>
            </w:r>
          </w:p>
        </w:tc>
        <w:tc>
          <w:tcPr>
            <w:tcW w:w="1236" w:type="pct"/>
            <w:shd w:val="clear" w:color="auto" w:fill="auto"/>
          </w:tcPr>
          <w:p w:rsidR="009B05B1" w:rsidRPr="009B05B1" w:rsidRDefault="009B05B1" w:rsidP="009B05B1">
            <w:pPr>
              <w:spacing w:after="0" w:line="240" w:lineRule="auto"/>
              <w:rPr>
                <w:rFonts w:ascii="Times New Roman" w:eastAsia="Calibri" w:hAnsi="Times New Roman" w:cs="Times New Roman"/>
                <w:sz w:val="24"/>
                <w:szCs w:val="24"/>
                <w:lang w:eastAsia="ru-RU"/>
              </w:rPr>
            </w:pPr>
            <w:r w:rsidRPr="009B05B1">
              <w:rPr>
                <w:rFonts w:ascii="Times New Roman" w:eastAsia="Calibri" w:hAnsi="Times New Roman" w:cs="Times New Roman"/>
                <w:sz w:val="24"/>
                <w:szCs w:val="24"/>
                <w:lang w:eastAsia="ru-RU"/>
              </w:rPr>
              <w:t>3</w:t>
            </w:r>
          </w:p>
        </w:tc>
      </w:tr>
      <w:tr w:rsidR="009B05B1" w:rsidRPr="009B05B1" w:rsidTr="00D6169C">
        <w:tc>
          <w:tcPr>
            <w:tcW w:w="3764" w:type="pct"/>
            <w:shd w:val="clear" w:color="auto" w:fill="auto"/>
          </w:tcPr>
          <w:p w:rsidR="009B05B1" w:rsidRPr="009B05B1" w:rsidRDefault="009B05B1" w:rsidP="009B05B1">
            <w:pPr>
              <w:spacing w:after="0" w:line="240" w:lineRule="auto"/>
              <w:rPr>
                <w:rFonts w:ascii="Times New Roman" w:eastAsia="Calibri" w:hAnsi="Times New Roman" w:cs="Times New Roman"/>
                <w:sz w:val="24"/>
                <w:szCs w:val="24"/>
                <w:lang w:eastAsia="ru-RU"/>
              </w:rPr>
            </w:pPr>
            <w:r w:rsidRPr="009B05B1">
              <w:rPr>
                <w:rFonts w:ascii="Times New Roman" w:eastAsia="Calibri" w:hAnsi="Times New Roman" w:cs="Times New Roman"/>
                <w:sz w:val="24"/>
                <w:szCs w:val="24"/>
                <w:lang w:eastAsia="ru-RU"/>
              </w:rPr>
              <w:t xml:space="preserve">   добувна промисловість</w:t>
            </w:r>
          </w:p>
        </w:tc>
        <w:tc>
          <w:tcPr>
            <w:tcW w:w="1236" w:type="pct"/>
            <w:shd w:val="clear" w:color="auto" w:fill="auto"/>
          </w:tcPr>
          <w:p w:rsidR="009B05B1" w:rsidRPr="009B05B1" w:rsidRDefault="009B05B1" w:rsidP="009B05B1">
            <w:pPr>
              <w:spacing w:after="0" w:line="240" w:lineRule="auto"/>
              <w:rPr>
                <w:rFonts w:ascii="Times New Roman" w:eastAsia="Calibri" w:hAnsi="Times New Roman" w:cs="Times New Roman"/>
                <w:sz w:val="24"/>
                <w:szCs w:val="24"/>
                <w:lang w:eastAsia="ru-RU"/>
              </w:rPr>
            </w:pPr>
            <w:r w:rsidRPr="009B05B1">
              <w:rPr>
                <w:rFonts w:ascii="Times New Roman" w:eastAsia="Calibri" w:hAnsi="Times New Roman" w:cs="Times New Roman"/>
                <w:sz w:val="24"/>
                <w:szCs w:val="24"/>
                <w:lang w:eastAsia="ru-RU"/>
              </w:rPr>
              <w:t>0</w:t>
            </w:r>
          </w:p>
        </w:tc>
      </w:tr>
      <w:tr w:rsidR="009B05B1" w:rsidRPr="009B05B1" w:rsidTr="00D6169C">
        <w:tc>
          <w:tcPr>
            <w:tcW w:w="3764" w:type="pct"/>
            <w:shd w:val="clear" w:color="auto" w:fill="auto"/>
          </w:tcPr>
          <w:p w:rsidR="009B05B1" w:rsidRPr="009B05B1" w:rsidRDefault="009B05B1" w:rsidP="009B05B1">
            <w:pPr>
              <w:spacing w:after="0" w:line="240" w:lineRule="auto"/>
              <w:rPr>
                <w:rFonts w:ascii="Times New Roman" w:eastAsia="Calibri" w:hAnsi="Times New Roman" w:cs="Times New Roman"/>
                <w:sz w:val="24"/>
                <w:szCs w:val="24"/>
                <w:lang w:eastAsia="ru-RU"/>
              </w:rPr>
            </w:pPr>
            <w:r w:rsidRPr="009B05B1">
              <w:rPr>
                <w:rFonts w:ascii="Times New Roman" w:eastAsia="Calibri" w:hAnsi="Times New Roman" w:cs="Times New Roman"/>
                <w:sz w:val="24"/>
                <w:szCs w:val="24"/>
                <w:lang w:eastAsia="ru-RU"/>
              </w:rPr>
              <w:t xml:space="preserve">   обробна промисловість</w:t>
            </w:r>
          </w:p>
        </w:tc>
        <w:tc>
          <w:tcPr>
            <w:tcW w:w="1236" w:type="pct"/>
            <w:shd w:val="clear" w:color="auto" w:fill="auto"/>
          </w:tcPr>
          <w:p w:rsidR="009B05B1" w:rsidRPr="009B05B1" w:rsidRDefault="009B05B1" w:rsidP="009B05B1">
            <w:pPr>
              <w:spacing w:after="0" w:line="240" w:lineRule="auto"/>
              <w:rPr>
                <w:rFonts w:ascii="Times New Roman" w:eastAsia="Calibri" w:hAnsi="Times New Roman" w:cs="Times New Roman"/>
                <w:sz w:val="24"/>
                <w:szCs w:val="24"/>
                <w:lang w:eastAsia="ru-RU"/>
              </w:rPr>
            </w:pPr>
            <w:r w:rsidRPr="009B05B1">
              <w:rPr>
                <w:rFonts w:ascii="Times New Roman" w:eastAsia="Calibri" w:hAnsi="Times New Roman" w:cs="Times New Roman"/>
                <w:sz w:val="24"/>
                <w:szCs w:val="24"/>
                <w:lang w:eastAsia="ru-RU"/>
              </w:rPr>
              <w:t>3</w:t>
            </w:r>
          </w:p>
        </w:tc>
      </w:tr>
      <w:tr w:rsidR="009B05B1" w:rsidRPr="009B05B1" w:rsidTr="00D6169C">
        <w:tc>
          <w:tcPr>
            <w:tcW w:w="3764" w:type="pct"/>
            <w:shd w:val="clear" w:color="auto" w:fill="auto"/>
          </w:tcPr>
          <w:p w:rsidR="009B05B1" w:rsidRPr="009B05B1" w:rsidRDefault="009B05B1" w:rsidP="009B05B1">
            <w:pPr>
              <w:spacing w:after="0" w:line="240" w:lineRule="auto"/>
              <w:rPr>
                <w:rFonts w:ascii="Times New Roman" w:eastAsia="Calibri" w:hAnsi="Times New Roman" w:cs="Times New Roman"/>
                <w:sz w:val="24"/>
                <w:szCs w:val="24"/>
                <w:lang w:eastAsia="ru-RU"/>
              </w:rPr>
            </w:pPr>
            <w:r w:rsidRPr="009B05B1">
              <w:rPr>
                <w:rFonts w:ascii="Times New Roman" w:eastAsia="Calibri" w:hAnsi="Times New Roman" w:cs="Times New Roman"/>
                <w:sz w:val="24"/>
                <w:szCs w:val="24"/>
                <w:lang w:eastAsia="ru-RU"/>
              </w:rPr>
              <w:t xml:space="preserve">   виробництво та розподілення електроенергії, газу та води</w:t>
            </w:r>
          </w:p>
        </w:tc>
        <w:tc>
          <w:tcPr>
            <w:tcW w:w="1236" w:type="pct"/>
            <w:shd w:val="clear" w:color="auto" w:fill="auto"/>
          </w:tcPr>
          <w:p w:rsidR="009B05B1" w:rsidRPr="009B05B1" w:rsidRDefault="009B05B1" w:rsidP="009B05B1">
            <w:pPr>
              <w:spacing w:after="0" w:line="240" w:lineRule="auto"/>
              <w:rPr>
                <w:rFonts w:ascii="Times New Roman" w:eastAsia="Calibri" w:hAnsi="Times New Roman" w:cs="Times New Roman"/>
                <w:sz w:val="24"/>
                <w:szCs w:val="24"/>
                <w:lang w:eastAsia="ru-RU"/>
              </w:rPr>
            </w:pPr>
            <w:r w:rsidRPr="009B05B1">
              <w:rPr>
                <w:rFonts w:ascii="Times New Roman" w:eastAsia="Calibri" w:hAnsi="Times New Roman" w:cs="Times New Roman"/>
                <w:sz w:val="24"/>
                <w:szCs w:val="24"/>
                <w:lang w:eastAsia="ru-RU"/>
              </w:rPr>
              <w:t>0</w:t>
            </w:r>
          </w:p>
        </w:tc>
      </w:tr>
      <w:tr w:rsidR="009B05B1" w:rsidRPr="009B05B1" w:rsidTr="00D6169C">
        <w:tc>
          <w:tcPr>
            <w:tcW w:w="3764" w:type="pct"/>
            <w:shd w:val="clear" w:color="auto" w:fill="auto"/>
          </w:tcPr>
          <w:p w:rsidR="009B05B1" w:rsidRPr="009B05B1" w:rsidRDefault="009B05B1" w:rsidP="009B05B1">
            <w:pPr>
              <w:spacing w:after="0" w:line="240" w:lineRule="auto"/>
              <w:rPr>
                <w:rFonts w:ascii="Times New Roman" w:eastAsia="Calibri" w:hAnsi="Times New Roman" w:cs="Times New Roman"/>
                <w:sz w:val="24"/>
                <w:szCs w:val="24"/>
                <w:lang w:eastAsia="ru-RU"/>
              </w:rPr>
            </w:pPr>
            <w:r w:rsidRPr="009B05B1">
              <w:rPr>
                <w:rFonts w:ascii="Times New Roman" w:eastAsia="Calibri" w:hAnsi="Times New Roman" w:cs="Times New Roman"/>
                <w:sz w:val="24"/>
                <w:szCs w:val="24"/>
                <w:lang w:eastAsia="ru-RU"/>
              </w:rPr>
              <w:t>Будівництво</w:t>
            </w:r>
          </w:p>
        </w:tc>
        <w:tc>
          <w:tcPr>
            <w:tcW w:w="1236" w:type="pct"/>
            <w:shd w:val="clear" w:color="auto" w:fill="auto"/>
          </w:tcPr>
          <w:p w:rsidR="009B05B1" w:rsidRPr="009B05B1" w:rsidRDefault="009B05B1" w:rsidP="009B05B1">
            <w:pPr>
              <w:spacing w:after="0" w:line="240" w:lineRule="auto"/>
              <w:rPr>
                <w:rFonts w:ascii="Times New Roman" w:eastAsia="Calibri" w:hAnsi="Times New Roman" w:cs="Times New Roman"/>
                <w:sz w:val="24"/>
                <w:szCs w:val="24"/>
                <w:lang w:eastAsia="ru-RU"/>
              </w:rPr>
            </w:pPr>
            <w:r w:rsidRPr="009B05B1">
              <w:rPr>
                <w:rFonts w:ascii="Times New Roman" w:eastAsia="Calibri" w:hAnsi="Times New Roman" w:cs="Times New Roman"/>
                <w:sz w:val="24"/>
                <w:szCs w:val="24"/>
                <w:lang w:eastAsia="ru-RU"/>
              </w:rPr>
              <w:t>6</w:t>
            </w:r>
          </w:p>
        </w:tc>
      </w:tr>
      <w:tr w:rsidR="009B05B1" w:rsidRPr="009B05B1" w:rsidTr="00D6169C">
        <w:tc>
          <w:tcPr>
            <w:tcW w:w="3764" w:type="pct"/>
            <w:shd w:val="clear" w:color="auto" w:fill="auto"/>
          </w:tcPr>
          <w:p w:rsidR="009B05B1" w:rsidRPr="009B05B1" w:rsidRDefault="009B05B1" w:rsidP="009B05B1">
            <w:pPr>
              <w:spacing w:after="0" w:line="240" w:lineRule="auto"/>
              <w:rPr>
                <w:rFonts w:ascii="Times New Roman" w:eastAsia="Calibri" w:hAnsi="Times New Roman" w:cs="Times New Roman"/>
                <w:sz w:val="24"/>
                <w:szCs w:val="24"/>
                <w:lang w:eastAsia="ru-RU"/>
              </w:rPr>
            </w:pPr>
            <w:r w:rsidRPr="009B05B1">
              <w:rPr>
                <w:rFonts w:ascii="Times New Roman" w:eastAsia="Calibri" w:hAnsi="Times New Roman" w:cs="Times New Roman"/>
                <w:sz w:val="24"/>
                <w:szCs w:val="24"/>
                <w:lang w:eastAsia="ru-RU"/>
              </w:rPr>
              <w:t>Оптова і роздрібна торгівля; торгівля транспортними засобами; послуги з ремонту</w:t>
            </w:r>
          </w:p>
        </w:tc>
        <w:tc>
          <w:tcPr>
            <w:tcW w:w="1236" w:type="pct"/>
            <w:shd w:val="clear" w:color="auto" w:fill="auto"/>
          </w:tcPr>
          <w:p w:rsidR="009B05B1" w:rsidRPr="009B05B1" w:rsidRDefault="009B05B1" w:rsidP="009B05B1">
            <w:pPr>
              <w:spacing w:after="0" w:line="240" w:lineRule="auto"/>
              <w:rPr>
                <w:rFonts w:ascii="Times New Roman" w:eastAsia="Calibri" w:hAnsi="Times New Roman" w:cs="Times New Roman"/>
                <w:sz w:val="24"/>
                <w:szCs w:val="24"/>
                <w:lang w:eastAsia="ru-RU"/>
              </w:rPr>
            </w:pPr>
            <w:r w:rsidRPr="009B05B1">
              <w:rPr>
                <w:rFonts w:ascii="Times New Roman" w:eastAsia="Calibri" w:hAnsi="Times New Roman" w:cs="Times New Roman"/>
                <w:sz w:val="24"/>
                <w:szCs w:val="24"/>
                <w:lang w:eastAsia="ru-RU"/>
              </w:rPr>
              <w:t>392</w:t>
            </w:r>
          </w:p>
        </w:tc>
      </w:tr>
      <w:tr w:rsidR="009B05B1" w:rsidRPr="009B05B1" w:rsidTr="00D6169C">
        <w:tc>
          <w:tcPr>
            <w:tcW w:w="3764" w:type="pct"/>
            <w:shd w:val="clear" w:color="auto" w:fill="auto"/>
          </w:tcPr>
          <w:p w:rsidR="009B05B1" w:rsidRPr="009B05B1" w:rsidRDefault="009B05B1" w:rsidP="009B05B1">
            <w:pPr>
              <w:spacing w:after="0" w:line="240" w:lineRule="auto"/>
              <w:rPr>
                <w:rFonts w:ascii="Times New Roman" w:eastAsia="Calibri" w:hAnsi="Times New Roman" w:cs="Times New Roman"/>
                <w:sz w:val="24"/>
                <w:szCs w:val="24"/>
                <w:lang w:eastAsia="ru-RU"/>
              </w:rPr>
            </w:pPr>
            <w:r w:rsidRPr="009B05B1">
              <w:rPr>
                <w:rFonts w:ascii="Times New Roman" w:eastAsia="Calibri" w:hAnsi="Times New Roman" w:cs="Times New Roman"/>
                <w:sz w:val="24"/>
                <w:szCs w:val="24"/>
                <w:lang w:eastAsia="ru-RU"/>
              </w:rPr>
              <w:t>Готелі та ресторани</w:t>
            </w:r>
          </w:p>
        </w:tc>
        <w:tc>
          <w:tcPr>
            <w:tcW w:w="1236" w:type="pct"/>
            <w:shd w:val="clear" w:color="auto" w:fill="auto"/>
          </w:tcPr>
          <w:p w:rsidR="009B05B1" w:rsidRPr="009B05B1" w:rsidRDefault="009B05B1" w:rsidP="009B05B1">
            <w:pPr>
              <w:spacing w:after="0" w:line="240" w:lineRule="auto"/>
              <w:rPr>
                <w:rFonts w:ascii="Times New Roman" w:eastAsia="Calibri" w:hAnsi="Times New Roman" w:cs="Times New Roman"/>
                <w:sz w:val="24"/>
                <w:szCs w:val="24"/>
                <w:lang w:eastAsia="ru-RU"/>
              </w:rPr>
            </w:pPr>
            <w:r w:rsidRPr="009B05B1">
              <w:rPr>
                <w:rFonts w:ascii="Times New Roman" w:eastAsia="Calibri" w:hAnsi="Times New Roman" w:cs="Times New Roman"/>
                <w:sz w:val="24"/>
                <w:szCs w:val="24"/>
                <w:lang w:eastAsia="ru-RU"/>
              </w:rPr>
              <w:t>19</w:t>
            </w:r>
          </w:p>
        </w:tc>
      </w:tr>
      <w:tr w:rsidR="009B05B1" w:rsidRPr="009B05B1" w:rsidTr="00D6169C">
        <w:tc>
          <w:tcPr>
            <w:tcW w:w="3764" w:type="pct"/>
            <w:shd w:val="clear" w:color="auto" w:fill="auto"/>
          </w:tcPr>
          <w:p w:rsidR="009B05B1" w:rsidRPr="009B05B1" w:rsidRDefault="009B05B1" w:rsidP="009B05B1">
            <w:pPr>
              <w:spacing w:after="0" w:line="240" w:lineRule="auto"/>
              <w:rPr>
                <w:rFonts w:ascii="Times New Roman" w:eastAsia="Calibri" w:hAnsi="Times New Roman" w:cs="Times New Roman"/>
                <w:sz w:val="24"/>
                <w:szCs w:val="24"/>
                <w:lang w:eastAsia="ru-RU"/>
              </w:rPr>
            </w:pPr>
            <w:r w:rsidRPr="009B05B1">
              <w:rPr>
                <w:rFonts w:ascii="Times New Roman" w:eastAsia="Calibri" w:hAnsi="Times New Roman" w:cs="Times New Roman"/>
                <w:sz w:val="24"/>
                <w:szCs w:val="24"/>
                <w:lang w:eastAsia="ru-RU"/>
              </w:rPr>
              <w:t>Транспорт і зв’язок</w:t>
            </w:r>
          </w:p>
        </w:tc>
        <w:tc>
          <w:tcPr>
            <w:tcW w:w="1236" w:type="pct"/>
            <w:shd w:val="clear" w:color="auto" w:fill="auto"/>
          </w:tcPr>
          <w:p w:rsidR="009B05B1" w:rsidRPr="009B05B1" w:rsidRDefault="009B05B1" w:rsidP="009B05B1">
            <w:pPr>
              <w:spacing w:after="0" w:line="240" w:lineRule="auto"/>
              <w:rPr>
                <w:rFonts w:ascii="Times New Roman" w:eastAsia="Calibri" w:hAnsi="Times New Roman" w:cs="Times New Roman"/>
                <w:sz w:val="24"/>
                <w:szCs w:val="24"/>
                <w:lang w:eastAsia="ru-RU"/>
              </w:rPr>
            </w:pPr>
            <w:r w:rsidRPr="009B05B1">
              <w:rPr>
                <w:rFonts w:ascii="Times New Roman" w:eastAsia="Calibri" w:hAnsi="Times New Roman" w:cs="Times New Roman"/>
                <w:sz w:val="24"/>
                <w:szCs w:val="24"/>
                <w:lang w:eastAsia="ru-RU"/>
              </w:rPr>
              <w:t>36</w:t>
            </w:r>
          </w:p>
        </w:tc>
      </w:tr>
      <w:tr w:rsidR="009B05B1" w:rsidRPr="009B05B1" w:rsidTr="00D6169C">
        <w:tc>
          <w:tcPr>
            <w:tcW w:w="3764" w:type="pct"/>
            <w:shd w:val="clear" w:color="auto" w:fill="auto"/>
          </w:tcPr>
          <w:p w:rsidR="009B05B1" w:rsidRPr="009B05B1" w:rsidRDefault="009B05B1" w:rsidP="009B05B1">
            <w:pPr>
              <w:spacing w:after="0" w:line="240" w:lineRule="auto"/>
              <w:rPr>
                <w:rFonts w:ascii="Times New Roman" w:eastAsia="Calibri" w:hAnsi="Times New Roman" w:cs="Times New Roman"/>
                <w:sz w:val="24"/>
                <w:szCs w:val="24"/>
                <w:lang w:eastAsia="ru-RU"/>
              </w:rPr>
            </w:pPr>
            <w:r w:rsidRPr="009B05B1">
              <w:rPr>
                <w:rFonts w:ascii="Times New Roman" w:eastAsia="Calibri" w:hAnsi="Times New Roman" w:cs="Times New Roman"/>
                <w:sz w:val="24"/>
                <w:szCs w:val="24"/>
                <w:lang w:eastAsia="ru-RU"/>
              </w:rPr>
              <w:t>Фінансова діяльність</w:t>
            </w:r>
          </w:p>
        </w:tc>
        <w:tc>
          <w:tcPr>
            <w:tcW w:w="1236" w:type="pct"/>
            <w:shd w:val="clear" w:color="auto" w:fill="auto"/>
          </w:tcPr>
          <w:p w:rsidR="009B05B1" w:rsidRPr="009B05B1" w:rsidRDefault="009B05B1" w:rsidP="009B05B1">
            <w:pPr>
              <w:spacing w:after="0" w:line="240" w:lineRule="auto"/>
              <w:rPr>
                <w:rFonts w:ascii="Times New Roman" w:eastAsia="Calibri" w:hAnsi="Times New Roman" w:cs="Times New Roman"/>
                <w:sz w:val="24"/>
                <w:szCs w:val="24"/>
                <w:lang w:eastAsia="ru-RU"/>
              </w:rPr>
            </w:pPr>
            <w:r w:rsidRPr="009B05B1">
              <w:rPr>
                <w:rFonts w:ascii="Times New Roman" w:eastAsia="Calibri" w:hAnsi="Times New Roman" w:cs="Times New Roman"/>
                <w:sz w:val="24"/>
                <w:szCs w:val="24"/>
                <w:lang w:eastAsia="ru-RU"/>
              </w:rPr>
              <w:t>0</w:t>
            </w:r>
          </w:p>
        </w:tc>
      </w:tr>
      <w:tr w:rsidR="009B05B1" w:rsidRPr="009B05B1" w:rsidTr="00D6169C">
        <w:tc>
          <w:tcPr>
            <w:tcW w:w="3764" w:type="pct"/>
            <w:shd w:val="clear" w:color="auto" w:fill="auto"/>
          </w:tcPr>
          <w:p w:rsidR="009B05B1" w:rsidRPr="009B05B1" w:rsidRDefault="009B05B1" w:rsidP="009B05B1">
            <w:pPr>
              <w:spacing w:after="0" w:line="240" w:lineRule="auto"/>
              <w:rPr>
                <w:rFonts w:ascii="Times New Roman" w:eastAsia="Calibri" w:hAnsi="Times New Roman" w:cs="Times New Roman"/>
                <w:sz w:val="24"/>
                <w:szCs w:val="24"/>
                <w:lang w:eastAsia="ru-RU"/>
              </w:rPr>
            </w:pPr>
            <w:r w:rsidRPr="009B05B1">
              <w:rPr>
                <w:rFonts w:ascii="Times New Roman" w:eastAsia="Calibri" w:hAnsi="Times New Roman" w:cs="Times New Roman"/>
                <w:sz w:val="24"/>
                <w:szCs w:val="24"/>
                <w:lang w:eastAsia="ru-RU"/>
              </w:rPr>
              <w:t>Операції з нерухомістю, здавання під найм та послуги юридичним особам</w:t>
            </w:r>
          </w:p>
        </w:tc>
        <w:tc>
          <w:tcPr>
            <w:tcW w:w="1236" w:type="pct"/>
            <w:shd w:val="clear" w:color="auto" w:fill="auto"/>
          </w:tcPr>
          <w:p w:rsidR="009B05B1" w:rsidRPr="009B05B1" w:rsidRDefault="009B05B1" w:rsidP="009B05B1">
            <w:pPr>
              <w:spacing w:after="0" w:line="240" w:lineRule="auto"/>
              <w:rPr>
                <w:rFonts w:ascii="Times New Roman" w:eastAsia="Calibri" w:hAnsi="Times New Roman" w:cs="Times New Roman"/>
                <w:sz w:val="24"/>
                <w:szCs w:val="24"/>
                <w:lang w:eastAsia="ru-RU"/>
              </w:rPr>
            </w:pPr>
            <w:r w:rsidRPr="009B05B1">
              <w:rPr>
                <w:rFonts w:ascii="Times New Roman" w:eastAsia="Calibri" w:hAnsi="Times New Roman" w:cs="Times New Roman"/>
                <w:sz w:val="24"/>
                <w:szCs w:val="24"/>
                <w:lang w:eastAsia="ru-RU"/>
              </w:rPr>
              <w:t>13</w:t>
            </w:r>
          </w:p>
        </w:tc>
      </w:tr>
      <w:tr w:rsidR="009B05B1" w:rsidRPr="009B05B1" w:rsidTr="00D6169C">
        <w:tc>
          <w:tcPr>
            <w:tcW w:w="3764" w:type="pct"/>
            <w:shd w:val="clear" w:color="auto" w:fill="auto"/>
          </w:tcPr>
          <w:p w:rsidR="009B05B1" w:rsidRPr="009B05B1" w:rsidRDefault="009B05B1" w:rsidP="009B05B1">
            <w:pPr>
              <w:spacing w:after="0" w:line="240" w:lineRule="auto"/>
              <w:rPr>
                <w:rFonts w:ascii="Times New Roman" w:eastAsia="Calibri" w:hAnsi="Times New Roman" w:cs="Times New Roman"/>
                <w:sz w:val="24"/>
                <w:szCs w:val="24"/>
                <w:lang w:eastAsia="ru-RU"/>
              </w:rPr>
            </w:pPr>
            <w:r w:rsidRPr="009B05B1">
              <w:rPr>
                <w:rFonts w:ascii="Times New Roman" w:eastAsia="Calibri" w:hAnsi="Times New Roman" w:cs="Times New Roman"/>
                <w:sz w:val="24"/>
                <w:szCs w:val="24"/>
                <w:lang w:eastAsia="ru-RU"/>
              </w:rPr>
              <w:t>Освіта</w:t>
            </w:r>
          </w:p>
        </w:tc>
        <w:tc>
          <w:tcPr>
            <w:tcW w:w="1236" w:type="pct"/>
            <w:shd w:val="clear" w:color="auto" w:fill="auto"/>
          </w:tcPr>
          <w:p w:rsidR="009B05B1" w:rsidRPr="009B05B1" w:rsidRDefault="009B05B1" w:rsidP="009B05B1">
            <w:pPr>
              <w:spacing w:after="0" w:line="240" w:lineRule="auto"/>
              <w:rPr>
                <w:rFonts w:ascii="Times New Roman" w:eastAsia="Calibri" w:hAnsi="Times New Roman" w:cs="Times New Roman"/>
                <w:sz w:val="24"/>
                <w:szCs w:val="24"/>
                <w:lang w:eastAsia="ru-RU"/>
              </w:rPr>
            </w:pPr>
            <w:r w:rsidRPr="009B05B1">
              <w:rPr>
                <w:rFonts w:ascii="Times New Roman" w:eastAsia="Calibri" w:hAnsi="Times New Roman" w:cs="Times New Roman"/>
                <w:sz w:val="24"/>
                <w:szCs w:val="24"/>
                <w:lang w:eastAsia="ru-RU"/>
              </w:rPr>
              <w:t>17</w:t>
            </w:r>
          </w:p>
        </w:tc>
      </w:tr>
      <w:tr w:rsidR="009B05B1" w:rsidRPr="009B05B1" w:rsidTr="00D6169C">
        <w:tc>
          <w:tcPr>
            <w:tcW w:w="3764" w:type="pct"/>
            <w:shd w:val="clear" w:color="auto" w:fill="auto"/>
          </w:tcPr>
          <w:p w:rsidR="009B05B1" w:rsidRPr="009B05B1" w:rsidRDefault="009B05B1" w:rsidP="009B05B1">
            <w:pPr>
              <w:spacing w:after="0" w:line="240" w:lineRule="auto"/>
              <w:rPr>
                <w:rFonts w:ascii="Times New Roman" w:eastAsia="Calibri" w:hAnsi="Times New Roman" w:cs="Times New Roman"/>
                <w:sz w:val="24"/>
                <w:szCs w:val="24"/>
                <w:lang w:eastAsia="ru-RU"/>
              </w:rPr>
            </w:pPr>
            <w:r w:rsidRPr="009B05B1">
              <w:rPr>
                <w:rFonts w:ascii="Times New Roman" w:eastAsia="Calibri" w:hAnsi="Times New Roman" w:cs="Times New Roman"/>
                <w:sz w:val="24"/>
                <w:szCs w:val="24"/>
                <w:lang w:eastAsia="ru-RU"/>
              </w:rPr>
              <w:t>Охорона здоров’я та соціальна допомога</w:t>
            </w:r>
          </w:p>
        </w:tc>
        <w:tc>
          <w:tcPr>
            <w:tcW w:w="1236" w:type="pct"/>
            <w:shd w:val="clear" w:color="auto" w:fill="auto"/>
          </w:tcPr>
          <w:p w:rsidR="009B05B1" w:rsidRPr="009B05B1" w:rsidRDefault="009B05B1" w:rsidP="009B05B1">
            <w:pPr>
              <w:spacing w:after="0" w:line="240" w:lineRule="auto"/>
              <w:rPr>
                <w:rFonts w:ascii="Times New Roman" w:eastAsia="Calibri" w:hAnsi="Times New Roman" w:cs="Times New Roman"/>
                <w:sz w:val="24"/>
                <w:szCs w:val="24"/>
                <w:lang w:eastAsia="ru-RU"/>
              </w:rPr>
            </w:pPr>
            <w:r w:rsidRPr="009B05B1">
              <w:rPr>
                <w:rFonts w:ascii="Times New Roman" w:eastAsia="Calibri" w:hAnsi="Times New Roman" w:cs="Times New Roman"/>
                <w:sz w:val="24"/>
                <w:szCs w:val="24"/>
                <w:lang w:eastAsia="ru-RU"/>
              </w:rPr>
              <w:t>1</w:t>
            </w:r>
          </w:p>
        </w:tc>
      </w:tr>
      <w:tr w:rsidR="009B05B1" w:rsidRPr="009B05B1" w:rsidTr="00D6169C">
        <w:tc>
          <w:tcPr>
            <w:tcW w:w="3764" w:type="pct"/>
            <w:shd w:val="clear" w:color="auto" w:fill="auto"/>
          </w:tcPr>
          <w:p w:rsidR="009B05B1" w:rsidRPr="009B05B1" w:rsidRDefault="009B05B1" w:rsidP="009B05B1">
            <w:pPr>
              <w:spacing w:after="0" w:line="240" w:lineRule="auto"/>
              <w:rPr>
                <w:rFonts w:ascii="Times New Roman" w:eastAsia="Calibri" w:hAnsi="Times New Roman" w:cs="Times New Roman"/>
                <w:sz w:val="24"/>
                <w:szCs w:val="24"/>
                <w:lang w:eastAsia="ru-RU"/>
              </w:rPr>
            </w:pPr>
            <w:r w:rsidRPr="009B05B1">
              <w:rPr>
                <w:rFonts w:ascii="Times New Roman" w:eastAsia="Calibri" w:hAnsi="Times New Roman" w:cs="Times New Roman"/>
                <w:sz w:val="24"/>
                <w:szCs w:val="24"/>
                <w:lang w:eastAsia="ru-RU"/>
              </w:rPr>
              <w:t>Колективні, громадські та особисті послуги</w:t>
            </w:r>
          </w:p>
        </w:tc>
        <w:tc>
          <w:tcPr>
            <w:tcW w:w="1236" w:type="pct"/>
            <w:shd w:val="clear" w:color="auto" w:fill="auto"/>
          </w:tcPr>
          <w:p w:rsidR="009B05B1" w:rsidRPr="009B05B1" w:rsidRDefault="009B05B1" w:rsidP="009B05B1">
            <w:pPr>
              <w:spacing w:after="0" w:line="240" w:lineRule="auto"/>
              <w:rPr>
                <w:rFonts w:ascii="Times New Roman" w:eastAsia="Calibri" w:hAnsi="Times New Roman" w:cs="Times New Roman"/>
                <w:sz w:val="24"/>
                <w:szCs w:val="24"/>
                <w:lang w:eastAsia="ru-RU"/>
              </w:rPr>
            </w:pPr>
            <w:r w:rsidRPr="009B05B1">
              <w:rPr>
                <w:rFonts w:ascii="Times New Roman" w:eastAsia="Calibri" w:hAnsi="Times New Roman" w:cs="Times New Roman"/>
                <w:sz w:val="24"/>
                <w:szCs w:val="24"/>
                <w:lang w:eastAsia="ru-RU"/>
              </w:rPr>
              <w:t>28</w:t>
            </w:r>
          </w:p>
        </w:tc>
      </w:tr>
      <w:tr w:rsidR="009B05B1" w:rsidRPr="009B05B1" w:rsidTr="00D6169C">
        <w:tc>
          <w:tcPr>
            <w:tcW w:w="3764" w:type="pct"/>
            <w:shd w:val="clear" w:color="auto" w:fill="auto"/>
          </w:tcPr>
          <w:p w:rsidR="009B05B1" w:rsidRPr="009B05B1" w:rsidRDefault="009B05B1" w:rsidP="00D6169C">
            <w:pPr>
              <w:tabs>
                <w:tab w:val="left" w:pos="5712"/>
              </w:tabs>
              <w:spacing w:after="0" w:line="240" w:lineRule="auto"/>
              <w:rPr>
                <w:rFonts w:ascii="Times New Roman" w:eastAsia="Calibri" w:hAnsi="Times New Roman" w:cs="Times New Roman"/>
                <w:sz w:val="24"/>
                <w:szCs w:val="24"/>
                <w:lang w:eastAsia="ru-RU"/>
              </w:rPr>
            </w:pPr>
            <w:r w:rsidRPr="009B05B1">
              <w:rPr>
                <w:rFonts w:ascii="Times New Roman" w:eastAsia="Calibri" w:hAnsi="Times New Roman" w:cs="Times New Roman"/>
                <w:sz w:val="24"/>
                <w:szCs w:val="24"/>
                <w:lang w:eastAsia="ru-RU"/>
              </w:rPr>
              <w:t>Інші види економічної діяльності</w:t>
            </w:r>
            <w:r w:rsidR="00D6169C">
              <w:rPr>
                <w:rFonts w:ascii="Times New Roman" w:eastAsia="Calibri" w:hAnsi="Times New Roman" w:cs="Times New Roman"/>
                <w:sz w:val="24"/>
                <w:szCs w:val="24"/>
                <w:lang w:eastAsia="ru-RU"/>
              </w:rPr>
              <w:tab/>
            </w:r>
          </w:p>
        </w:tc>
        <w:tc>
          <w:tcPr>
            <w:tcW w:w="1236" w:type="pct"/>
            <w:shd w:val="clear" w:color="auto" w:fill="auto"/>
          </w:tcPr>
          <w:p w:rsidR="009B05B1" w:rsidRPr="009B05B1" w:rsidRDefault="009B05B1" w:rsidP="009B05B1">
            <w:pPr>
              <w:spacing w:after="0" w:line="240" w:lineRule="auto"/>
              <w:rPr>
                <w:rFonts w:ascii="Times New Roman" w:eastAsia="Calibri" w:hAnsi="Times New Roman" w:cs="Times New Roman"/>
                <w:sz w:val="24"/>
                <w:szCs w:val="24"/>
                <w:lang w:eastAsia="ru-RU"/>
              </w:rPr>
            </w:pPr>
            <w:r w:rsidRPr="009B05B1">
              <w:rPr>
                <w:rFonts w:ascii="Times New Roman" w:eastAsia="Calibri" w:hAnsi="Times New Roman" w:cs="Times New Roman"/>
                <w:sz w:val="24"/>
                <w:szCs w:val="24"/>
                <w:lang w:eastAsia="ru-RU"/>
              </w:rPr>
              <w:t>174</w:t>
            </w:r>
          </w:p>
        </w:tc>
      </w:tr>
    </w:tbl>
    <w:p w:rsidR="00E27A80" w:rsidRDefault="00E27A80" w:rsidP="009B05B1">
      <w:pPr>
        <w:jc w:val="center"/>
        <w:rPr>
          <w:rFonts w:ascii="Times New Roman" w:eastAsia="Calibri" w:hAnsi="Times New Roman" w:cs="Times New Roman"/>
          <w:b/>
          <w:sz w:val="24"/>
          <w:szCs w:val="24"/>
        </w:rPr>
      </w:pPr>
    </w:p>
    <w:p w:rsidR="00E27A80" w:rsidRDefault="00E27A80" w:rsidP="009B05B1">
      <w:pPr>
        <w:jc w:val="center"/>
        <w:rPr>
          <w:rFonts w:ascii="Times New Roman" w:eastAsia="Calibri" w:hAnsi="Times New Roman" w:cs="Times New Roman"/>
          <w:b/>
          <w:sz w:val="24"/>
          <w:szCs w:val="24"/>
        </w:rPr>
      </w:pPr>
    </w:p>
    <w:p w:rsidR="00E27A80" w:rsidRDefault="00E27A80" w:rsidP="009B05B1">
      <w:pPr>
        <w:jc w:val="center"/>
        <w:rPr>
          <w:rFonts w:ascii="Times New Roman" w:eastAsia="Calibri" w:hAnsi="Times New Roman" w:cs="Times New Roman"/>
          <w:b/>
          <w:sz w:val="24"/>
          <w:szCs w:val="24"/>
        </w:rPr>
      </w:pPr>
    </w:p>
    <w:p w:rsidR="00E27A80" w:rsidRDefault="00E27A80" w:rsidP="009B05B1">
      <w:pPr>
        <w:jc w:val="center"/>
        <w:rPr>
          <w:rFonts w:ascii="Times New Roman" w:eastAsia="Calibri" w:hAnsi="Times New Roman" w:cs="Times New Roman"/>
          <w:b/>
          <w:sz w:val="24"/>
          <w:szCs w:val="24"/>
        </w:rPr>
      </w:pPr>
    </w:p>
    <w:p w:rsidR="00E27A80" w:rsidRPr="00E32FB5" w:rsidRDefault="00E27A80" w:rsidP="00E32FB5">
      <w:pPr>
        <w:pStyle w:val="ab"/>
      </w:pPr>
    </w:p>
    <w:p w:rsidR="009B05B1" w:rsidRPr="009B05B1" w:rsidRDefault="009B05B1" w:rsidP="009B05B1">
      <w:pPr>
        <w:jc w:val="center"/>
        <w:rPr>
          <w:rFonts w:ascii="Times New Roman" w:eastAsia="Calibri" w:hAnsi="Times New Roman" w:cs="Times New Roman"/>
          <w:b/>
          <w:sz w:val="24"/>
          <w:szCs w:val="24"/>
        </w:rPr>
      </w:pPr>
      <w:r w:rsidRPr="009B05B1">
        <w:rPr>
          <w:rFonts w:ascii="Times New Roman" w:eastAsia="Calibri" w:hAnsi="Times New Roman" w:cs="Times New Roman"/>
          <w:b/>
          <w:sz w:val="24"/>
          <w:szCs w:val="24"/>
        </w:rPr>
        <w:t>Динаміка сплати у розрізі галузей економіки</w:t>
      </w:r>
    </w:p>
    <w:p w:rsidR="009B05B1" w:rsidRPr="009B05B1" w:rsidRDefault="009B05B1" w:rsidP="009B05B1">
      <w:pPr>
        <w:jc w:val="center"/>
        <w:rPr>
          <w:rFonts w:ascii="Times New Roman" w:eastAsia="Calibri" w:hAnsi="Times New Roman" w:cs="Times New Roman"/>
          <w:b/>
          <w:sz w:val="16"/>
          <w:szCs w:val="16"/>
        </w:rPr>
      </w:pPr>
      <w:r w:rsidRPr="009B05B1">
        <w:rPr>
          <w:rFonts w:ascii="Times New Roman" w:eastAsia="Calibri" w:hAnsi="Times New Roman" w:cs="Times New Roman"/>
          <w:b/>
          <w:sz w:val="16"/>
          <w:szCs w:val="16"/>
        </w:rPr>
        <w:t xml:space="preserve">                                                                                                                                                                          тис. грн</w:t>
      </w:r>
    </w:p>
    <w:tbl>
      <w:tblPr>
        <w:tblStyle w:val="a6"/>
        <w:tblW w:w="0" w:type="auto"/>
        <w:tblLook w:val="04A0" w:firstRow="1" w:lastRow="0" w:firstColumn="1" w:lastColumn="0" w:noHBand="0" w:noVBand="1"/>
      </w:tblPr>
      <w:tblGrid>
        <w:gridCol w:w="4364"/>
        <w:gridCol w:w="1301"/>
        <w:gridCol w:w="1302"/>
        <w:gridCol w:w="1302"/>
        <w:gridCol w:w="1302"/>
      </w:tblGrid>
      <w:tr w:rsidR="009B05B1" w:rsidRPr="009B05B1" w:rsidTr="00D6169C">
        <w:tc>
          <w:tcPr>
            <w:tcW w:w="4364" w:type="dxa"/>
            <w:vMerge w:val="restart"/>
            <w:shd w:val="clear" w:color="auto" w:fill="F2F2F2" w:themeFill="background1" w:themeFillShade="F2"/>
          </w:tcPr>
          <w:p w:rsidR="009B05B1" w:rsidRPr="009B05B1" w:rsidRDefault="009B05B1" w:rsidP="009B05B1">
            <w:pPr>
              <w:jc w:val="center"/>
              <w:rPr>
                <w:rFonts w:ascii="Times New Roman" w:hAnsi="Times New Roman"/>
                <w:b/>
                <w:sz w:val="24"/>
                <w:szCs w:val="24"/>
              </w:rPr>
            </w:pPr>
            <w:r w:rsidRPr="009B05B1">
              <w:rPr>
                <w:rFonts w:ascii="Times New Roman" w:hAnsi="Times New Roman"/>
                <w:b/>
                <w:sz w:val="24"/>
                <w:szCs w:val="24"/>
              </w:rPr>
              <w:t>Назва галузі</w:t>
            </w:r>
          </w:p>
        </w:tc>
        <w:tc>
          <w:tcPr>
            <w:tcW w:w="2603" w:type="dxa"/>
            <w:gridSpan w:val="2"/>
            <w:shd w:val="clear" w:color="auto" w:fill="F2F2F2" w:themeFill="background1" w:themeFillShade="F2"/>
          </w:tcPr>
          <w:p w:rsidR="009B05B1" w:rsidRPr="009B05B1" w:rsidRDefault="009B05B1" w:rsidP="009B05B1">
            <w:pPr>
              <w:jc w:val="center"/>
              <w:rPr>
                <w:rFonts w:ascii="Times New Roman" w:hAnsi="Times New Roman"/>
                <w:b/>
                <w:sz w:val="24"/>
                <w:szCs w:val="24"/>
              </w:rPr>
            </w:pPr>
            <w:r w:rsidRPr="009B05B1">
              <w:rPr>
                <w:rFonts w:ascii="Times New Roman" w:hAnsi="Times New Roman"/>
                <w:b/>
                <w:sz w:val="24"/>
                <w:szCs w:val="24"/>
              </w:rPr>
              <w:t>МБ</w:t>
            </w:r>
          </w:p>
        </w:tc>
        <w:tc>
          <w:tcPr>
            <w:tcW w:w="2604" w:type="dxa"/>
            <w:gridSpan w:val="2"/>
            <w:shd w:val="clear" w:color="auto" w:fill="F2F2F2" w:themeFill="background1" w:themeFillShade="F2"/>
          </w:tcPr>
          <w:p w:rsidR="009B05B1" w:rsidRPr="009B05B1" w:rsidRDefault="009B05B1" w:rsidP="009B05B1">
            <w:pPr>
              <w:jc w:val="center"/>
              <w:rPr>
                <w:rFonts w:ascii="Times New Roman" w:hAnsi="Times New Roman"/>
                <w:b/>
                <w:sz w:val="24"/>
                <w:szCs w:val="24"/>
              </w:rPr>
            </w:pPr>
            <w:r w:rsidRPr="009B05B1">
              <w:rPr>
                <w:rFonts w:ascii="Times New Roman" w:hAnsi="Times New Roman"/>
                <w:b/>
                <w:sz w:val="24"/>
                <w:szCs w:val="24"/>
              </w:rPr>
              <w:t>Частка платежу в МБ</w:t>
            </w:r>
          </w:p>
        </w:tc>
      </w:tr>
      <w:tr w:rsidR="009B05B1" w:rsidRPr="009B05B1" w:rsidTr="00D6169C">
        <w:tc>
          <w:tcPr>
            <w:tcW w:w="4364" w:type="dxa"/>
            <w:vMerge/>
            <w:shd w:val="clear" w:color="auto" w:fill="F2F2F2" w:themeFill="background1" w:themeFillShade="F2"/>
          </w:tcPr>
          <w:p w:rsidR="009B05B1" w:rsidRPr="009B05B1" w:rsidRDefault="009B05B1" w:rsidP="009B05B1">
            <w:pPr>
              <w:jc w:val="center"/>
              <w:rPr>
                <w:rFonts w:ascii="Times New Roman" w:hAnsi="Times New Roman"/>
                <w:b/>
                <w:sz w:val="24"/>
                <w:szCs w:val="24"/>
              </w:rPr>
            </w:pPr>
          </w:p>
        </w:tc>
        <w:tc>
          <w:tcPr>
            <w:tcW w:w="1301" w:type="dxa"/>
            <w:shd w:val="clear" w:color="auto" w:fill="F2F2F2" w:themeFill="background1" w:themeFillShade="F2"/>
          </w:tcPr>
          <w:p w:rsidR="009B05B1" w:rsidRPr="009B05B1" w:rsidRDefault="009B05B1" w:rsidP="009B05B1">
            <w:pPr>
              <w:jc w:val="center"/>
              <w:rPr>
                <w:rFonts w:ascii="Times New Roman" w:hAnsi="Times New Roman"/>
                <w:b/>
                <w:sz w:val="24"/>
                <w:szCs w:val="24"/>
              </w:rPr>
            </w:pPr>
            <w:r w:rsidRPr="009B05B1">
              <w:rPr>
                <w:rFonts w:ascii="Times New Roman" w:hAnsi="Times New Roman"/>
                <w:b/>
                <w:sz w:val="24"/>
                <w:szCs w:val="24"/>
              </w:rPr>
              <w:t>01.01.2020</w:t>
            </w:r>
          </w:p>
        </w:tc>
        <w:tc>
          <w:tcPr>
            <w:tcW w:w="1302" w:type="dxa"/>
            <w:shd w:val="clear" w:color="auto" w:fill="F2F2F2" w:themeFill="background1" w:themeFillShade="F2"/>
          </w:tcPr>
          <w:p w:rsidR="009B05B1" w:rsidRPr="009B05B1" w:rsidRDefault="009B05B1" w:rsidP="009B05B1">
            <w:pPr>
              <w:jc w:val="center"/>
              <w:rPr>
                <w:rFonts w:ascii="Times New Roman" w:hAnsi="Times New Roman"/>
                <w:b/>
                <w:sz w:val="24"/>
                <w:szCs w:val="24"/>
              </w:rPr>
            </w:pPr>
            <w:r w:rsidRPr="009B05B1">
              <w:rPr>
                <w:rFonts w:ascii="Times New Roman" w:hAnsi="Times New Roman"/>
                <w:b/>
                <w:sz w:val="24"/>
                <w:szCs w:val="24"/>
              </w:rPr>
              <w:t>01.01.2021</w:t>
            </w:r>
          </w:p>
        </w:tc>
        <w:tc>
          <w:tcPr>
            <w:tcW w:w="1302" w:type="dxa"/>
            <w:shd w:val="clear" w:color="auto" w:fill="F2F2F2" w:themeFill="background1" w:themeFillShade="F2"/>
          </w:tcPr>
          <w:p w:rsidR="009B05B1" w:rsidRPr="009B05B1" w:rsidRDefault="009B05B1" w:rsidP="009B05B1">
            <w:pPr>
              <w:jc w:val="center"/>
              <w:rPr>
                <w:rFonts w:ascii="Times New Roman" w:hAnsi="Times New Roman"/>
                <w:b/>
                <w:sz w:val="24"/>
                <w:szCs w:val="24"/>
              </w:rPr>
            </w:pPr>
            <w:r w:rsidRPr="009B05B1">
              <w:rPr>
                <w:rFonts w:ascii="Times New Roman" w:hAnsi="Times New Roman"/>
                <w:b/>
                <w:sz w:val="24"/>
                <w:szCs w:val="24"/>
              </w:rPr>
              <w:t>01.01.2020</w:t>
            </w:r>
          </w:p>
        </w:tc>
        <w:tc>
          <w:tcPr>
            <w:tcW w:w="1302" w:type="dxa"/>
            <w:shd w:val="clear" w:color="auto" w:fill="F2F2F2" w:themeFill="background1" w:themeFillShade="F2"/>
          </w:tcPr>
          <w:p w:rsidR="009B05B1" w:rsidRPr="009B05B1" w:rsidRDefault="009B05B1" w:rsidP="009B05B1">
            <w:pPr>
              <w:jc w:val="center"/>
              <w:rPr>
                <w:rFonts w:ascii="Times New Roman" w:hAnsi="Times New Roman"/>
                <w:b/>
                <w:sz w:val="24"/>
                <w:szCs w:val="24"/>
              </w:rPr>
            </w:pPr>
            <w:r w:rsidRPr="009B05B1">
              <w:rPr>
                <w:rFonts w:ascii="Times New Roman" w:hAnsi="Times New Roman"/>
                <w:b/>
                <w:sz w:val="24"/>
                <w:szCs w:val="24"/>
              </w:rPr>
              <w:t>01.01.2021</w:t>
            </w:r>
          </w:p>
        </w:tc>
      </w:tr>
      <w:tr w:rsidR="009B05B1" w:rsidRPr="009B05B1" w:rsidTr="00D6169C">
        <w:tc>
          <w:tcPr>
            <w:tcW w:w="4364" w:type="dxa"/>
          </w:tcPr>
          <w:p w:rsidR="009B05B1" w:rsidRPr="009B05B1" w:rsidRDefault="009B05B1" w:rsidP="009B05B1">
            <w:pPr>
              <w:jc w:val="center"/>
              <w:rPr>
                <w:rFonts w:ascii="Times New Roman" w:hAnsi="Times New Roman"/>
                <w:b/>
                <w:sz w:val="24"/>
                <w:szCs w:val="24"/>
              </w:rPr>
            </w:pPr>
            <w:r w:rsidRPr="009B05B1">
              <w:rPr>
                <w:rFonts w:ascii="Times New Roman" w:hAnsi="Times New Roman"/>
                <w:b/>
                <w:sz w:val="24"/>
                <w:szCs w:val="24"/>
              </w:rPr>
              <w:t>Всього</w:t>
            </w:r>
          </w:p>
        </w:tc>
        <w:tc>
          <w:tcPr>
            <w:tcW w:w="1301" w:type="dxa"/>
          </w:tcPr>
          <w:p w:rsidR="009B05B1" w:rsidRPr="009B05B1" w:rsidRDefault="009B05B1" w:rsidP="009B05B1">
            <w:pPr>
              <w:jc w:val="center"/>
              <w:rPr>
                <w:rFonts w:ascii="Times New Roman" w:hAnsi="Times New Roman"/>
                <w:b/>
                <w:sz w:val="24"/>
                <w:szCs w:val="24"/>
              </w:rPr>
            </w:pPr>
            <w:r w:rsidRPr="009B05B1">
              <w:rPr>
                <w:rFonts w:ascii="Times New Roman" w:hAnsi="Times New Roman"/>
                <w:b/>
                <w:sz w:val="24"/>
                <w:szCs w:val="24"/>
              </w:rPr>
              <w:t>15833</w:t>
            </w:r>
          </w:p>
        </w:tc>
        <w:tc>
          <w:tcPr>
            <w:tcW w:w="1302" w:type="dxa"/>
          </w:tcPr>
          <w:p w:rsidR="009B05B1" w:rsidRPr="009B05B1" w:rsidRDefault="009B05B1" w:rsidP="009B05B1">
            <w:pPr>
              <w:jc w:val="center"/>
              <w:rPr>
                <w:rFonts w:ascii="Times New Roman" w:hAnsi="Times New Roman"/>
                <w:b/>
                <w:sz w:val="24"/>
                <w:szCs w:val="24"/>
              </w:rPr>
            </w:pPr>
            <w:r w:rsidRPr="009B05B1">
              <w:rPr>
                <w:rFonts w:ascii="Times New Roman" w:hAnsi="Times New Roman"/>
                <w:b/>
                <w:sz w:val="24"/>
                <w:szCs w:val="24"/>
              </w:rPr>
              <w:t>17783</w:t>
            </w:r>
          </w:p>
        </w:tc>
        <w:tc>
          <w:tcPr>
            <w:tcW w:w="1302" w:type="dxa"/>
          </w:tcPr>
          <w:p w:rsidR="009B05B1" w:rsidRPr="009B05B1" w:rsidRDefault="009B05B1" w:rsidP="009B05B1">
            <w:pPr>
              <w:jc w:val="center"/>
              <w:rPr>
                <w:rFonts w:ascii="Times New Roman" w:hAnsi="Times New Roman"/>
                <w:b/>
                <w:sz w:val="24"/>
                <w:szCs w:val="24"/>
              </w:rPr>
            </w:pPr>
            <w:r w:rsidRPr="009B05B1">
              <w:rPr>
                <w:rFonts w:ascii="Times New Roman" w:hAnsi="Times New Roman"/>
                <w:b/>
                <w:sz w:val="24"/>
                <w:szCs w:val="24"/>
              </w:rPr>
              <w:t>100%</w:t>
            </w:r>
          </w:p>
        </w:tc>
        <w:tc>
          <w:tcPr>
            <w:tcW w:w="1302" w:type="dxa"/>
          </w:tcPr>
          <w:p w:rsidR="009B05B1" w:rsidRPr="009B05B1" w:rsidRDefault="009B05B1" w:rsidP="009B05B1">
            <w:pPr>
              <w:jc w:val="center"/>
              <w:rPr>
                <w:rFonts w:ascii="Times New Roman" w:hAnsi="Times New Roman"/>
                <w:b/>
                <w:sz w:val="24"/>
                <w:szCs w:val="24"/>
              </w:rPr>
            </w:pPr>
            <w:r w:rsidRPr="009B05B1">
              <w:rPr>
                <w:rFonts w:ascii="Times New Roman" w:hAnsi="Times New Roman"/>
                <w:b/>
                <w:sz w:val="24"/>
                <w:szCs w:val="24"/>
              </w:rPr>
              <w:t>100%</w:t>
            </w:r>
          </w:p>
        </w:tc>
      </w:tr>
      <w:tr w:rsidR="009B05B1" w:rsidRPr="009B05B1" w:rsidTr="00D6169C">
        <w:tc>
          <w:tcPr>
            <w:tcW w:w="4364" w:type="dxa"/>
          </w:tcPr>
          <w:p w:rsidR="009B05B1" w:rsidRPr="009B05B1" w:rsidRDefault="009B05B1" w:rsidP="009B05B1">
            <w:pPr>
              <w:jc w:val="both"/>
              <w:rPr>
                <w:rFonts w:ascii="Times New Roman" w:hAnsi="Times New Roman"/>
                <w:sz w:val="24"/>
                <w:szCs w:val="24"/>
              </w:rPr>
            </w:pPr>
            <w:r w:rsidRPr="009B05B1">
              <w:rPr>
                <w:rFonts w:ascii="Times New Roman" w:hAnsi="Times New Roman"/>
                <w:sz w:val="24"/>
                <w:szCs w:val="24"/>
              </w:rPr>
              <w:t>Державне управління й оборона; обов’язкове соціальне страхування</w:t>
            </w:r>
          </w:p>
        </w:tc>
        <w:tc>
          <w:tcPr>
            <w:tcW w:w="1301" w:type="dxa"/>
          </w:tcPr>
          <w:p w:rsidR="009B05B1" w:rsidRPr="009B05B1" w:rsidRDefault="009B05B1" w:rsidP="009B05B1">
            <w:pPr>
              <w:jc w:val="center"/>
              <w:rPr>
                <w:rFonts w:ascii="Times New Roman" w:hAnsi="Times New Roman"/>
                <w:sz w:val="24"/>
                <w:szCs w:val="24"/>
              </w:rPr>
            </w:pPr>
            <w:r w:rsidRPr="009B05B1">
              <w:rPr>
                <w:rFonts w:ascii="Times New Roman" w:hAnsi="Times New Roman"/>
                <w:sz w:val="24"/>
                <w:szCs w:val="24"/>
              </w:rPr>
              <w:t>4846</w:t>
            </w:r>
          </w:p>
        </w:tc>
        <w:tc>
          <w:tcPr>
            <w:tcW w:w="1302" w:type="dxa"/>
          </w:tcPr>
          <w:p w:rsidR="009B05B1" w:rsidRPr="009B05B1" w:rsidRDefault="009B05B1" w:rsidP="009B05B1">
            <w:pPr>
              <w:jc w:val="center"/>
              <w:rPr>
                <w:rFonts w:ascii="Times New Roman" w:hAnsi="Times New Roman"/>
                <w:sz w:val="24"/>
                <w:szCs w:val="24"/>
              </w:rPr>
            </w:pPr>
            <w:r w:rsidRPr="009B05B1">
              <w:rPr>
                <w:rFonts w:ascii="Times New Roman" w:hAnsi="Times New Roman"/>
                <w:sz w:val="24"/>
                <w:szCs w:val="24"/>
              </w:rPr>
              <w:t>5641</w:t>
            </w:r>
          </w:p>
        </w:tc>
        <w:tc>
          <w:tcPr>
            <w:tcW w:w="1302" w:type="dxa"/>
          </w:tcPr>
          <w:p w:rsidR="009B05B1" w:rsidRPr="009B05B1" w:rsidRDefault="009B05B1" w:rsidP="009B05B1">
            <w:pPr>
              <w:jc w:val="center"/>
              <w:rPr>
                <w:rFonts w:ascii="Times New Roman" w:hAnsi="Times New Roman"/>
                <w:sz w:val="24"/>
                <w:szCs w:val="24"/>
              </w:rPr>
            </w:pPr>
            <w:r w:rsidRPr="009B05B1">
              <w:rPr>
                <w:rFonts w:ascii="Times New Roman" w:hAnsi="Times New Roman"/>
                <w:sz w:val="24"/>
                <w:szCs w:val="24"/>
              </w:rPr>
              <w:t>30,6%</w:t>
            </w:r>
          </w:p>
        </w:tc>
        <w:tc>
          <w:tcPr>
            <w:tcW w:w="1302" w:type="dxa"/>
          </w:tcPr>
          <w:p w:rsidR="009B05B1" w:rsidRPr="009B05B1" w:rsidRDefault="009B05B1" w:rsidP="009B05B1">
            <w:pPr>
              <w:jc w:val="center"/>
              <w:rPr>
                <w:rFonts w:ascii="Times New Roman" w:hAnsi="Times New Roman"/>
                <w:sz w:val="24"/>
                <w:szCs w:val="24"/>
              </w:rPr>
            </w:pPr>
            <w:r w:rsidRPr="009B05B1">
              <w:rPr>
                <w:rFonts w:ascii="Times New Roman" w:hAnsi="Times New Roman"/>
                <w:sz w:val="24"/>
                <w:szCs w:val="24"/>
              </w:rPr>
              <w:t>31,7%</w:t>
            </w:r>
          </w:p>
        </w:tc>
      </w:tr>
      <w:tr w:rsidR="009B05B1" w:rsidRPr="009B05B1" w:rsidTr="00D6169C">
        <w:tc>
          <w:tcPr>
            <w:tcW w:w="4364" w:type="dxa"/>
          </w:tcPr>
          <w:p w:rsidR="009B05B1" w:rsidRPr="009B05B1" w:rsidRDefault="009B05B1" w:rsidP="009B05B1">
            <w:pPr>
              <w:jc w:val="both"/>
              <w:rPr>
                <w:rFonts w:ascii="Times New Roman" w:hAnsi="Times New Roman"/>
                <w:sz w:val="24"/>
                <w:szCs w:val="24"/>
              </w:rPr>
            </w:pPr>
            <w:r w:rsidRPr="009B05B1">
              <w:rPr>
                <w:rFonts w:ascii="Times New Roman" w:hAnsi="Times New Roman"/>
                <w:sz w:val="24"/>
                <w:szCs w:val="24"/>
              </w:rPr>
              <w:t>Освіта</w:t>
            </w:r>
          </w:p>
        </w:tc>
        <w:tc>
          <w:tcPr>
            <w:tcW w:w="1301" w:type="dxa"/>
          </w:tcPr>
          <w:p w:rsidR="009B05B1" w:rsidRPr="009B05B1" w:rsidRDefault="009B05B1" w:rsidP="009B05B1">
            <w:pPr>
              <w:jc w:val="center"/>
              <w:rPr>
                <w:rFonts w:ascii="Times New Roman" w:hAnsi="Times New Roman"/>
                <w:sz w:val="24"/>
                <w:szCs w:val="24"/>
              </w:rPr>
            </w:pPr>
            <w:r w:rsidRPr="009B05B1">
              <w:rPr>
                <w:rFonts w:ascii="Times New Roman" w:hAnsi="Times New Roman"/>
                <w:sz w:val="24"/>
                <w:szCs w:val="24"/>
              </w:rPr>
              <w:t>1934</w:t>
            </w:r>
          </w:p>
        </w:tc>
        <w:tc>
          <w:tcPr>
            <w:tcW w:w="1302" w:type="dxa"/>
          </w:tcPr>
          <w:p w:rsidR="009B05B1" w:rsidRPr="009B05B1" w:rsidRDefault="009B05B1" w:rsidP="009B05B1">
            <w:pPr>
              <w:jc w:val="center"/>
              <w:rPr>
                <w:rFonts w:ascii="Times New Roman" w:hAnsi="Times New Roman"/>
                <w:sz w:val="24"/>
                <w:szCs w:val="24"/>
              </w:rPr>
            </w:pPr>
            <w:r w:rsidRPr="009B05B1">
              <w:rPr>
                <w:rFonts w:ascii="Times New Roman" w:hAnsi="Times New Roman"/>
                <w:sz w:val="24"/>
                <w:szCs w:val="24"/>
              </w:rPr>
              <w:t>2316</w:t>
            </w:r>
          </w:p>
        </w:tc>
        <w:tc>
          <w:tcPr>
            <w:tcW w:w="1302" w:type="dxa"/>
          </w:tcPr>
          <w:p w:rsidR="009B05B1" w:rsidRPr="009B05B1" w:rsidRDefault="009B05B1" w:rsidP="009B05B1">
            <w:pPr>
              <w:jc w:val="center"/>
              <w:rPr>
                <w:rFonts w:ascii="Times New Roman" w:hAnsi="Times New Roman"/>
                <w:sz w:val="24"/>
                <w:szCs w:val="24"/>
              </w:rPr>
            </w:pPr>
            <w:r w:rsidRPr="009B05B1">
              <w:rPr>
                <w:rFonts w:ascii="Times New Roman" w:hAnsi="Times New Roman"/>
                <w:sz w:val="24"/>
                <w:szCs w:val="24"/>
              </w:rPr>
              <w:t>12,2%</w:t>
            </w:r>
          </w:p>
        </w:tc>
        <w:tc>
          <w:tcPr>
            <w:tcW w:w="1302" w:type="dxa"/>
          </w:tcPr>
          <w:p w:rsidR="009B05B1" w:rsidRPr="009B05B1" w:rsidRDefault="009B05B1" w:rsidP="009B05B1">
            <w:pPr>
              <w:jc w:val="center"/>
              <w:rPr>
                <w:rFonts w:ascii="Times New Roman" w:hAnsi="Times New Roman"/>
                <w:sz w:val="24"/>
                <w:szCs w:val="24"/>
              </w:rPr>
            </w:pPr>
            <w:r w:rsidRPr="009B05B1">
              <w:rPr>
                <w:rFonts w:ascii="Times New Roman" w:hAnsi="Times New Roman"/>
                <w:sz w:val="24"/>
                <w:szCs w:val="24"/>
              </w:rPr>
              <w:t>13,0%</w:t>
            </w:r>
          </w:p>
        </w:tc>
      </w:tr>
      <w:tr w:rsidR="009B05B1" w:rsidRPr="009B05B1" w:rsidTr="00D6169C">
        <w:tc>
          <w:tcPr>
            <w:tcW w:w="4364" w:type="dxa"/>
          </w:tcPr>
          <w:p w:rsidR="009B05B1" w:rsidRPr="009B05B1" w:rsidRDefault="009B05B1" w:rsidP="009B05B1">
            <w:pPr>
              <w:jc w:val="both"/>
              <w:rPr>
                <w:rFonts w:ascii="Times New Roman" w:hAnsi="Times New Roman"/>
                <w:sz w:val="24"/>
                <w:szCs w:val="24"/>
              </w:rPr>
            </w:pPr>
            <w:r w:rsidRPr="009B05B1">
              <w:rPr>
                <w:rFonts w:ascii="Times New Roman" w:hAnsi="Times New Roman"/>
                <w:sz w:val="24"/>
                <w:szCs w:val="24"/>
              </w:rPr>
              <w:t>Охорона здоров’я та надання соціальної допомоги</w:t>
            </w:r>
          </w:p>
        </w:tc>
        <w:tc>
          <w:tcPr>
            <w:tcW w:w="1301" w:type="dxa"/>
          </w:tcPr>
          <w:p w:rsidR="009B05B1" w:rsidRPr="009B05B1" w:rsidRDefault="009B05B1" w:rsidP="009B05B1">
            <w:pPr>
              <w:jc w:val="center"/>
              <w:rPr>
                <w:rFonts w:ascii="Times New Roman" w:hAnsi="Times New Roman"/>
                <w:sz w:val="24"/>
                <w:szCs w:val="24"/>
              </w:rPr>
            </w:pPr>
            <w:r w:rsidRPr="009B05B1">
              <w:rPr>
                <w:rFonts w:ascii="Times New Roman" w:hAnsi="Times New Roman"/>
                <w:sz w:val="24"/>
                <w:szCs w:val="24"/>
              </w:rPr>
              <w:t>1228</w:t>
            </w:r>
          </w:p>
        </w:tc>
        <w:tc>
          <w:tcPr>
            <w:tcW w:w="1302" w:type="dxa"/>
          </w:tcPr>
          <w:p w:rsidR="009B05B1" w:rsidRPr="009B05B1" w:rsidRDefault="009B05B1" w:rsidP="009B05B1">
            <w:pPr>
              <w:jc w:val="center"/>
              <w:rPr>
                <w:rFonts w:ascii="Times New Roman" w:hAnsi="Times New Roman"/>
                <w:sz w:val="24"/>
                <w:szCs w:val="24"/>
              </w:rPr>
            </w:pPr>
            <w:r w:rsidRPr="009B05B1">
              <w:rPr>
                <w:rFonts w:ascii="Times New Roman" w:hAnsi="Times New Roman"/>
                <w:sz w:val="24"/>
                <w:szCs w:val="24"/>
              </w:rPr>
              <w:t>1412</w:t>
            </w:r>
          </w:p>
        </w:tc>
        <w:tc>
          <w:tcPr>
            <w:tcW w:w="1302" w:type="dxa"/>
          </w:tcPr>
          <w:p w:rsidR="009B05B1" w:rsidRPr="009B05B1" w:rsidRDefault="009B05B1" w:rsidP="009B05B1">
            <w:pPr>
              <w:jc w:val="center"/>
              <w:rPr>
                <w:rFonts w:ascii="Times New Roman" w:hAnsi="Times New Roman"/>
                <w:sz w:val="24"/>
                <w:szCs w:val="24"/>
              </w:rPr>
            </w:pPr>
            <w:r w:rsidRPr="009B05B1">
              <w:rPr>
                <w:rFonts w:ascii="Times New Roman" w:hAnsi="Times New Roman"/>
                <w:sz w:val="24"/>
                <w:szCs w:val="24"/>
              </w:rPr>
              <w:t>7,8%</w:t>
            </w:r>
          </w:p>
        </w:tc>
        <w:tc>
          <w:tcPr>
            <w:tcW w:w="1302" w:type="dxa"/>
          </w:tcPr>
          <w:p w:rsidR="009B05B1" w:rsidRPr="009B05B1" w:rsidRDefault="009B05B1" w:rsidP="009B05B1">
            <w:pPr>
              <w:jc w:val="center"/>
              <w:rPr>
                <w:rFonts w:ascii="Times New Roman" w:hAnsi="Times New Roman"/>
                <w:sz w:val="24"/>
                <w:szCs w:val="24"/>
              </w:rPr>
            </w:pPr>
            <w:r w:rsidRPr="009B05B1">
              <w:rPr>
                <w:rFonts w:ascii="Times New Roman" w:hAnsi="Times New Roman"/>
                <w:sz w:val="24"/>
                <w:szCs w:val="24"/>
              </w:rPr>
              <w:t>7,9%</w:t>
            </w:r>
          </w:p>
        </w:tc>
      </w:tr>
      <w:tr w:rsidR="009B05B1" w:rsidRPr="009B05B1" w:rsidTr="00D6169C">
        <w:tc>
          <w:tcPr>
            <w:tcW w:w="4364" w:type="dxa"/>
          </w:tcPr>
          <w:p w:rsidR="009B05B1" w:rsidRPr="009B05B1" w:rsidRDefault="009B05B1" w:rsidP="009B05B1">
            <w:pPr>
              <w:jc w:val="both"/>
              <w:rPr>
                <w:rFonts w:ascii="Times New Roman" w:hAnsi="Times New Roman"/>
                <w:sz w:val="24"/>
                <w:szCs w:val="24"/>
              </w:rPr>
            </w:pPr>
            <w:r w:rsidRPr="009B05B1">
              <w:rPr>
                <w:rFonts w:ascii="Times New Roman" w:hAnsi="Times New Roman"/>
                <w:sz w:val="24"/>
                <w:szCs w:val="24"/>
              </w:rPr>
              <w:t>Оптова та роздрібна торгівля; ремонт автотранспортнихзасобів і мотоциклів</w:t>
            </w:r>
          </w:p>
        </w:tc>
        <w:tc>
          <w:tcPr>
            <w:tcW w:w="1301" w:type="dxa"/>
          </w:tcPr>
          <w:p w:rsidR="009B05B1" w:rsidRPr="009B05B1" w:rsidRDefault="009B05B1" w:rsidP="009B05B1">
            <w:pPr>
              <w:jc w:val="center"/>
              <w:rPr>
                <w:rFonts w:ascii="Times New Roman" w:hAnsi="Times New Roman"/>
                <w:sz w:val="24"/>
                <w:szCs w:val="24"/>
              </w:rPr>
            </w:pPr>
            <w:r w:rsidRPr="009B05B1">
              <w:rPr>
                <w:rFonts w:ascii="Times New Roman" w:hAnsi="Times New Roman"/>
                <w:sz w:val="24"/>
                <w:szCs w:val="24"/>
              </w:rPr>
              <w:t>159</w:t>
            </w:r>
          </w:p>
        </w:tc>
        <w:tc>
          <w:tcPr>
            <w:tcW w:w="1302" w:type="dxa"/>
          </w:tcPr>
          <w:p w:rsidR="009B05B1" w:rsidRPr="009B05B1" w:rsidRDefault="009B05B1" w:rsidP="009B05B1">
            <w:pPr>
              <w:jc w:val="center"/>
              <w:rPr>
                <w:rFonts w:ascii="Times New Roman" w:hAnsi="Times New Roman"/>
                <w:sz w:val="24"/>
                <w:szCs w:val="24"/>
              </w:rPr>
            </w:pPr>
            <w:r w:rsidRPr="009B05B1">
              <w:rPr>
                <w:rFonts w:ascii="Times New Roman" w:hAnsi="Times New Roman"/>
                <w:sz w:val="24"/>
                <w:szCs w:val="24"/>
              </w:rPr>
              <w:t>192</w:t>
            </w:r>
          </w:p>
        </w:tc>
        <w:tc>
          <w:tcPr>
            <w:tcW w:w="1302" w:type="dxa"/>
          </w:tcPr>
          <w:p w:rsidR="009B05B1" w:rsidRPr="009B05B1" w:rsidRDefault="009B05B1" w:rsidP="009B05B1">
            <w:pPr>
              <w:jc w:val="center"/>
              <w:rPr>
                <w:rFonts w:ascii="Times New Roman" w:hAnsi="Times New Roman"/>
                <w:sz w:val="24"/>
                <w:szCs w:val="24"/>
              </w:rPr>
            </w:pPr>
            <w:r w:rsidRPr="009B05B1">
              <w:rPr>
                <w:rFonts w:ascii="Times New Roman" w:hAnsi="Times New Roman"/>
                <w:sz w:val="24"/>
                <w:szCs w:val="24"/>
              </w:rPr>
              <w:t>1,0%</w:t>
            </w:r>
          </w:p>
        </w:tc>
        <w:tc>
          <w:tcPr>
            <w:tcW w:w="1302" w:type="dxa"/>
          </w:tcPr>
          <w:p w:rsidR="009B05B1" w:rsidRPr="009B05B1" w:rsidRDefault="009B05B1" w:rsidP="009B05B1">
            <w:pPr>
              <w:jc w:val="center"/>
              <w:rPr>
                <w:rFonts w:ascii="Times New Roman" w:hAnsi="Times New Roman"/>
                <w:sz w:val="24"/>
                <w:szCs w:val="24"/>
              </w:rPr>
            </w:pPr>
            <w:r w:rsidRPr="009B05B1">
              <w:rPr>
                <w:rFonts w:ascii="Times New Roman" w:hAnsi="Times New Roman"/>
                <w:sz w:val="24"/>
                <w:szCs w:val="24"/>
              </w:rPr>
              <w:t>1,1%</w:t>
            </w:r>
          </w:p>
        </w:tc>
      </w:tr>
      <w:tr w:rsidR="009B05B1" w:rsidRPr="009B05B1" w:rsidTr="00D6169C">
        <w:tc>
          <w:tcPr>
            <w:tcW w:w="4364" w:type="dxa"/>
          </w:tcPr>
          <w:p w:rsidR="009B05B1" w:rsidRPr="009B05B1" w:rsidRDefault="009B05B1" w:rsidP="009B05B1">
            <w:pPr>
              <w:jc w:val="both"/>
              <w:rPr>
                <w:rFonts w:ascii="Times New Roman" w:hAnsi="Times New Roman"/>
                <w:sz w:val="24"/>
                <w:szCs w:val="24"/>
              </w:rPr>
            </w:pPr>
            <w:r w:rsidRPr="009B05B1">
              <w:rPr>
                <w:rFonts w:ascii="Times New Roman" w:hAnsi="Times New Roman"/>
                <w:sz w:val="24"/>
                <w:szCs w:val="24"/>
              </w:rPr>
              <w:t>Переробна промисловість</w:t>
            </w:r>
          </w:p>
        </w:tc>
        <w:tc>
          <w:tcPr>
            <w:tcW w:w="1301" w:type="dxa"/>
          </w:tcPr>
          <w:p w:rsidR="009B05B1" w:rsidRPr="009B05B1" w:rsidRDefault="009B05B1" w:rsidP="009B05B1">
            <w:pPr>
              <w:jc w:val="center"/>
              <w:rPr>
                <w:rFonts w:ascii="Times New Roman" w:hAnsi="Times New Roman"/>
                <w:sz w:val="24"/>
                <w:szCs w:val="24"/>
              </w:rPr>
            </w:pPr>
            <w:r w:rsidRPr="009B05B1">
              <w:rPr>
                <w:rFonts w:ascii="Times New Roman" w:hAnsi="Times New Roman"/>
                <w:sz w:val="24"/>
                <w:szCs w:val="24"/>
              </w:rPr>
              <w:t>178</w:t>
            </w:r>
          </w:p>
        </w:tc>
        <w:tc>
          <w:tcPr>
            <w:tcW w:w="1302" w:type="dxa"/>
          </w:tcPr>
          <w:p w:rsidR="009B05B1" w:rsidRPr="009B05B1" w:rsidRDefault="009B05B1" w:rsidP="009B05B1">
            <w:pPr>
              <w:jc w:val="center"/>
              <w:rPr>
                <w:rFonts w:ascii="Times New Roman" w:hAnsi="Times New Roman"/>
                <w:sz w:val="24"/>
                <w:szCs w:val="24"/>
              </w:rPr>
            </w:pPr>
            <w:r w:rsidRPr="009B05B1">
              <w:rPr>
                <w:rFonts w:ascii="Times New Roman" w:hAnsi="Times New Roman"/>
                <w:sz w:val="24"/>
                <w:szCs w:val="24"/>
              </w:rPr>
              <w:t>167</w:t>
            </w:r>
          </w:p>
        </w:tc>
        <w:tc>
          <w:tcPr>
            <w:tcW w:w="1302" w:type="dxa"/>
          </w:tcPr>
          <w:p w:rsidR="009B05B1" w:rsidRPr="009B05B1" w:rsidRDefault="009B05B1" w:rsidP="009B05B1">
            <w:pPr>
              <w:jc w:val="center"/>
              <w:rPr>
                <w:rFonts w:ascii="Times New Roman" w:hAnsi="Times New Roman"/>
                <w:sz w:val="24"/>
                <w:szCs w:val="24"/>
              </w:rPr>
            </w:pPr>
            <w:r w:rsidRPr="009B05B1">
              <w:rPr>
                <w:rFonts w:ascii="Times New Roman" w:hAnsi="Times New Roman"/>
                <w:sz w:val="24"/>
                <w:szCs w:val="24"/>
              </w:rPr>
              <w:t>1,1%</w:t>
            </w:r>
          </w:p>
        </w:tc>
        <w:tc>
          <w:tcPr>
            <w:tcW w:w="1302" w:type="dxa"/>
          </w:tcPr>
          <w:p w:rsidR="009B05B1" w:rsidRPr="009B05B1" w:rsidRDefault="009B05B1" w:rsidP="009B05B1">
            <w:pPr>
              <w:jc w:val="center"/>
              <w:rPr>
                <w:rFonts w:ascii="Times New Roman" w:hAnsi="Times New Roman"/>
                <w:sz w:val="24"/>
                <w:szCs w:val="24"/>
              </w:rPr>
            </w:pPr>
            <w:r w:rsidRPr="009B05B1">
              <w:rPr>
                <w:rFonts w:ascii="Times New Roman" w:hAnsi="Times New Roman"/>
                <w:sz w:val="24"/>
                <w:szCs w:val="24"/>
              </w:rPr>
              <w:t>0,9%</w:t>
            </w:r>
          </w:p>
        </w:tc>
      </w:tr>
      <w:tr w:rsidR="009B05B1" w:rsidRPr="009B05B1" w:rsidTr="00D6169C">
        <w:tc>
          <w:tcPr>
            <w:tcW w:w="4364" w:type="dxa"/>
          </w:tcPr>
          <w:p w:rsidR="009B05B1" w:rsidRPr="009B05B1" w:rsidRDefault="009B05B1" w:rsidP="009B05B1">
            <w:pPr>
              <w:jc w:val="both"/>
              <w:rPr>
                <w:rFonts w:ascii="Times New Roman" w:hAnsi="Times New Roman"/>
                <w:sz w:val="24"/>
                <w:szCs w:val="24"/>
              </w:rPr>
            </w:pPr>
            <w:r w:rsidRPr="009B05B1">
              <w:rPr>
                <w:rFonts w:ascii="Times New Roman" w:hAnsi="Times New Roman"/>
                <w:sz w:val="24"/>
                <w:szCs w:val="24"/>
              </w:rPr>
              <w:t>Професійна, наукова та технічна діяльність</w:t>
            </w:r>
          </w:p>
        </w:tc>
        <w:tc>
          <w:tcPr>
            <w:tcW w:w="1301" w:type="dxa"/>
          </w:tcPr>
          <w:p w:rsidR="009B05B1" w:rsidRPr="009B05B1" w:rsidRDefault="009B05B1" w:rsidP="009B05B1">
            <w:pPr>
              <w:jc w:val="center"/>
              <w:rPr>
                <w:rFonts w:ascii="Times New Roman" w:hAnsi="Times New Roman"/>
                <w:sz w:val="24"/>
                <w:szCs w:val="24"/>
              </w:rPr>
            </w:pPr>
            <w:r w:rsidRPr="009B05B1">
              <w:rPr>
                <w:rFonts w:ascii="Times New Roman" w:hAnsi="Times New Roman"/>
                <w:sz w:val="24"/>
                <w:szCs w:val="24"/>
              </w:rPr>
              <w:t>108</w:t>
            </w:r>
          </w:p>
        </w:tc>
        <w:tc>
          <w:tcPr>
            <w:tcW w:w="1302" w:type="dxa"/>
          </w:tcPr>
          <w:p w:rsidR="009B05B1" w:rsidRPr="009B05B1" w:rsidRDefault="009B05B1" w:rsidP="009B05B1">
            <w:pPr>
              <w:jc w:val="center"/>
              <w:rPr>
                <w:rFonts w:ascii="Times New Roman" w:hAnsi="Times New Roman"/>
                <w:sz w:val="24"/>
                <w:szCs w:val="24"/>
              </w:rPr>
            </w:pPr>
            <w:r w:rsidRPr="009B05B1">
              <w:rPr>
                <w:rFonts w:ascii="Times New Roman" w:hAnsi="Times New Roman"/>
                <w:sz w:val="24"/>
                <w:szCs w:val="24"/>
              </w:rPr>
              <w:t>132</w:t>
            </w:r>
          </w:p>
        </w:tc>
        <w:tc>
          <w:tcPr>
            <w:tcW w:w="1302" w:type="dxa"/>
          </w:tcPr>
          <w:p w:rsidR="009B05B1" w:rsidRPr="009B05B1" w:rsidRDefault="009B05B1" w:rsidP="009B05B1">
            <w:pPr>
              <w:jc w:val="center"/>
              <w:rPr>
                <w:rFonts w:ascii="Times New Roman" w:hAnsi="Times New Roman"/>
                <w:sz w:val="24"/>
                <w:szCs w:val="24"/>
              </w:rPr>
            </w:pPr>
            <w:r w:rsidRPr="009B05B1">
              <w:rPr>
                <w:rFonts w:ascii="Times New Roman" w:hAnsi="Times New Roman"/>
                <w:sz w:val="24"/>
                <w:szCs w:val="24"/>
              </w:rPr>
              <w:t>0,7%</w:t>
            </w:r>
          </w:p>
        </w:tc>
        <w:tc>
          <w:tcPr>
            <w:tcW w:w="1302" w:type="dxa"/>
          </w:tcPr>
          <w:p w:rsidR="009B05B1" w:rsidRPr="009B05B1" w:rsidRDefault="009B05B1" w:rsidP="009B05B1">
            <w:pPr>
              <w:jc w:val="center"/>
              <w:rPr>
                <w:rFonts w:ascii="Times New Roman" w:hAnsi="Times New Roman"/>
                <w:sz w:val="24"/>
                <w:szCs w:val="24"/>
              </w:rPr>
            </w:pPr>
            <w:r w:rsidRPr="009B05B1">
              <w:rPr>
                <w:rFonts w:ascii="Times New Roman" w:hAnsi="Times New Roman"/>
                <w:sz w:val="24"/>
                <w:szCs w:val="24"/>
              </w:rPr>
              <w:t>0,7%</w:t>
            </w:r>
          </w:p>
        </w:tc>
      </w:tr>
      <w:tr w:rsidR="009B05B1" w:rsidRPr="009B05B1" w:rsidTr="00D6169C">
        <w:tc>
          <w:tcPr>
            <w:tcW w:w="4364" w:type="dxa"/>
          </w:tcPr>
          <w:p w:rsidR="009B05B1" w:rsidRPr="009B05B1" w:rsidRDefault="009B05B1" w:rsidP="009B05B1">
            <w:pPr>
              <w:jc w:val="both"/>
              <w:rPr>
                <w:rFonts w:ascii="Times New Roman" w:hAnsi="Times New Roman"/>
                <w:sz w:val="24"/>
                <w:szCs w:val="24"/>
              </w:rPr>
            </w:pPr>
            <w:r w:rsidRPr="009B05B1">
              <w:rPr>
                <w:rFonts w:ascii="Times New Roman" w:hAnsi="Times New Roman"/>
                <w:sz w:val="24"/>
                <w:szCs w:val="24"/>
              </w:rPr>
              <w:t>Постачання електроенергії, газу, пари та кондиційованого повітря</w:t>
            </w:r>
          </w:p>
        </w:tc>
        <w:tc>
          <w:tcPr>
            <w:tcW w:w="1301" w:type="dxa"/>
          </w:tcPr>
          <w:p w:rsidR="009B05B1" w:rsidRPr="009B05B1" w:rsidRDefault="009B05B1" w:rsidP="009B05B1">
            <w:pPr>
              <w:jc w:val="center"/>
              <w:rPr>
                <w:rFonts w:ascii="Times New Roman" w:hAnsi="Times New Roman"/>
                <w:sz w:val="24"/>
                <w:szCs w:val="24"/>
              </w:rPr>
            </w:pPr>
            <w:r w:rsidRPr="009B05B1">
              <w:rPr>
                <w:rFonts w:ascii="Times New Roman" w:hAnsi="Times New Roman"/>
                <w:sz w:val="24"/>
                <w:szCs w:val="24"/>
              </w:rPr>
              <w:t>99</w:t>
            </w:r>
          </w:p>
        </w:tc>
        <w:tc>
          <w:tcPr>
            <w:tcW w:w="1302" w:type="dxa"/>
          </w:tcPr>
          <w:p w:rsidR="009B05B1" w:rsidRPr="009B05B1" w:rsidRDefault="009B05B1" w:rsidP="009B05B1">
            <w:pPr>
              <w:jc w:val="center"/>
              <w:rPr>
                <w:rFonts w:ascii="Times New Roman" w:hAnsi="Times New Roman"/>
                <w:sz w:val="24"/>
                <w:szCs w:val="24"/>
              </w:rPr>
            </w:pPr>
            <w:r w:rsidRPr="009B05B1">
              <w:rPr>
                <w:rFonts w:ascii="Times New Roman" w:hAnsi="Times New Roman"/>
                <w:sz w:val="24"/>
                <w:szCs w:val="24"/>
              </w:rPr>
              <w:t>98</w:t>
            </w:r>
          </w:p>
        </w:tc>
        <w:tc>
          <w:tcPr>
            <w:tcW w:w="1302" w:type="dxa"/>
          </w:tcPr>
          <w:p w:rsidR="009B05B1" w:rsidRPr="009B05B1" w:rsidRDefault="009B05B1" w:rsidP="009B05B1">
            <w:pPr>
              <w:jc w:val="center"/>
              <w:rPr>
                <w:rFonts w:ascii="Times New Roman" w:hAnsi="Times New Roman"/>
                <w:sz w:val="24"/>
                <w:szCs w:val="24"/>
              </w:rPr>
            </w:pPr>
            <w:r w:rsidRPr="009B05B1">
              <w:rPr>
                <w:rFonts w:ascii="Times New Roman" w:hAnsi="Times New Roman"/>
                <w:sz w:val="24"/>
                <w:szCs w:val="24"/>
              </w:rPr>
              <w:t>0,6%</w:t>
            </w:r>
          </w:p>
        </w:tc>
        <w:tc>
          <w:tcPr>
            <w:tcW w:w="1302" w:type="dxa"/>
          </w:tcPr>
          <w:p w:rsidR="009B05B1" w:rsidRPr="009B05B1" w:rsidRDefault="009B05B1" w:rsidP="009B05B1">
            <w:pPr>
              <w:jc w:val="center"/>
              <w:rPr>
                <w:rFonts w:ascii="Times New Roman" w:hAnsi="Times New Roman"/>
                <w:sz w:val="24"/>
                <w:szCs w:val="24"/>
              </w:rPr>
            </w:pPr>
            <w:r w:rsidRPr="009B05B1">
              <w:rPr>
                <w:rFonts w:ascii="Times New Roman" w:hAnsi="Times New Roman"/>
                <w:sz w:val="24"/>
                <w:szCs w:val="24"/>
              </w:rPr>
              <w:t>0,6%</w:t>
            </w:r>
          </w:p>
        </w:tc>
      </w:tr>
      <w:tr w:rsidR="009B05B1" w:rsidRPr="009B05B1" w:rsidTr="00D6169C">
        <w:tc>
          <w:tcPr>
            <w:tcW w:w="4364" w:type="dxa"/>
          </w:tcPr>
          <w:p w:rsidR="009B05B1" w:rsidRPr="009B05B1" w:rsidRDefault="009B05B1" w:rsidP="009B05B1">
            <w:pPr>
              <w:jc w:val="both"/>
              <w:rPr>
                <w:rFonts w:ascii="Times New Roman" w:hAnsi="Times New Roman"/>
                <w:sz w:val="24"/>
                <w:szCs w:val="24"/>
              </w:rPr>
            </w:pPr>
            <w:r w:rsidRPr="009B05B1">
              <w:rPr>
                <w:rFonts w:ascii="Times New Roman" w:hAnsi="Times New Roman"/>
                <w:sz w:val="24"/>
                <w:szCs w:val="24"/>
              </w:rPr>
              <w:t>Операції з нерухомим майном</w:t>
            </w:r>
          </w:p>
        </w:tc>
        <w:tc>
          <w:tcPr>
            <w:tcW w:w="1301" w:type="dxa"/>
          </w:tcPr>
          <w:p w:rsidR="009B05B1" w:rsidRPr="009B05B1" w:rsidRDefault="009B05B1" w:rsidP="009B05B1">
            <w:pPr>
              <w:jc w:val="center"/>
              <w:rPr>
                <w:rFonts w:ascii="Times New Roman" w:hAnsi="Times New Roman"/>
                <w:sz w:val="24"/>
                <w:szCs w:val="24"/>
              </w:rPr>
            </w:pPr>
            <w:r w:rsidRPr="009B05B1">
              <w:rPr>
                <w:rFonts w:ascii="Times New Roman" w:hAnsi="Times New Roman"/>
                <w:sz w:val="24"/>
                <w:szCs w:val="24"/>
              </w:rPr>
              <w:t>97</w:t>
            </w:r>
          </w:p>
        </w:tc>
        <w:tc>
          <w:tcPr>
            <w:tcW w:w="1302" w:type="dxa"/>
          </w:tcPr>
          <w:p w:rsidR="009B05B1" w:rsidRPr="009B05B1" w:rsidRDefault="009B05B1" w:rsidP="009B05B1">
            <w:pPr>
              <w:jc w:val="center"/>
              <w:rPr>
                <w:rFonts w:ascii="Times New Roman" w:hAnsi="Times New Roman"/>
                <w:sz w:val="24"/>
                <w:szCs w:val="24"/>
              </w:rPr>
            </w:pPr>
            <w:r w:rsidRPr="009B05B1">
              <w:rPr>
                <w:rFonts w:ascii="Times New Roman" w:hAnsi="Times New Roman"/>
                <w:sz w:val="24"/>
                <w:szCs w:val="24"/>
              </w:rPr>
              <w:t>71</w:t>
            </w:r>
          </w:p>
        </w:tc>
        <w:tc>
          <w:tcPr>
            <w:tcW w:w="1302" w:type="dxa"/>
          </w:tcPr>
          <w:p w:rsidR="009B05B1" w:rsidRPr="009B05B1" w:rsidRDefault="009B05B1" w:rsidP="009B05B1">
            <w:pPr>
              <w:jc w:val="center"/>
              <w:rPr>
                <w:rFonts w:ascii="Times New Roman" w:hAnsi="Times New Roman"/>
                <w:sz w:val="24"/>
                <w:szCs w:val="24"/>
              </w:rPr>
            </w:pPr>
            <w:r w:rsidRPr="009B05B1">
              <w:rPr>
                <w:rFonts w:ascii="Times New Roman" w:hAnsi="Times New Roman"/>
                <w:sz w:val="24"/>
                <w:szCs w:val="24"/>
              </w:rPr>
              <w:t>0,6%</w:t>
            </w:r>
          </w:p>
        </w:tc>
        <w:tc>
          <w:tcPr>
            <w:tcW w:w="1302" w:type="dxa"/>
          </w:tcPr>
          <w:p w:rsidR="009B05B1" w:rsidRPr="009B05B1" w:rsidRDefault="009B05B1" w:rsidP="009B05B1">
            <w:pPr>
              <w:jc w:val="center"/>
              <w:rPr>
                <w:rFonts w:ascii="Times New Roman" w:hAnsi="Times New Roman"/>
                <w:sz w:val="24"/>
                <w:szCs w:val="24"/>
              </w:rPr>
            </w:pPr>
            <w:r w:rsidRPr="009B05B1">
              <w:rPr>
                <w:rFonts w:ascii="Times New Roman" w:hAnsi="Times New Roman"/>
                <w:sz w:val="24"/>
                <w:szCs w:val="24"/>
              </w:rPr>
              <w:t>0,4%</w:t>
            </w:r>
          </w:p>
        </w:tc>
      </w:tr>
      <w:tr w:rsidR="009B05B1" w:rsidRPr="009B05B1" w:rsidTr="00D6169C">
        <w:tc>
          <w:tcPr>
            <w:tcW w:w="4364" w:type="dxa"/>
          </w:tcPr>
          <w:p w:rsidR="009B05B1" w:rsidRPr="009B05B1" w:rsidRDefault="009B05B1" w:rsidP="009B05B1">
            <w:pPr>
              <w:jc w:val="both"/>
              <w:rPr>
                <w:rFonts w:ascii="Times New Roman" w:hAnsi="Times New Roman"/>
                <w:sz w:val="24"/>
                <w:szCs w:val="24"/>
              </w:rPr>
            </w:pPr>
            <w:r w:rsidRPr="009B05B1">
              <w:rPr>
                <w:rFonts w:ascii="Times New Roman" w:hAnsi="Times New Roman"/>
                <w:sz w:val="24"/>
                <w:szCs w:val="24"/>
              </w:rPr>
              <w:t>Фінансова та страхова діяльність</w:t>
            </w:r>
          </w:p>
        </w:tc>
        <w:tc>
          <w:tcPr>
            <w:tcW w:w="1301" w:type="dxa"/>
          </w:tcPr>
          <w:p w:rsidR="009B05B1" w:rsidRPr="009B05B1" w:rsidRDefault="009B05B1" w:rsidP="009B05B1">
            <w:pPr>
              <w:jc w:val="center"/>
              <w:rPr>
                <w:rFonts w:ascii="Times New Roman" w:hAnsi="Times New Roman"/>
                <w:sz w:val="24"/>
                <w:szCs w:val="24"/>
              </w:rPr>
            </w:pPr>
            <w:r w:rsidRPr="009B05B1">
              <w:rPr>
                <w:rFonts w:ascii="Times New Roman" w:hAnsi="Times New Roman"/>
                <w:sz w:val="24"/>
                <w:szCs w:val="24"/>
              </w:rPr>
              <w:t>67</w:t>
            </w:r>
          </w:p>
        </w:tc>
        <w:tc>
          <w:tcPr>
            <w:tcW w:w="1302" w:type="dxa"/>
          </w:tcPr>
          <w:p w:rsidR="009B05B1" w:rsidRPr="009B05B1" w:rsidRDefault="009B05B1" w:rsidP="009B05B1">
            <w:pPr>
              <w:jc w:val="center"/>
              <w:rPr>
                <w:rFonts w:ascii="Times New Roman" w:hAnsi="Times New Roman"/>
                <w:sz w:val="24"/>
                <w:szCs w:val="24"/>
              </w:rPr>
            </w:pPr>
            <w:r w:rsidRPr="009B05B1">
              <w:rPr>
                <w:rFonts w:ascii="Times New Roman" w:hAnsi="Times New Roman"/>
                <w:sz w:val="24"/>
                <w:szCs w:val="24"/>
              </w:rPr>
              <w:t>62</w:t>
            </w:r>
          </w:p>
        </w:tc>
        <w:tc>
          <w:tcPr>
            <w:tcW w:w="1302" w:type="dxa"/>
          </w:tcPr>
          <w:p w:rsidR="009B05B1" w:rsidRPr="009B05B1" w:rsidRDefault="009B05B1" w:rsidP="009B05B1">
            <w:pPr>
              <w:jc w:val="center"/>
              <w:rPr>
                <w:rFonts w:ascii="Times New Roman" w:hAnsi="Times New Roman"/>
                <w:sz w:val="24"/>
                <w:szCs w:val="24"/>
              </w:rPr>
            </w:pPr>
            <w:r w:rsidRPr="009B05B1">
              <w:rPr>
                <w:rFonts w:ascii="Times New Roman" w:hAnsi="Times New Roman"/>
                <w:sz w:val="24"/>
                <w:szCs w:val="24"/>
              </w:rPr>
              <w:t>0,4%</w:t>
            </w:r>
          </w:p>
        </w:tc>
        <w:tc>
          <w:tcPr>
            <w:tcW w:w="1302" w:type="dxa"/>
          </w:tcPr>
          <w:p w:rsidR="009B05B1" w:rsidRPr="009B05B1" w:rsidRDefault="009B05B1" w:rsidP="009B05B1">
            <w:pPr>
              <w:jc w:val="center"/>
              <w:rPr>
                <w:rFonts w:ascii="Times New Roman" w:hAnsi="Times New Roman"/>
                <w:sz w:val="24"/>
                <w:szCs w:val="24"/>
              </w:rPr>
            </w:pPr>
            <w:r w:rsidRPr="009B05B1">
              <w:rPr>
                <w:rFonts w:ascii="Times New Roman" w:hAnsi="Times New Roman"/>
                <w:sz w:val="24"/>
                <w:szCs w:val="24"/>
              </w:rPr>
              <w:t>0,3%</w:t>
            </w:r>
          </w:p>
        </w:tc>
      </w:tr>
      <w:tr w:rsidR="009B05B1" w:rsidRPr="009B05B1" w:rsidTr="00D6169C">
        <w:tc>
          <w:tcPr>
            <w:tcW w:w="4364" w:type="dxa"/>
          </w:tcPr>
          <w:p w:rsidR="009B05B1" w:rsidRPr="009B05B1" w:rsidRDefault="009B05B1" w:rsidP="009B05B1">
            <w:pPr>
              <w:jc w:val="both"/>
              <w:rPr>
                <w:rFonts w:ascii="Times New Roman" w:hAnsi="Times New Roman"/>
                <w:sz w:val="24"/>
                <w:szCs w:val="24"/>
              </w:rPr>
            </w:pPr>
            <w:r w:rsidRPr="009B05B1">
              <w:rPr>
                <w:rFonts w:ascii="Times New Roman" w:hAnsi="Times New Roman"/>
                <w:sz w:val="24"/>
                <w:szCs w:val="24"/>
              </w:rPr>
              <w:t>Діяльність у сфері адміністративного та допоміжного обслуговування</w:t>
            </w:r>
          </w:p>
        </w:tc>
        <w:tc>
          <w:tcPr>
            <w:tcW w:w="1301" w:type="dxa"/>
          </w:tcPr>
          <w:p w:rsidR="009B05B1" w:rsidRPr="009B05B1" w:rsidRDefault="009B05B1" w:rsidP="009B05B1">
            <w:pPr>
              <w:jc w:val="center"/>
              <w:rPr>
                <w:rFonts w:ascii="Times New Roman" w:hAnsi="Times New Roman"/>
                <w:sz w:val="24"/>
                <w:szCs w:val="24"/>
              </w:rPr>
            </w:pPr>
            <w:r w:rsidRPr="009B05B1">
              <w:rPr>
                <w:rFonts w:ascii="Times New Roman" w:hAnsi="Times New Roman"/>
                <w:sz w:val="24"/>
                <w:szCs w:val="24"/>
              </w:rPr>
              <w:t>64</w:t>
            </w:r>
          </w:p>
        </w:tc>
        <w:tc>
          <w:tcPr>
            <w:tcW w:w="1302" w:type="dxa"/>
          </w:tcPr>
          <w:p w:rsidR="009B05B1" w:rsidRPr="009B05B1" w:rsidRDefault="009B05B1" w:rsidP="009B05B1">
            <w:pPr>
              <w:jc w:val="center"/>
              <w:rPr>
                <w:rFonts w:ascii="Times New Roman" w:hAnsi="Times New Roman"/>
                <w:sz w:val="24"/>
                <w:szCs w:val="24"/>
              </w:rPr>
            </w:pPr>
            <w:r w:rsidRPr="009B05B1">
              <w:rPr>
                <w:rFonts w:ascii="Times New Roman" w:hAnsi="Times New Roman"/>
                <w:sz w:val="24"/>
                <w:szCs w:val="24"/>
              </w:rPr>
              <w:t>53</w:t>
            </w:r>
          </w:p>
        </w:tc>
        <w:tc>
          <w:tcPr>
            <w:tcW w:w="1302" w:type="dxa"/>
          </w:tcPr>
          <w:p w:rsidR="009B05B1" w:rsidRPr="009B05B1" w:rsidRDefault="009B05B1" w:rsidP="009B05B1">
            <w:pPr>
              <w:jc w:val="center"/>
              <w:rPr>
                <w:rFonts w:ascii="Times New Roman" w:hAnsi="Times New Roman"/>
                <w:sz w:val="24"/>
                <w:szCs w:val="24"/>
              </w:rPr>
            </w:pPr>
            <w:r w:rsidRPr="009B05B1">
              <w:rPr>
                <w:rFonts w:ascii="Times New Roman" w:hAnsi="Times New Roman"/>
                <w:sz w:val="24"/>
                <w:szCs w:val="24"/>
              </w:rPr>
              <w:t>0,4%</w:t>
            </w:r>
          </w:p>
        </w:tc>
        <w:tc>
          <w:tcPr>
            <w:tcW w:w="1302" w:type="dxa"/>
          </w:tcPr>
          <w:p w:rsidR="009B05B1" w:rsidRPr="009B05B1" w:rsidRDefault="009B05B1" w:rsidP="009B05B1">
            <w:pPr>
              <w:jc w:val="center"/>
              <w:rPr>
                <w:rFonts w:ascii="Times New Roman" w:hAnsi="Times New Roman"/>
                <w:sz w:val="24"/>
                <w:szCs w:val="24"/>
              </w:rPr>
            </w:pPr>
            <w:r w:rsidRPr="009B05B1">
              <w:rPr>
                <w:rFonts w:ascii="Times New Roman" w:hAnsi="Times New Roman"/>
                <w:sz w:val="24"/>
                <w:szCs w:val="24"/>
              </w:rPr>
              <w:t>0,3%</w:t>
            </w:r>
          </w:p>
        </w:tc>
      </w:tr>
      <w:tr w:rsidR="009B05B1" w:rsidRPr="009B05B1" w:rsidTr="00D6169C">
        <w:tc>
          <w:tcPr>
            <w:tcW w:w="4364" w:type="dxa"/>
          </w:tcPr>
          <w:p w:rsidR="009B05B1" w:rsidRPr="009B05B1" w:rsidRDefault="009B05B1" w:rsidP="009B05B1">
            <w:pPr>
              <w:jc w:val="both"/>
              <w:rPr>
                <w:rFonts w:ascii="Times New Roman" w:hAnsi="Times New Roman"/>
                <w:sz w:val="24"/>
                <w:szCs w:val="24"/>
              </w:rPr>
            </w:pPr>
            <w:r w:rsidRPr="009B05B1">
              <w:rPr>
                <w:rFonts w:ascii="Times New Roman" w:hAnsi="Times New Roman"/>
                <w:sz w:val="24"/>
                <w:szCs w:val="24"/>
              </w:rPr>
              <w:t>Надання інших видів послуг</w:t>
            </w:r>
          </w:p>
        </w:tc>
        <w:tc>
          <w:tcPr>
            <w:tcW w:w="1301" w:type="dxa"/>
          </w:tcPr>
          <w:p w:rsidR="009B05B1" w:rsidRPr="009B05B1" w:rsidRDefault="009B05B1" w:rsidP="009B05B1">
            <w:pPr>
              <w:jc w:val="center"/>
              <w:rPr>
                <w:rFonts w:ascii="Times New Roman" w:hAnsi="Times New Roman"/>
                <w:sz w:val="24"/>
                <w:szCs w:val="24"/>
              </w:rPr>
            </w:pPr>
            <w:r w:rsidRPr="009B05B1">
              <w:rPr>
                <w:rFonts w:ascii="Times New Roman" w:hAnsi="Times New Roman"/>
                <w:sz w:val="24"/>
                <w:szCs w:val="24"/>
              </w:rPr>
              <w:t>44</w:t>
            </w:r>
          </w:p>
        </w:tc>
        <w:tc>
          <w:tcPr>
            <w:tcW w:w="1302" w:type="dxa"/>
          </w:tcPr>
          <w:p w:rsidR="009B05B1" w:rsidRPr="009B05B1" w:rsidRDefault="009B05B1" w:rsidP="009B05B1">
            <w:pPr>
              <w:jc w:val="center"/>
              <w:rPr>
                <w:rFonts w:ascii="Times New Roman" w:hAnsi="Times New Roman"/>
                <w:sz w:val="24"/>
                <w:szCs w:val="24"/>
              </w:rPr>
            </w:pPr>
            <w:r w:rsidRPr="009B05B1">
              <w:rPr>
                <w:rFonts w:ascii="Times New Roman" w:hAnsi="Times New Roman"/>
                <w:sz w:val="24"/>
                <w:szCs w:val="24"/>
              </w:rPr>
              <w:t>52</w:t>
            </w:r>
          </w:p>
        </w:tc>
        <w:tc>
          <w:tcPr>
            <w:tcW w:w="1302" w:type="dxa"/>
          </w:tcPr>
          <w:p w:rsidR="009B05B1" w:rsidRPr="009B05B1" w:rsidRDefault="009B05B1" w:rsidP="009B05B1">
            <w:pPr>
              <w:jc w:val="center"/>
              <w:rPr>
                <w:rFonts w:ascii="Times New Roman" w:hAnsi="Times New Roman"/>
                <w:sz w:val="24"/>
                <w:szCs w:val="24"/>
              </w:rPr>
            </w:pPr>
            <w:r w:rsidRPr="009B05B1">
              <w:rPr>
                <w:rFonts w:ascii="Times New Roman" w:hAnsi="Times New Roman"/>
                <w:sz w:val="24"/>
                <w:szCs w:val="24"/>
              </w:rPr>
              <w:t>0,3%</w:t>
            </w:r>
          </w:p>
        </w:tc>
        <w:tc>
          <w:tcPr>
            <w:tcW w:w="1302" w:type="dxa"/>
          </w:tcPr>
          <w:p w:rsidR="009B05B1" w:rsidRPr="009B05B1" w:rsidRDefault="009B05B1" w:rsidP="009B05B1">
            <w:pPr>
              <w:jc w:val="center"/>
              <w:rPr>
                <w:rFonts w:ascii="Times New Roman" w:hAnsi="Times New Roman"/>
                <w:sz w:val="24"/>
                <w:szCs w:val="24"/>
              </w:rPr>
            </w:pPr>
            <w:r w:rsidRPr="009B05B1">
              <w:rPr>
                <w:rFonts w:ascii="Times New Roman" w:hAnsi="Times New Roman"/>
                <w:sz w:val="24"/>
                <w:szCs w:val="24"/>
              </w:rPr>
              <w:t>0,3%</w:t>
            </w:r>
          </w:p>
        </w:tc>
      </w:tr>
      <w:tr w:rsidR="009B05B1" w:rsidRPr="009B05B1" w:rsidTr="00D6169C">
        <w:tc>
          <w:tcPr>
            <w:tcW w:w="4364" w:type="dxa"/>
          </w:tcPr>
          <w:p w:rsidR="009B05B1" w:rsidRPr="009B05B1" w:rsidRDefault="009B05B1" w:rsidP="009B05B1">
            <w:pPr>
              <w:jc w:val="both"/>
              <w:rPr>
                <w:rFonts w:ascii="Times New Roman" w:hAnsi="Times New Roman"/>
                <w:sz w:val="24"/>
                <w:szCs w:val="24"/>
              </w:rPr>
            </w:pPr>
            <w:r w:rsidRPr="009B05B1">
              <w:rPr>
                <w:rFonts w:ascii="Times New Roman" w:hAnsi="Times New Roman"/>
                <w:sz w:val="24"/>
                <w:szCs w:val="24"/>
              </w:rPr>
              <w:t>Тимчасове розміщування й організація харчування</w:t>
            </w:r>
          </w:p>
        </w:tc>
        <w:tc>
          <w:tcPr>
            <w:tcW w:w="1301" w:type="dxa"/>
          </w:tcPr>
          <w:p w:rsidR="009B05B1" w:rsidRPr="009B05B1" w:rsidRDefault="009B05B1" w:rsidP="009B05B1">
            <w:pPr>
              <w:jc w:val="center"/>
              <w:rPr>
                <w:rFonts w:ascii="Times New Roman" w:hAnsi="Times New Roman"/>
                <w:sz w:val="24"/>
                <w:szCs w:val="24"/>
              </w:rPr>
            </w:pPr>
            <w:r w:rsidRPr="009B05B1">
              <w:rPr>
                <w:rFonts w:ascii="Times New Roman" w:hAnsi="Times New Roman"/>
                <w:sz w:val="24"/>
                <w:szCs w:val="24"/>
              </w:rPr>
              <w:t>52</w:t>
            </w:r>
          </w:p>
        </w:tc>
        <w:tc>
          <w:tcPr>
            <w:tcW w:w="1302" w:type="dxa"/>
          </w:tcPr>
          <w:p w:rsidR="009B05B1" w:rsidRPr="009B05B1" w:rsidRDefault="009B05B1" w:rsidP="009B05B1">
            <w:pPr>
              <w:jc w:val="center"/>
              <w:rPr>
                <w:rFonts w:ascii="Times New Roman" w:hAnsi="Times New Roman"/>
                <w:sz w:val="24"/>
                <w:szCs w:val="24"/>
              </w:rPr>
            </w:pPr>
            <w:r w:rsidRPr="009B05B1">
              <w:rPr>
                <w:rFonts w:ascii="Times New Roman" w:hAnsi="Times New Roman"/>
                <w:sz w:val="24"/>
                <w:szCs w:val="24"/>
              </w:rPr>
              <w:t>39</w:t>
            </w:r>
          </w:p>
        </w:tc>
        <w:tc>
          <w:tcPr>
            <w:tcW w:w="1302" w:type="dxa"/>
          </w:tcPr>
          <w:p w:rsidR="009B05B1" w:rsidRPr="009B05B1" w:rsidRDefault="009B05B1" w:rsidP="009B05B1">
            <w:pPr>
              <w:jc w:val="center"/>
              <w:rPr>
                <w:rFonts w:ascii="Times New Roman" w:hAnsi="Times New Roman"/>
                <w:sz w:val="24"/>
                <w:szCs w:val="24"/>
              </w:rPr>
            </w:pPr>
            <w:r w:rsidRPr="009B05B1">
              <w:rPr>
                <w:rFonts w:ascii="Times New Roman" w:hAnsi="Times New Roman"/>
                <w:sz w:val="24"/>
                <w:szCs w:val="24"/>
              </w:rPr>
              <w:t>0,3%</w:t>
            </w:r>
          </w:p>
        </w:tc>
        <w:tc>
          <w:tcPr>
            <w:tcW w:w="1302" w:type="dxa"/>
          </w:tcPr>
          <w:p w:rsidR="009B05B1" w:rsidRPr="009B05B1" w:rsidRDefault="009B05B1" w:rsidP="009B05B1">
            <w:pPr>
              <w:jc w:val="center"/>
              <w:rPr>
                <w:rFonts w:ascii="Times New Roman" w:hAnsi="Times New Roman"/>
                <w:sz w:val="24"/>
                <w:szCs w:val="24"/>
              </w:rPr>
            </w:pPr>
            <w:r w:rsidRPr="009B05B1">
              <w:rPr>
                <w:rFonts w:ascii="Times New Roman" w:hAnsi="Times New Roman"/>
                <w:sz w:val="24"/>
                <w:szCs w:val="24"/>
              </w:rPr>
              <w:t>0,2%</w:t>
            </w:r>
          </w:p>
        </w:tc>
      </w:tr>
      <w:tr w:rsidR="009B05B1" w:rsidRPr="009B05B1" w:rsidTr="00D6169C">
        <w:tc>
          <w:tcPr>
            <w:tcW w:w="4364" w:type="dxa"/>
          </w:tcPr>
          <w:p w:rsidR="009B05B1" w:rsidRPr="009B05B1" w:rsidRDefault="009B05B1" w:rsidP="009B05B1">
            <w:pPr>
              <w:jc w:val="both"/>
              <w:rPr>
                <w:rFonts w:ascii="Times New Roman" w:hAnsi="Times New Roman"/>
                <w:sz w:val="24"/>
                <w:szCs w:val="24"/>
              </w:rPr>
            </w:pPr>
            <w:r w:rsidRPr="009B05B1">
              <w:rPr>
                <w:rFonts w:ascii="Times New Roman" w:hAnsi="Times New Roman"/>
                <w:sz w:val="24"/>
                <w:szCs w:val="24"/>
              </w:rPr>
              <w:t>Транспорт, складське господарство, поштова та кур’єрська діяльність</w:t>
            </w:r>
          </w:p>
        </w:tc>
        <w:tc>
          <w:tcPr>
            <w:tcW w:w="1301" w:type="dxa"/>
          </w:tcPr>
          <w:p w:rsidR="009B05B1" w:rsidRPr="009B05B1" w:rsidRDefault="009B05B1" w:rsidP="009B05B1">
            <w:pPr>
              <w:jc w:val="center"/>
              <w:rPr>
                <w:rFonts w:ascii="Times New Roman" w:hAnsi="Times New Roman"/>
                <w:sz w:val="24"/>
                <w:szCs w:val="24"/>
              </w:rPr>
            </w:pPr>
            <w:r w:rsidRPr="009B05B1">
              <w:rPr>
                <w:rFonts w:ascii="Times New Roman" w:hAnsi="Times New Roman"/>
                <w:sz w:val="24"/>
                <w:szCs w:val="24"/>
              </w:rPr>
              <w:t>19</w:t>
            </w:r>
          </w:p>
        </w:tc>
        <w:tc>
          <w:tcPr>
            <w:tcW w:w="1302" w:type="dxa"/>
          </w:tcPr>
          <w:p w:rsidR="009B05B1" w:rsidRPr="009B05B1" w:rsidRDefault="009B05B1" w:rsidP="009B05B1">
            <w:pPr>
              <w:jc w:val="center"/>
              <w:rPr>
                <w:rFonts w:ascii="Times New Roman" w:hAnsi="Times New Roman"/>
                <w:sz w:val="24"/>
                <w:szCs w:val="24"/>
              </w:rPr>
            </w:pPr>
            <w:r w:rsidRPr="009B05B1">
              <w:rPr>
                <w:rFonts w:ascii="Times New Roman" w:hAnsi="Times New Roman"/>
                <w:sz w:val="24"/>
                <w:szCs w:val="24"/>
              </w:rPr>
              <w:t>28</w:t>
            </w:r>
          </w:p>
        </w:tc>
        <w:tc>
          <w:tcPr>
            <w:tcW w:w="1302" w:type="dxa"/>
          </w:tcPr>
          <w:p w:rsidR="009B05B1" w:rsidRPr="009B05B1" w:rsidRDefault="009B05B1" w:rsidP="009B05B1">
            <w:pPr>
              <w:jc w:val="center"/>
              <w:rPr>
                <w:rFonts w:ascii="Times New Roman" w:hAnsi="Times New Roman"/>
                <w:sz w:val="24"/>
                <w:szCs w:val="24"/>
              </w:rPr>
            </w:pPr>
            <w:r w:rsidRPr="009B05B1">
              <w:rPr>
                <w:rFonts w:ascii="Times New Roman" w:hAnsi="Times New Roman"/>
                <w:sz w:val="24"/>
                <w:szCs w:val="24"/>
              </w:rPr>
              <w:t>0,1%</w:t>
            </w:r>
          </w:p>
        </w:tc>
        <w:tc>
          <w:tcPr>
            <w:tcW w:w="1302" w:type="dxa"/>
          </w:tcPr>
          <w:p w:rsidR="009B05B1" w:rsidRPr="009B05B1" w:rsidRDefault="009B05B1" w:rsidP="009B05B1">
            <w:pPr>
              <w:jc w:val="center"/>
              <w:rPr>
                <w:rFonts w:ascii="Times New Roman" w:hAnsi="Times New Roman"/>
                <w:sz w:val="24"/>
                <w:szCs w:val="24"/>
              </w:rPr>
            </w:pPr>
            <w:r w:rsidRPr="009B05B1">
              <w:rPr>
                <w:rFonts w:ascii="Times New Roman" w:hAnsi="Times New Roman"/>
                <w:sz w:val="24"/>
                <w:szCs w:val="24"/>
              </w:rPr>
              <w:t>0,2%</w:t>
            </w:r>
          </w:p>
        </w:tc>
      </w:tr>
      <w:tr w:rsidR="009B05B1" w:rsidRPr="009B05B1" w:rsidTr="00D6169C">
        <w:tc>
          <w:tcPr>
            <w:tcW w:w="4364" w:type="dxa"/>
          </w:tcPr>
          <w:p w:rsidR="009B05B1" w:rsidRPr="009B05B1" w:rsidRDefault="009B05B1" w:rsidP="009B05B1">
            <w:pPr>
              <w:jc w:val="both"/>
              <w:rPr>
                <w:rFonts w:ascii="Times New Roman" w:hAnsi="Times New Roman"/>
                <w:sz w:val="24"/>
                <w:szCs w:val="24"/>
              </w:rPr>
            </w:pPr>
            <w:r w:rsidRPr="009B05B1">
              <w:rPr>
                <w:rFonts w:ascii="Times New Roman" w:hAnsi="Times New Roman"/>
                <w:sz w:val="24"/>
                <w:szCs w:val="24"/>
              </w:rPr>
              <w:t>Інформація та телекомунікації</w:t>
            </w:r>
          </w:p>
        </w:tc>
        <w:tc>
          <w:tcPr>
            <w:tcW w:w="1301" w:type="dxa"/>
          </w:tcPr>
          <w:p w:rsidR="009B05B1" w:rsidRPr="009B05B1" w:rsidRDefault="009B05B1" w:rsidP="009B05B1">
            <w:pPr>
              <w:jc w:val="center"/>
              <w:rPr>
                <w:rFonts w:ascii="Times New Roman" w:hAnsi="Times New Roman"/>
                <w:sz w:val="24"/>
                <w:szCs w:val="24"/>
              </w:rPr>
            </w:pPr>
            <w:r w:rsidRPr="009B05B1">
              <w:rPr>
                <w:rFonts w:ascii="Times New Roman" w:hAnsi="Times New Roman"/>
                <w:sz w:val="24"/>
                <w:szCs w:val="24"/>
              </w:rPr>
              <w:t>26</w:t>
            </w:r>
          </w:p>
        </w:tc>
        <w:tc>
          <w:tcPr>
            <w:tcW w:w="1302" w:type="dxa"/>
          </w:tcPr>
          <w:p w:rsidR="009B05B1" w:rsidRPr="009B05B1" w:rsidRDefault="009B05B1" w:rsidP="009B05B1">
            <w:pPr>
              <w:jc w:val="center"/>
              <w:rPr>
                <w:rFonts w:ascii="Times New Roman" w:hAnsi="Times New Roman"/>
                <w:sz w:val="24"/>
                <w:szCs w:val="24"/>
              </w:rPr>
            </w:pPr>
            <w:r w:rsidRPr="009B05B1">
              <w:rPr>
                <w:rFonts w:ascii="Times New Roman" w:hAnsi="Times New Roman"/>
                <w:sz w:val="24"/>
                <w:szCs w:val="24"/>
              </w:rPr>
              <w:t>27</w:t>
            </w:r>
          </w:p>
        </w:tc>
        <w:tc>
          <w:tcPr>
            <w:tcW w:w="1302" w:type="dxa"/>
          </w:tcPr>
          <w:p w:rsidR="009B05B1" w:rsidRPr="009B05B1" w:rsidRDefault="009B05B1" w:rsidP="009B05B1">
            <w:pPr>
              <w:jc w:val="center"/>
              <w:rPr>
                <w:rFonts w:ascii="Times New Roman" w:hAnsi="Times New Roman"/>
                <w:sz w:val="24"/>
                <w:szCs w:val="24"/>
              </w:rPr>
            </w:pPr>
            <w:r w:rsidRPr="009B05B1">
              <w:rPr>
                <w:rFonts w:ascii="Times New Roman" w:hAnsi="Times New Roman"/>
                <w:sz w:val="24"/>
                <w:szCs w:val="24"/>
              </w:rPr>
              <w:t>0,2%</w:t>
            </w:r>
          </w:p>
        </w:tc>
        <w:tc>
          <w:tcPr>
            <w:tcW w:w="1302" w:type="dxa"/>
          </w:tcPr>
          <w:p w:rsidR="009B05B1" w:rsidRPr="009B05B1" w:rsidRDefault="009B05B1" w:rsidP="009B05B1">
            <w:pPr>
              <w:jc w:val="center"/>
              <w:rPr>
                <w:rFonts w:ascii="Times New Roman" w:hAnsi="Times New Roman"/>
                <w:sz w:val="24"/>
                <w:szCs w:val="24"/>
              </w:rPr>
            </w:pPr>
            <w:r w:rsidRPr="009B05B1">
              <w:rPr>
                <w:rFonts w:ascii="Times New Roman" w:hAnsi="Times New Roman"/>
                <w:sz w:val="24"/>
                <w:szCs w:val="24"/>
              </w:rPr>
              <w:t>0,1%</w:t>
            </w:r>
          </w:p>
        </w:tc>
      </w:tr>
      <w:tr w:rsidR="009B05B1" w:rsidRPr="009B05B1" w:rsidTr="00D6169C">
        <w:tc>
          <w:tcPr>
            <w:tcW w:w="4364" w:type="dxa"/>
          </w:tcPr>
          <w:p w:rsidR="009B05B1" w:rsidRPr="009B05B1" w:rsidRDefault="009B05B1" w:rsidP="009B05B1">
            <w:pPr>
              <w:jc w:val="both"/>
              <w:rPr>
                <w:rFonts w:ascii="Times New Roman" w:hAnsi="Times New Roman"/>
                <w:sz w:val="24"/>
                <w:szCs w:val="24"/>
              </w:rPr>
            </w:pPr>
            <w:r w:rsidRPr="009B05B1">
              <w:rPr>
                <w:rFonts w:ascii="Times New Roman" w:hAnsi="Times New Roman"/>
                <w:sz w:val="24"/>
                <w:szCs w:val="24"/>
              </w:rPr>
              <w:t>Сільське господарство, лісове господарство та рибне господарство</w:t>
            </w:r>
          </w:p>
        </w:tc>
        <w:tc>
          <w:tcPr>
            <w:tcW w:w="1301" w:type="dxa"/>
          </w:tcPr>
          <w:p w:rsidR="009B05B1" w:rsidRPr="009B05B1" w:rsidRDefault="009B05B1" w:rsidP="009B05B1">
            <w:pPr>
              <w:jc w:val="center"/>
              <w:rPr>
                <w:rFonts w:ascii="Times New Roman" w:hAnsi="Times New Roman"/>
                <w:sz w:val="24"/>
                <w:szCs w:val="24"/>
              </w:rPr>
            </w:pPr>
            <w:r w:rsidRPr="009B05B1">
              <w:rPr>
                <w:rFonts w:ascii="Times New Roman" w:hAnsi="Times New Roman"/>
                <w:sz w:val="24"/>
                <w:szCs w:val="24"/>
              </w:rPr>
              <w:t>67</w:t>
            </w:r>
          </w:p>
        </w:tc>
        <w:tc>
          <w:tcPr>
            <w:tcW w:w="1302" w:type="dxa"/>
          </w:tcPr>
          <w:p w:rsidR="009B05B1" w:rsidRPr="009B05B1" w:rsidRDefault="009B05B1" w:rsidP="009B05B1">
            <w:pPr>
              <w:jc w:val="center"/>
              <w:rPr>
                <w:rFonts w:ascii="Times New Roman" w:hAnsi="Times New Roman"/>
                <w:sz w:val="24"/>
                <w:szCs w:val="24"/>
              </w:rPr>
            </w:pPr>
            <w:r w:rsidRPr="009B05B1">
              <w:rPr>
                <w:rFonts w:ascii="Times New Roman" w:hAnsi="Times New Roman"/>
                <w:sz w:val="24"/>
                <w:szCs w:val="24"/>
              </w:rPr>
              <w:t>19</w:t>
            </w:r>
          </w:p>
        </w:tc>
        <w:tc>
          <w:tcPr>
            <w:tcW w:w="1302" w:type="dxa"/>
          </w:tcPr>
          <w:p w:rsidR="009B05B1" w:rsidRPr="009B05B1" w:rsidRDefault="009B05B1" w:rsidP="009B05B1">
            <w:pPr>
              <w:jc w:val="center"/>
              <w:rPr>
                <w:rFonts w:ascii="Times New Roman" w:hAnsi="Times New Roman"/>
                <w:sz w:val="24"/>
                <w:szCs w:val="24"/>
              </w:rPr>
            </w:pPr>
            <w:r w:rsidRPr="009B05B1">
              <w:rPr>
                <w:rFonts w:ascii="Times New Roman" w:hAnsi="Times New Roman"/>
                <w:sz w:val="24"/>
                <w:szCs w:val="24"/>
              </w:rPr>
              <w:t>0,4%</w:t>
            </w:r>
          </w:p>
        </w:tc>
        <w:tc>
          <w:tcPr>
            <w:tcW w:w="1302" w:type="dxa"/>
          </w:tcPr>
          <w:p w:rsidR="009B05B1" w:rsidRPr="009B05B1" w:rsidRDefault="009B05B1" w:rsidP="009B05B1">
            <w:pPr>
              <w:jc w:val="center"/>
              <w:rPr>
                <w:rFonts w:ascii="Times New Roman" w:hAnsi="Times New Roman"/>
                <w:sz w:val="24"/>
                <w:szCs w:val="24"/>
              </w:rPr>
            </w:pPr>
            <w:r w:rsidRPr="009B05B1">
              <w:rPr>
                <w:rFonts w:ascii="Times New Roman" w:hAnsi="Times New Roman"/>
                <w:sz w:val="24"/>
                <w:szCs w:val="24"/>
              </w:rPr>
              <w:t>0,1%</w:t>
            </w:r>
          </w:p>
        </w:tc>
      </w:tr>
      <w:tr w:rsidR="009B05B1" w:rsidRPr="009B05B1" w:rsidTr="00D6169C">
        <w:tc>
          <w:tcPr>
            <w:tcW w:w="4364" w:type="dxa"/>
          </w:tcPr>
          <w:p w:rsidR="009B05B1" w:rsidRPr="009B05B1" w:rsidRDefault="009B05B1" w:rsidP="009B05B1">
            <w:pPr>
              <w:jc w:val="both"/>
              <w:rPr>
                <w:rFonts w:ascii="Times New Roman" w:hAnsi="Times New Roman"/>
                <w:sz w:val="24"/>
                <w:szCs w:val="24"/>
              </w:rPr>
            </w:pPr>
            <w:r w:rsidRPr="009B05B1">
              <w:rPr>
                <w:rFonts w:ascii="Times New Roman" w:hAnsi="Times New Roman"/>
                <w:sz w:val="24"/>
                <w:szCs w:val="24"/>
              </w:rPr>
              <w:t>Будівництво</w:t>
            </w:r>
          </w:p>
        </w:tc>
        <w:tc>
          <w:tcPr>
            <w:tcW w:w="1301" w:type="dxa"/>
          </w:tcPr>
          <w:p w:rsidR="009B05B1" w:rsidRPr="009B05B1" w:rsidRDefault="009B05B1" w:rsidP="009B05B1">
            <w:pPr>
              <w:jc w:val="center"/>
              <w:rPr>
                <w:rFonts w:ascii="Times New Roman" w:hAnsi="Times New Roman"/>
                <w:sz w:val="24"/>
                <w:szCs w:val="24"/>
              </w:rPr>
            </w:pPr>
            <w:r w:rsidRPr="009B05B1">
              <w:rPr>
                <w:rFonts w:ascii="Times New Roman" w:hAnsi="Times New Roman"/>
                <w:sz w:val="24"/>
                <w:szCs w:val="24"/>
              </w:rPr>
              <w:t>0</w:t>
            </w:r>
          </w:p>
        </w:tc>
        <w:tc>
          <w:tcPr>
            <w:tcW w:w="1302" w:type="dxa"/>
          </w:tcPr>
          <w:p w:rsidR="009B05B1" w:rsidRPr="009B05B1" w:rsidRDefault="009B05B1" w:rsidP="009B05B1">
            <w:pPr>
              <w:jc w:val="center"/>
              <w:rPr>
                <w:rFonts w:ascii="Times New Roman" w:hAnsi="Times New Roman"/>
                <w:sz w:val="24"/>
                <w:szCs w:val="24"/>
              </w:rPr>
            </w:pPr>
            <w:r w:rsidRPr="009B05B1">
              <w:rPr>
                <w:rFonts w:ascii="Times New Roman" w:hAnsi="Times New Roman"/>
                <w:sz w:val="24"/>
                <w:szCs w:val="24"/>
              </w:rPr>
              <w:t>1</w:t>
            </w:r>
          </w:p>
        </w:tc>
        <w:tc>
          <w:tcPr>
            <w:tcW w:w="1302" w:type="dxa"/>
          </w:tcPr>
          <w:p w:rsidR="009B05B1" w:rsidRPr="009B05B1" w:rsidRDefault="009B05B1" w:rsidP="009B05B1">
            <w:pPr>
              <w:jc w:val="center"/>
              <w:rPr>
                <w:rFonts w:ascii="Times New Roman" w:hAnsi="Times New Roman"/>
                <w:sz w:val="24"/>
                <w:szCs w:val="24"/>
              </w:rPr>
            </w:pPr>
            <w:r w:rsidRPr="009B05B1">
              <w:rPr>
                <w:rFonts w:ascii="Times New Roman" w:hAnsi="Times New Roman"/>
                <w:sz w:val="24"/>
                <w:szCs w:val="24"/>
              </w:rPr>
              <w:t>0,0%</w:t>
            </w:r>
          </w:p>
        </w:tc>
        <w:tc>
          <w:tcPr>
            <w:tcW w:w="1302" w:type="dxa"/>
          </w:tcPr>
          <w:p w:rsidR="009B05B1" w:rsidRPr="009B05B1" w:rsidRDefault="009B05B1" w:rsidP="009B05B1">
            <w:pPr>
              <w:jc w:val="center"/>
              <w:rPr>
                <w:rFonts w:ascii="Times New Roman" w:hAnsi="Times New Roman"/>
                <w:sz w:val="24"/>
                <w:szCs w:val="24"/>
              </w:rPr>
            </w:pPr>
            <w:r w:rsidRPr="009B05B1">
              <w:rPr>
                <w:rFonts w:ascii="Times New Roman" w:hAnsi="Times New Roman"/>
                <w:sz w:val="24"/>
                <w:szCs w:val="24"/>
              </w:rPr>
              <w:t>0,0%</w:t>
            </w:r>
          </w:p>
        </w:tc>
      </w:tr>
      <w:tr w:rsidR="009B05B1" w:rsidRPr="009B05B1" w:rsidTr="00D6169C">
        <w:tc>
          <w:tcPr>
            <w:tcW w:w="4364" w:type="dxa"/>
          </w:tcPr>
          <w:p w:rsidR="009B05B1" w:rsidRPr="009B05B1" w:rsidRDefault="009B05B1" w:rsidP="009B05B1">
            <w:pPr>
              <w:jc w:val="both"/>
              <w:rPr>
                <w:rFonts w:ascii="Times New Roman" w:hAnsi="Times New Roman"/>
                <w:sz w:val="24"/>
                <w:szCs w:val="24"/>
              </w:rPr>
            </w:pPr>
            <w:r w:rsidRPr="009B05B1">
              <w:rPr>
                <w:rFonts w:ascii="Times New Roman" w:hAnsi="Times New Roman"/>
                <w:sz w:val="24"/>
                <w:szCs w:val="24"/>
              </w:rPr>
              <w:t>Добувна промисловість і розроблення кар’єрів</w:t>
            </w:r>
          </w:p>
        </w:tc>
        <w:tc>
          <w:tcPr>
            <w:tcW w:w="1301" w:type="dxa"/>
          </w:tcPr>
          <w:p w:rsidR="009B05B1" w:rsidRPr="009B05B1" w:rsidRDefault="009B05B1" w:rsidP="009B05B1">
            <w:pPr>
              <w:jc w:val="center"/>
              <w:rPr>
                <w:rFonts w:ascii="Times New Roman" w:hAnsi="Times New Roman"/>
                <w:sz w:val="24"/>
                <w:szCs w:val="24"/>
              </w:rPr>
            </w:pPr>
            <w:r w:rsidRPr="009B05B1">
              <w:rPr>
                <w:rFonts w:ascii="Times New Roman" w:hAnsi="Times New Roman"/>
                <w:sz w:val="24"/>
                <w:szCs w:val="24"/>
              </w:rPr>
              <w:t>0</w:t>
            </w:r>
          </w:p>
        </w:tc>
        <w:tc>
          <w:tcPr>
            <w:tcW w:w="1302" w:type="dxa"/>
          </w:tcPr>
          <w:p w:rsidR="009B05B1" w:rsidRPr="009B05B1" w:rsidRDefault="009B05B1" w:rsidP="009B05B1">
            <w:pPr>
              <w:jc w:val="center"/>
              <w:rPr>
                <w:rFonts w:ascii="Times New Roman" w:hAnsi="Times New Roman"/>
                <w:sz w:val="24"/>
                <w:szCs w:val="24"/>
              </w:rPr>
            </w:pPr>
            <w:r w:rsidRPr="009B05B1">
              <w:rPr>
                <w:rFonts w:ascii="Times New Roman" w:hAnsi="Times New Roman"/>
                <w:sz w:val="24"/>
                <w:szCs w:val="24"/>
              </w:rPr>
              <w:t>0</w:t>
            </w:r>
          </w:p>
        </w:tc>
        <w:tc>
          <w:tcPr>
            <w:tcW w:w="1302" w:type="dxa"/>
          </w:tcPr>
          <w:p w:rsidR="009B05B1" w:rsidRPr="009B05B1" w:rsidRDefault="009B05B1" w:rsidP="009B05B1">
            <w:pPr>
              <w:jc w:val="center"/>
              <w:rPr>
                <w:rFonts w:ascii="Times New Roman" w:hAnsi="Times New Roman"/>
                <w:sz w:val="24"/>
                <w:szCs w:val="24"/>
              </w:rPr>
            </w:pPr>
            <w:r w:rsidRPr="009B05B1">
              <w:rPr>
                <w:rFonts w:ascii="Times New Roman" w:hAnsi="Times New Roman"/>
                <w:sz w:val="24"/>
                <w:szCs w:val="24"/>
              </w:rPr>
              <w:t>0,0%</w:t>
            </w:r>
          </w:p>
        </w:tc>
        <w:tc>
          <w:tcPr>
            <w:tcW w:w="1302" w:type="dxa"/>
          </w:tcPr>
          <w:p w:rsidR="009B05B1" w:rsidRPr="009B05B1" w:rsidRDefault="009B05B1" w:rsidP="009B05B1">
            <w:pPr>
              <w:jc w:val="center"/>
              <w:rPr>
                <w:rFonts w:ascii="Times New Roman" w:hAnsi="Times New Roman"/>
                <w:sz w:val="24"/>
                <w:szCs w:val="24"/>
              </w:rPr>
            </w:pPr>
            <w:r w:rsidRPr="009B05B1">
              <w:rPr>
                <w:rFonts w:ascii="Times New Roman" w:hAnsi="Times New Roman"/>
                <w:sz w:val="24"/>
                <w:szCs w:val="24"/>
              </w:rPr>
              <w:t>0,0%</w:t>
            </w:r>
          </w:p>
        </w:tc>
      </w:tr>
    </w:tbl>
    <w:p w:rsidR="00A72873" w:rsidRDefault="00A72873" w:rsidP="00B216FF">
      <w:pPr>
        <w:keepNext/>
        <w:keepLines/>
        <w:tabs>
          <w:tab w:val="num" w:pos="4735"/>
        </w:tabs>
        <w:suppressAutoHyphens/>
        <w:spacing w:before="120" w:after="120" w:line="240" w:lineRule="auto"/>
        <w:rPr>
          <w:rFonts w:ascii="Times New Roman" w:eastAsia="Times New Roman" w:hAnsi="Times New Roman" w:cs="Times New Roman"/>
          <w:b/>
          <w:bCs/>
          <w:sz w:val="24"/>
          <w:szCs w:val="24"/>
        </w:rPr>
      </w:pPr>
    </w:p>
    <w:p w:rsidR="009B05B1" w:rsidRPr="009B05B1" w:rsidRDefault="009B05B1" w:rsidP="009B05B1">
      <w:pPr>
        <w:keepNext/>
        <w:keepLines/>
        <w:tabs>
          <w:tab w:val="num" w:pos="4735"/>
        </w:tabs>
        <w:suppressAutoHyphens/>
        <w:spacing w:before="120" w:after="120" w:line="240" w:lineRule="auto"/>
        <w:jc w:val="center"/>
        <w:rPr>
          <w:rFonts w:ascii="Times New Roman" w:eastAsia="Times New Roman" w:hAnsi="Times New Roman" w:cs="Times New Roman"/>
          <w:b/>
          <w:bCs/>
          <w:sz w:val="24"/>
          <w:szCs w:val="24"/>
        </w:rPr>
      </w:pPr>
      <w:r w:rsidRPr="009B05B1">
        <w:rPr>
          <w:rFonts w:ascii="Times New Roman" w:eastAsia="Times New Roman" w:hAnsi="Times New Roman" w:cs="Times New Roman"/>
          <w:b/>
          <w:bCs/>
          <w:sz w:val="24"/>
          <w:szCs w:val="24"/>
        </w:rPr>
        <w:t>Кращі роботодавці щодо кількості найманих працівників</w:t>
      </w:r>
    </w:p>
    <w:tbl>
      <w:tblPr>
        <w:tblW w:w="5000" w:type="pct"/>
        <w:tblBorders>
          <w:top w:val="single" w:sz="8" w:space="0" w:color="auto"/>
          <w:left w:val="single" w:sz="8" w:space="0" w:color="auto"/>
          <w:bottom w:val="single" w:sz="4" w:space="0" w:color="auto"/>
          <w:right w:val="single" w:sz="8" w:space="0" w:color="auto"/>
          <w:insideH w:val="single" w:sz="4" w:space="0" w:color="auto"/>
          <w:insideV w:val="single" w:sz="4" w:space="0" w:color="auto"/>
        </w:tblBorders>
        <w:tblLook w:val="0000" w:firstRow="0" w:lastRow="0" w:firstColumn="0" w:lastColumn="0" w:noHBand="0" w:noVBand="0"/>
      </w:tblPr>
      <w:tblGrid>
        <w:gridCol w:w="4004"/>
        <w:gridCol w:w="4005"/>
        <w:gridCol w:w="1562"/>
      </w:tblGrid>
      <w:tr w:rsidR="009B05B1" w:rsidRPr="009B05B1" w:rsidTr="00D6169C">
        <w:tc>
          <w:tcPr>
            <w:tcW w:w="2092" w:type="pct"/>
            <w:tcBorders>
              <w:top w:val="single" w:sz="8" w:space="0" w:color="auto"/>
            </w:tcBorders>
            <w:shd w:val="clear" w:color="auto" w:fill="F3F3F3"/>
            <w:vAlign w:val="center"/>
          </w:tcPr>
          <w:p w:rsidR="009B05B1" w:rsidRPr="009B05B1" w:rsidRDefault="009B05B1" w:rsidP="009B05B1">
            <w:pPr>
              <w:spacing w:after="0" w:line="240" w:lineRule="auto"/>
              <w:jc w:val="center"/>
              <w:rPr>
                <w:rFonts w:ascii="Times New Roman" w:eastAsia="Calibri" w:hAnsi="Times New Roman" w:cs="Times New Roman"/>
                <w:b/>
                <w:sz w:val="24"/>
                <w:szCs w:val="24"/>
              </w:rPr>
            </w:pPr>
            <w:r w:rsidRPr="009B05B1">
              <w:rPr>
                <w:rFonts w:ascii="Times New Roman" w:eastAsia="Calibri" w:hAnsi="Times New Roman" w:cs="Times New Roman"/>
                <w:b/>
                <w:sz w:val="24"/>
                <w:szCs w:val="24"/>
              </w:rPr>
              <w:t>Підприємство, організація, установа</w:t>
            </w:r>
          </w:p>
        </w:tc>
        <w:tc>
          <w:tcPr>
            <w:tcW w:w="2092" w:type="pct"/>
            <w:tcBorders>
              <w:top w:val="single" w:sz="8" w:space="0" w:color="auto"/>
            </w:tcBorders>
            <w:shd w:val="clear" w:color="auto" w:fill="F3F3F3"/>
            <w:vAlign w:val="center"/>
          </w:tcPr>
          <w:p w:rsidR="009B05B1" w:rsidRPr="009B05B1" w:rsidRDefault="009B05B1" w:rsidP="009B05B1">
            <w:pPr>
              <w:spacing w:after="0" w:line="240" w:lineRule="auto"/>
              <w:jc w:val="center"/>
              <w:rPr>
                <w:rFonts w:ascii="Times New Roman" w:eastAsia="Calibri" w:hAnsi="Times New Roman" w:cs="Times New Roman"/>
                <w:b/>
                <w:sz w:val="24"/>
                <w:szCs w:val="24"/>
              </w:rPr>
            </w:pPr>
            <w:r w:rsidRPr="009B05B1">
              <w:rPr>
                <w:rFonts w:ascii="Times New Roman" w:eastAsia="Calibri" w:hAnsi="Times New Roman" w:cs="Times New Roman"/>
                <w:b/>
                <w:sz w:val="24"/>
                <w:szCs w:val="24"/>
              </w:rPr>
              <w:t>Вид діяльності (основний)</w:t>
            </w:r>
          </w:p>
        </w:tc>
        <w:tc>
          <w:tcPr>
            <w:tcW w:w="816" w:type="pct"/>
            <w:tcBorders>
              <w:top w:val="single" w:sz="8" w:space="0" w:color="auto"/>
            </w:tcBorders>
            <w:shd w:val="clear" w:color="auto" w:fill="F3F3F3"/>
            <w:vAlign w:val="center"/>
          </w:tcPr>
          <w:p w:rsidR="009B05B1" w:rsidRPr="009B05B1" w:rsidRDefault="009B05B1" w:rsidP="009B05B1">
            <w:pPr>
              <w:spacing w:after="0" w:line="240" w:lineRule="auto"/>
              <w:jc w:val="center"/>
              <w:rPr>
                <w:rFonts w:ascii="Times New Roman" w:eastAsia="Calibri" w:hAnsi="Times New Roman" w:cs="Times New Roman"/>
                <w:b/>
                <w:sz w:val="24"/>
                <w:szCs w:val="24"/>
              </w:rPr>
            </w:pPr>
            <w:r w:rsidRPr="009B05B1">
              <w:rPr>
                <w:rFonts w:ascii="Times New Roman" w:eastAsia="Calibri" w:hAnsi="Times New Roman" w:cs="Times New Roman"/>
                <w:b/>
                <w:sz w:val="24"/>
                <w:szCs w:val="24"/>
              </w:rPr>
              <w:t>Чисельність працівників у ІІІ кварталі</w:t>
            </w:r>
          </w:p>
          <w:p w:rsidR="009B05B1" w:rsidRPr="009B05B1" w:rsidRDefault="009B05B1" w:rsidP="009B05B1">
            <w:pPr>
              <w:spacing w:after="0" w:line="240" w:lineRule="auto"/>
              <w:jc w:val="center"/>
              <w:rPr>
                <w:rFonts w:ascii="Times New Roman" w:eastAsia="Calibri" w:hAnsi="Times New Roman" w:cs="Times New Roman"/>
                <w:b/>
                <w:sz w:val="24"/>
                <w:szCs w:val="24"/>
              </w:rPr>
            </w:pPr>
            <w:r w:rsidRPr="009B05B1">
              <w:rPr>
                <w:rFonts w:ascii="Times New Roman" w:eastAsia="Calibri" w:hAnsi="Times New Roman" w:cs="Times New Roman"/>
                <w:b/>
                <w:sz w:val="24"/>
                <w:szCs w:val="24"/>
              </w:rPr>
              <w:t>2021р.</w:t>
            </w:r>
          </w:p>
        </w:tc>
      </w:tr>
      <w:tr w:rsidR="009B05B1" w:rsidRPr="009B05B1" w:rsidTr="00D6169C">
        <w:tc>
          <w:tcPr>
            <w:tcW w:w="2092" w:type="pct"/>
            <w:shd w:val="clear" w:color="auto" w:fill="auto"/>
          </w:tcPr>
          <w:p w:rsidR="009B05B1" w:rsidRPr="009B05B1" w:rsidRDefault="009B05B1" w:rsidP="009B05B1">
            <w:pPr>
              <w:spacing w:after="0" w:line="240" w:lineRule="auto"/>
              <w:rPr>
                <w:rFonts w:ascii="Times New Roman" w:eastAsia="Calibri" w:hAnsi="Times New Roman" w:cs="Times New Roman"/>
                <w:sz w:val="24"/>
                <w:szCs w:val="24"/>
              </w:rPr>
            </w:pPr>
            <w:r w:rsidRPr="009B05B1">
              <w:rPr>
                <w:rFonts w:ascii="Times New Roman" w:eastAsia="Calibri" w:hAnsi="Times New Roman" w:cs="Times New Roman"/>
                <w:sz w:val="24"/>
                <w:szCs w:val="24"/>
              </w:rPr>
              <w:t xml:space="preserve">ВІДДІЛ ОСВІТИ КУТСЬКОЇ СЕЛИЩНОЇ РАДИ </w:t>
            </w:r>
            <w:r w:rsidRPr="009B05B1">
              <w:rPr>
                <w:rFonts w:ascii="Times New Roman" w:eastAsia="Calibri" w:hAnsi="Times New Roman" w:cs="Times New Roman"/>
                <w:color w:val="000000"/>
                <w:sz w:val="24"/>
                <w:szCs w:val="24"/>
              </w:rPr>
              <w:t>КОСІВСЬКОГО РАЙОНУ ІВАНО-ФРАНКІВСЬКОЇ ОБЛАСТІ</w:t>
            </w:r>
          </w:p>
        </w:tc>
        <w:tc>
          <w:tcPr>
            <w:tcW w:w="2092" w:type="pct"/>
            <w:shd w:val="clear" w:color="auto" w:fill="auto"/>
          </w:tcPr>
          <w:p w:rsidR="009B05B1" w:rsidRPr="009B05B1" w:rsidRDefault="009B05B1" w:rsidP="009B05B1">
            <w:pPr>
              <w:spacing w:line="240" w:lineRule="auto"/>
              <w:rPr>
                <w:rFonts w:ascii="Times New Roman" w:eastAsia="Calibri" w:hAnsi="Times New Roman" w:cs="Times New Roman"/>
                <w:color w:val="000000"/>
                <w:sz w:val="24"/>
                <w:szCs w:val="24"/>
              </w:rPr>
            </w:pPr>
            <w:r w:rsidRPr="009B05B1">
              <w:rPr>
                <w:rFonts w:ascii="Times New Roman" w:eastAsia="Calibri" w:hAnsi="Times New Roman" w:cs="Times New Roman"/>
                <w:color w:val="000000"/>
                <w:sz w:val="24"/>
                <w:szCs w:val="24"/>
              </w:rPr>
              <w:t>Державне управлiння й оборона</w:t>
            </w:r>
          </w:p>
          <w:p w:rsidR="009B05B1" w:rsidRPr="009B05B1" w:rsidRDefault="009B05B1" w:rsidP="009B05B1">
            <w:pPr>
              <w:spacing w:after="0" w:line="240" w:lineRule="auto"/>
              <w:rPr>
                <w:rFonts w:ascii="Times New Roman" w:eastAsia="Calibri" w:hAnsi="Times New Roman" w:cs="Times New Roman"/>
                <w:sz w:val="24"/>
                <w:szCs w:val="24"/>
              </w:rPr>
            </w:pPr>
          </w:p>
        </w:tc>
        <w:tc>
          <w:tcPr>
            <w:tcW w:w="816" w:type="pct"/>
            <w:shd w:val="clear" w:color="auto" w:fill="auto"/>
          </w:tcPr>
          <w:p w:rsidR="009B05B1" w:rsidRPr="009B05B1" w:rsidRDefault="009B05B1" w:rsidP="009B05B1">
            <w:pPr>
              <w:spacing w:after="0" w:line="240" w:lineRule="auto"/>
              <w:rPr>
                <w:rFonts w:ascii="Times New Roman" w:eastAsia="Calibri" w:hAnsi="Times New Roman" w:cs="Times New Roman"/>
                <w:sz w:val="24"/>
                <w:szCs w:val="24"/>
              </w:rPr>
            </w:pPr>
            <w:r w:rsidRPr="009B05B1">
              <w:rPr>
                <w:rFonts w:ascii="Times New Roman" w:eastAsia="Calibri" w:hAnsi="Times New Roman" w:cs="Times New Roman"/>
                <w:sz w:val="24"/>
                <w:szCs w:val="24"/>
              </w:rPr>
              <w:t>245</w:t>
            </w:r>
          </w:p>
        </w:tc>
      </w:tr>
      <w:tr w:rsidR="009B05B1" w:rsidRPr="009B05B1" w:rsidTr="00D6169C">
        <w:tc>
          <w:tcPr>
            <w:tcW w:w="2092" w:type="pct"/>
            <w:shd w:val="clear" w:color="auto" w:fill="auto"/>
          </w:tcPr>
          <w:p w:rsidR="009B05B1" w:rsidRPr="009B05B1" w:rsidRDefault="009B05B1" w:rsidP="009B05B1">
            <w:pPr>
              <w:rPr>
                <w:rFonts w:ascii="Times New Roman" w:eastAsia="Calibri" w:hAnsi="Times New Roman" w:cs="Times New Roman"/>
                <w:color w:val="000000"/>
                <w:sz w:val="24"/>
                <w:szCs w:val="24"/>
              </w:rPr>
            </w:pPr>
            <w:r w:rsidRPr="009B05B1">
              <w:rPr>
                <w:rFonts w:ascii="Times New Roman" w:eastAsia="Calibri" w:hAnsi="Times New Roman" w:cs="Times New Roman"/>
                <w:color w:val="000000"/>
                <w:sz w:val="24"/>
                <w:szCs w:val="24"/>
              </w:rPr>
              <w:t>КНП `КУТСЬКА МЛ`</w:t>
            </w:r>
          </w:p>
        </w:tc>
        <w:tc>
          <w:tcPr>
            <w:tcW w:w="2092" w:type="pct"/>
            <w:shd w:val="clear" w:color="auto" w:fill="auto"/>
          </w:tcPr>
          <w:p w:rsidR="009B05B1" w:rsidRPr="009B05B1" w:rsidRDefault="009B05B1" w:rsidP="009B05B1">
            <w:pPr>
              <w:rPr>
                <w:rFonts w:ascii="Times New Roman" w:eastAsia="Calibri" w:hAnsi="Times New Roman" w:cs="Times New Roman"/>
                <w:color w:val="000000"/>
                <w:sz w:val="24"/>
                <w:szCs w:val="24"/>
              </w:rPr>
            </w:pPr>
            <w:r w:rsidRPr="009B05B1">
              <w:rPr>
                <w:rFonts w:ascii="Times New Roman" w:eastAsia="Calibri" w:hAnsi="Times New Roman" w:cs="Times New Roman"/>
                <w:color w:val="000000"/>
                <w:sz w:val="24"/>
                <w:szCs w:val="24"/>
              </w:rPr>
              <w:t xml:space="preserve">Охорона здоров'я та надання </w:t>
            </w:r>
            <w:r w:rsidRPr="009B05B1">
              <w:rPr>
                <w:rFonts w:ascii="Times New Roman" w:eastAsia="Calibri" w:hAnsi="Times New Roman" w:cs="Times New Roman"/>
                <w:color w:val="000000"/>
                <w:sz w:val="24"/>
                <w:szCs w:val="24"/>
              </w:rPr>
              <w:lastRenderedPageBreak/>
              <w:t>соцiальної допомоги</w:t>
            </w:r>
          </w:p>
        </w:tc>
        <w:tc>
          <w:tcPr>
            <w:tcW w:w="816" w:type="pct"/>
            <w:shd w:val="clear" w:color="auto" w:fill="auto"/>
          </w:tcPr>
          <w:p w:rsidR="009B05B1" w:rsidRPr="009B05B1" w:rsidRDefault="009B05B1" w:rsidP="009B05B1">
            <w:pPr>
              <w:spacing w:after="0" w:line="240" w:lineRule="auto"/>
              <w:rPr>
                <w:rFonts w:ascii="Times New Roman" w:eastAsia="Calibri" w:hAnsi="Times New Roman" w:cs="Times New Roman"/>
                <w:sz w:val="24"/>
                <w:szCs w:val="24"/>
              </w:rPr>
            </w:pPr>
            <w:r w:rsidRPr="009B05B1">
              <w:rPr>
                <w:rFonts w:ascii="Times New Roman" w:eastAsia="Calibri" w:hAnsi="Times New Roman" w:cs="Times New Roman"/>
                <w:sz w:val="24"/>
                <w:szCs w:val="24"/>
              </w:rPr>
              <w:lastRenderedPageBreak/>
              <w:t>126</w:t>
            </w:r>
          </w:p>
        </w:tc>
      </w:tr>
      <w:tr w:rsidR="009B05B1" w:rsidRPr="009B05B1" w:rsidTr="00D6169C">
        <w:tc>
          <w:tcPr>
            <w:tcW w:w="2092" w:type="pct"/>
            <w:shd w:val="clear" w:color="auto" w:fill="auto"/>
          </w:tcPr>
          <w:p w:rsidR="009B05B1" w:rsidRPr="009B05B1" w:rsidRDefault="009B05B1" w:rsidP="009B05B1">
            <w:pPr>
              <w:rPr>
                <w:rFonts w:ascii="Times New Roman" w:eastAsia="Calibri" w:hAnsi="Times New Roman" w:cs="Times New Roman"/>
                <w:color w:val="000000"/>
                <w:sz w:val="24"/>
                <w:szCs w:val="24"/>
              </w:rPr>
            </w:pPr>
            <w:r w:rsidRPr="009B05B1">
              <w:rPr>
                <w:rFonts w:ascii="Times New Roman" w:eastAsia="Calibri" w:hAnsi="Times New Roman" w:cs="Times New Roman"/>
                <w:color w:val="000000"/>
                <w:sz w:val="24"/>
                <w:szCs w:val="24"/>
              </w:rPr>
              <w:lastRenderedPageBreak/>
              <w:t>ДНЗ `КУТСЬКИЙ ПЛ`</w:t>
            </w:r>
          </w:p>
        </w:tc>
        <w:tc>
          <w:tcPr>
            <w:tcW w:w="2092" w:type="pct"/>
            <w:shd w:val="clear" w:color="auto" w:fill="auto"/>
          </w:tcPr>
          <w:p w:rsidR="009B05B1" w:rsidRPr="009B05B1" w:rsidRDefault="009B05B1" w:rsidP="009B05B1">
            <w:pPr>
              <w:spacing w:line="240" w:lineRule="auto"/>
              <w:rPr>
                <w:rFonts w:ascii="Times New Roman" w:eastAsia="Calibri" w:hAnsi="Times New Roman" w:cs="Times New Roman"/>
                <w:color w:val="000000"/>
                <w:sz w:val="24"/>
                <w:szCs w:val="24"/>
              </w:rPr>
            </w:pPr>
            <w:r w:rsidRPr="009B05B1">
              <w:rPr>
                <w:rFonts w:ascii="Times New Roman" w:eastAsia="Calibri" w:hAnsi="Times New Roman" w:cs="Times New Roman"/>
                <w:color w:val="000000"/>
                <w:sz w:val="24"/>
                <w:szCs w:val="24"/>
              </w:rPr>
              <w:t>Освіта</w:t>
            </w:r>
          </w:p>
        </w:tc>
        <w:tc>
          <w:tcPr>
            <w:tcW w:w="816" w:type="pct"/>
            <w:shd w:val="clear" w:color="auto" w:fill="auto"/>
          </w:tcPr>
          <w:p w:rsidR="009B05B1" w:rsidRPr="009B05B1" w:rsidRDefault="009B05B1" w:rsidP="009B05B1">
            <w:pPr>
              <w:spacing w:after="0" w:line="240" w:lineRule="auto"/>
              <w:rPr>
                <w:rFonts w:ascii="Times New Roman" w:eastAsia="Calibri" w:hAnsi="Times New Roman" w:cs="Times New Roman"/>
                <w:sz w:val="24"/>
                <w:szCs w:val="24"/>
              </w:rPr>
            </w:pPr>
            <w:r w:rsidRPr="009B05B1">
              <w:rPr>
                <w:rFonts w:ascii="Times New Roman" w:eastAsia="Calibri" w:hAnsi="Times New Roman" w:cs="Times New Roman"/>
                <w:sz w:val="24"/>
                <w:szCs w:val="24"/>
              </w:rPr>
              <w:t>75</w:t>
            </w:r>
          </w:p>
        </w:tc>
      </w:tr>
      <w:tr w:rsidR="009B05B1" w:rsidRPr="009B05B1" w:rsidTr="00D6169C">
        <w:tc>
          <w:tcPr>
            <w:tcW w:w="2092" w:type="pct"/>
            <w:shd w:val="clear" w:color="auto" w:fill="auto"/>
          </w:tcPr>
          <w:p w:rsidR="009B05B1" w:rsidRPr="009B05B1" w:rsidRDefault="009B05B1" w:rsidP="009B05B1">
            <w:pPr>
              <w:spacing w:line="240" w:lineRule="auto"/>
              <w:rPr>
                <w:rFonts w:ascii="Times New Roman" w:eastAsia="Calibri" w:hAnsi="Times New Roman" w:cs="Times New Roman"/>
                <w:color w:val="000000"/>
                <w:sz w:val="24"/>
                <w:szCs w:val="24"/>
              </w:rPr>
            </w:pPr>
            <w:r w:rsidRPr="009B05B1">
              <w:rPr>
                <w:rFonts w:ascii="Times New Roman" w:eastAsia="Calibri" w:hAnsi="Times New Roman" w:cs="Times New Roman"/>
                <w:color w:val="000000"/>
                <w:sz w:val="24"/>
                <w:szCs w:val="24"/>
              </w:rPr>
              <w:t>ВІДДІЛ КУЛЬТУРИ, ТУРИЗМУ, МОЛОДІ ТА СПОРТУ КУТСЬКОЇ СЕЛИЩНОЇ РАДИ КОСІВСЬКОГО РАЙОНУ ІВАНО-ФРАНКІВСЬКОЇ ОБЛАСТІ</w:t>
            </w:r>
          </w:p>
        </w:tc>
        <w:tc>
          <w:tcPr>
            <w:tcW w:w="2092" w:type="pct"/>
            <w:shd w:val="clear" w:color="auto" w:fill="auto"/>
          </w:tcPr>
          <w:p w:rsidR="009B05B1" w:rsidRPr="009B05B1" w:rsidRDefault="009B05B1" w:rsidP="009B05B1">
            <w:pPr>
              <w:spacing w:line="240" w:lineRule="auto"/>
              <w:rPr>
                <w:rFonts w:ascii="Times New Roman" w:eastAsia="Calibri" w:hAnsi="Times New Roman" w:cs="Times New Roman"/>
                <w:color w:val="000000"/>
                <w:sz w:val="24"/>
                <w:szCs w:val="24"/>
              </w:rPr>
            </w:pPr>
            <w:r w:rsidRPr="009B05B1">
              <w:rPr>
                <w:rFonts w:ascii="Times New Roman" w:eastAsia="Calibri" w:hAnsi="Times New Roman" w:cs="Times New Roman"/>
                <w:color w:val="000000"/>
                <w:sz w:val="24"/>
                <w:szCs w:val="24"/>
              </w:rPr>
              <w:t>Державне управлiння й оборона</w:t>
            </w:r>
          </w:p>
          <w:p w:rsidR="009B05B1" w:rsidRPr="009B05B1" w:rsidRDefault="009B05B1" w:rsidP="009B05B1">
            <w:pPr>
              <w:spacing w:line="240" w:lineRule="auto"/>
              <w:rPr>
                <w:rFonts w:ascii="Times New Roman" w:eastAsia="Calibri" w:hAnsi="Times New Roman" w:cs="Times New Roman"/>
                <w:color w:val="000000"/>
                <w:sz w:val="24"/>
                <w:szCs w:val="24"/>
              </w:rPr>
            </w:pPr>
          </w:p>
        </w:tc>
        <w:tc>
          <w:tcPr>
            <w:tcW w:w="816" w:type="pct"/>
            <w:shd w:val="clear" w:color="auto" w:fill="auto"/>
          </w:tcPr>
          <w:p w:rsidR="009B05B1" w:rsidRPr="009B05B1" w:rsidRDefault="009B05B1" w:rsidP="009B05B1">
            <w:pPr>
              <w:spacing w:after="0" w:line="240" w:lineRule="auto"/>
              <w:rPr>
                <w:rFonts w:ascii="Times New Roman" w:eastAsia="Calibri" w:hAnsi="Times New Roman" w:cs="Times New Roman"/>
                <w:sz w:val="24"/>
                <w:szCs w:val="24"/>
              </w:rPr>
            </w:pPr>
            <w:r w:rsidRPr="009B05B1">
              <w:rPr>
                <w:rFonts w:ascii="Times New Roman" w:eastAsia="Calibri" w:hAnsi="Times New Roman" w:cs="Times New Roman"/>
                <w:sz w:val="24"/>
                <w:szCs w:val="24"/>
              </w:rPr>
              <w:t>39</w:t>
            </w:r>
          </w:p>
        </w:tc>
      </w:tr>
      <w:tr w:rsidR="009B05B1" w:rsidRPr="009B05B1" w:rsidTr="00D6169C">
        <w:tc>
          <w:tcPr>
            <w:tcW w:w="2092" w:type="pct"/>
            <w:shd w:val="clear" w:color="auto" w:fill="auto"/>
          </w:tcPr>
          <w:p w:rsidR="009B05B1" w:rsidRPr="009B05B1" w:rsidRDefault="009B05B1" w:rsidP="009B05B1">
            <w:pPr>
              <w:spacing w:after="0" w:line="240" w:lineRule="auto"/>
              <w:rPr>
                <w:rFonts w:ascii="Times New Roman" w:eastAsia="Calibri" w:hAnsi="Times New Roman" w:cs="Times New Roman"/>
                <w:sz w:val="24"/>
                <w:szCs w:val="24"/>
              </w:rPr>
            </w:pPr>
            <w:r w:rsidRPr="009B05B1">
              <w:rPr>
                <w:rFonts w:ascii="Times New Roman" w:eastAsia="Calibri" w:hAnsi="Times New Roman" w:cs="Times New Roman"/>
                <w:sz w:val="24"/>
                <w:szCs w:val="24"/>
                <w:lang w:val="en-US"/>
              </w:rPr>
              <w:t>ПОП'ЮК ВОЛОДИМИР РОМАНОВИЧ</w:t>
            </w:r>
          </w:p>
        </w:tc>
        <w:tc>
          <w:tcPr>
            <w:tcW w:w="2092" w:type="pct"/>
            <w:shd w:val="clear" w:color="auto" w:fill="auto"/>
          </w:tcPr>
          <w:p w:rsidR="009B05B1" w:rsidRPr="009B05B1" w:rsidRDefault="009B05B1" w:rsidP="009B05B1">
            <w:pPr>
              <w:spacing w:after="0" w:line="240" w:lineRule="auto"/>
              <w:rPr>
                <w:rFonts w:ascii="Times New Roman" w:eastAsia="Calibri" w:hAnsi="Times New Roman" w:cs="Times New Roman"/>
                <w:sz w:val="24"/>
                <w:szCs w:val="24"/>
                <w:lang w:val="en-US"/>
              </w:rPr>
            </w:pPr>
            <w:r w:rsidRPr="009B05B1">
              <w:rPr>
                <w:rFonts w:ascii="Times New Roman" w:eastAsia="Calibri" w:hAnsi="Times New Roman" w:cs="Times New Roman"/>
                <w:sz w:val="24"/>
                <w:szCs w:val="24"/>
                <w:lang w:val="en-US"/>
              </w:rPr>
              <w:t>"Виробництво хліба та хлібобулочних виробів</w:t>
            </w:r>
          </w:p>
          <w:p w:rsidR="009B05B1" w:rsidRPr="009B05B1" w:rsidRDefault="009B05B1" w:rsidP="009B05B1">
            <w:pPr>
              <w:spacing w:after="0" w:line="240" w:lineRule="auto"/>
              <w:rPr>
                <w:rFonts w:ascii="Times New Roman" w:eastAsia="Calibri" w:hAnsi="Times New Roman" w:cs="Times New Roman"/>
                <w:sz w:val="24"/>
                <w:szCs w:val="24"/>
              </w:rPr>
            </w:pPr>
          </w:p>
        </w:tc>
        <w:tc>
          <w:tcPr>
            <w:tcW w:w="816" w:type="pct"/>
            <w:shd w:val="clear" w:color="auto" w:fill="auto"/>
          </w:tcPr>
          <w:p w:rsidR="009B05B1" w:rsidRPr="009B05B1" w:rsidRDefault="009B05B1" w:rsidP="009B05B1">
            <w:pPr>
              <w:spacing w:after="0" w:line="240" w:lineRule="auto"/>
              <w:rPr>
                <w:rFonts w:ascii="Times New Roman" w:eastAsia="Calibri" w:hAnsi="Times New Roman" w:cs="Times New Roman"/>
                <w:sz w:val="24"/>
                <w:szCs w:val="24"/>
              </w:rPr>
            </w:pPr>
            <w:r w:rsidRPr="009B05B1">
              <w:rPr>
                <w:rFonts w:ascii="Times New Roman" w:eastAsia="Calibri" w:hAnsi="Times New Roman" w:cs="Times New Roman"/>
                <w:sz w:val="24"/>
                <w:szCs w:val="24"/>
              </w:rPr>
              <w:t>31</w:t>
            </w:r>
          </w:p>
        </w:tc>
      </w:tr>
      <w:tr w:rsidR="009B05B1" w:rsidRPr="009B05B1" w:rsidTr="00D6169C">
        <w:tc>
          <w:tcPr>
            <w:tcW w:w="2092" w:type="pct"/>
            <w:shd w:val="clear" w:color="auto" w:fill="auto"/>
          </w:tcPr>
          <w:p w:rsidR="009B05B1" w:rsidRPr="009B05B1" w:rsidRDefault="009B05B1" w:rsidP="009B05B1">
            <w:pPr>
              <w:spacing w:after="0" w:line="240" w:lineRule="auto"/>
              <w:rPr>
                <w:rFonts w:ascii="Times New Roman" w:eastAsia="Calibri" w:hAnsi="Times New Roman" w:cs="Times New Roman"/>
                <w:sz w:val="24"/>
                <w:szCs w:val="24"/>
                <w:lang w:val="en-US"/>
              </w:rPr>
            </w:pPr>
            <w:r w:rsidRPr="009B05B1">
              <w:rPr>
                <w:rFonts w:ascii="Times New Roman" w:eastAsia="Calibri" w:hAnsi="Times New Roman" w:cs="Times New Roman"/>
                <w:sz w:val="24"/>
                <w:szCs w:val="24"/>
                <w:lang w:val="en-US"/>
              </w:rPr>
              <w:t xml:space="preserve">ШПЕТКО ІРИНА ВАСИЛІВНА    </w:t>
            </w:r>
          </w:p>
          <w:p w:rsidR="009B05B1" w:rsidRPr="009B05B1" w:rsidRDefault="009B05B1" w:rsidP="009B05B1">
            <w:pPr>
              <w:spacing w:after="0" w:line="240" w:lineRule="auto"/>
              <w:rPr>
                <w:rFonts w:ascii="Times New Roman" w:eastAsia="Calibri" w:hAnsi="Times New Roman" w:cs="Times New Roman"/>
                <w:sz w:val="24"/>
                <w:szCs w:val="24"/>
              </w:rPr>
            </w:pPr>
          </w:p>
        </w:tc>
        <w:tc>
          <w:tcPr>
            <w:tcW w:w="2092" w:type="pct"/>
            <w:shd w:val="clear" w:color="auto" w:fill="auto"/>
          </w:tcPr>
          <w:p w:rsidR="009B05B1" w:rsidRPr="009B05B1" w:rsidRDefault="009B05B1" w:rsidP="009B05B1">
            <w:pPr>
              <w:spacing w:after="0" w:line="240" w:lineRule="auto"/>
              <w:rPr>
                <w:rFonts w:ascii="Times New Roman" w:eastAsia="Calibri" w:hAnsi="Times New Roman" w:cs="Times New Roman"/>
                <w:sz w:val="24"/>
                <w:szCs w:val="24"/>
                <w:lang w:val="en-US"/>
              </w:rPr>
            </w:pPr>
            <w:r w:rsidRPr="009B05B1">
              <w:rPr>
                <w:rFonts w:ascii="Times New Roman" w:eastAsia="Calibri" w:hAnsi="Times New Roman" w:cs="Times New Roman"/>
                <w:sz w:val="24"/>
                <w:szCs w:val="24"/>
                <w:lang w:val="en-US"/>
              </w:rPr>
              <w:t>"Виробництво хліба та хлібобулочних виробів</w:t>
            </w:r>
          </w:p>
          <w:p w:rsidR="009B05B1" w:rsidRPr="009B05B1" w:rsidRDefault="009B05B1" w:rsidP="009B05B1">
            <w:pPr>
              <w:spacing w:after="0" w:line="240" w:lineRule="auto"/>
              <w:rPr>
                <w:rFonts w:ascii="Times New Roman" w:eastAsia="Calibri" w:hAnsi="Times New Roman" w:cs="Times New Roman"/>
                <w:sz w:val="24"/>
                <w:szCs w:val="24"/>
              </w:rPr>
            </w:pPr>
          </w:p>
        </w:tc>
        <w:tc>
          <w:tcPr>
            <w:tcW w:w="816" w:type="pct"/>
            <w:shd w:val="clear" w:color="auto" w:fill="auto"/>
          </w:tcPr>
          <w:p w:rsidR="009B05B1" w:rsidRPr="009B05B1" w:rsidRDefault="009B05B1" w:rsidP="009B05B1">
            <w:pPr>
              <w:spacing w:after="0" w:line="240" w:lineRule="auto"/>
              <w:rPr>
                <w:rFonts w:ascii="Times New Roman" w:eastAsia="Calibri" w:hAnsi="Times New Roman" w:cs="Times New Roman"/>
                <w:sz w:val="24"/>
                <w:szCs w:val="24"/>
              </w:rPr>
            </w:pPr>
            <w:r w:rsidRPr="009B05B1">
              <w:rPr>
                <w:rFonts w:ascii="Times New Roman" w:eastAsia="Calibri" w:hAnsi="Times New Roman" w:cs="Times New Roman"/>
                <w:sz w:val="24"/>
                <w:szCs w:val="24"/>
              </w:rPr>
              <w:t>9</w:t>
            </w:r>
          </w:p>
        </w:tc>
      </w:tr>
      <w:tr w:rsidR="009B05B1" w:rsidRPr="009B05B1" w:rsidTr="00D6169C">
        <w:tc>
          <w:tcPr>
            <w:tcW w:w="2092" w:type="pct"/>
            <w:shd w:val="clear" w:color="auto" w:fill="auto"/>
          </w:tcPr>
          <w:p w:rsidR="009B05B1" w:rsidRPr="009B05B1" w:rsidRDefault="009B05B1" w:rsidP="009B05B1">
            <w:pPr>
              <w:spacing w:after="0" w:line="240" w:lineRule="auto"/>
              <w:rPr>
                <w:rFonts w:ascii="Times New Roman" w:eastAsia="Calibri" w:hAnsi="Times New Roman" w:cs="Times New Roman"/>
                <w:sz w:val="24"/>
                <w:szCs w:val="24"/>
                <w:lang w:val="ru-RU"/>
              </w:rPr>
            </w:pPr>
            <w:r w:rsidRPr="009B05B1">
              <w:rPr>
                <w:rFonts w:ascii="Times New Roman" w:eastAsia="Calibri" w:hAnsi="Times New Roman" w:cs="Times New Roman"/>
                <w:sz w:val="24"/>
                <w:szCs w:val="24"/>
                <w:lang w:val="ru-RU"/>
              </w:rPr>
              <w:t>ТОВАРИСТВО З ОБМЕЖЕНОЮ В</w:t>
            </w:r>
            <w:r w:rsidRPr="009B05B1">
              <w:rPr>
                <w:rFonts w:ascii="Times New Roman" w:eastAsia="Calibri" w:hAnsi="Times New Roman" w:cs="Times New Roman"/>
                <w:sz w:val="24"/>
                <w:szCs w:val="24"/>
                <w:lang w:val="en-US"/>
              </w:rPr>
              <w:t>I</w:t>
            </w:r>
            <w:r w:rsidRPr="009B05B1">
              <w:rPr>
                <w:rFonts w:ascii="Times New Roman" w:eastAsia="Calibri" w:hAnsi="Times New Roman" w:cs="Times New Roman"/>
                <w:sz w:val="24"/>
                <w:szCs w:val="24"/>
                <w:lang w:val="ru-RU"/>
              </w:rPr>
              <w:t>ДПОВ</w:t>
            </w:r>
            <w:r w:rsidRPr="009B05B1">
              <w:rPr>
                <w:rFonts w:ascii="Times New Roman" w:eastAsia="Calibri" w:hAnsi="Times New Roman" w:cs="Times New Roman"/>
                <w:sz w:val="24"/>
                <w:szCs w:val="24"/>
                <w:lang w:val="en-US"/>
              </w:rPr>
              <w:t>I</w:t>
            </w:r>
            <w:r w:rsidRPr="009B05B1">
              <w:rPr>
                <w:rFonts w:ascii="Times New Roman" w:eastAsia="Calibri" w:hAnsi="Times New Roman" w:cs="Times New Roman"/>
                <w:sz w:val="24"/>
                <w:szCs w:val="24"/>
                <w:lang w:val="ru-RU"/>
              </w:rPr>
              <w:t>ДАЛЬН</w:t>
            </w:r>
            <w:r w:rsidRPr="009B05B1">
              <w:rPr>
                <w:rFonts w:ascii="Times New Roman" w:eastAsia="Calibri" w:hAnsi="Times New Roman" w:cs="Times New Roman"/>
                <w:sz w:val="24"/>
                <w:szCs w:val="24"/>
                <w:lang w:val="en-US"/>
              </w:rPr>
              <w:t>I</w:t>
            </w:r>
            <w:r w:rsidRPr="009B05B1">
              <w:rPr>
                <w:rFonts w:ascii="Times New Roman" w:eastAsia="Calibri" w:hAnsi="Times New Roman" w:cs="Times New Roman"/>
                <w:sz w:val="24"/>
                <w:szCs w:val="24"/>
                <w:lang w:val="ru-RU"/>
              </w:rPr>
              <w:t>СТЮ "ОСКОМ ПЛЮС"</w:t>
            </w:r>
          </w:p>
          <w:p w:rsidR="009B05B1" w:rsidRPr="009B05B1" w:rsidRDefault="009B05B1" w:rsidP="009B05B1">
            <w:pPr>
              <w:spacing w:after="0" w:line="240" w:lineRule="auto"/>
              <w:rPr>
                <w:rFonts w:ascii="Times New Roman" w:eastAsia="Calibri" w:hAnsi="Times New Roman" w:cs="Times New Roman"/>
                <w:sz w:val="24"/>
                <w:szCs w:val="24"/>
                <w:lang w:val="ru-RU"/>
              </w:rPr>
            </w:pPr>
          </w:p>
        </w:tc>
        <w:tc>
          <w:tcPr>
            <w:tcW w:w="2092" w:type="pct"/>
            <w:shd w:val="clear" w:color="auto" w:fill="auto"/>
          </w:tcPr>
          <w:p w:rsidR="009B05B1" w:rsidRPr="009B05B1" w:rsidRDefault="009B05B1" w:rsidP="009B05B1">
            <w:pPr>
              <w:spacing w:after="0" w:line="240" w:lineRule="auto"/>
              <w:rPr>
                <w:rFonts w:ascii="Times New Roman" w:eastAsia="Calibri" w:hAnsi="Times New Roman" w:cs="Times New Roman"/>
                <w:sz w:val="24"/>
                <w:szCs w:val="24"/>
                <w:lang w:val="en-US"/>
              </w:rPr>
            </w:pPr>
            <w:r w:rsidRPr="009B05B1">
              <w:rPr>
                <w:rFonts w:ascii="Times New Roman" w:eastAsia="Calibri" w:hAnsi="Times New Roman" w:cs="Times New Roman"/>
                <w:sz w:val="24"/>
                <w:szCs w:val="24"/>
                <w:lang w:val="en-US"/>
              </w:rPr>
              <w:t xml:space="preserve">Неспеціалізована оптова торгівля </w:t>
            </w:r>
          </w:p>
          <w:p w:rsidR="009B05B1" w:rsidRPr="009B05B1" w:rsidRDefault="009B05B1" w:rsidP="009B05B1">
            <w:pPr>
              <w:spacing w:after="0" w:line="240" w:lineRule="auto"/>
              <w:rPr>
                <w:rFonts w:ascii="Times New Roman" w:eastAsia="Calibri" w:hAnsi="Times New Roman" w:cs="Times New Roman"/>
                <w:sz w:val="24"/>
                <w:szCs w:val="24"/>
              </w:rPr>
            </w:pPr>
          </w:p>
        </w:tc>
        <w:tc>
          <w:tcPr>
            <w:tcW w:w="816" w:type="pct"/>
            <w:shd w:val="clear" w:color="auto" w:fill="auto"/>
          </w:tcPr>
          <w:p w:rsidR="009B05B1" w:rsidRPr="009B05B1" w:rsidRDefault="009B05B1" w:rsidP="009B05B1">
            <w:pPr>
              <w:spacing w:after="0" w:line="240" w:lineRule="auto"/>
              <w:rPr>
                <w:rFonts w:ascii="Times New Roman" w:eastAsia="Calibri" w:hAnsi="Times New Roman" w:cs="Times New Roman"/>
                <w:sz w:val="24"/>
                <w:szCs w:val="24"/>
              </w:rPr>
            </w:pPr>
            <w:r w:rsidRPr="009B05B1">
              <w:rPr>
                <w:rFonts w:ascii="Times New Roman" w:eastAsia="Calibri" w:hAnsi="Times New Roman" w:cs="Times New Roman"/>
                <w:sz w:val="24"/>
                <w:szCs w:val="24"/>
              </w:rPr>
              <w:t>7</w:t>
            </w:r>
          </w:p>
        </w:tc>
      </w:tr>
      <w:tr w:rsidR="009B05B1" w:rsidRPr="009B05B1" w:rsidTr="00D6169C">
        <w:tc>
          <w:tcPr>
            <w:tcW w:w="2092" w:type="pct"/>
            <w:shd w:val="clear" w:color="auto" w:fill="auto"/>
          </w:tcPr>
          <w:p w:rsidR="009B05B1" w:rsidRPr="009B05B1" w:rsidRDefault="009B05B1" w:rsidP="009B05B1">
            <w:pPr>
              <w:spacing w:after="0" w:line="240" w:lineRule="auto"/>
              <w:rPr>
                <w:rFonts w:ascii="Times New Roman" w:eastAsia="Calibri" w:hAnsi="Times New Roman" w:cs="Times New Roman"/>
                <w:sz w:val="24"/>
                <w:szCs w:val="24"/>
                <w:lang w:val="en-US"/>
              </w:rPr>
            </w:pPr>
            <w:r w:rsidRPr="009B05B1">
              <w:rPr>
                <w:rFonts w:ascii="Times New Roman" w:eastAsia="Calibri" w:hAnsi="Times New Roman" w:cs="Times New Roman"/>
                <w:sz w:val="24"/>
                <w:szCs w:val="24"/>
                <w:lang w:val="en-US"/>
              </w:rPr>
              <w:t>ПЕТРУК МИРОСЛАВ ЮРІЙОВИЧ</w:t>
            </w:r>
          </w:p>
          <w:p w:rsidR="009B05B1" w:rsidRPr="009B05B1" w:rsidRDefault="009B05B1" w:rsidP="009B05B1">
            <w:pPr>
              <w:spacing w:after="0" w:line="240" w:lineRule="auto"/>
              <w:rPr>
                <w:rFonts w:ascii="Times New Roman" w:eastAsia="Calibri" w:hAnsi="Times New Roman" w:cs="Times New Roman"/>
                <w:sz w:val="24"/>
                <w:szCs w:val="24"/>
              </w:rPr>
            </w:pPr>
          </w:p>
        </w:tc>
        <w:tc>
          <w:tcPr>
            <w:tcW w:w="2092" w:type="pct"/>
            <w:shd w:val="clear" w:color="auto" w:fill="auto"/>
          </w:tcPr>
          <w:p w:rsidR="009B05B1" w:rsidRPr="009B05B1" w:rsidRDefault="009B05B1" w:rsidP="009B05B1">
            <w:pPr>
              <w:spacing w:after="0" w:line="240" w:lineRule="auto"/>
              <w:rPr>
                <w:rFonts w:ascii="Times New Roman" w:eastAsia="Calibri" w:hAnsi="Times New Roman" w:cs="Times New Roman"/>
                <w:sz w:val="24"/>
                <w:szCs w:val="24"/>
                <w:lang w:val="en-US"/>
              </w:rPr>
            </w:pPr>
            <w:r w:rsidRPr="009B05B1">
              <w:rPr>
                <w:rFonts w:ascii="Times New Roman" w:eastAsia="Calibri" w:hAnsi="Times New Roman" w:cs="Times New Roman"/>
                <w:sz w:val="24"/>
                <w:szCs w:val="24"/>
                <w:lang w:val="en-US"/>
              </w:rPr>
              <w:t>"Виробництво хліба та хлібобулочних виробів</w:t>
            </w:r>
          </w:p>
          <w:p w:rsidR="009B05B1" w:rsidRPr="009B05B1" w:rsidRDefault="009B05B1" w:rsidP="009B05B1">
            <w:pPr>
              <w:spacing w:after="0" w:line="240" w:lineRule="auto"/>
              <w:rPr>
                <w:rFonts w:ascii="Times New Roman" w:eastAsia="Calibri" w:hAnsi="Times New Roman" w:cs="Times New Roman"/>
                <w:sz w:val="24"/>
                <w:szCs w:val="24"/>
              </w:rPr>
            </w:pPr>
          </w:p>
        </w:tc>
        <w:tc>
          <w:tcPr>
            <w:tcW w:w="816" w:type="pct"/>
            <w:shd w:val="clear" w:color="auto" w:fill="auto"/>
          </w:tcPr>
          <w:p w:rsidR="009B05B1" w:rsidRPr="009B05B1" w:rsidRDefault="009B05B1" w:rsidP="009B05B1">
            <w:pPr>
              <w:spacing w:after="0" w:line="240" w:lineRule="auto"/>
              <w:rPr>
                <w:rFonts w:ascii="Times New Roman" w:eastAsia="Calibri" w:hAnsi="Times New Roman" w:cs="Times New Roman"/>
                <w:sz w:val="24"/>
                <w:szCs w:val="24"/>
              </w:rPr>
            </w:pPr>
            <w:r w:rsidRPr="009B05B1">
              <w:rPr>
                <w:rFonts w:ascii="Times New Roman" w:eastAsia="Calibri" w:hAnsi="Times New Roman" w:cs="Times New Roman"/>
                <w:sz w:val="24"/>
                <w:szCs w:val="24"/>
              </w:rPr>
              <w:t>7</w:t>
            </w:r>
          </w:p>
        </w:tc>
      </w:tr>
      <w:tr w:rsidR="009B05B1" w:rsidRPr="009B05B1" w:rsidTr="00D6169C">
        <w:tc>
          <w:tcPr>
            <w:tcW w:w="2092" w:type="pct"/>
            <w:shd w:val="clear" w:color="auto" w:fill="auto"/>
          </w:tcPr>
          <w:p w:rsidR="009B05B1" w:rsidRPr="009B05B1" w:rsidRDefault="009B05B1" w:rsidP="009B05B1">
            <w:pPr>
              <w:spacing w:after="0" w:line="240" w:lineRule="auto"/>
              <w:rPr>
                <w:rFonts w:ascii="Times New Roman" w:eastAsia="Calibri" w:hAnsi="Times New Roman" w:cs="Times New Roman"/>
                <w:sz w:val="24"/>
                <w:szCs w:val="24"/>
                <w:lang w:val="en-US"/>
              </w:rPr>
            </w:pPr>
            <w:r w:rsidRPr="009B05B1">
              <w:rPr>
                <w:rFonts w:ascii="Times New Roman" w:eastAsia="Calibri" w:hAnsi="Times New Roman" w:cs="Times New Roman"/>
                <w:sz w:val="24"/>
                <w:szCs w:val="24"/>
                <w:lang w:val="en-US"/>
              </w:rPr>
              <w:t xml:space="preserve">ГАРАСИМ'ЮК РУСЛАН ЯРОСЛАВОВИЧ </w:t>
            </w:r>
          </w:p>
          <w:p w:rsidR="009B05B1" w:rsidRPr="009B05B1" w:rsidRDefault="009B05B1" w:rsidP="009B05B1">
            <w:pPr>
              <w:spacing w:after="0" w:line="240" w:lineRule="auto"/>
              <w:rPr>
                <w:rFonts w:ascii="Times New Roman" w:eastAsia="Calibri" w:hAnsi="Times New Roman" w:cs="Times New Roman"/>
                <w:sz w:val="24"/>
                <w:szCs w:val="24"/>
                <w:lang w:val="en-US"/>
              </w:rPr>
            </w:pPr>
          </w:p>
        </w:tc>
        <w:tc>
          <w:tcPr>
            <w:tcW w:w="2092" w:type="pct"/>
            <w:shd w:val="clear" w:color="auto" w:fill="auto"/>
          </w:tcPr>
          <w:p w:rsidR="009B05B1" w:rsidRPr="009B05B1" w:rsidRDefault="009B05B1" w:rsidP="009B05B1">
            <w:pPr>
              <w:spacing w:after="0" w:line="240" w:lineRule="auto"/>
              <w:rPr>
                <w:rFonts w:ascii="Times New Roman" w:eastAsia="Calibri" w:hAnsi="Times New Roman" w:cs="Times New Roman"/>
                <w:sz w:val="24"/>
                <w:szCs w:val="24"/>
                <w:lang w:val="en-US"/>
              </w:rPr>
            </w:pPr>
            <w:r w:rsidRPr="009B05B1">
              <w:rPr>
                <w:rFonts w:ascii="Times New Roman" w:eastAsia="Calibri" w:hAnsi="Times New Roman" w:cs="Times New Roman"/>
                <w:sz w:val="24"/>
                <w:szCs w:val="24"/>
                <w:lang w:val="en-US"/>
              </w:rPr>
              <w:t>"Виробництво хліба та хлібобулочних виробів</w:t>
            </w:r>
          </w:p>
          <w:p w:rsidR="009B05B1" w:rsidRPr="009B05B1" w:rsidRDefault="009B05B1" w:rsidP="009B05B1">
            <w:pPr>
              <w:spacing w:after="0" w:line="240" w:lineRule="auto"/>
              <w:rPr>
                <w:rFonts w:ascii="Times New Roman" w:eastAsia="Calibri" w:hAnsi="Times New Roman" w:cs="Times New Roman"/>
                <w:sz w:val="24"/>
                <w:szCs w:val="24"/>
                <w:lang w:val="en-US"/>
              </w:rPr>
            </w:pPr>
          </w:p>
        </w:tc>
        <w:tc>
          <w:tcPr>
            <w:tcW w:w="816" w:type="pct"/>
            <w:shd w:val="clear" w:color="auto" w:fill="auto"/>
          </w:tcPr>
          <w:p w:rsidR="009B05B1" w:rsidRPr="009B05B1" w:rsidRDefault="009B05B1" w:rsidP="009B05B1">
            <w:pPr>
              <w:spacing w:after="0" w:line="240" w:lineRule="auto"/>
              <w:rPr>
                <w:rFonts w:ascii="Times New Roman" w:eastAsia="Calibri" w:hAnsi="Times New Roman" w:cs="Times New Roman"/>
                <w:sz w:val="24"/>
                <w:szCs w:val="24"/>
              </w:rPr>
            </w:pPr>
            <w:r w:rsidRPr="009B05B1">
              <w:rPr>
                <w:rFonts w:ascii="Times New Roman" w:eastAsia="Calibri" w:hAnsi="Times New Roman" w:cs="Times New Roman"/>
                <w:sz w:val="24"/>
                <w:szCs w:val="24"/>
              </w:rPr>
              <w:t>7</w:t>
            </w:r>
          </w:p>
        </w:tc>
      </w:tr>
      <w:tr w:rsidR="009B05B1" w:rsidRPr="009B05B1" w:rsidTr="00D6169C">
        <w:tc>
          <w:tcPr>
            <w:tcW w:w="2092" w:type="pct"/>
            <w:shd w:val="clear" w:color="auto" w:fill="auto"/>
          </w:tcPr>
          <w:p w:rsidR="009B05B1" w:rsidRPr="009B05B1" w:rsidRDefault="009B05B1" w:rsidP="009B05B1">
            <w:pPr>
              <w:rPr>
                <w:rFonts w:ascii="Times New Roman" w:eastAsia="Calibri" w:hAnsi="Times New Roman" w:cs="Times New Roman"/>
                <w:color w:val="000000"/>
                <w:sz w:val="24"/>
                <w:szCs w:val="24"/>
              </w:rPr>
            </w:pPr>
            <w:r w:rsidRPr="009B05B1">
              <w:rPr>
                <w:rFonts w:ascii="Times New Roman" w:eastAsia="Calibri" w:hAnsi="Times New Roman" w:cs="Times New Roman"/>
                <w:color w:val="000000"/>
                <w:sz w:val="24"/>
                <w:szCs w:val="24"/>
              </w:rPr>
              <w:t>ТОВ `ЗРУБ СЕРВІС`</w:t>
            </w:r>
          </w:p>
        </w:tc>
        <w:tc>
          <w:tcPr>
            <w:tcW w:w="2092" w:type="pct"/>
            <w:shd w:val="clear" w:color="auto" w:fill="auto"/>
          </w:tcPr>
          <w:p w:rsidR="009B05B1" w:rsidRPr="009B05B1" w:rsidRDefault="009B05B1" w:rsidP="009B05B1">
            <w:pPr>
              <w:spacing w:after="0" w:line="240" w:lineRule="auto"/>
              <w:rPr>
                <w:rFonts w:ascii="Times New Roman" w:eastAsia="Calibri" w:hAnsi="Times New Roman" w:cs="Times New Roman"/>
                <w:sz w:val="24"/>
                <w:szCs w:val="24"/>
              </w:rPr>
            </w:pPr>
            <w:r w:rsidRPr="009B05B1">
              <w:rPr>
                <w:rFonts w:ascii="Times New Roman" w:eastAsia="Calibri" w:hAnsi="Times New Roman" w:cs="Times New Roman"/>
                <w:sz w:val="24"/>
                <w:szCs w:val="24"/>
              </w:rPr>
              <w:t>Переробна промисловість</w:t>
            </w:r>
          </w:p>
        </w:tc>
        <w:tc>
          <w:tcPr>
            <w:tcW w:w="816" w:type="pct"/>
            <w:shd w:val="clear" w:color="auto" w:fill="auto"/>
          </w:tcPr>
          <w:p w:rsidR="009B05B1" w:rsidRPr="009B05B1" w:rsidRDefault="009B05B1" w:rsidP="009B05B1">
            <w:pPr>
              <w:spacing w:after="0" w:line="240" w:lineRule="auto"/>
              <w:rPr>
                <w:rFonts w:ascii="Times New Roman" w:eastAsia="Calibri" w:hAnsi="Times New Roman" w:cs="Times New Roman"/>
                <w:sz w:val="24"/>
                <w:szCs w:val="24"/>
              </w:rPr>
            </w:pPr>
            <w:r w:rsidRPr="009B05B1">
              <w:rPr>
                <w:rFonts w:ascii="Times New Roman" w:eastAsia="Calibri" w:hAnsi="Times New Roman" w:cs="Times New Roman"/>
                <w:sz w:val="24"/>
                <w:szCs w:val="24"/>
              </w:rPr>
              <w:t>7</w:t>
            </w:r>
          </w:p>
        </w:tc>
      </w:tr>
      <w:tr w:rsidR="009B05B1" w:rsidRPr="009B05B1" w:rsidTr="00D6169C">
        <w:tc>
          <w:tcPr>
            <w:tcW w:w="2092" w:type="pct"/>
            <w:shd w:val="clear" w:color="auto" w:fill="auto"/>
          </w:tcPr>
          <w:p w:rsidR="009B05B1" w:rsidRPr="009B05B1" w:rsidRDefault="009B05B1" w:rsidP="009B05B1">
            <w:pPr>
              <w:spacing w:after="0" w:line="240" w:lineRule="auto"/>
              <w:rPr>
                <w:rFonts w:ascii="Times New Roman" w:eastAsia="Calibri" w:hAnsi="Times New Roman" w:cs="Times New Roman"/>
                <w:sz w:val="24"/>
                <w:szCs w:val="24"/>
                <w:lang w:val="ru-RU"/>
              </w:rPr>
            </w:pPr>
            <w:r w:rsidRPr="009B05B1">
              <w:rPr>
                <w:rFonts w:ascii="Times New Roman" w:eastAsia="Calibri" w:hAnsi="Times New Roman" w:cs="Times New Roman"/>
                <w:sz w:val="24"/>
                <w:szCs w:val="24"/>
                <w:lang w:val="ru-RU"/>
              </w:rPr>
              <w:t>ТОВАРИСТВО З ОБМЕЖЕНОЮ В</w:t>
            </w:r>
            <w:r w:rsidRPr="009B05B1">
              <w:rPr>
                <w:rFonts w:ascii="Times New Roman" w:eastAsia="Calibri" w:hAnsi="Times New Roman" w:cs="Times New Roman"/>
                <w:sz w:val="24"/>
                <w:szCs w:val="24"/>
                <w:lang w:val="en-US"/>
              </w:rPr>
              <w:t>I</w:t>
            </w:r>
            <w:r w:rsidRPr="009B05B1">
              <w:rPr>
                <w:rFonts w:ascii="Times New Roman" w:eastAsia="Calibri" w:hAnsi="Times New Roman" w:cs="Times New Roman"/>
                <w:sz w:val="24"/>
                <w:szCs w:val="24"/>
                <w:lang w:val="ru-RU"/>
              </w:rPr>
              <w:t>ДПОВ</w:t>
            </w:r>
            <w:r w:rsidRPr="009B05B1">
              <w:rPr>
                <w:rFonts w:ascii="Times New Roman" w:eastAsia="Calibri" w:hAnsi="Times New Roman" w:cs="Times New Roman"/>
                <w:sz w:val="24"/>
                <w:szCs w:val="24"/>
                <w:lang w:val="en-US"/>
              </w:rPr>
              <w:t>I</w:t>
            </w:r>
            <w:r w:rsidRPr="009B05B1">
              <w:rPr>
                <w:rFonts w:ascii="Times New Roman" w:eastAsia="Calibri" w:hAnsi="Times New Roman" w:cs="Times New Roman"/>
                <w:sz w:val="24"/>
                <w:szCs w:val="24"/>
                <w:lang w:val="ru-RU"/>
              </w:rPr>
              <w:t>ДАЛЬН</w:t>
            </w:r>
            <w:r w:rsidRPr="009B05B1">
              <w:rPr>
                <w:rFonts w:ascii="Times New Roman" w:eastAsia="Calibri" w:hAnsi="Times New Roman" w:cs="Times New Roman"/>
                <w:sz w:val="24"/>
                <w:szCs w:val="24"/>
                <w:lang w:val="en-US"/>
              </w:rPr>
              <w:t>I</w:t>
            </w:r>
            <w:r w:rsidRPr="009B05B1">
              <w:rPr>
                <w:rFonts w:ascii="Times New Roman" w:eastAsia="Calibri" w:hAnsi="Times New Roman" w:cs="Times New Roman"/>
                <w:sz w:val="24"/>
                <w:szCs w:val="24"/>
                <w:lang w:val="ru-RU"/>
              </w:rPr>
              <w:t>СТЮ "КО - МАЗ"</w:t>
            </w:r>
          </w:p>
          <w:p w:rsidR="009B05B1" w:rsidRPr="009B05B1" w:rsidRDefault="009B05B1" w:rsidP="009B05B1">
            <w:pPr>
              <w:spacing w:after="0" w:line="240" w:lineRule="auto"/>
              <w:rPr>
                <w:rFonts w:ascii="Times New Roman" w:eastAsia="Calibri" w:hAnsi="Times New Roman" w:cs="Times New Roman"/>
                <w:sz w:val="24"/>
                <w:szCs w:val="24"/>
                <w:lang w:val="ru-RU"/>
              </w:rPr>
            </w:pPr>
          </w:p>
        </w:tc>
        <w:tc>
          <w:tcPr>
            <w:tcW w:w="2092" w:type="pct"/>
            <w:shd w:val="clear" w:color="auto" w:fill="auto"/>
          </w:tcPr>
          <w:p w:rsidR="009B05B1" w:rsidRPr="009B05B1" w:rsidRDefault="009B05B1" w:rsidP="009B05B1">
            <w:pPr>
              <w:spacing w:after="0" w:line="240" w:lineRule="auto"/>
              <w:rPr>
                <w:rFonts w:ascii="Times New Roman" w:eastAsia="Calibri" w:hAnsi="Times New Roman" w:cs="Times New Roman"/>
                <w:sz w:val="24"/>
                <w:szCs w:val="24"/>
              </w:rPr>
            </w:pPr>
            <w:r w:rsidRPr="009B05B1">
              <w:rPr>
                <w:rFonts w:ascii="Times New Roman" w:eastAsia="Calibri" w:hAnsi="Times New Roman" w:cs="Times New Roman"/>
                <w:sz w:val="24"/>
                <w:szCs w:val="24"/>
              </w:rPr>
              <w:t>Транспорт</w:t>
            </w:r>
          </w:p>
          <w:p w:rsidR="009B05B1" w:rsidRPr="009B05B1" w:rsidRDefault="009B05B1" w:rsidP="009B05B1">
            <w:pPr>
              <w:spacing w:after="0" w:line="240" w:lineRule="auto"/>
              <w:rPr>
                <w:rFonts w:ascii="Times New Roman" w:eastAsia="Calibri" w:hAnsi="Times New Roman" w:cs="Times New Roman"/>
                <w:sz w:val="24"/>
                <w:szCs w:val="24"/>
                <w:lang w:val="ru-RU"/>
              </w:rPr>
            </w:pPr>
          </w:p>
        </w:tc>
        <w:tc>
          <w:tcPr>
            <w:tcW w:w="816" w:type="pct"/>
            <w:shd w:val="clear" w:color="auto" w:fill="auto"/>
          </w:tcPr>
          <w:p w:rsidR="009B05B1" w:rsidRPr="009B05B1" w:rsidRDefault="009B05B1" w:rsidP="009B05B1">
            <w:pPr>
              <w:spacing w:after="0" w:line="240" w:lineRule="auto"/>
              <w:rPr>
                <w:rFonts w:ascii="Times New Roman" w:eastAsia="Calibri" w:hAnsi="Times New Roman" w:cs="Times New Roman"/>
                <w:sz w:val="24"/>
                <w:szCs w:val="24"/>
              </w:rPr>
            </w:pPr>
            <w:r w:rsidRPr="009B05B1">
              <w:rPr>
                <w:rFonts w:ascii="Times New Roman" w:eastAsia="Calibri" w:hAnsi="Times New Roman" w:cs="Times New Roman"/>
                <w:sz w:val="24"/>
                <w:szCs w:val="24"/>
              </w:rPr>
              <w:t>7</w:t>
            </w:r>
          </w:p>
        </w:tc>
      </w:tr>
      <w:tr w:rsidR="009B05B1" w:rsidRPr="009B05B1" w:rsidTr="00D6169C">
        <w:tc>
          <w:tcPr>
            <w:tcW w:w="2092" w:type="pct"/>
            <w:shd w:val="clear" w:color="auto" w:fill="auto"/>
          </w:tcPr>
          <w:p w:rsidR="009B05B1" w:rsidRPr="009B05B1" w:rsidRDefault="009B05B1" w:rsidP="009B05B1">
            <w:pPr>
              <w:spacing w:after="0" w:line="240" w:lineRule="auto"/>
              <w:rPr>
                <w:rFonts w:ascii="Times New Roman" w:eastAsia="Calibri" w:hAnsi="Times New Roman" w:cs="Times New Roman"/>
                <w:sz w:val="24"/>
                <w:szCs w:val="24"/>
                <w:lang w:val="en-US"/>
              </w:rPr>
            </w:pPr>
            <w:r w:rsidRPr="009B05B1">
              <w:rPr>
                <w:rFonts w:ascii="Times New Roman" w:eastAsia="Calibri" w:hAnsi="Times New Roman" w:cs="Times New Roman"/>
                <w:sz w:val="24"/>
                <w:szCs w:val="24"/>
                <w:lang w:val="en-US"/>
              </w:rPr>
              <w:t>АНДРЕЙЧУК ЛЮБОВ ЯРОСЛАВІВНА</w:t>
            </w:r>
          </w:p>
          <w:p w:rsidR="009B05B1" w:rsidRPr="009B05B1" w:rsidRDefault="009B05B1" w:rsidP="009B05B1">
            <w:pPr>
              <w:spacing w:after="0" w:line="240" w:lineRule="auto"/>
              <w:rPr>
                <w:rFonts w:ascii="Times New Roman" w:eastAsia="Calibri" w:hAnsi="Times New Roman" w:cs="Times New Roman"/>
                <w:sz w:val="24"/>
                <w:szCs w:val="24"/>
                <w:lang w:val="ru-RU"/>
              </w:rPr>
            </w:pPr>
          </w:p>
        </w:tc>
        <w:tc>
          <w:tcPr>
            <w:tcW w:w="2092" w:type="pct"/>
            <w:shd w:val="clear" w:color="auto" w:fill="auto"/>
          </w:tcPr>
          <w:p w:rsidR="009B05B1" w:rsidRPr="009B05B1" w:rsidRDefault="009B05B1" w:rsidP="009B05B1">
            <w:pPr>
              <w:spacing w:after="0" w:line="240" w:lineRule="auto"/>
              <w:rPr>
                <w:rFonts w:ascii="Times New Roman" w:eastAsia="Calibri" w:hAnsi="Times New Roman" w:cs="Times New Roman"/>
                <w:sz w:val="24"/>
                <w:szCs w:val="24"/>
                <w:lang w:val="en-US"/>
              </w:rPr>
            </w:pPr>
            <w:r w:rsidRPr="009B05B1">
              <w:rPr>
                <w:rFonts w:ascii="Times New Roman" w:eastAsia="Calibri" w:hAnsi="Times New Roman" w:cs="Times New Roman"/>
                <w:sz w:val="24"/>
                <w:szCs w:val="24"/>
                <w:lang w:val="en-US"/>
              </w:rPr>
              <w:t xml:space="preserve">Неспеціалізована оптова торгівля </w:t>
            </w:r>
          </w:p>
          <w:p w:rsidR="009B05B1" w:rsidRPr="009B05B1" w:rsidRDefault="009B05B1" w:rsidP="009B05B1">
            <w:pPr>
              <w:spacing w:after="0" w:line="240" w:lineRule="auto"/>
              <w:rPr>
                <w:rFonts w:ascii="Times New Roman" w:eastAsia="Calibri" w:hAnsi="Times New Roman" w:cs="Times New Roman"/>
                <w:sz w:val="24"/>
                <w:szCs w:val="24"/>
                <w:lang w:val="en-US"/>
              </w:rPr>
            </w:pPr>
          </w:p>
        </w:tc>
        <w:tc>
          <w:tcPr>
            <w:tcW w:w="816" w:type="pct"/>
            <w:shd w:val="clear" w:color="auto" w:fill="auto"/>
          </w:tcPr>
          <w:p w:rsidR="009B05B1" w:rsidRPr="009B05B1" w:rsidRDefault="009B05B1" w:rsidP="009B05B1">
            <w:pPr>
              <w:spacing w:after="0" w:line="240" w:lineRule="auto"/>
              <w:rPr>
                <w:rFonts w:ascii="Times New Roman" w:eastAsia="Calibri" w:hAnsi="Times New Roman" w:cs="Times New Roman"/>
                <w:sz w:val="24"/>
                <w:szCs w:val="24"/>
              </w:rPr>
            </w:pPr>
            <w:r w:rsidRPr="009B05B1">
              <w:rPr>
                <w:rFonts w:ascii="Times New Roman" w:eastAsia="Calibri" w:hAnsi="Times New Roman" w:cs="Times New Roman"/>
                <w:sz w:val="24"/>
                <w:szCs w:val="24"/>
              </w:rPr>
              <w:t>7</w:t>
            </w:r>
          </w:p>
        </w:tc>
      </w:tr>
      <w:tr w:rsidR="009B05B1" w:rsidRPr="009B05B1" w:rsidTr="00D6169C">
        <w:tc>
          <w:tcPr>
            <w:tcW w:w="2092" w:type="pct"/>
            <w:shd w:val="clear" w:color="auto" w:fill="auto"/>
          </w:tcPr>
          <w:p w:rsidR="009B05B1" w:rsidRPr="009B05B1" w:rsidRDefault="009B05B1" w:rsidP="009B05B1">
            <w:pPr>
              <w:spacing w:after="0" w:line="240" w:lineRule="auto"/>
              <w:rPr>
                <w:rFonts w:ascii="Times New Roman" w:eastAsia="Calibri" w:hAnsi="Times New Roman" w:cs="Times New Roman"/>
                <w:sz w:val="24"/>
                <w:szCs w:val="24"/>
                <w:lang w:val="en-US"/>
              </w:rPr>
            </w:pPr>
            <w:r w:rsidRPr="009B05B1">
              <w:rPr>
                <w:rFonts w:ascii="Times New Roman" w:eastAsia="Calibri" w:hAnsi="Times New Roman" w:cs="Times New Roman"/>
                <w:sz w:val="24"/>
                <w:szCs w:val="24"/>
                <w:lang w:val="en-US"/>
              </w:rPr>
              <w:t>БЛИЗНЮК НАЗАРІЙ МИКОЛАЙОВИЧ</w:t>
            </w:r>
          </w:p>
          <w:p w:rsidR="009B05B1" w:rsidRPr="009B05B1" w:rsidRDefault="009B05B1" w:rsidP="009B05B1">
            <w:pPr>
              <w:spacing w:after="0" w:line="240" w:lineRule="auto"/>
              <w:rPr>
                <w:rFonts w:ascii="Times New Roman" w:eastAsia="Calibri" w:hAnsi="Times New Roman" w:cs="Times New Roman"/>
                <w:sz w:val="24"/>
                <w:szCs w:val="24"/>
                <w:lang w:val="en-US"/>
              </w:rPr>
            </w:pPr>
          </w:p>
        </w:tc>
        <w:tc>
          <w:tcPr>
            <w:tcW w:w="2092" w:type="pct"/>
            <w:shd w:val="clear" w:color="auto" w:fill="auto"/>
          </w:tcPr>
          <w:p w:rsidR="009B05B1" w:rsidRPr="009B05B1" w:rsidRDefault="009B05B1" w:rsidP="009B05B1">
            <w:pPr>
              <w:spacing w:after="0" w:line="240" w:lineRule="auto"/>
              <w:rPr>
                <w:rFonts w:ascii="Times New Roman" w:eastAsia="Calibri" w:hAnsi="Times New Roman" w:cs="Times New Roman"/>
                <w:sz w:val="24"/>
                <w:szCs w:val="24"/>
                <w:lang w:val="ru-RU"/>
              </w:rPr>
            </w:pPr>
            <w:r w:rsidRPr="009B05B1">
              <w:rPr>
                <w:rFonts w:ascii="Times New Roman" w:eastAsia="Calibri" w:hAnsi="Times New Roman" w:cs="Times New Roman"/>
                <w:sz w:val="24"/>
                <w:szCs w:val="24"/>
                <w:lang w:val="ru-RU"/>
              </w:rPr>
              <w:t>Роздрібна торгівля з лотків і на ринках іншими товарами</w:t>
            </w:r>
          </w:p>
          <w:p w:rsidR="009B05B1" w:rsidRPr="009B05B1" w:rsidRDefault="009B05B1" w:rsidP="009B05B1">
            <w:pPr>
              <w:spacing w:after="0" w:line="240" w:lineRule="auto"/>
              <w:rPr>
                <w:rFonts w:ascii="Times New Roman" w:eastAsia="Calibri" w:hAnsi="Times New Roman" w:cs="Times New Roman"/>
                <w:sz w:val="24"/>
                <w:szCs w:val="24"/>
                <w:lang w:val="ru-RU"/>
              </w:rPr>
            </w:pPr>
          </w:p>
        </w:tc>
        <w:tc>
          <w:tcPr>
            <w:tcW w:w="816" w:type="pct"/>
            <w:shd w:val="clear" w:color="auto" w:fill="auto"/>
          </w:tcPr>
          <w:p w:rsidR="009B05B1" w:rsidRPr="009B05B1" w:rsidRDefault="009B05B1" w:rsidP="009B05B1">
            <w:pPr>
              <w:spacing w:after="0" w:line="240" w:lineRule="auto"/>
              <w:rPr>
                <w:rFonts w:ascii="Times New Roman" w:eastAsia="Calibri" w:hAnsi="Times New Roman" w:cs="Times New Roman"/>
                <w:sz w:val="24"/>
                <w:szCs w:val="24"/>
              </w:rPr>
            </w:pPr>
            <w:r w:rsidRPr="009B05B1">
              <w:rPr>
                <w:rFonts w:ascii="Times New Roman" w:eastAsia="Calibri" w:hAnsi="Times New Roman" w:cs="Times New Roman"/>
                <w:sz w:val="24"/>
                <w:szCs w:val="24"/>
              </w:rPr>
              <w:t>6</w:t>
            </w:r>
          </w:p>
        </w:tc>
      </w:tr>
      <w:tr w:rsidR="009B05B1" w:rsidRPr="009B05B1" w:rsidTr="00D6169C">
        <w:tc>
          <w:tcPr>
            <w:tcW w:w="2092" w:type="pct"/>
            <w:shd w:val="clear" w:color="auto" w:fill="auto"/>
          </w:tcPr>
          <w:p w:rsidR="009B05B1" w:rsidRPr="009B05B1" w:rsidRDefault="009B05B1" w:rsidP="009B05B1">
            <w:pPr>
              <w:spacing w:after="0" w:line="240" w:lineRule="auto"/>
              <w:rPr>
                <w:rFonts w:ascii="Times New Roman" w:eastAsia="Calibri" w:hAnsi="Times New Roman" w:cs="Times New Roman"/>
                <w:sz w:val="24"/>
                <w:szCs w:val="24"/>
                <w:lang w:val="en-US"/>
              </w:rPr>
            </w:pPr>
            <w:r w:rsidRPr="009B05B1">
              <w:rPr>
                <w:rFonts w:ascii="Times New Roman" w:eastAsia="Calibri" w:hAnsi="Times New Roman" w:cs="Times New Roman"/>
                <w:sz w:val="24"/>
                <w:szCs w:val="24"/>
                <w:lang w:val="en-US"/>
              </w:rPr>
              <w:t>СТЕФ'ЮК МАРІЯ ПАВЛІВНА</w:t>
            </w:r>
          </w:p>
          <w:p w:rsidR="009B05B1" w:rsidRPr="009B05B1" w:rsidRDefault="009B05B1" w:rsidP="009B05B1">
            <w:pPr>
              <w:spacing w:after="0" w:line="240" w:lineRule="auto"/>
              <w:rPr>
                <w:rFonts w:ascii="Times New Roman" w:eastAsia="Calibri" w:hAnsi="Times New Roman" w:cs="Times New Roman"/>
                <w:sz w:val="24"/>
                <w:szCs w:val="24"/>
                <w:lang w:val="en-US"/>
              </w:rPr>
            </w:pPr>
          </w:p>
        </w:tc>
        <w:tc>
          <w:tcPr>
            <w:tcW w:w="2092" w:type="pct"/>
            <w:shd w:val="clear" w:color="auto" w:fill="auto"/>
          </w:tcPr>
          <w:p w:rsidR="009B05B1" w:rsidRPr="009B05B1" w:rsidRDefault="009B05B1" w:rsidP="009B05B1">
            <w:pPr>
              <w:spacing w:after="0" w:line="240" w:lineRule="auto"/>
              <w:rPr>
                <w:rFonts w:ascii="Times New Roman" w:eastAsia="Calibri" w:hAnsi="Times New Roman" w:cs="Times New Roman"/>
                <w:sz w:val="24"/>
                <w:szCs w:val="24"/>
                <w:lang w:val="en-US"/>
              </w:rPr>
            </w:pPr>
            <w:r w:rsidRPr="009B05B1">
              <w:rPr>
                <w:rFonts w:ascii="Times New Roman" w:eastAsia="Calibri" w:hAnsi="Times New Roman" w:cs="Times New Roman"/>
                <w:sz w:val="24"/>
                <w:szCs w:val="24"/>
                <w:lang w:val="en-US"/>
              </w:rPr>
              <w:t>"Виробництво хліба та хлібобулочних виробів</w:t>
            </w:r>
          </w:p>
          <w:p w:rsidR="009B05B1" w:rsidRPr="009B05B1" w:rsidRDefault="009B05B1" w:rsidP="009B05B1">
            <w:pPr>
              <w:spacing w:after="0" w:line="240" w:lineRule="auto"/>
              <w:rPr>
                <w:rFonts w:ascii="Times New Roman" w:eastAsia="Calibri" w:hAnsi="Times New Roman" w:cs="Times New Roman"/>
                <w:sz w:val="24"/>
                <w:szCs w:val="24"/>
                <w:lang w:val="en-US"/>
              </w:rPr>
            </w:pPr>
          </w:p>
        </w:tc>
        <w:tc>
          <w:tcPr>
            <w:tcW w:w="816" w:type="pct"/>
            <w:shd w:val="clear" w:color="auto" w:fill="auto"/>
          </w:tcPr>
          <w:p w:rsidR="009B05B1" w:rsidRPr="009B05B1" w:rsidRDefault="009B05B1" w:rsidP="009B05B1">
            <w:pPr>
              <w:spacing w:after="0" w:line="240" w:lineRule="auto"/>
              <w:rPr>
                <w:rFonts w:ascii="Times New Roman" w:eastAsia="Calibri" w:hAnsi="Times New Roman" w:cs="Times New Roman"/>
                <w:sz w:val="24"/>
                <w:szCs w:val="24"/>
              </w:rPr>
            </w:pPr>
            <w:r w:rsidRPr="009B05B1">
              <w:rPr>
                <w:rFonts w:ascii="Times New Roman" w:eastAsia="Calibri" w:hAnsi="Times New Roman" w:cs="Times New Roman"/>
                <w:sz w:val="24"/>
                <w:szCs w:val="24"/>
              </w:rPr>
              <w:t>6</w:t>
            </w:r>
          </w:p>
        </w:tc>
      </w:tr>
      <w:tr w:rsidR="009B05B1" w:rsidRPr="009B05B1" w:rsidTr="00D6169C">
        <w:tc>
          <w:tcPr>
            <w:tcW w:w="2092" w:type="pct"/>
            <w:shd w:val="clear" w:color="auto" w:fill="auto"/>
          </w:tcPr>
          <w:p w:rsidR="009B05B1" w:rsidRPr="009B05B1" w:rsidRDefault="009B05B1" w:rsidP="009B05B1">
            <w:pPr>
              <w:spacing w:after="0" w:line="240" w:lineRule="auto"/>
              <w:rPr>
                <w:rFonts w:ascii="Times New Roman" w:eastAsia="Calibri" w:hAnsi="Times New Roman" w:cs="Times New Roman"/>
                <w:sz w:val="24"/>
                <w:szCs w:val="24"/>
                <w:lang w:val="en-US"/>
              </w:rPr>
            </w:pPr>
            <w:r w:rsidRPr="009B05B1">
              <w:rPr>
                <w:rFonts w:ascii="Times New Roman" w:eastAsia="Calibri" w:hAnsi="Times New Roman" w:cs="Times New Roman"/>
                <w:sz w:val="24"/>
                <w:szCs w:val="24"/>
                <w:lang w:val="en-US"/>
              </w:rPr>
              <w:t>ГАВРИЛЯК МИХАЙЛО ІВАНОВИЧ</w:t>
            </w:r>
          </w:p>
          <w:p w:rsidR="009B05B1" w:rsidRPr="009B05B1" w:rsidRDefault="009B05B1" w:rsidP="009B05B1">
            <w:pPr>
              <w:spacing w:after="0" w:line="240" w:lineRule="auto"/>
              <w:rPr>
                <w:rFonts w:ascii="Times New Roman" w:eastAsia="Calibri" w:hAnsi="Times New Roman" w:cs="Times New Roman"/>
                <w:sz w:val="24"/>
                <w:szCs w:val="24"/>
                <w:lang w:val="ru-RU"/>
              </w:rPr>
            </w:pPr>
          </w:p>
        </w:tc>
        <w:tc>
          <w:tcPr>
            <w:tcW w:w="2092" w:type="pct"/>
            <w:shd w:val="clear" w:color="auto" w:fill="auto"/>
          </w:tcPr>
          <w:p w:rsidR="009B05B1" w:rsidRPr="009B05B1" w:rsidRDefault="009B05B1" w:rsidP="009B05B1">
            <w:pPr>
              <w:spacing w:after="0" w:line="240" w:lineRule="auto"/>
              <w:rPr>
                <w:rFonts w:ascii="Times New Roman" w:eastAsia="Calibri" w:hAnsi="Times New Roman" w:cs="Times New Roman"/>
                <w:sz w:val="24"/>
                <w:szCs w:val="24"/>
                <w:lang w:val="ru-RU"/>
              </w:rPr>
            </w:pPr>
            <w:r w:rsidRPr="009B05B1">
              <w:rPr>
                <w:rFonts w:ascii="Times New Roman" w:eastAsia="Calibri" w:hAnsi="Times New Roman" w:cs="Times New Roman"/>
                <w:sz w:val="24"/>
                <w:szCs w:val="24"/>
                <w:lang w:val="ru-RU"/>
              </w:rPr>
              <w:t>Роздрібна торгівля в неспеціалізованих магазинах переважно продуктами харчування, напоями та тютюновими виробами</w:t>
            </w:r>
          </w:p>
          <w:p w:rsidR="009B05B1" w:rsidRPr="009B05B1" w:rsidRDefault="009B05B1" w:rsidP="009B05B1">
            <w:pPr>
              <w:spacing w:after="0" w:line="240" w:lineRule="auto"/>
              <w:rPr>
                <w:rFonts w:ascii="Times New Roman" w:eastAsia="Calibri" w:hAnsi="Times New Roman" w:cs="Times New Roman"/>
                <w:sz w:val="24"/>
                <w:szCs w:val="24"/>
                <w:lang w:val="ru-RU"/>
              </w:rPr>
            </w:pPr>
          </w:p>
        </w:tc>
        <w:tc>
          <w:tcPr>
            <w:tcW w:w="816" w:type="pct"/>
            <w:shd w:val="clear" w:color="auto" w:fill="auto"/>
          </w:tcPr>
          <w:p w:rsidR="009B05B1" w:rsidRPr="009B05B1" w:rsidRDefault="009B05B1" w:rsidP="009B05B1">
            <w:pPr>
              <w:spacing w:after="0" w:line="240" w:lineRule="auto"/>
              <w:rPr>
                <w:rFonts w:ascii="Times New Roman" w:eastAsia="Calibri" w:hAnsi="Times New Roman" w:cs="Times New Roman"/>
                <w:sz w:val="24"/>
                <w:szCs w:val="24"/>
              </w:rPr>
            </w:pPr>
            <w:r w:rsidRPr="009B05B1">
              <w:rPr>
                <w:rFonts w:ascii="Times New Roman" w:eastAsia="Calibri" w:hAnsi="Times New Roman" w:cs="Times New Roman"/>
                <w:sz w:val="24"/>
                <w:szCs w:val="24"/>
              </w:rPr>
              <w:t>6</w:t>
            </w:r>
          </w:p>
        </w:tc>
      </w:tr>
      <w:tr w:rsidR="009B05B1" w:rsidRPr="009B05B1" w:rsidTr="00D6169C">
        <w:tc>
          <w:tcPr>
            <w:tcW w:w="2092" w:type="pct"/>
            <w:shd w:val="clear" w:color="auto" w:fill="auto"/>
          </w:tcPr>
          <w:p w:rsidR="009B05B1" w:rsidRPr="009B05B1" w:rsidRDefault="009B05B1" w:rsidP="009B05B1">
            <w:pPr>
              <w:spacing w:after="0" w:line="240" w:lineRule="auto"/>
              <w:rPr>
                <w:rFonts w:ascii="Times New Roman" w:eastAsia="Calibri" w:hAnsi="Times New Roman" w:cs="Times New Roman"/>
                <w:sz w:val="24"/>
                <w:szCs w:val="24"/>
                <w:lang w:val="ru-RU"/>
              </w:rPr>
            </w:pPr>
            <w:r w:rsidRPr="009B05B1">
              <w:rPr>
                <w:rFonts w:ascii="Times New Roman" w:eastAsia="Calibri" w:hAnsi="Times New Roman" w:cs="Times New Roman"/>
                <w:sz w:val="24"/>
                <w:szCs w:val="24"/>
                <w:lang w:val="ru-RU"/>
              </w:rPr>
              <w:t>ТОВАРИСТВО З ОБМЕЖЕНОЮ В</w:t>
            </w:r>
            <w:r w:rsidRPr="009B05B1">
              <w:rPr>
                <w:rFonts w:ascii="Times New Roman" w:eastAsia="Calibri" w:hAnsi="Times New Roman" w:cs="Times New Roman"/>
                <w:sz w:val="24"/>
                <w:szCs w:val="24"/>
                <w:lang w:val="en-US"/>
              </w:rPr>
              <w:t>I</w:t>
            </w:r>
            <w:r w:rsidRPr="009B05B1">
              <w:rPr>
                <w:rFonts w:ascii="Times New Roman" w:eastAsia="Calibri" w:hAnsi="Times New Roman" w:cs="Times New Roman"/>
                <w:sz w:val="24"/>
                <w:szCs w:val="24"/>
                <w:lang w:val="ru-RU"/>
              </w:rPr>
              <w:t>ДПОВ</w:t>
            </w:r>
            <w:r w:rsidRPr="009B05B1">
              <w:rPr>
                <w:rFonts w:ascii="Times New Roman" w:eastAsia="Calibri" w:hAnsi="Times New Roman" w:cs="Times New Roman"/>
                <w:sz w:val="24"/>
                <w:szCs w:val="24"/>
                <w:lang w:val="en-US"/>
              </w:rPr>
              <w:t>I</w:t>
            </w:r>
            <w:r w:rsidRPr="009B05B1">
              <w:rPr>
                <w:rFonts w:ascii="Times New Roman" w:eastAsia="Calibri" w:hAnsi="Times New Roman" w:cs="Times New Roman"/>
                <w:sz w:val="24"/>
                <w:szCs w:val="24"/>
                <w:lang w:val="ru-RU"/>
              </w:rPr>
              <w:t>ДАЛЬН</w:t>
            </w:r>
            <w:r w:rsidRPr="009B05B1">
              <w:rPr>
                <w:rFonts w:ascii="Times New Roman" w:eastAsia="Calibri" w:hAnsi="Times New Roman" w:cs="Times New Roman"/>
                <w:sz w:val="24"/>
                <w:szCs w:val="24"/>
                <w:lang w:val="en-US"/>
              </w:rPr>
              <w:t>I</w:t>
            </w:r>
            <w:r w:rsidRPr="009B05B1">
              <w:rPr>
                <w:rFonts w:ascii="Times New Roman" w:eastAsia="Calibri" w:hAnsi="Times New Roman" w:cs="Times New Roman"/>
                <w:sz w:val="24"/>
                <w:szCs w:val="24"/>
                <w:lang w:val="ru-RU"/>
              </w:rPr>
              <w:t>СТЮ "СЕНА ПЛЮС"</w:t>
            </w:r>
          </w:p>
          <w:p w:rsidR="009B05B1" w:rsidRPr="009B05B1" w:rsidRDefault="009B05B1" w:rsidP="009B05B1">
            <w:pPr>
              <w:spacing w:after="0" w:line="240" w:lineRule="auto"/>
              <w:rPr>
                <w:rFonts w:ascii="Times New Roman" w:eastAsia="Calibri" w:hAnsi="Times New Roman" w:cs="Times New Roman"/>
                <w:sz w:val="24"/>
                <w:szCs w:val="24"/>
                <w:lang w:val="ru-RU"/>
              </w:rPr>
            </w:pPr>
          </w:p>
        </w:tc>
        <w:tc>
          <w:tcPr>
            <w:tcW w:w="2092" w:type="pct"/>
            <w:shd w:val="clear" w:color="auto" w:fill="auto"/>
          </w:tcPr>
          <w:p w:rsidR="009B05B1" w:rsidRPr="009B05B1" w:rsidRDefault="009B05B1" w:rsidP="009B05B1">
            <w:pPr>
              <w:spacing w:after="0" w:line="240" w:lineRule="auto"/>
              <w:rPr>
                <w:rFonts w:ascii="Times New Roman" w:eastAsia="Calibri" w:hAnsi="Times New Roman" w:cs="Times New Roman"/>
                <w:sz w:val="24"/>
                <w:szCs w:val="24"/>
                <w:lang w:val="en-US"/>
              </w:rPr>
            </w:pPr>
            <w:r w:rsidRPr="009B05B1">
              <w:rPr>
                <w:rFonts w:ascii="Times New Roman" w:eastAsia="Calibri" w:hAnsi="Times New Roman" w:cs="Times New Roman"/>
                <w:sz w:val="24"/>
                <w:szCs w:val="24"/>
                <w:lang w:val="en-US"/>
              </w:rPr>
              <w:t xml:space="preserve">Неспеціалізована оптова торгівля </w:t>
            </w:r>
          </w:p>
          <w:p w:rsidR="009B05B1" w:rsidRPr="009B05B1" w:rsidRDefault="009B05B1" w:rsidP="009B05B1">
            <w:pPr>
              <w:spacing w:after="0" w:line="240" w:lineRule="auto"/>
              <w:rPr>
                <w:rFonts w:ascii="Times New Roman" w:eastAsia="Calibri" w:hAnsi="Times New Roman" w:cs="Times New Roman"/>
                <w:sz w:val="24"/>
                <w:szCs w:val="24"/>
                <w:lang w:val="ru-RU"/>
              </w:rPr>
            </w:pPr>
          </w:p>
        </w:tc>
        <w:tc>
          <w:tcPr>
            <w:tcW w:w="816" w:type="pct"/>
            <w:shd w:val="clear" w:color="auto" w:fill="auto"/>
          </w:tcPr>
          <w:p w:rsidR="009B05B1" w:rsidRPr="009B05B1" w:rsidRDefault="009B05B1" w:rsidP="009B05B1">
            <w:pPr>
              <w:spacing w:after="0" w:line="240" w:lineRule="auto"/>
              <w:rPr>
                <w:rFonts w:ascii="Times New Roman" w:eastAsia="Calibri" w:hAnsi="Times New Roman" w:cs="Times New Roman"/>
                <w:sz w:val="24"/>
                <w:szCs w:val="24"/>
              </w:rPr>
            </w:pPr>
            <w:r w:rsidRPr="009B05B1">
              <w:rPr>
                <w:rFonts w:ascii="Times New Roman" w:eastAsia="Calibri" w:hAnsi="Times New Roman" w:cs="Times New Roman"/>
                <w:sz w:val="24"/>
                <w:szCs w:val="24"/>
              </w:rPr>
              <w:t>6</w:t>
            </w:r>
          </w:p>
        </w:tc>
      </w:tr>
    </w:tbl>
    <w:p w:rsidR="009B05B1" w:rsidRPr="009B05B1" w:rsidRDefault="009B05B1" w:rsidP="009B05B1">
      <w:pPr>
        <w:keepNext/>
        <w:keepLines/>
        <w:tabs>
          <w:tab w:val="left" w:pos="567"/>
        </w:tabs>
        <w:spacing w:before="240" w:after="60" w:line="240" w:lineRule="auto"/>
        <w:jc w:val="center"/>
        <w:outlineLvl w:val="1"/>
        <w:rPr>
          <w:rFonts w:ascii="Times New Roman" w:eastAsia="Times New Roman" w:hAnsi="Times New Roman" w:cs="Times New Roman"/>
          <w:b/>
          <w:bCs/>
          <w:sz w:val="24"/>
          <w:szCs w:val="24"/>
          <w:lang w:eastAsia="x-none"/>
        </w:rPr>
      </w:pPr>
      <w:r w:rsidRPr="009B05B1">
        <w:rPr>
          <w:rFonts w:ascii="Times New Roman" w:eastAsia="Times New Roman" w:hAnsi="Times New Roman" w:cs="Times New Roman"/>
          <w:b/>
          <w:bCs/>
          <w:sz w:val="24"/>
          <w:szCs w:val="24"/>
          <w:lang w:eastAsia="x-none"/>
        </w:rPr>
        <w:lastRenderedPageBreak/>
        <w:t>Зовнішньоекономічна діяльність</w:t>
      </w:r>
    </w:p>
    <w:p w:rsidR="009B05B1" w:rsidRPr="009B05B1" w:rsidRDefault="009B05B1" w:rsidP="009B05B1">
      <w:pPr>
        <w:keepNext/>
        <w:keepLines/>
        <w:tabs>
          <w:tab w:val="num" w:pos="0"/>
        </w:tabs>
        <w:suppressAutoHyphens/>
        <w:spacing w:before="120" w:after="120" w:line="240" w:lineRule="auto"/>
        <w:jc w:val="center"/>
        <w:rPr>
          <w:rFonts w:ascii="Times New Roman" w:eastAsia="Times New Roman" w:hAnsi="Times New Roman" w:cs="Times New Roman"/>
          <w:b/>
          <w:bCs/>
          <w:sz w:val="24"/>
          <w:szCs w:val="24"/>
        </w:rPr>
      </w:pPr>
      <w:bookmarkStart w:id="12" w:name="_Toc291842827"/>
      <w:bookmarkStart w:id="13" w:name="_Toc291842970"/>
      <w:bookmarkStart w:id="14" w:name="_Toc291843089"/>
      <w:r w:rsidRPr="009B05B1">
        <w:rPr>
          <w:rFonts w:ascii="Times New Roman" w:eastAsia="Times New Roman" w:hAnsi="Times New Roman" w:cs="Times New Roman"/>
          <w:b/>
          <w:bCs/>
          <w:sz w:val="24"/>
          <w:szCs w:val="24"/>
        </w:rPr>
        <w:t>Обсяги експорту - імпорту товарів та послуг станом на 01.01.2021р.</w:t>
      </w:r>
      <w:bookmarkEnd w:id="12"/>
      <w:bookmarkEnd w:id="13"/>
      <w:bookmarkEnd w:id="14"/>
    </w:p>
    <w:tbl>
      <w:tblPr>
        <w:tblStyle w:val="a6"/>
        <w:tblW w:w="0" w:type="auto"/>
        <w:tblLook w:val="04A0" w:firstRow="1" w:lastRow="0" w:firstColumn="1" w:lastColumn="0" w:noHBand="0" w:noVBand="1"/>
      </w:tblPr>
      <w:tblGrid>
        <w:gridCol w:w="7255"/>
        <w:gridCol w:w="2316"/>
      </w:tblGrid>
      <w:tr w:rsidR="009B05B1" w:rsidRPr="009B05B1" w:rsidTr="00D6169C">
        <w:tc>
          <w:tcPr>
            <w:tcW w:w="7255" w:type="dxa"/>
            <w:shd w:val="clear" w:color="auto" w:fill="E5DFEC" w:themeFill="accent4" w:themeFillTint="33"/>
          </w:tcPr>
          <w:p w:rsidR="009B05B1" w:rsidRPr="009B05B1" w:rsidRDefault="009B05B1" w:rsidP="009B05B1">
            <w:pPr>
              <w:keepNext/>
              <w:keepLines/>
              <w:tabs>
                <w:tab w:val="num" w:pos="0"/>
              </w:tabs>
              <w:suppressAutoHyphens/>
              <w:spacing w:before="120" w:after="120"/>
              <w:jc w:val="center"/>
              <w:rPr>
                <w:rFonts w:ascii="Times New Roman" w:eastAsia="Times New Roman" w:hAnsi="Times New Roman"/>
                <w:b/>
                <w:bCs/>
                <w:sz w:val="24"/>
                <w:szCs w:val="24"/>
              </w:rPr>
            </w:pPr>
            <w:r w:rsidRPr="009B05B1">
              <w:rPr>
                <w:rFonts w:ascii="Times New Roman" w:eastAsia="Times New Roman" w:hAnsi="Times New Roman"/>
                <w:b/>
                <w:bCs/>
                <w:sz w:val="24"/>
                <w:szCs w:val="24"/>
              </w:rPr>
              <w:t>Обсяг реалізованих послуг</w:t>
            </w:r>
          </w:p>
        </w:tc>
        <w:tc>
          <w:tcPr>
            <w:tcW w:w="2316" w:type="dxa"/>
            <w:shd w:val="clear" w:color="auto" w:fill="E5DFEC" w:themeFill="accent4" w:themeFillTint="33"/>
          </w:tcPr>
          <w:p w:rsidR="009B05B1" w:rsidRPr="009B05B1" w:rsidRDefault="009B05B1" w:rsidP="009B05B1">
            <w:pPr>
              <w:keepNext/>
              <w:keepLines/>
              <w:tabs>
                <w:tab w:val="num" w:pos="0"/>
              </w:tabs>
              <w:suppressAutoHyphens/>
              <w:spacing w:before="120" w:after="120"/>
              <w:jc w:val="center"/>
              <w:rPr>
                <w:rFonts w:ascii="Times New Roman" w:eastAsia="Times New Roman" w:hAnsi="Times New Roman"/>
                <w:b/>
                <w:bCs/>
                <w:sz w:val="24"/>
                <w:szCs w:val="24"/>
              </w:rPr>
            </w:pPr>
            <w:r w:rsidRPr="009B05B1">
              <w:rPr>
                <w:rFonts w:ascii="Times New Roman" w:eastAsia="Times New Roman" w:hAnsi="Times New Roman"/>
                <w:b/>
                <w:bCs/>
                <w:sz w:val="24"/>
                <w:szCs w:val="24"/>
              </w:rPr>
              <w:t>тис. грн</w:t>
            </w:r>
          </w:p>
        </w:tc>
      </w:tr>
      <w:tr w:rsidR="009B05B1" w:rsidRPr="009B05B1" w:rsidTr="00D6169C">
        <w:tc>
          <w:tcPr>
            <w:tcW w:w="7255" w:type="dxa"/>
          </w:tcPr>
          <w:p w:rsidR="009B05B1" w:rsidRPr="009B05B1" w:rsidRDefault="009B05B1" w:rsidP="009B05B1">
            <w:pPr>
              <w:keepNext/>
              <w:keepLines/>
              <w:tabs>
                <w:tab w:val="num" w:pos="0"/>
              </w:tabs>
              <w:suppressAutoHyphens/>
              <w:spacing w:before="120" w:after="120"/>
              <w:jc w:val="center"/>
              <w:rPr>
                <w:rFonts w:ascii="Times New Roman" w:eastAsia="Times New Roman" w:hAnsi="Times New Roman"/>
                <w:bCs/>
                <w:sz w:val="24"/>
                <w:szCs w:val="24"/>
              </w:rPr>
            </w:pPr>
            <w:r w:rsidRPr="009B05B1">
              <w:rPr>
                <w:rFonts w:ascii="Times New Roman" w:eastAsia="Times New Roman" w:hAnsi="Times New Roman"/>
                <w:bCs/>
                <w:sz w:val="24"/>
                <w:szCs w:val="24"/>
              </w:rPr>
              <w:t>І квартал</w:t>
            </w:r>
          </w:p>
        </w:tc>
        <w:tc>
          <w:tcPr>
            <w:tcW w:w="2316" w:type="dxa"/>
          </w:tcPr>
          <w:p w:rsidR="009B05B1" w:rsidRPr="009B05B1" w:rsidRDefault="009B05B1" w:rsidP="009B05B1">
            <w:pPr>
              <w:keepNext/>
              <w:keepLines/>
              <w:tabs>
                <w:tab w:val="num" w:pos="0"/>
              </w:tabs>
              <w:suppressAutoHyphens/>
              <w:spacing w:before="120" w:after="120"/>
              <w:jc w:val="center"/>
              <w:rPr>
                <w:rFonts w:ascii="Times New Roman" w:eastAsia="Times New Roman" w:hAnsi="Times New Roman"/>
                <w:bCs/>
                <w:sz w:val="24"/>
                <w:szCs w:val="24"/>
              </w:rPr>
            </w:pPr>
            <w:r w:rsidRPr="009B05B1">
              <w:rPr>
                <w:rFonts w:ascii="Times New Roman" w:eastAsia="Times New Roman" w:hAnsi="Times New Roman"/>
                <w:bCs/>
                <w:sz w:val="24"/>
                <w:szCs w:val="24"/>
              </w:rPr>
              <w:t>348,5</w:t>
            </w:r>
          </w:p>
        </w:tc>
      </w:tr>
      <w:tr w:rsidR="009B05B1" w:rsidRPr="009B05B1" w:rsidTr="00D6169C">
        <w:tc>
          <w:tcPr>
            <w:tcW w:w="7255" w:type="dxa"/>
          </w:tcPr>
          <w:p w:rsidR="009B05B1" w:rsidRPr="009B05B1" w:rsidRDefault="009B05B1" w:rsidP="009B05B1">
            <w:pPr>
              <w:keepNext/>
              <w:keepLines/>
              <w:tabs>
                <w:tab w:val="num" w:pos="0"/>
              </w:tabs>
              <w:suppressAutoHyphens/>
              <w:spacing w:before="120" w:after="120"/>
              <w:jc w:val="center"/>
              <w:rPr>
                <w:rFonts w:ascii="Times New Roman" w:eastAsia="Times New Roman" w:hAnsi="Times New Roman"/>
                <w:bCs/>
                <w:sz w:val="24"/>
                <w:szCs w:val="24"/>
              </w:rPr>
            </w:pPr>
            <w:r w:rsidRPr="009B05B1">
              <w:rPr>
                <w:rFonts w:ascii="Times New Roman" w:eastAsia="Times New Roman" w:hAnsi="Times New Roman"/>
                <w:bCs/>
                <w:sz w:val="24"/>
                <w:szCs w:val="24"/>
              </w:rPr>
              <w:t>ІІ квартал</w:t>
            </w:r>
          </w:p>
        </w:tc>
        <w:tc>
          <w:tcPr>
            <w:tcW w:w="2316" w:type="dxa"/>
          </w:tcPr>
          <w:p w:rsidR="009B05B1" w:rsidRPr="009B05B1" w:rsidRDefault="009B05B1" w:rsidP="009B05B1">
            <w:pPr>
              <w:keepNext/>
              <w:keepLines/>
              <w:tabs>
                <w:tab w:val="num" w:pos="0"/>
              </w:tabs>
              <w:suppressAutoHyphens/>
              <w:spacing w:before="120" w:after="120"/>
              <w:jc w:val="center"/>
              <w:rPr>
                <w:rFonts w:ascii="Times New Roman" w:eastAsia="Times New Roman" w:hAnsi="Times New Roman"/>
                <w:bCs/>
                <w:sz w:val="24"/>
                <w:szCs w:val="24"/>
              </w:rPr>
            </w:pPr>
            <w:r w:rsidRPr="009B05B1">
              <w:rPr>
                <w:rFonts w:ascii="Times New Roman" w:eastAsia="Times New Roman" w:hAnsi="Times New Roman"/>
                <w:bCs/>
                <w:sz w:val="24"/>
                <w:szCs w:val="24"/>
              </w:rPr>
              <w:t>201,4</w:t>
            </w:r>
          </w:p>
        </w:tc>
      </w:tr>
      <w:tr w:rsidR="009B05B1" w:rsidRPr="009B05B1" w:rsidTr="00D6169C">
        <w:tc>
          <w:tcPr>
            <w:tcW w:w="7255" w:type="dxa"/>
          </w:tcPr>
          <w:p w:rsidR="009B05B1" w:rsidRPr="009B05B1" w:rsidRDefault="009B05B1" w:rsidP="009B05B1">
            <w:pPr>
              <w:keepNext/>
              <w:keepLines/>
              <w:tabs>
                <w:tab w:val="num" w:pos="0"/>
              </w:tabs>
              <w:suppressAutoHyphens/>
              <w:spacing w:before="120" w:after="120"/>
              <w:jc w:val="center"/>
              <w:rPr>
                <w:rFonts w:ascii="Times New Roman" w:eastAsia="Times New Roman" w:hAnsi="Times New Roman"/>
                <w:bCs/>
                <w:sz w:val="24"/>
                <w:szCs w:val="24"/>
              </w:rPr>
            </w:pPr>
            <w:r w:rsidRPr="009B05B1">
              <w:rPr>
                <w:rFonts w:ascii="Times New Roman" w:eastAsia="Times New Roman" w:hAnsi="Times New Roman"/>
                <w:bCs/>
                <w:sz w:val="24"/>
                <w:szCs w:val="24"/>
              </w:rPr>
              <w:t>ІІІ квартал</w:t>
            </w:r>
          </w:p>
        </w:tc>
        <w:tc>
          <w:tcPr>
            <w:tcW w:w="2316" w:type="dxa"/>
          </w:tcPr>
          <w:p w:rsidR="009B05B1" w:rsidRPr="009B05B1" w:rsidRDefault="009B05B1" w:rsidP="009B05B1">
            <w:pPr>
              <w:keepNext/>
              <w:keepLines/>
              <w:tabs>
                <w:tab w:val="num" w:pos="0"/>
              </w:tabs>
              <w:suppressAutoHyphens/>
              <w:spacing w:before="120" w:after="120"/>
              <w:jc w:val="center"/>
              <w:rPr>
                <w:rFonts w:ascii="Times New Roman" w:eastAsia="Times New Roman" w:hAnsi="Times New Roman"/>
                <w:bCs/>
                <w:sz w:val="24"/>
                <w:szCs w:val="24"/>
              </w:rPr>
            </w:pPr>
            <w:r w:rsidRPr="009B05B1">
              <w:rPr>
                <w:rFonts w:ascii="Times New Roman" w:eastAsia="Times New Roman" w:hAnsi="Times New Roman"/>
                <w:bCs/>
                <w:sz w:val="24"/>
                <w:szCs w:val="24"/>
              </w:rPr>
              <w:t>444,3</w:t>
            </w:r>
          </w:p>
        </w:tc>
      </w:tr>
      <w:tr w:rsidR="009B05B1" w:rsidRPr="009B05B1" w:rsidTr="00D6169C">
        <w:tc>
          <w:tcPr>
            <w:tcW w:w="7255" w:type="dxa"/>
          </w:tcPr>
          <w:p w:rsidR="009B05B1" w:rsidRPr="009B05B1" w:rsidRDefault="009B05B1" w:rsidP="009B05B1">
            <w:pPr>
              <w:keepNext/>
              <w:keepLines/>
              <w:tabs>
                <w:tab w:val="num" w:pos="0"/>
              </w:tabs>
              <w:suppressAutoHyphens/>
              <w:spacing w:before="120" w:after="120"/>
              <w:jc w:val="center"/>
              <w:rPr>
                <w:rFonts w:ascii="Times New Roman" w:eastAsia="Times New Roman" w:hAnsi="Times New Roman"/>
                <w:bCs/>
                <w:sz w:val="24"/>
                <w:szCs w:val="24"/>
              </w:rPr>
            </w:pPr>
            <w:r w:rsidRPr="009B05B1">
              <w:rPr>
                <w:rFonts w:ascii="Times New Roman" w:eastAsia="Times New Roman" w:hAnsi="Times New Roman"/>
                <w:bCs/>
                <w:sz w:val="24"/>
                <w:szCs w:val="24"/>
              </w:rPr>
              <w:t>І</w:t>
            </w:r>
            <w:r w:rsidRPr="009B05B1">
              <w:rPr>
                <w:rFonts w:ascii="Times New Roman" w:eastAsia="Times New Roman" w:hAnsi="Times New Roman"/>
                <w:bCs/>
                <w:sz w:val="24"/>
                <w:szCs w:val="24"/>
                <w:lang w:val="en-US"/>
              </w:rPr>
              <w:t>V</w:t>
            </w:r>
            <w:r w:rsidRPr="009B05B1">
              <w:rPr>
                <w:rFonts w:ascii="Times New Roman" w:eastAsia="Times New Roman" w:hAnsi="Times New Roman"/>
                <w:bCs/>
                <w:sz w:val="24"/>
                <w:szCs w:val="24"/>
              </w:rPr>
              <w:t xml:space="preserve"> квартал</w:t>
            </w:r>
          </w:p>
        </w:tc>
        <w:tc>
          <w:tcPr>
            <w:tcW w:w="2316" w:type="dxa"/>
          </w:tcPr>
          <w:p w:rsidR="009B05B1" w:rsidRPr="009B05B1" w:rsidRDefault="009B05B1" w:rsidP="009B05B1">
            <w:pPr>
              <w:keepNext/>
              <w:keepLines/>
              <w:tabs>
                <w:tab w:val="num" w:pos="0"/>
              </w:tabs>
              <w:suppressAutoHyphens/>
              <w:spacing w:before="120" w:after="120"/>
              <w:jc w:val="center"/>
              <w:rPr>
                <w:rFonts w:ascii="Times New Roman" w:eastAsia="Times New Roman" w:hAnsi="Times New Roman"/>
                <w:bCs/>
                <w:sz w:val="24"/>
                <w:szCs w:val="24"/>
              </w:rPr>
            </w:pPr>
            <w:r w:rsidRPr="009B05B1">
              <w:rPr>
                <w:rFonts w:ascii="Times New Roman" w:eastAsia="Times New Roman" w:hAnsi="Times New Roman"/>
                <w:bCs/>
                <w:sz w:val="24"/>
                <w:szCs w:val="24"/>
              </w:rPr>
              <w:t>349,9</w:t>
            </w:r>
          </w:p>
        </w:tc>
      </w:tr>
      <w:tr w:rsidR="009B05B1" w:rsidRPr="009B05B1" w:rsidTr="00D6169C">
        <w:tc>
          <w:tcPr>
            <w:tcW w:w="7255" w:type="dxa"/>
          </w:tcPr>
          <w:p w:rsidR="009B05B1" w:rsidRPr="009B05B1" w:rsidRDefault="009B05B1" w:rsidP="009B05B1">
            <w:pPr>
              <w:keepNext/>
              <w:keepLines/>
              <w:tabs>
                <w:tab w:val="num" w:pos="0"/>
              </w:tabs>
              <w:suppressAutoHyphens/>
              <w:spacing w:before="120" w:after="120"/>
              <w:jc w:val="center"/>
              <w:rPr>
                <w:rFonts w:ascii="Times New Roman" w:eastAsia="Times New Roman" w:hAnsi="Times New Roman"/>
                <w:b/>
                <w:bCs/>
                <w:sz w:val="24"/>
                <w:szCs w:val="24"/>
              </w:rPr>
            </w:pPr>
            <w:r w:rsidRPr="009B05B1">
              <w:rPr>
                <w:rFonts w:ascii="Times New Roman" w:eastAsia="Times New Roman" w:hAnsi="Times New Roman"/>
                <w:b/>
                <w:bCs/>
                <w:sz w:val="24"/>
                <w:szCs w:val="24"/>
              </w:rPr>
              <w:t>у тому числі обсяг послуг, реалізованих населенню</w:t>
            </w:r>
          </w:p>
        </w:tc>
        <w:tc>
          <w:tcPr>
            <w:tcW w:w="2316" w:type="dxa"/>
          </w:tcPr>
          <w:p w:rsidR="009B05B1" w:rsidRPr="009B05B1" w:rsidRDefault="009B05B1" w:rsidP="009B05B1">
            <w:pPr>
              <w:keepNext/>
              <w:keepLines/>
              <w:tabs>
                <w:tab w:val="num" w:pos="0"/>
              </w:tabs>
              <w:suppressAutoHyphens/>
              <w:spacing w:before="120" w:after="120"/>
              <w:jc w:val="center"/>
              <w:rPr>
                <w:rFonts w:ascii="Times New Roman" w:eastAsia="Times New Roman" w:hAnsi="Times New Roman"/>
                <w:bCs/>
                <w:sz w:val="24"/>
                <w:szCs w:val="24"/>
              </w:rPr>
            </w:pPr>
            <w:r w:rsidRPr="009B05B1">
              <w:rPr>
                <w:rFonts w:ascii="Times New Roman" w:eastAsia="Times New Roman" w:hAnsi="Times New Roman"/>
                <w:b/>
                <w:bCs/>
                <w:sz w:val="24"/>
                <w:szCs w:val="24"/>
              </w:rPr>
              <w:t>тис. грн</w:t>
            </w:r>
          </w:p>
        </w:tc>
      </w:tr>
      <w:tr w:rsidR="009B05B1" w:rsidRPr="009B05B1" w:rsidTr="00D6169C">
        <w:tc>
          <w:tcPr>
            <w:tcW w:w="7255" w:type="dxa"/>
          </w:tcPr>
          <w:p w:rsidR="009B05B1" w:rsidRPr="009B05B1" w:rsidRDefault="009B05B1" w:rsidP="009B05B1">
            <w:pPr>
              <w:jc w:val="center"/>
              <w:rPr>
                <w:rFonts w:ascii="Times New Roman" w:hAnsi="Times New Roman"/>
                <w:sz w:val="24"/>
                <w:szCs w:val="24"/>
              </w:rPr>
            </w:pPr>
            <w:r w:rsidRPr="009B05B1">
              <w:rPr>
                <w:rFonts w:ascii="Times New Roman" w:hAnsi="Times New Roman"/>
                <w:sz w:val="24"/>
                <w:szCs w:val="24"/>
              </w:rPr>
              <w:t>І квартал</w:t>
            </w:r>
          </w:p>
        </w:tc>
        <w:tc>
          <w:tcPr>
            <w:tcW w:w="2316" w:type="dxa"/>
          </w:tcPr>
          <w:p w:rsidR="009B05B1" w:rsidRPr="009B05B1" w:rsidRDefault="009B05B1" w:rsidP="009B05B1">
            <w:pPr>
              <w:keepNext/>
              <w:keepLines/>
              <w:tabs>
                <w:tab w:val="num" w:pos="0"/>
              </w:tabs>
              <w:suppressAutoHyphens/>
              <w:spacing w:before="120" w:after="120"/>
              <w:jc w:val="center"/>
              <w:rPr>
                <w:rFonts w:ascii="Times New Roman" w:eastAsia="Times New Roman" w:hAnsi="Times New Roman"/>
                <w:bCs/>
                <w:sz w:val="24"/>
                <w:szCs w:val="24"/>
              </w:rPr>
            </w:pPr>
            <w:r w:rsidRPr="009B05B1">
              <w:rPr>
                <w:rFonts w:ascii="Times New Roman" w:eastAsia="Times New Roman" w:hAnsi="Times New Roman"/>
                <w:bCs/>
                <w:sz w:val="24"/>
                <w:szCs w:val="24"/>
              </w:rPr>
              <w:t>261,1</w:t>
            </w:r>
          </w:p>
        </w:tc>
      </w:tr>
      <w:tr w:rsidR="009B05B1" w:rsidRPr="009B05B1" w:rsidTr="00D6169C">
        <w:tc>
          <w:tcPr>
            <w:tcW w:w="7255" w:type="dxa"/>
          </w:tcPr>
          <w:p w:rsidR="009B05B1" w:rsidRPr="009B05B1" w:rsidRDefault="009B05B1" w:rsidP="009B05B1">
            <w:pPr>
              <w:jc w:val="center"/>
              <w:rPr>
                <w:rFonts w:ascii="Times New Roman" w:hAnsi="Times New Roman"/>
                <w:sz w:val="24"/>
                <w:szCs w:val="24"/>
              </w:rPr>
            </w:pPr>
            <w:r w:rsidRPr="009B05B1">
              <w:rPr>
                <w:rFonts w:ascii="Times New Roman" w:hAnsi="Times New Roman"/>
                <w:sz w:val="24"/>
                <w:szCs w:val="24"/>
              </w:rPr>
              <w:t>ІІ квартал</w:t>
            </w:r>
          </w:p>
        </w:tc>
        <w:tc>
          <w:tcPr>
            <w:tcW w:w="2316" w:type="dxa"/>
          </w:tcPr>
          <w:p w:rsidR="009B05B1" w:rsidRPr="009B05B1" w:rsidRDefault="009B05B1" w:rsidP="009B05B1">
            <w:pPr>
              <w:keepNext/>
              <w:keepLines/>
              <w:tabs>
                <w:tab w:val="num" w:pos="0"/>
              </w:tabs>
              <w:suppressAutoHyphens/>
              <w:spacing w:before="120" w:after="120"/>
              <w:jc w:val="center"/>
              <w:rPr>
                <w:rFonts w:ascii="Times New Roman" w:eastAsia="Times New Roman" w:hAnsi="Times New Roman"/>
                <w:bCs/>
                <w:sz w:val="24"/>
                <w:szCs w:val="24"/>
              </w:rPr>
            </w:pPr>
            <w:r w:rsidRPr="009B05B1">
              <w:rPr>
                <w:rFonts w:ascii="Times New Roman" w:eastAsia="Times New Roman" w:hAnsi="Times New Roman"/>
                <w:bCs/>
                <w:sz w:val="24"/>
                <w:szCs w:val="24"/>
              </w:rPr>
              <w:t>178,2</w:t>
            </w:r>
          </w:p>
        </w:tc>
      </w:tr>
      <w:tr w:rsidR="009B05B1" w:rsidRPr="009B05B1" w:rsidTr="00D6169C">
        <w:tc>
          <w:tcPr>
            <w:tcW w:w="7255" w:type="dxa"/>
          </w:tcPr>
          <w:p w:rsidR="009B05B1" w:rsidRPr="009B05B1" w:rsidRDefault="009B05B1" w:rsidP="009B05B1">
            <w:pPr>
              <w:jc w:val="center"/>
              <w:rPr>
                <w:rFonts w:ascii="Times New Roman" w:hAnsi="Times New Roman"/>
                <w:sz w:val="24"/>
                <w:szCs w:val="24"/>
              </w:rPr>
            </w:pPr>
            <w:r w:rsidRPr="009B05B1">
              <w:rPr>
                <w:rFonts w:ascii="Times New Roman" w:hAnsi="Times New Roman"/>
                <w:sz w:val="24"/>
                <w:szCs w:val="24"/>
              </w:rPr>
              <w:t>ІІІ квартал</w:t>
            </w:r>
          </w:p>
        </w:tc>
        <w:tc>
          <w:tcPr>
            <w:tcW w:w="2316" w:type="dxa"/>
          </w:tcPr>
          <w:p w:rsidR="009B05B1" w:rsidRPr="009B05B1" w:rsidRDefault="009B05B1" w:rsidP="009B05B1">
            <w:pPr>
              <w:keepNext/>
              <w:keepLines/>
              <w:tabs>
                <w:tab w:val="num" w:pos="0"/>
              </w:tabs>
              <w:suppressAutoHyphens/>
              <w:spacing w:before="120" w:after="120"/>
              <w:jc w:val="center"/>
              <w:rPr>
                <w:rFonts w:ascii="Times New Roman" w:eastAsia="Times New Roman" w:hAnsi="Times New Roman"/>
                <w:bCs/>
                <w:sz w:val="24"/>
                <w:szCs w:val="24"/>
              </w:rPr>
            </w:pPr>
            <w:r w:rsidRPr="009B05B1">
              <w:rPr>
                <w:rFonts w:ascii="Times New Roman" w:eastAsia="Times New Roman" w:hAnsi="Times New Roman"/>
                <w:bCs/>
                <w:sz w:val="24"/>
                <w:szCs w:val="24"/>
              </w:rPr>
              <w:t>189,7</w:t>
            </w:r>
          </w:p>
        </w:tc>
      </w:tr>
      <w:tr w:rsidR="009B05B1" w:rsidRPr="009B05B1" w:rsidTr="00D6169C">
        <w:tc>
          <w:tcPr>
            <w:tcW w:w="7255" w:type="dxa"/>
          </w:tcPr>
          <w:p w:rsidR="009B05B1" w:rsidRPr="009B05B1" w:rsidRDefault="009B05B1" w:rsidP="009B05B1">
            <w:pPr>
              <w:jc w:val="center"/>
              <w:rPr>
                <w:rFonts w:ascii="Times New Roman" w:hAnsi="Times New Roman"/>
                <w:sz w:val="24"/>
                <w:szCs w:val="24"/>
              </w:rPr>
            </w:pPr>
            <w:r w:rsidRPr="009B05B1">
              <w:rPr>
                <w:rFonts w:ascii="Times New Roman" w:hAnsi="Times New Roman"/>
                <w:sz w:val="24"/>
                <w:szCs w:val="24"/>
              </w:rPr>
              <w:t>ІV квартал</w:t>
            </w:r>
          </w:p>
        </w:tc>
        <w:tc>
          <w:tcPr>
            <w:tcW w:w="2316" w:type="dxa"/>
          </w:tcPr>
          <w:p w:rsidR="009B05B1" w:rsidRPr="009B05B1" w:rsidRDefault="009B05B1" w:rsidP="009B05B1">
            <w:pPr>
              <w:keepNext/>
              <w:keepLines/>
              <w:tabs>
                <w:tab w:val="num" w:pos="0"/>
              </w:tabs>
              <w:suppressAutoHyphens/>
              <w:spacing w:before="120" w:after="120"/>
              <w:jc w:val="center"/>
              <w:rPr>
                <w:rFonts w:ascii="Times New Roman" w:eastAsia="Times New Roman" w:hAnsi="Times New Roman"/>
                <w:bCs/>
                <w:sz w:val="24"/>
                <w:szCs w:val="24"/>
              </w:rPr>
            </w:pPr>
            <w:r w:rsidRPr="009B05B1">
              <w:rPr>
                <w:rFonts w:ascii="Times New Roman" w:eastAsia="Times New Roman" w:hAnsi="Times New Roman"/>
                <w:bCs/>
                <w:sz w:val="24"/>
                <w:szCs w:val="24"/>
              </w:rPr>
              <w:t>308,4</w:t>
            </w:r>
          </w:p>
        </w:tc>
      </w:tr>
      <w:tr w:rsidR="009B05B1" w:rsidRPr="009B05B1" w:rsidTr="00D6169C">
        <w:tc>
          <w:tcPr>
            <w:tcW w:w="7255" w:type="dxa"/>
          </w:tcPr>
          <w:p w:rsidR="009B05B1" w:rsidRPr="009B05B1" w:rsidRDefault="009B05B1" w:rsidP="009B05B1">
            <w:pPr>
              <w:jc w:val="center"/>
              <w:rPr>
                <w:rFonts w:ascii="Times New Roman" w:hAnsi="Times New Roman"/>
                <w:b/>
                <w:sz w:val="24"/>
                <w:szCs w:val="24"/>
              </w:rPr>
            </w:pPr>
            <w:r w:rsidRPr="009B05B1">
              <w:rPr>
                <w:rFonts w:ascii="Times New Roman" w:hAnsi="Times New Roman"/>
                <w:b/>
                <w:sz w:val="24"/>
                <w:szCs w:val="24"/>
              </w:rPr>
              <w:t>Обсяг експорту товарів</w:t>
            </w:r>
          </w:p>
        </w:tc>
        <w:tc>
          <w:tcPr>
            <w:tcW w:w="2316" w:type="dxa"/>
          </w:tcPr>
          <w:p w:rsidR="009B05B1" w:rsidRPr="009B05B1" w:rsidRDefault="009B05B1" w:rsidP="009B05B1">
            <w:pPr>
              <w:keepNext/>
              <w:keepLines/>
              <w:tabs>
                <w:tab w:val="num" w:pos="0"/>
              </w:tabs>
              <w:suppressAutoHyphens/>
              <w:spacing w:before="120" w:after="120"/>
              <w:jc w:val="center"/>
              <w:rPr>
                <w:rFonts w:ascii="Times New Roman" w:eastAsia="Times New Roman" w:hAnsi="Times New Roman"/>
                <w:b/>
                <w:bCs/>
                <w:sz w:val="24"/>
                <w:szCs w:val="24"/>
              </w:rPr>
            </w:pPr>
            <w:r w:rsidRPr="009B05B1">
              <w:rPr>
                <w:rFonts w:ascii="Times New Roman" w:eastAsia="Times New Roman" w:hAnsi="Times New Roman"/>
                <w:b/>
                <w:bCs/>
                <w:sz w:val="24"/>
                <w:szCs w:val="24"/>
              </w:rPr>
              <w:t>тис. дол. США</w:t>
            </w:r>
          </w:p>
        </w:tc>
      </w:tr>
      <w:tr w:rsidR="009B05B1" w:rsidRPr="009B05B1" w:rsidTr="00D6169C">
        <w:tc>
          <w:tcPr>
            <w:tcW w:w="7255" w:type="dxa"/>
          </w:tcPr>
          <w:p w:rsidR="009B05B1" w:rsidRPr="009B05B1" w:rsidRDefault="009B05B1" w:rsidP="009B05B1">
            <w:pPr>
              <w:jc w:val="center"/>
              <w:rPr>
                <w:rFonts w:ascii="Times New Roman" w:hAnsi="Times New Roman"/>
                <w:sz w:val="24"/>
                <w:szCs w:val="24"/>
              </w:rPr>
            </w:pPr>
            <w:r w:rsidRPr="009B05B1">
              <w:rPr>
                <w:rFonts w:ascii="Times New Roman" w:hAnsi="Times New Roman"/>
                <w:sz w:val="24"/>
                <w:szCs w:val="24"/>
              </w:rPr>
              <w:t>2020 рік</w:t>
            </w:r>
          </w:p>
        </w:tc>
        <w:tc>
          <w:tcPr>
            <w:tcW w:w="2316" w:type="dxa"/>
          </w:tcPr>
          <w:p w:rsidR="009B05B1" w:rsidRPr="009B05B1" w:rsidRDefault="009B05B1" w:rsidP="009B05B1">
            <w:pPr>
              <w:keepNext/>
              <w:keepLines/>
              <w:tabs>
                <w:tab w:val="num" w:pos="0"/>
              </w:tabs>
              <w:suppressAutoHyphens/>
              <w:spacing w:before="120" w:after="120"/>
              <w:jc w:val="center"/>
              <w:rPr>
                <w:rFonts w:ascii="Times New Roman" w:eastAsia="Times New Roman" w:hAnsi="Times New Roman"/>
                <w:bCs/>
                <w:sz w:val="24"/>
                <w:szCs w:val="24"/>
              </w:rPr>
            </w:pPr>
            <w:r w:rsidRPr="009B05B1">
              <w:rPr>
                <w:rFonts w:ascii="Times New Roman" w:eastAsia="Times New Roman" w:hAnsi="Times New Roman"/>
                <w:bCs/>
                <w:sz w:val="24"/>
                <w:szCs w:val="24"/>
              </w:rPr>
              <w:t>745,8</w:t>
            </w:r>
          </w:p>
        </w:tc>
      </w:tr>
      <w:tr w:rsidR="009B05B1" w:rsidRPr="009B05B1" w:rsidTr="00D6169C">
        <w:tc>
          <w:tcPr>
            <w:tcW w:w="7255" w:type="dxa"/>
          </w:tcPr>
          <w:p w:rsidR="009B05B1" w:rsidRPr="009B05B1" w:rsidRDefault="009B05B1" w:rsidP="009B05B1">
            <w:pPr>
              <w:jc w:val="center"/>
              <w:rPr>
                <w:rFonts w:ascii="Times New Roman" w:hAnsi="Times New Roman"/>
                <w:b/>
                <w:sz w:val="24"/>
                <w:szCs w:val="24"/>
              </w:rPr>
            </w:pPr>
            <w:r w:rsidRPr="009B05B1">
              <w:rPr>
                <w:rFonts w:ascii="Times New Roman" w:hAnsi="Times New Roman"/>
                <w:b/>
                <w:sz w:val="24"/>
                <w:szCs w:val="24"/>
              </w:rPr>
              <w:t>Обсяг експорту товарів у розрахунку на одну особу наявного населення</w:t>
            </w:r>
          </w:p>
        </w:tc>
        <w:tc>
          <w:tcPr>
            <w:tcW w:w="2316" w:type="dxa"/>
          </w:tcPr>
          <w:p w:rsidR="009B05B1" w:rsidRPr="009B05B1" w:rsidRDefault="009B05B1" w:rsidP="009B05B1">
            <w:pPr>
              <w:keepNext/>
              <w:keepLines/>
              <w:tabs>
                <w:tab w:val="num" w:pos="0"/>
              </w:tabs>
              <w:suppressAutoHyphens/>
              <w:spacing w:before="120" w:after="120"/>
              <w:jc w:val="center"/>
              <w:rPr>
                <w:rFonts w:ascii="Times New Roman" w:eastAsia="Times New Roman" w:hAnsi="Times New Roman"/>
                <w:bCs/>
                <w:sz w:val="24"/>
                <w:szCs w:val="24"/>
              </w:rPr>
            </w:pPr>
            <w:r w:rsidRPr="009B05B1">
              <w:rPr>
                <w:rFonts w:ascii="Times New Roman" w:eastAsia="Times New Roman" w:hAnsi="Times New Roman"/>
                <w:b/>
                <w:bCs/>
                <w:sz w:val="24"/>
                <w:szCs w:val="24"/>
              </w:rPr>
              <w:t>дол. США</w:t>
            </w:r>
          </w:p>
        </w:tc>
      </w:tr>
      <w:tr w:rsidR="009B05B1" w:rsidRPr="009B05B1" w:rsidTr="00D6169C">
        <w:tc>
          <w:tcPr>
            <w:tcW w:w="7255" w:type="dxa"/>
          </w:tcPr>
          <w:p w:rsidR="009B05B1" w:rsidRPr="009B05B1" w:rsidRDefault="009B05B1" w:rsidP="009B05B1">
            <w:pPr>
              <w:jc w:val="center"/>
              <w:rPr>
                <w:rFonts w:ascii="Times New Roman" w:hAnsi="Times New Roman"/>
                <w:sz w:val="24"/>
                <w:szCs w:val="24"/>
              </w:rPr>
            </w:pPr>
            <w:r w:rsidRPr="009B05B1">
              <w:rPr>
                <w:rFonts w:ascii="Times New Roman" w:hAnsi="Times New Roman"/>
                <w:sz w:val="24"/>
                <w:szCs w:val="24"/>
              </w:rPr>
              <w:t>2020 рік</w:t>
            </w:r>
          </w:p>
        </w:tc>
        <w:tc>
          <w:tcPr>
            <w:tcW w:w="2316" w:type="dxa"/>
          </w:tcPr>
          <w:p w:rsidR="009B05B1" w:rsidRPr="009B05B1" w:rsidRDefault="009B05B1" w:rsidP="009B05B1">
            <w:pPr>
              <w:keepNext/>
              <w:keepLines/>
              <w:tabs>
                <w:tab w:val="num" w:pos="0"/>
              </w:tabs>
              <w:suppressAutoHyphens/>
              <w:spacing w:before="120" w:after="120"/>
              <w:jc w:val="center"/>
              <w:rPr>
                <w:rFonts w:ascii="Times New Roman" w:eastAsia="Times New Roman" w:hAnsi="Times New Roman"/>
                <w:bCs/>
                <w:sz w:val="24"/>
                <w:szCs w:val="24"/>
              </w:rPr>
            </w:pPr>
            <w:r w:rsidRPr="009B05B1">
              <w:rPr>
                <w:rFonts w:ascii="Times New Roman" w:eastAsia="Times New Roman" w:hAnsi="Times New Roman"/>
                <w:bCs/>
                <w:sz w:val="24"/>
                <w:szCs w:val="24"/>
              </w:rPr>
              <w:t>46,5</w:t>
            </w:r>
          </w:p>
        </w:tc>
      </w:tr>
      <w:tr w:rsidR="009B05B1" w:rsidRPr="009B05B1" w:rsidTr="00D6169C">
        <w:tc>
          <w:tcPr>
            <w:tcW w:w="7255" w:type="dxa"/>
          </w:tcPr>
          <w:p w:rsidR="009B05B1" w:rsidRPr="009B05B1" w:rsidRDefault="009B05B1" w:rsidP="009B05B1">
            <w:pPr>
              <w:jc w:val="center"/>
              <w:rPr>
                <w:rFonts w:ascii="Times New Roman" w:hAnsi="Times New Roman"/>
                <w:b/>
                <w:sz w:val="24"/>
                <w:szCs w:val="24"/>
              </w:rPr>
            </w:pPr>
            <w:r w:rsidRPr="009B05B1">
              <w:rPr>
                <w:rFonts w:ascii="Times New Roman" w:hAnsi="Times New Roman"/>
                <w:b/>
                <w:sz w:val="24"/>
                <w:szCs w:val="24"/>
              </w:rPr>
              <w:t>Обсяг імпорту товарів</w:t>
            </w:r>
          </w:p>
        </w:tc>
        <w:tc>
          <w:tcPr>
            <w:tcW w:w="2316" w:type="dxa"/>
          </w:tcPr>
          <w:p w:rsidR="009B05B1" w:rsidRPr="009B05B1" w:rsidRDefault="009B05B1" w:rsidP="009B05B1">
            <w:pPr>
              <w:keepNext/>
              <w:keepLines/>
              <w:tabs>
                <w:tab w:val="num" w:pos="0"/>
              </w:tabs>
              <w:suppressAutoHyphens/>
              <w:spacing w:before="120" w:after="120"/>
              <w:jc w:val="center"/>
              <w:rPr>
                <w:rFonts w:ascii="Times New Roman" w:eastAsia="Times New Roman" w:hAnsi="Times New Roman"/>
                <w:bCs/>
                <w:sz w:val="24"/>
                <w:szCs w:val="24"/>
              </w:rPr>
            </w:pPr>
            <w:r w:rsidRPr="009B05B1">
              <w:rPr>
                <w:rFonts w:ascii="Times New Roman" w:eastAsia="Times New Roman" w:hAnsi="Times New Roman"/>
                <w:b/>
                <w:bCs/>
                <w:sz w:val="24"/>
                <w:szCs w:val="24"/>
              </w:rPr>
              <w:t>тис. дол. США</w:t>
            </w:r>
          </w:p>
        </w:tc>
      </w:tr>
      <w:tr w:rsidR="009B05B1" w:rsidRPr="009B05B1" w:rsidTr="00D6169C">
        <w:tc>
          <w:tcPr>
            <w:tcW w:w="7255" w:type="dxa"/>
          </w:tcPr>
          <w:p w:rsidR="009B05B1" w:rsidRPr="009B05B1" w:rsidRDefault="009B05B1" w:rsidP="009B05B1">
            <w:pPr>
              <w:jc w:val="center"/>
              <w:rPr>
                <w:rFonts w:ascii="Times New Roman" w:hAnsi="Times New Roman"/>
                <w:b/>
                <w:sz w:val="24"/>
                <w:szCs w:val="24"/>
              </w:rPr>
            </w:pPr>
            <w:r w:rsidRPr="009B05B1">
              <w:rPr>
                <w:rFonts w:ascii="Times New Roman" w:hAnsi="Times New Roman"/>
                <w:sz w:val="24"/>
                <w:szCs w:val="24"/>
              </w:rPr>
              <w:t>2020 рік</w:t>
            </w:r>
          </w:p>
        </w:tc>
        <w:tc>
          <w:tcPr>
            <w:tcW w:w="2316" w:type="dxa"/>
          </w:tcPr>
          <w:p w:rsidR="009B05B1" w:rsidRPr="009B05B1" w:rsidRDefault="009B05B1" w:rsidP="009B05B1">
            <w:pPr>
              <w:keepNext/>
              <w:keepLines/>
              <w:tabs>
                <w:tab w:val="num" w:pos="0"/>
              </w:tabs>
              <w:suppressAutoHyphens/>
              <w:spacing w:before="120" w:after="120"/>
              <w:jc w:val="center"/>
              <w:rPr>
                <w:rFonts w:ascii="Times New Roman" w:eastAsia="Times New Roman" w:hAnsi="Times New Roman"/>
                <w:bCs/>
                <w:sz w:val="24"/>
                <w:szCs w:val="24"/>
              </w:rPr>
            </w:pPr>
            <w:r w:rsidRPr="009B05B1">
              <w:rPr>
                <w:rFonts w:ascii="Times New Roman" w:eastAsia="Times New Roman" w:hAnsi="Times New Roman"/>
                <w:bCs/>
                <w:sz w:val="24"/>
                <w:szCs w:val="24"/>
              </w:rPr>
              <w:t>720,2</w:t>
            </w:r>
          </w:p>
        </w:tc>
      </w:tr>
      <w:tr w:rsidR="009B05B1" w:rsidRPr="009B05B1" w:rsidTr="00D6169C">
        <w:tc>
          <w:tcPr>
            <w:tcW w:w="7255" w:type="dxa"/>
          </w:tcPr>
          <w:p w:rsidR="009B05B1" w:rsidRPr="009B05B1" w:rsidRDefault="009B05B1" w:rsidP="009B05B1">
            <w:pPr>
              <w:jc w:val="center"/>
              <w:rPr>
                <w:rFonts w:ascii="Times New Roman" w:hAnsi="Times New Roman"/>
                <w:b/>
                <w:sz w:val="24"/>
                <w:szCs w:val="24"/>
              </w:rPr>
            </w:pPr>
            <w:r w:rsidRPr="009B05B1">
              <w:rPr>
                <w:rFonts w:ascii="Times New Roman" w:hAnsi="Times New Roman"/>
                <w:b/>
                <w:sz w:val="24"/>
                <w:szCs w:val="24"/>
              </w:rPr>
              <w:t>Коефіцієнт покриття експортом імпорту</w:t>
            </w:r>
          </w:p>
        </w:tc>
        <w:tc>
          <w:tcPr>
            <w:tcW w:w="2316" w:type="dxa"/>
          </w:tcPr>
          <w:p w:rsidR="009B05B1" w:rsidRPr="009B05B1" w:rsidRDefault="009B05B1" w:rsidP="009B05B1">
            <w:pPr>
              <w:keepNext/>
              <w:keepLines/>
              <w:tabs>
                <w:tab w:val="num" w:pos="0"/>
              </w:tabs>
              <w:suppressAutoHyphens/>
              <w:spacing w:before="120" w:after="120"/>
              <w:jc w:val="center"/>
              <w:rPr>
                <w:rFonts w:ascii="Times New Roman" w:eastAsia="Times New Roman" w:hAnsi="Times New Roman"/>
                <w:b/>
                <w:bCs/>
                <w:sz w:val="24"/>
                <w:szCs w:val="24"/>
              </w:rPr>
            </w:pPr>
            <w:r w:rsidRPr="009B05B1">
              <w:rPr>
                <w:rFonts w:ascii="Times New Roman" w:eastAsia="Times New Roman" w:hAnsi="Times New Roman"/>
                <w:b/>
                <w:bCs/>
                <w:sz w:val="24"/>
                <w:szCs w:val="24"/>
              </w:rPr>
              <w:t>1,0</w:t>
            </w:r>
          </w:p>
        </w:tc>
      </w:tr>
    </w:tbl>
    <w:p w:rsidR="00B214ED" w:rsidRDefault="00B214ED" w:rsidP="00B214ED">
      <w:pPr>
        <w:keepNext/>
        <w:keepLines/>
        <w:suppressAutoHyphens/>
        <w:spacing w:before="120" w:after="120" w:line="240" w:lineRule="auto"/>
        <w:ind w:left="622"/>
        <w:contextualSpacing/>
        <w:rPr>
          <w:rFonts w:ascii="Times New Roman" w:eastAsia="Times New Roman" w:hAnsi="Times New Roman" w:cs="Times New Roman"/>
          <w:b/>
          <w:bCs/>
          <w:sz w:val="24"/>
          <w:szCs w:val="24"/>
        </w:rPr>
      </w:pPr>
    </w:p>
    <w:p w:rsidR="00B214ED" w:rsidRDefault="00B214ED" w:rsidP="00B214ED">
      <w:pPr>
        <w:keepNext/>
        <w:keepLines/>
        <w:suppressAutoHyphens/>
        <w:spacing w:before="120" w:after="120" w:line="240" w:lineRule="auto"/>
        <w:ind w:left="622"/>
        <w:contextualSpacing/>
        <w:rPr>
          <w:rFonts w:ascii="Times New Roman" w:eastAsia="Times New Roman" w:hAnsi="Times New Roman" w:cs="Times New Roman"/>
          <w:b/>
          <w:bCs/>
          <w:sz w:val="24"/>
          <w:szCs w:val="24"/>
        </w:rPr>
      </w:pPr>
    </w:p>
    <w:p w:rsidR="00470374" w:rsidRDefault="00470374" w:rsidP="00B214ED">
      <w:pPr>
        <w:keepNext/>
        <w:keepLines/>
        <w:suppressAutoHyphens/>
        <w:spacing w:before="120" w:after="120" w:line="240" w:lineRule="auto"/>
        <w:ind w:left="622"/>
        <w:contextualSpacing/>
        <w:rPr>
          <w:rFonts w:ascii="Times New Roman" w:eastAsia="Times New Roman" w:hAnsi="Times New Roman" w:cs="Times New Roman"/>
          <w:b/>
          <w:bCs/>
          <w:sz w:val="24"/>
          <w:szCs w:val="24"/>
        </w:rPr>
      </w:pPr>
    </w:p>
    <w:p w:rsidR="00470374" w:rsidRDefault="00470374" w:rsidP="00B214ED">
      <w:pPr>
        <w:keepNext/>
        <w:keepLines/>
        <w:suppressAutoHyphens/>
        <w:spacing w:before="120" w:after="120" w:line="240" w:lineRule="auto"/>
        <w:ind w:left="622"/>
        <w:contextualSpacing/>
        <w:rPr>
          <w:rFonts w:ascii="Times New Roman" w:eastAsia="Times New Roman" w:hAnsi="Times New Roman" w:cs="Times New Roman"/>
          <w:b/>
          <w:bCs/>
          <w:sz w:val="24"/>
          <w:szCs w:val="24"/>
        </w:rPr>
      </w:pPr>
    </w:p>
    <w:p w:rsidR="00470374" w:rsidRDefault="00470374" w:rsidP="00B214ED">
      <w:pPr>
        <w:keepNext/>
        <w:keepLines/>
        <w:suppressAutoHyphens/>
        <w:spacing w:before="120" w:after="120" w:line="240" w:lineRule="auto"/>
        <w:ind w:left="622"/>
        <w:contextualSpacing/>
        <w:rPr>
          <w:rFonts w:ascii="Times New Roman" w:eastAsia="Times New Roman" w:hAnsi="Times New Roman" w:cs="Times New Roman"/>
          <w:b/>
          <w:bCs/>
          <w:sz w:val="24"/>
          <w:szCs w:val="24"/>
        </w:rPr>
      </w:pPr>
    </w:p>
    <w:p w:rsidR="00470374" w:rsidRDefault="00470374" w:rsidP="00B214ED">
      <w:pPr>
        <w:keepNext/>
        <w:keepLines/>
        <w:suppressAutoHyphens/>
        <w:spacing w:before="120" w:after="120" w:line="240" w:lineRule="auto"/>
        <w:ind w:left="622"/>
        <w:contextualSpacing/>
        <w:rPr>
          <w:rFonts w:ascii="Times New Roman" w:eastAsia="Times New Roman" w:hAnsi="Times New Roman" w:cs="Times New Roman"/>
          <w:b/>
          <w:bCs/>
          <w:sz w:val="24"/>
          <w:szCs w:val="24"/>
        </w:rPr>
      </w:pPr>
    </w:p>
    <w:p w:rsidR="00470374" w:rsidRDefault="00470374" w:rsidP="00B214ED">
      <w:pPr>
        <w:keepNext/>
        <w:keepLines/>
        <w:suppressAutoHyphens/>
        <w:spacing w:before="120" w:after="120" w:line="240" w:lineRule="auto"/>
        <w:ind w:left="622"/>
        <w:contextualSpacing/>
        <w:rPr>
          <w:rFonts w:ascii="Times New Roman" w:eastAsia="Times New Roman" w:hAnsi="Times New Roman" w:cs="Times New Roman"/>
          <w:b/>
          <w:bCs/>
          <w:sz w:val="24"/>
          <w:szCs w:val="24"/>
        </w:rPr>
      </w:pPr>
    </w:p>
    <w:p w:rsidR="00470374" w:rsidRDefault="00470374" w:rsidP="00B214ED">
      <w:pPr>
        <w:keepNext/>
        <w:keepLines/>
        <w:suppressAutoHyphens/>
        <w:spacing w:before="120" w:after="120" w:line="240" w:lineRule="auto"/>
        <w:ind w:left="622"/>
        <w:contextualSpacing/>
        <w:rPr>
          <w:rFonts w:ascii="Times New Roman" w:eastAsia="Times New Roman" w:hAnsi="Times New Roman" w:cs="Times New Roman"/>
          <w:b/>
          <w:bCs/>
          <w:sz w:val="24"/>
          <w:szCs w:val="24"/>
        </w:rPr>
      </w:pPr>
    </w:p>
    <w:p w:rsidR="00470374" w:rsidRDefault="00470374" w:rsidP="00B214ED">
      <w:pPr>
        <w:keepNext/>
        <w:keepLines/>
        <w:suppressAutoHyphens/>
        <w:spacing w:before="120" w:after="120" w:line="240" w:lineRule="auto"/>
        <w:ind w:left="622"/>
        <w:contextualSpacing/>
        <w:rPr>
          <w:rFonts w:ascii="Times New Roman" w:eastAsia="Times New Roman" w:hAnsi="Times New Roman" w:cs="Times New Roman"/>
          <w:b/>
          <w:bCs/>
          <w:sz w:val="24"/>
          <w:szCs w:val="24"/>
        </w:rPr>
      </w:pPr>
    </w:p>
    <w:p w:rsidR="00470374" w:rsidRDefault="00470374" w:rsidP="00B214ED">
      <w:pPr>
        <w:keepNext/>
        <w:keepLines/>
        <w:suppressAutoHyphens/>
        <w:spacing w:before="120" w:after="120" w:line="240" w:lineRule="auto"/>
        <w:ind w:left="622"/>
        <w:contextualSpacing/>
        <w:rPr>
          <w:rFonts w:ascii="Times New Roman" w:eastAsia="Times New Roman" w:hAnsi="Times New Roman" w:cs="Times New Roman"/>
          <w:b/>
          <w:bCs/>
          <w:sz w:val="24"/>
          <w:szCs w:val="24"/>
        </w:rPr>
      </w:pPr>
    </w:p>
    <w:p w:rsidR="00470374" w:rsidRDefault="00470374" w:rsidP="00B214ED">
      <w:pPr>
        <w:keepNext/>
        <w:keepLines/>
        <w:suppressAutoHyphens/>
        <w:spacing w:before="120" w:after="120" w:line="240" w:lineRule="auto"/>
        <w:ind w:left="622"/>
        <w:contextualSpacing/>
        <w:rPr>
          <w:rFonts w:ascii="Times New Roman" w:eastAsia="Times New Roman" w:hAnsi="Times New Roman" w:cs="Times New Roman"/>
          <w:b/>
          <w:bCs/>
          <w:sz w:val="24"/>
          <w:szCs w:val="24"/>
        </w:rPr>
      </w:pPr>
    </w:p>
    <w:p w:rsidR="00470374" w:rsidRDefault="00470374" w:rsidP="00B214ED">
      <w:pPr>
        <w:keepNext/>
        <w:keepLines/>
        <w:suppressAutoHyphens/>
        <w:spacing w:before="120" w:after="120" w:line="240" w:lineRule="auto"/>
        <w:ind w:left="622"/>
        <w:contextualSpacing/>
        <w:rPr>
          <w:rFonts w:ascii="Times New Roman" w:eastAsia="Times New Roman" w:hAnsi="Times New Roman" w:cs="Times New Roman"/>
          <w:b/>
          <w:bCs/>
          <w:sz w:val="24"/>
          <w:szCs w:val="24"/>
        </w:rPr>
      </w:pPr>
    </w:p>
    <w:p w:rsidR="00470374" w:rsidRDefault="00470374" w:rsidP="00470374">
      <w:pPr>
        <w:pStyle w:val="ab"/>
        <w:rPr>
          <w:rFonts w:eastAsia="Times New Roman"/>
        </w:rPr>
      </w:pPr>
    </w:p>
    <w:p w:rsidR="009B05B1" w:rsidRPr="00B214ED" w:rsidRDefault="009B05B1" w:rsidP="00B214ED">
      <w:pPr>
        <w:pStyle w:val="ad"/>
        <w:keepNext/>
        <w:keepLines/>
        <w:numPr>
          <w:ilvl w:val="1"/>
          <w:numId w:val="22"/>
        </w:numPr>
        <w:suppressAutoHyphens/>
        <w:spacing w:before="120" w:after="120" w:line="240" w:lineRule="auto"/>
        <w:jc w:val="center"/>
        <w:rPr>
          <w:rFonts w:ascii="Times New Roman" w:eastAsia="Times New Roman" w:hAnsi="Times New Roman" w:cs="Times New Roman"/>
          <w:b/>
          <w:bCs/>
          <w:sz w:val="24"/>
          <w:szCs w:val="24"/>
        </w:rPr>
      </w:pPr>
      <w:r w:rsidRPr="00B214ED">
        <w:rPr>
          <w:rFonts w:ascii="Times New Roman" w:eastAsia="Times New Roman" w:hAnsi="Times New Roman" w:cs="Times New Roman"/>
          <w:b/>
          <w:bCs/>
          <w:sz w:val="24"/>
          <w:szCs w:val="24"/>
        </w:rPr>
        <w:lastRenderedPageBreak/>
        <w:t>Фінансовий стан та бюджет територіальної громади</w:t>
      </w:r>
    </w:p>
    <w:p w:rsidR="00470374" w:rsidRDefault="00470374" w:rsidP="009B05B1">
      <w:pPr>
        <w:spacing w:after="0"/>
        <w:jc w:val="both"/>
        <w:rPr>
          <w:rFonts w:ascii="Times New Roman" w:eastAsia="Calibri" w:hAnsi="Times New Roman" w:cs="Times New Roman"/>
          <w:b/>
          <w:color w:val="000000"/>
          <w:sz w:val="24"/>
          <w:szCs w:val="24"/>
          <w:shd w:val="clear" w:color="auto" w:fill="FDFEFF"/>
        </w:rPr>
      </w:pPr>
    </w:p>
    <w:p w:rsidR="009B05B1" w:rsidRPr="009B05B1" w:rsidRDefault="009B05B1" w:rsidP="009B05B1">
      <w:pPr>
        <w:spacing w:after="0"/>
        <w:jc w:val="both"/>
        <w:rPr>
          <w:rFonts w:ascii="Times New Roman" w:eastAsia="Calibri" w:hAnsi="Times New Roman" w:cs="Times New Roman"/>
          <w:color w:val="000000"/>
          <w:sz w:val="24"/>
          <w:szCs w:val="24"/>
        </w:rPr>
      </w:pPr>
      <w:r w:rsidRPr="009B05B1">
        <w:rPr>
          <w:rFonts w:ascii="Times New Roman" w:eastAsia="Calibri" w:hAnsi="Times New Roman" w:cs="Times New Roman"/>
          <w:b/>
          <w:color w:val="000000"/>
          <w:sz w:val="24"/>
          <w:szCs w:val="24"/>
          <w:shd w:val="clear" w:color="auto" w:fill="FDFEFF"/>
        </w:rPr>
        <w:t>Фінансова спроможність Кутської громади</w:t>
      </w:r>
    </w:p>
    <w:p w:rsidR="009B05B1" w:rsidRPr="009B05B1" w:rsidRDefault="009B05B1" w:rsidP="00470374">
      <w:pPr>
        <w:spacing w:after="0" w:line="240" w:lineRule="auto"/>
        <w:ind w:firstLine="708"/>
        <w:jc w:val="both"/>
        <w:rPr>
          <w:rFonts w:ascii="Times New Roman" w:eastAsia="Calibri" w:hAnsi="Times New Roman" w:cs="Times New Roman"/>
          <w:color w:val="000000"/>
          <w:sz w:val="24"/>
          <w:szCs w:val="24"/>
          <w:shd w:val="clear" w:color="auto" w:fill="FDFEFF"/>
        </w:rPr>
      </w:pPr>
      <w:r w:rsidRPr="009B05B1">
        <w:rPr>
          <w:rFonts w:ascii="Times New Roman" w:eastAsia="Calibri" w:hAnsi="Times New Roman" w:cs="Times New Roman"/>
          <w:color w:val="000000"/>
          <w:sz w:val="24"/>
          <w:szCs w:val="24"/>
          <w:shd w:val="clear" w:color="auto" w:fill="FDFEFF"/>
        </w:rPr>
        <w:t>Оцінка фінансової спроможності Кутської  громади, була здійснена на підставі результатів моніторингу виконання місцевих бюджетів за січень – листопад 2021 рік.</w:t>
      </w:r>
    </w:p>
    <w:p w:rsidR="009B05B1" w:rsidRPr="009B05B1" w:rsidRDefault="009B05B1" w:rsidP="00B214ED">
      <w:pPr>
        <w:jc w:val="center"/>
        <w:rPr>
          <w:rFonts w:ascii="Calibri" w:eastAsia="Calibri" w:hAnsi="Calibri" w:cs="Times New Roman"/>
        </w:rPr>
      </w:pPr>
      <w:r w:rsidRPr="009B05B1">
        <w:rPr>
          <w:rFonts w:ascii="Times New Roman" w:eastAsia="Calibri" w:hAnsi="Times New Roman" w:cs="Times New Roman"/>
          <w:noProof/>
          <w:color w:val="FF0000"/>
          <w:sz w:val="24"/>
          <w:szCs w:val="24"/>
          <w:lang w:eastAsia="uk-UA"/>
        </w:rPr>
        <w:drawing>
          <wp:inline distT="0" distB="0" distL="0" distR="0" wp14:anchorId="1188EBF8" wp14:editId="4CD13573">
            <wp:extent cx="5194088" cy="3835400"/>
            <wp:effectExtent l="0" t="0" r="6985" b="0"/>
            <wp:docPr id="25" name="Рисунок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52">
                      <a:extLst>
                        <a:ext uri="{28A0092B-C50C-407E-A947-70E740481C1C}">
                          <a14:useLocalDpi xmlns:a14="http://schemas.microsoft.com/office/drawing/2010/main" val="0"/>
                        </a:ext>
                      </a:extLst>
                    </a:blip>
                    <a:srcRect/>
                    <a:stretch>
                      <a:fillRect/>
                    </a:stretch>
                  </pic:blipFill>
                  <pic:spPr bwMode="auto">
                    <a:xfrm>
                      <a:off x="0" y="0"/>
                      <a:ext cx="5195050" cy="3836111"/>
                    </a:xfrm>
                    <a:prstGeom prst="rect">
                      <a:avLst/>
                    </a:prstGeom>
                    <a:noFill/>
                  </pic:spPr>
                </pic:pic>
              </a:graphicData>
            </a:graphic>
          </wp:inline>
        </w:drawing>
      </w:r>
    </w:p>
    <w:p w:rsidR="009B05B1" w:rsidRPr="009B05B1" w:rsidRDefault="009B05B1" w:rsidP="00B214ED">
      <w:pPr>
        <w:jc w:val="center"/>
        <w:rPr>
          <w:rFonts w:ascii="Calibri" w:eastAsia="Calibri" w:hAnsi="Calibri" w:cs="Times New Roman"/>
        </w:rPr>
      </w:pPr>
      <w:r w:rsidRPr="009B05B1">
        <w:rPr>
          <w:rFonts w:ascii="Times New Roman" w:eastAsia="Calibri" w:hAnsi="Times New Roman" w:cs="Times New Roman"/>
          <w:b/>
          <w:noProof/>
          <w:color w:val="000000"/>
          <w:sz w:val="24"/>
          <w:szCs w:val="24"/>
          <w:lang w:eastAsia="uk-UA"/>
        </w:rPr>
        <w:drawing>
          <wp:inline distT="0" distB="0" distL="0" distR="0" wp14:anchorId="10FC6B00" wp14:editId="3EA199E5">
            <wp:extent cx="5079788" cy="3721100"/>
            <wp:effectExtent l="0" t="0" r="6985" b="0"/>
            <wp:docPr id="27" name="Рисунок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53">
                      <a:extLst>
                        <a:ext uri="{28A0092B-C50C-407E-A947-70E740481C1C}">
                          <a14:useLocalDpi xmlns:a14="http://schemas.microsoft.com/office/drawing/2010/main" val="0"/>
                        </a:ext>
                      </a:extLst>
                    </a:blip>
                    <a:srcRect/>
                    <a:stretch>
                      <a:fillRect/>
                    </a:stretch>
                  </pic:blipFill>
                  <pic:spPr bwMode="auto">
                    <a:xfrm>
                      <a:off x="0" y="0"/>
                      <a:ext cx="5080729" cy="3721789"/>
                    </a:xfrm>
                    <a:prstGeom prst="rect">
                      <a:avLst/>
                    </a:prstGeom>
                    <a:noFill/>
                  </pic:spPr>
                </pic:pic>
              </a:graphicData>
            </a:graphic>
          </wp:inline>
        </w:drawing>
      </w:r>
    </w:p>
    <w:p w:rsidR="009B05B1" w:rsidRPr="009B05B1" w:rsidRDefault="009B05B1" w:rsidP="00A517A4">
      <w:pPr>
        <w:jc w:val="center"/>
        <w:rPr>
          <w:rFonts w:ascii="Calibri" w:eastAsia="Calibri" w:hAnsi="Calibri" w:cs="Times New Roman"/>
        </w:rPr>
      </w:pPr>
      <w:r w:rsidRPr="009B05B1">
        <w:rPr>
          <w:rFonts w:ascii="Times New Roman" w:eastAsia="Calibri" w:hAnsi="Times New Roman" w:cs="Times New Roman"/>
          <w:b/>
          <w:noProof/>
          <w:color w:val="000000"/>
          <w:sz w:val="24"/>
          <w:szCs w:val="24"/>
          <w:lang w:eastAsia="uk-UA"/>
        </w:rPr>
        <w:lastRenderedPageBreak/>
        <w:drawing>
          <wp:inline distT="0" distB="0" distL="0" distR="0" wp14:anchorId="5899B730" wp14:editId="1C1593D7">
            <wp:extent cx="5117889" cy="4089400"/>
            <wp:effectExtent l="0" t="0" r="6985" b="6350"/>
            <wp:docPr id="28" name="Рисунок 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54">
                      <a:extLst>
                        <a:ext uri="{28A0092B-C50C-407E-A947-70E740481C1C}">
                          <a14:useLocalDpi xmlns:a14="http://schemas.microsoft.com/office/drawing/2010/main" val="0"/>
                        </a:ext>
                      </a:extLst>
                    </a:blip>
                    <a:srcRect/>
                    <a:stretch>
                      <a:fillRect/>
                    </a:stretch>
                  </pic:blipFill>
                  <pic:spPr bwMode="auto">
                    <a:xfrm>
                      <a:off x="0" y="0"/>
                      <a:ext cx="5118836" cy="4090157"/>
                    </a:xfrm>
                    <a:prstGeom prst="rect">
                      <a:avLst/>
                    </a:prstGeom>
                    <a:noFill/>
                  </pic:spPr>
                </pic:pic>
              </a:graphicData>
            </a:graphic>
          </wp:inline>
        </w:drawing>
      </w:r>
    </w:p>
    <w:p w:rsidR="009B05B1" w:rsidRPr="009B05B1" w:rsidRDefault="009B05B1" w:rsidP="00A517A4">
      <w:pPr>
        <w:jc w:val="center"/>
        <w:rPr>
          <w:rFonts w:ascii="Calibri" w:eastAsia="Calibri" w:hAnsi="Calibri" w:cs="Times New Roman"/>
        </w:rPr>
      </w:pPr>
      <w:r w:rsidRPr="009B05B1">
        <w:rPr>
          <w:rFonts w:ascii="Times New Roman" w:eastAsia="Calibri" w:hAnsi="Times New Roman" w:cs="Times New Roman"/>
          <w:b/>
          <w:noProof/>
          <w:color w:val="000000"/>
          <w:sz w:val="24"/>
          <w:szCs w:val="24"/>
          <w:lang w:eastAsia="uk-UA"/>
        </w:rPr>
        <w:drawing>
          <wp:inline distT="0" distB="0" distL="0" distR="0" wp14:anchorId="02D56C10" wp14:editId="509F43D4">
            <wp:extent cx="5080000" cy="4254500"/>
            <wp:effectExtent l="0" t="0" r="6350" b="0"/>
            <wp:docPr id="29" name="Рисунок 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55">
                      <a:extLst>
                        <a:ext uri="{28A0092B-C50C-407E-A947-70E740481C1C}">
                          <a14:useLocalDpi xmlns:a14="http://schemas.microsoft.com/office/drawing/2010/main" val="0"/>
                        </a:ext>
                      </a:extLst>
                    </a:blip>
                    <a:srcRect/>
                    <a:stretch>
                      <a:fillRect/>
                    </a:stretch>
                  </pic:blipFill>
                  <pic:spPr bwMode="auto">
                    <a:xfrm>
                      <a:off x="0" y="0"/>
                      <a:ext cx="5080941" cy="4255288"/>
                    </a:xfrm>
                    <a:prstGeom prst="rect">
                      <a:avLst/>
                    </a:prstGeom>
                    <a:noFill/>
                  </pic:spPr>
                </pic:pic>
              </a:graphicData>
            </a:graphic>
          </wp:inline>
        </w:drawing>
      </w:r>
    </w:p>
    <w:p w:rsidR="00A517A4" w:rsidRDefault="00A517A4" w:rsidP="009A5FBD">
      <w:pPr>
        <w:pStyle w:val="ab"/>
        <w:rPr>
          <w:rFonts w:eastAsia="Calibri"/>
        </w:rPr>
      </w:pPr>
    </w:p>
    <w:p w:rsidR="00A517A4" w:rsidRDefault="00A517A4" w:rsidP="009B05B1">
      <w:pPr>
        <w:spacing w:after="0" w:line="240" w:lineRule="auto"/>
        <w:rPr>
          <w:rFonts w:ascii="Times New Roman" w:eastAsia="Calibri" w:hAnsi="Times New Roman" w:cs="Times New Roman"/>
          <w:sz w:val="24"/>
          <w:szCs w:val="24"/>
        </w:rPr>
      </w:pPr>
    </w:p>
    <w:p w:rsidR="009B05B1" w:rsidRPr="009B05B1" w:rsidRDefault="009B05B1" w:rsidP="009B05B1">
      <w:pPr>
        <w:spacing w:after="0" w:line="240" w:lineRule="auto"/>
        <w:rPr>
          <w:rFonts w:ascii="Times New Roman" w:eastAsia="Calibri" w:hAnsi="Times New Roman" w:cs="Times New Roman"/>
          <w:sz w:val="24"/>
          <w:szCs w:val="24"/>
        </w:rPr>
      </w:pPr>
      <w:r w:rsidRPr="009B05B1">
        <w:rPr>
          <w:rFonts w:ascii="Times New Roman" w:eastAsia="Calibri" w:hAnsi="Times New Roman" w:cs="Times New Roman"/>
          <w:sz w:val="24"/>
          <w:szCs w:val="24"/>
        </w:rPr>
        <w:t>Найбільші платники податків у громаді за січень – листопад 2021 року</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60"/>
        <w:gridCol w:w="2760"/>
        <w:gridCol w:w="1327"/>
        <w:gridCol w:w="1327"/>
        <w:gridCol w:w="1327"/>
        <w:gridCol w:w="1327"/>
      </w:tblGrid>
      <w:tr w:rsidR="009B05B1" w:rsidRPr="009B05B1" w:rsidTr="00D6169C">
        <w:tc>
          <w:tcPr>
            <w:tcW w:w="460" w:type="dxa"/>
            <w:shd w:val="clear" w:color="auto" w:fill="F2F2F2" w:themeFill="background1" w:themeFillShade="F2"/>
          </w:tcPr>
          <w:p w:rsidR="009B05B1" w:rsidRPr="009B05B1" w:rsidRDefault="009B05B1" w:rsidP="009B05B1">
            <w:pPr>
              <w:spacing w:after="0" w:line="240" w:lineRule="auto"/>
              <w:rPr>
                <w:rFonts w:ascii="Times New Roman" w:eastAsia="Calibri" w:hAnsi="Times New Roman" w:cs="Times New Roman"/>
                <w:sz w:val="24"/>
                <w:szCs w:val="24"/>
              </w:rPr>
            </w:pPr>
          </w:p>
        </w:tc>
        <w:tc>
          <w:tcPr>
            <w:tcW w:w="2760" w:type="dxa"/>
            <w:shd w:val="clear" w:color="auto" w:fill="F2F2F2" w:themeFill="background1" w:themeFillShade="F2"/>
          </w:tcPr>
          <w:p w:rsidR="009B05B1" w:rsidRPr="009B05B1" w:rsidRDefault="009B05B1" w:rsidP="009B05B1">
            <w:pPr>
              <w:spacing w:after="0" w:line="240" w:lineRule="auto"/>
              <w:rPr>
                <w:rFonts w:ascii="Times New Roman" w:eastAsia="Calibri" w:hAnsi="Times New Roman" w:cs="Times New Roman"/>
                <w:sz w:val="24"/>
                <w:szCs w:val="24"/>
              </w:rPr>
            </w:pPr>
            <w:r w:rsidRPr="009B05B1">
              <w:rPr>
                <w:rFonts w:ascii="Times New Roman" w:eastAsia="Calibri" w:hAnsi="Times New Roman" w:cs="Times New Roman"/>
                <w:sz w:val="24"/>
                <w:szCs w:val="24"/>
              </w:rPr>
              <w:t>назва</w:t>
            </w:r>
          </w:p>
        </w:tc>
        <w:tc>
          <w:tcPr>
            <w:tcW w:w="1327" w:type="dxa"/>
            <w:shd w:val="clear" w:color="auto" w:fill="F2F2F2" w:themeFill="background1" w:themeFillShade="F2"/>
          </w:tcPr>
          <w:p w:rsidR="009B05B1" w:rsidRPr="009B05B1" w:rsidRDefault="009B05B1" w:rsidP="009B05B1">
            <w:pPr>
              <w:spacing w:after="0" w:line="240" w:lineRule="auto"/>
              <w:rPr>
                <w:rFonts w:ascii="Times New Roman" w:eastAsia="Calibri" w:hAnsi="Times New Roman" w:cs="Times New Roman"/>
                <w:sz w:val="24"/>
                <w:szCs w:val="24"/>
              </w:rPr>
            </w:pPr>
            <w:r w:rsidRPr="009B05B1">
              <w:rPr>
                <w:rFonts w:ascii="Times New Roman" w:eastAsia="Calibri" w:hAnsi="Times New Roman" w:cs="Times New Roman"/>
                <w:sz w:val="24"/>
                <w:szCs w:val="24"/>
              </w:rPr>
              <w:t>Сплачено ПДФО</w:t>
            </w:r>
          </w:p>
        </w:tc>
        <w:tc>
          <w:tcPr>
            <w:tcW w:w="1327" w:type="dxa"/>
            <w:shd w:val="clear" w:color="auto" w:fill="F2F2F2" w:themeFill="background1" w:themeFillShade="F2"/>
          </w:tcPr>
          <w:p w:rsidR="009B05B1" w:rsidRPr="009B05B1" w:rsidRDefault="009B05B1" w:rsidP="009B05B1">
            <w:pPr>
              <w:spacing w:after="0" w:line="240" w:lineRule="auto"/>
              <w:rPr>
                <w:rFonts w:ascii="Times New Roman" w:eastAsia="Calibri" w:hAnsi="Times New Roman" w:cs="Times New Roman"/>
                <w:sz w:val="24"/>
                <w:szCs w:val="24"/>
              </w:rPr>
            </w:pPr>
            <w:r w:rsidRPr="009B05B1">
              <w:rPr>
                <w:rFonts w:ascii="Times New Roman" w:eastAsia="Calibri" w:hAnsi="Times New Roman" w:cs="Times New Roman"/>
                <w:sz w:val="24"/>
                <w:szCs w:val="24"/>
              </w:rPr>
              <w:t>Акциз</w:t>
            </w:r>
          </w:p>
        </w:tc>
        <w:tc>
          <w:tcPr>
            <w:tcW w:w="1327" w:type="dxa"/>
            <w:shd w:val="clear" w:color="auto" w:fill="F2F2F2" w:themeFill="background1" w:themeFillShade="F2"/>
          </w:tcPr>
          <w:p w:rsidR="009B05B1" w:rsidRPr="009B05B1" w:rsidRDefault="009B05B1" w:rsidP="009B05B1">
            <w:pPr>
              <w:spacing w:after="0" w:line="240" w:lineRule="auto"/>
              <w:rPr>
                <w:rFonts w:ascii="Times New Roman" w:eastAsia="Calibri" w:hAnsi="Times New Roman" w:cs="Times New Roman"/>
                <w:sz w:val="24"/>
                <w:szCs w:val="24"/>
              </w:rPr>
            </w:pPr>
            <w:r w:rsidRPr="009B05B1">
              <w:rPr>
                <w:rFonts w:ascii="Times New Roman" w:eastAsia="Calibri" w:hAnsi="Times New Roman" w:cs="Times New Roman"/>
                <w:sz w:val="24"/>
                <w:szCs w:val="24"/>
              </w:rPr>
              <w:t>Плата за землю</w:t>
            </w:r>
          </w:p>
        </w:tc>
        <w:tc>
          <w:tcPr>
            <w:tcW w:w="1327" w:type="dxa"/>
            <w:shd w:val="clear" w:color="auto" w:fill="F2F2F2" w:themeFill="background1" w:themeFillShade="F2"/>
          </w:tcPr>
          <w:p w:rsidR="009B05B1" w:rsidRPr="009B05B1" w:rsidRDefault="009B05B1" w:rsidP="009B05B1">
            <w:pPr>
              <w:spacing w:after="0" w:line="240" w:lineRule="auto"/>
              <w:rPr>
                <w:rFonts w:ascii="Times New Roman" w:eastAsia="Calibri" w:hAnsi="Times New Roman" w:cs="Times New Roman"/>
                <w:sz w:val="24"/>
                <w:szCs w:val="24"/>
              </w:rPr>
            </w:pPr>
            <w:r w:rsidRPr="009B05B1">
              <w:rPr>
                <w:rFonts w:ascii="Times New Roman" w:eastAsia="Calibri" w:hAnsi="Times New Roman" w:cs="Times New Roman"/>
                <w:sz w:val="24"/>
                <w:szCs w:val="24"/>
              </w:rPr>
              <w:t>Оренда землі</w:t>
            </w:r>
          </w:p>
        </w:tc>
      </w:tr>
      <w:tr w:rsidR="009B05B1" w:rsidRPr="009B05B1" w:rsidTr="00D6169C">
        <w:tc>
          <w:tcPr>
            <w:tcW w:w="460" w:type="dxa"/>
          </w:tcPr>
          <w:p w:rsidR="009B05B1" w:rsidRPr="009B05B1" w:rsidRDefault="009B05B1" w:rsidP="009B05B1">
            <w:pPr>
              <w:spacing w:after="0" w:line="240" w:lineRule="auto"/>
              <w:rPr>
                <w:rFonts w:ascii="Times New Roman" w:eastAsia="Calibri" w:hAnsi="Times New Roman" w:cs="Times New Roman"/>
                <w:sz w:val="24"/>
                <w:szCs w:val="24"/>
              </w:rPr>
            </w:pPr>
            <w:r w:rsidRPr="009B05B1">
              <w:rPr>
                <w:rFonts w:ascii="Times New Roman" w:eastAsia="Calibri" w:hAnsi="Times New Roman" w:cs="Times New Roman"/>
                <w:sz w:val="24"/>
                <w:szCs w:val="24"/>
              </w:rPr>
              <w:t>1</w:t>
            </w:r>
          </w:p>
        </w:tc>
        <w:tc>
          <w:tcPr>
            <w:tcW w:w="2760" w:type="dxa"/>
          </w:tcPr>
          <w:p w:rsidR="009B05B1" w:rsidRPr="009B05B1" w:rsidRDefault="009B05B1" w:rsidP="009B05B1">
            <w:pPr>
              <w:spacing w:after="0" w:line="240" w:lineRule="auto"/>
              <w:rPr>
                <w:rFonts w:ascii="Times New Roman" w:eastAsia="Calibri" w:hAnsi="Times New Roman" w:cs="Times New Roman"/>
                <w:sz w:val="24"/>
                <w:szCs w:val="24"/>
              </w:rPr>
            </w:pPr>
            <w:r w:rsidRPr="009B05B1">
              <w:rPr>
                <w:rFonts w:ascii="Times New Roman" w:eastAsia="Calibri" w:hAnsi="Times New Roman" w:cs="Times New Roman"/>
                <w:sz w:val="24"/>
                <w:szCs w:val="24"/>
              </w:rPr>
              <w:t>Поп’юк Володимир Романович</w:t>
            </w:r>
          </w:p>
        </w:tc>
        <w:tc>
          <w:tcPr>
            <w:tcW w:w="1327" w:type="dxa"/>
          </w:tcPr>
          <w:p w:rsidR="009B05B1" w:rsidRPr="009B05B1" w:rsidRDefault="009B05B1" w:rsidP="009B05B1">
            <w:pPr>
              <w:spacing w:after="0" w:line="240" w:lineRule="auto"/>
              <w:rPr>
                <w:rFonts w:ascii="Times New Roman" w:eastAsia="Calibri" w:hAnsi="Times New Roman" w:cs="Times New Roman"/>
                <w:sz w:val="24"/>
                <w:szCs w:val="24"/>
              </w:rPr>
            </w:pPr>
            <w:r w:rsidRPr="009B05B1">
              <w:rPr>
                <w:rFonts w:ascii="Times New Roman" w:eastAsia="Calibri" w:hAnsi="Times New Roman" w:cs="Times New Roman"/>
                <w:sz w:val="24"/>
                <w:szCs w:val="24"/>
              </w:rPr>
              <w:t>371887,0</w:t>
            </w:r>
          </w:p>
        </w:tc>
        <w:tc>
          <w:tcPr>
            <w:tcW w:w="1327" w:type="dxa"/>
          </w:tcPr>
          <w:p w:rsidR="009B05B1" w:rsidRPr="009B05B1" w:rsidRDefault="009B05B1" w:rsidP="009B05B1">
            <w:pPr>
              <w:spacing w:after="0" w:line="240" w:lineRule="auto"/>
              <w:rPr>
                <w:rFonts w:ascii="Times New Roman" w:eastAsia="Calibri" w:hAnsi="Times New Roman" w:cs="Times New Roman"/>
                <w:sz w:val="24"/>
                <w:szCs w:val="24"/>
              </w:rPr>
            </w:pPr>
          </w:p>
        </w:tc>
        <w:tc>
          <w:tcPr>
            <w:tcW w:w="1327" w:type="dxa"/>
          </w:tcPr>
          <w:p w:rsidR="009B05B1" w:rsidRPr="009B05B1" w:rsidRDefault="009B05B1" w:rsidP="009B05B1">
            <w:pPr>
              <w:spacing w:after="0" w:line="240" w:lineRule="auto"/>
              <w:rPr>
                <w:rFonts w:ascii="Times New Roman" w:eastAsia="Calibri" w:hAnsi="Times New Roman" w:cs="Times New Roman"/>
                <w:sz w:val="24"/>
                <w:szCs w:val="24"/>
              </w:rPr>
            </w:pPr>
          </w:p>
        </w:tc>
        <w:tc>
          <w:tcPr>
            <w:tcW w:w="1327" w:type="dxa"/>
          </w:tcPr>
          <w:p w:rsidR="009B05B1" w:rsidRPr="009B05B1" w:rsidRDefault="009B05B1" w:rsidP="009B05B1">
            <w:pPr>
              <w:spacing w:after="0" w:line="240" w:lineRule="auto"/>
              <w:rPr>
                <w:rFonts w:ascii="Times New Roman" w:eastAsia="Calibri" w:hAnsi="Times New Roman" w:cs="Times New Roman"/>
                <w:sz w:val="24"/>
                <w:szCs w:val="24"/>
              </w:rPr>
            </w:pPr>
          </w:p>
        </w:tc>
      </w:tr>
      <w:tr w:rsidR="009B05B1" w:rsidRPr="009B05B1" w:rsidTr="00D6169C">
        <w:tc>
          <w:tcPr>
            <w:tcW w:w="460" w:type="dxa"/>
          </w:tcPr>
          <w:p w:rsidR="009B05B1" w:rsidRPr="009B05B1" w:rsidRDefault="009B05B1" w:rsidP="009B05B1">
            <w:pPr>
              <w:spacing w:after="0" w:line="240" w:lineRule="auto"/>
              <w:rPr>
                <w:rFonts w:ascii="Times New Roman" w:eastAsia="Calibri" w:hAnsi="Times New Roman" w:cs="Times New Roman"/>
                <w:sz w:val="24"/>
                <w:szCs w:val="24"/>
              </w:rPr>
            </w:pPr>
            <w:r w:rsidRPr="009B05B1">
              <w:rPr>
                <w:rFonts w:ascii="Times New Roman" w:eastAsia="Calibri" w:hAnsi="Times New Roman" w:cs="Times New Roman"/>
                <w:sz w:val="24"/>
                <w:szCs w:val="24"/>
              </w:rPr>
              <w:t>2</w:t>
            </w:r>
          </w:p>
        </w:tc>
        <w:tc>
          <w:tcPr>
            <w:tcW w:w="2760" w:type="dxa"/>
          </w:tcPr>
          <w:p w:rsidR="009B05B1" w:rsidRPr="009B05B1" w:rsidRDefault="009B05B1" w:rsidP="009B05B1">
            <w:pPr>
              <w:spacing w:after="0" w:line="240" w:lineRule="auto"/>
              <w:rPr>
                <w:rFonts w:ascii="Times New Roman" w:eastAsia="Calibri" w:hAnsi="Times New Roman" w:cs="Times New Roman"/>
                <w:sz w:val="24"/>
                <w:szCs w:val="24"/>
              </w:rPr>
            </w:pPr>
            <w:r w:rsidRPr="009B05B1">
              <w:rPr>
                <w:rFonts w:ascii="Times New Roman" w:eastAsia="Calibri" w:hAnsi="Times New Roman" w:cs="Times New Roman"/>
                <w:sz w:val="24"/>
                <w:szCs w:val="24"/>
              </w:rPr>
              <w:t>Шпитко Ірина Василівна</w:t>
            </w:r>
          </w:p>
        </w:tc>
        <w:tc>
          <w:tcPr>
            <w:tcW w:w="1327" w:type="dxa"/>
          </w:tcPr>
          <w:p w:rsidR="009B05B1" w:rsidRPr="009B05B1" w:rsidRDefault="009B05B1" w:rsidP="009B05B1">
            <w:pPr>
              <w:spacing w:after="0" w:line="240" w:lineRule="auto"/>
              <w:rPr>
                <w:rFonts w:ascii="Times New Roman" w:eastAsia="Calibri" w:hAnsi="Times New Roman" w:cs="Times New Roman"/>
                <w:sz w:val="24"/>
                <w:szCs w:val="24"/>
              </w:rPr>
            </w:pPr>
            <w:r w:rsidRPr="009B05B1">
              <w:rPr>
                <w:rFonts w:ascii="Times New Roman" w:eastAsia="Calibri" w:hAnsi="Times New Roman" w:cs="Times New Roman"/>
                <w:sz w:val="24"/>
                <w:szCs w:val="24"/>
              </w:rPr>
              <w:t>94507,0</w:t>
            </w:r>
          </w:p>
        </w:tc>
        <w:tc>
          <w:tcPr>
            <w:tcW w:w="1327" w:type="dxa"/>
          </w:tcPr>
          <w:p w:rsidR="009B05B1" w:rsidRPr="009B05B1" w:rsidRDefault="009B05B1" w:rsidP="009B05B1">
            <w:pPr>
              <w:spacing w:after="0" w:line="240" w:lineRule="auto"/>
              <w:rPr>
                <w:rFonts w:ascii="Times New Roman" w:eastAsia="Calibri" w:hAnsi="Times New Roman" w:cs="Times New Roman"/>
                <w:sz w:val="24"/>
                <w:szCs w:val="24"/>
              </w:rPr>
            </w:pPr>
          </w:p>
        </w:tc>
        <w:tc>
          <w:tcPr>
            <w:tcW w:w="1327" w:type="dxa"/>
          </w:tcPr>
          <w:p w:rsidR="009B05B1" w:rsidRPr="009B05B1" w:rsidRDefault="009B05B1" w:rsidP="009B05B1">
            <w:pPr>
              <w:spacing w:after="0" w:line="240" w:lineRule="auto"/>
              <w:rPr>
                <w:rFonts w:ascii="Times New Roman" w:eastAsia="Calibri" w:hAnsi="Times New Roman" w:cs="Times New Roman"/>
                <w:sz w:val="24"/>
                <w:szCs w:val="24"/>
              </w:rPr>
            </w:pPr>
          </w:p>
        </w:tc>
        <w:tc>
          <w:tcPr>
            <w:tcW w:w="1327" w:type="dxa"/>
          </w:tcPr>
          <w:p w:rsidR="009B05B1" w:rsidRPr="009B05B1" w:rsidRDefault="009B05B1" w:rsidP="009B05B1">
            <w:pPr>
              <w:spacing w:after="0" w:line="240" w:lineRule="auto"/>
              <w:rPr>
                <w:rFonts w:ascii="Times New Roman" w:eastAsia="Calibri" w:hAnsi="Times New Roman" w:cs="Times New Roman"/>
                <w:sz w:val="24"/>
                <w:szCs w:val="24"/>
              </w:rPr>
            </w:pPr>
          </w:p>
        </w:tc>
      </w:tr>
      <w:tr w:rsidR="009B05B1" w:rsidRPr="009B05B1" w:rsidTr="00D6169C">
        <w:tc>
          <w:tcPr>
            <w:tcW w:w="460" w:type="dxa"/>
          </w:tcPr>
          <w:p w:rsidR="009B05B1" w:rsidRPr="009B05B1" w:rsidRDefault="009B05B1" w:rsidP="009B05B1">
            <w:pPr>
              <w:spacing w:after="0" w:line="240" w:lineRule="auto"/>
              <w:rPr>
                <w:rFonts w:ascii="Times New Roman" w:eastAsia="Calibri" w:hAnsi="Times New Roman" w:cs="Times New Roman"/>
                <w:sz w:val="24"/>
                <w:szCs w:val="24"/>
              </w:rPr>
            </w:pPr>
            <w:r w:rsidRPr="009B05B1">
              <w:rPr>
                <w:rFonts w:ascii="Times New Roman" w:eastAsia="Calibri" w:hAnsi="Times New Roman" w:cs="Times New Roman"/>
                <w:sz w:val="24"/>
                <w:szCs w:val="24"/>
              </w:rPr>
              <w:t>3</w:t>
            </w:r>
          </w:p>
        </w:tc>
        <w:tc>
          <w:tcPr>
            <w:tcW w:w="2760" w:type="dxa"/>
          </w:tcPr>
          <w:p w:rsidR="009B05B1" w:rsidRPr="009B05B1" w:rsidRDefault="009B05B1" w:rsidP="009B05B1">
            <w:pPr>
              <w:spacing w:after="0" w:line="240" w:lineRule="auto"/>
              <w:rPr>
                <w:rFonts w:ascii="Times New Roman" w:eastAsia="Calibri" w:hAnsi="Times New Roman" w:cs="Times New Roman"/>
                <w:sz w:val="24"/>
                <w:szCs w:val="24"/>
              </w:rPr>
            </w:pPr>
            <w:r w:rsidRPr="009B05B1">
              <w:rPr>
                <w:rFonts w:ascii="Times New Roman" w:eastAsia="Calibri" w:hAnsi="Times New Roman" w:cs="Times New Roman"/>
                <w:sz w:val="24"/>
                <w:szCs w:val="24"/>
              </w:rPr>
              <w:t>Петрук Мирослав Юрійович</w:t>
            </w:r>
          </w:p>
        </w:tc>
        <w:tc>
          <w:tcPr>
            <w:tcW w:w="1327" w:type="dxa"/>
          </w:tcPr>
          <w:p w:rsidR="009B05B1" w:rsidRPr="009B05B1" w:rsidRDefault="009B05B1" w:rsidP="009B05B1">
            <w:pPr>
              <w:spacing w:after="0" w:line="240" w:lineRule="auto"/>
              <w:rPr>
                <w:rFonts w:ascii="Times New Roman" w:eastAsia="Calibri" w:hAnsi="Times New Roman" w:cs="Times New Roman"/>
                <w:sz w:val="24"/>
                <w:szCs w:val="24"/>
              </w:rPr>
            </w:pPr>
            <w:r w:rsidRPr="009B05B1">
              <w:rPr>
                <w:rFonts w:ascii="Times New Roman" w:eastAsia="Calibri" w:hAnsi="Times New Roman" w:cs="Times New Roman"/>
                <w:sz w:val="24"/>
                <w:szCs w:val="24"/>
              </w:rPr>
              <w:t>82579,0</w:t>
            </w:r>
          </w:p>
        </w:tc>
        <w:tc>
          <w:tcPr>
            <w:tcW w:w="1327" w:type="dxa"/>
          </w:tcPr>
          <w:p w:rsidR="009B05B1" w:rsidRPr="009B05B1" w:rsidRDefault="009B05B1" w:rsidP="009B05B1">
            <w:pPr>
              <w:spacing w:after="0" w:line="240" w:lineRule="auto"/>
              <w:rPr>
                <w:rFonts w:ascii="Times New Roman" w:eastAsia="Calibri" w:hAnsi="Times New Roman" w:cs="Times New Roman"/>
                <w:sz w:val="24"/>
                <w:szCs w:val="24"/>
              </w:rPr>
            </w:pPr>
          </w:p>
        </w:tc>
        <w:tc>
          <w:tcPr>
            <w:tcW w:w="1327" w:type="dxa"/>
          </w:tcPr>
          <w:p w:rsidR="009B05B1" w:rsidRPr="009B05B1" w:rsidRDefault="009B05B1" w:rsidP="009B05B1">
            <w:pPr>
              <w:spacing w:after="0" w:line="240" w:lineRule="auto"/>
              <w:rPr>
                <w:rFonts w:ascii="Times New Roman" w:eastAsia="Calibri" w:hAnsi="Times New Roman" w:cs="Times New Roman"/>
                <w:sz w:val="24"/>
                <w:szCs w:val="24"/>
              </w:rPr>
            </w:pPr>
          </w:p>
        </w:tc>
        <w:tc>
          <w:tcPr>
            <w:tcW w:w="1327" w:type="dxa"/>
          </w:tcPr>
          <w:p w:rsidR="009B05B1" w:rsidRPr="009B05B1" w:rsidRDefault="009B05B1" w:rsidP="009B05B1">
            <w:pPr>
              <w:spacing w:after="0" w:line="240" w:lineRule="auto"/>
              <w:rPr>
                <w:rFonts w:ascii="Times New Roman" w:eastAsia="Calibri" w:hAnsi="Times New Roman" w:cs="Times New Roman"/>
                <w:sz w:val="24"/>
                <w:szCs w:val="24"/>
              </w:rPr>
            </w:pPr>
          </w:p>
        </w:tc>
      </w:tr>
      <w:tr w:rsidR="009B05B1" w:rsidRPr="009B05B1" w:rsidTr="00D6169C">
        <w:tc>
          <w:tcPr>
            <w:tcW w:w="460" w:type="dxa"/>
          </w:tcPr>
          <w:p w:rsidR="009B05B1" w:rsidRPr="009B05B1" w:rsidRDefault="009B05B1" w:rsidP="009B05B1">
            <w:pPr>
              <w:spacing w:after="0" w:line="240" w:lineRule="auto"/>
              <w:rPr>
                <w:rFonts w:ascii="Times New Roman" w:eastAsia="Calibri" w:hAnsi="Times New Roman" w:cs="Times New Roman"/>
                <w:sz w:val="24"/>
                <w:szCs w:val="24"/>
              </w:rPr>
            </w:pPr>
            <w:r w:rsidRPr="009B05B1">
              <w:rPr>
                <w:rFonts w:ascii="Times New Roman" w:eastAsia="Calibri" w:hAnsi="Times New Roman" w:cs="Times New Roman"/>
                <w:sz w:val="24"/>
                <w:szCs w:val="24"/>
              </w:rPr>
              <w:t>4</w:t>
            </w:r>
          </w:p>
        </w:tc>
        <w:tc>
          <w:tcPr>
            <w:tcW w:w="2760" w:type="dxa"/>
          </w:tcPr>
          <w:p w:rsidR="009B05B1" w:rsidRPr="009B05B1" w:rsidRDefault="009B05B1" w:rsidP="009B05B1">
            <w:pPr>
              <w:spacing w:after="0" w:line="240" w:lineRule="auto"/>
              <w:rPr>
                <w:rFonts w:ascii="Times New Roman" w:eastAsia="Calibri" w:hAnsi="Times New Roman" w:cs="Times New Roman"/>
                <w:sz w:val="24"/>
                <w:szCs w:val="24"/>
              </w:rPr>
            </w:pPr>
            <w:r w:rsidRPr="009B05B1">
              <w:rPr>
                <w:rFonts w:ascii="Times New Roman" w:eastAsia="Calibri" w:hAnsi="Times New Roman" w:cs="Times New Roman"/>
                <w:sz w:val="24"/>
                <w:szCs w:val="24"/>
              </w:rPr>
              <w:t>ТОВ «Євро-нафта КЛ»</w:t>
            </w:r>
          </w:p>
        </w:tc>
        <w:tc>
          <w:tcPr>
            <w:tcW w:w="1327" w:type="dxa"/>
          </w:tcPr>
          <w:p w:rsidR="009B05B1" w:rsidRPr="009B05B1" w:rsidRDefault="009B05B1" w:rsidP="009B05B1">
            <w:pPr>
              <w:spacing w:after="0" w:line="240" w:lineRule="auto"/>
              <w:rPr>
                <w:rFonts w:ascii="Times New Roman" w:eastAsia="Calibri" w:hAnsi="Times New Roman" w:cs="Times New Roman"/>
                <w:sz w:val="24"/>
                <w:szCs w:val="24"/>
              </w:rPr>
            </w:pPr>
            <w:r w:rsidRPr="009B05B1">
              <w:rPr>
                <w:rFonts w:ascii="Times New Roman" w:eastAsia="Calibri" w:hAnsi="Times New Roman" w:cs="Times New Roman"/>
                <w:sz w:val="24"/>
                <w:szCs w:val="24"/>
              </w:rPr>
              <w:t>241555,0</w:t>
            </w:r>
          </w:p>
        </w:tc>
        <w:tc>
          <w:tcPr>
            <w:tcW w:w="1327" w:type="dxa"/>
          </w:tcPr>
          <w:p w:rsidR="009B05B1" w:rsidRPr="009B05B1" w:rsidRDefault="009B05B1" w:rsidP="009B05B1">
            <w:pPr>
              <w:spacing w:after="0" w:line="240" w:lineRule="auto"/>
              <w:rPr>
                <w:rFonts w:ascii="Times New Roman" w:eastAsia="Calibri" w:hAnsi="Times New Roman" w:cs="Times New Roman"/>
                <w:sz w:val="24"/>
                <w:szCs w:val="24"/>
              </w:rPr>
            </w:pPr>
          </w:p>
        </w:tc>
        <w:tc>
          <w:tcPr>
            <w:tcW w:w="1327" w:type="dxa"/>
          </w:tcPr>
          <w:p w:rsidR="009B05B1" w:rsidRPr="009B05B1" w:rsidRDefault="009B05B1" w:rsidP="009B05B1">
            <w:pPr>
              <w:spacing w:after="0" w:line="240" w:lineRule="auto"/>
              <w:rPr>
                <w:rFonts w:ascii="Times New Roman" w:eastAsia="Calibri" w:hAnsi="Times New Roman" w:cs="Times New Roman"/>
                <w:sz w:val="24"/>
                <w:szCs w:val="24"/>
              </w:rPr>
            </w:pPr>
          </w:p>
        </w:tc>
        <w:tc>
          <w:tcPr>
            <w:tcW w:w="1327" w:type="dxa"/>
          </w:tcPr>
          <w:p w:rsidR="009B05B1" w:rsidRPr="009B05B1" w:rsidRDefault="009B05B1" w:rsidP="009B05B1">
            <w:pPr>
              <w:spacing w:after="0" w:line="240" w:lineRule="auto"/>
              <w:rPr>
                <w:rFonts w:ascii="Times New Roman" w:eastAsia="Calibri" w:hAnsi="Times New Roman" w:cs="Times New Roman"/>
                <w:sz w:val="24"/>
                <w:szCs w:val="24"/>
              </w:rPr>
            </w:pPr>
          </w:p>
        </w:tc>
      </w:tr>
      <w:tr w:rsidR="009B05B1" w:rsidRPr="009B05B1" w:rsidTr="00D6169C">
        <w:tc>
          <w:tcPr>
            <w:tcW w:w="460" w:type="dxa"/>
          </w:tcPr>
          <w:p w:rsidR="009B05B1" w:rsidRPr="009B05B1" w:rsidRDefault="009B05B1" w:rsidP="009B05B1">
            <w:pPr>
              <w:spacing w:after="0" w:line="240" w:lineRule="auto"/>
              <w:rPr>
                <w:rFonts w:ascii="Times New Roman" w:eastAsia="Calibri" w:hAnsi="Times New Roman" w:cs="Times New Roman"/>
                <w:sz w:val="24"/>
                <w:szCs w:val="24"/>
              </w:rPr>
            </w:pPr>
            <w:r w:rsidRPr="009B05B1">
              <w:rPr>
                <w:rFonts w:ascii="Times New Roman" w:eastAsia="Calibri" w:hAnsi="Times New Roman" w:cs="Times New Roman"/>
                <w:sz w:val="24"/>
                <w:szCs w:val="24"/>
              </w:rPr>
              <w:t>5</w:t>
            </w:r>
          </w:p>
        </w:tc>
        <w:tc>
          <w:tcPr>
            <w:tcW w:w="2760" w:type="dxa"/>
          </w:tcPr>
          <w:p w:rsidR="009B05B1" w:rsidRPr="009B05B1" w:rsidRDefault="009B05B1" w:rsidP="009B05B1">
            <w:pPr>
              <w:spacing w:after="0" w:line="240" w:lineRule="auto"/>
              <w:rPr>
                <w:rFonts w:ascii="Times New Roman" w:eastAsia="Calibri" w:hAnsi="Times New Roman" w:cs="Times New Roman"/>
                <w:sz w:val="24"/>
                <w:szCs w:val="24"/>
              </w:rPr>
            </w:pPr>
            <w:r w:rsidRPr="009B05B1">
              <w:rPr>
                <w:rFonts w:ascii="Times New Roman" w:eastAsia="Calibri" w:hAnsi="Times New Roman" w:cs="Times New Roman"/>
                <w:sz w:val="24"/>
                <w:szCs w:val="24"/>
              </w:rPr>
              <w:t>Гарасим’юк Руслан Ярославович</w:t>
            </w:r>
          </w:p>
        </w:tc>
        <w:tc>
          <w:tcPr>
            <w:tcW w:w="1327" w:type="dxa"/>
          </w:tcPr>
          <w:p w:rsidR="009B05B1" w:rsidRPr="009B05B1" w:rsidRDefault="009B05B1" w:rsidP="009B05B1">
            <w:pPr>
              <w:spacing w:after="0" w:line="240" w:lineRule="auto"/>
              <w:rPr>
                <w:rFonts w:ascii="Times New Roman" w:eastAsia="Calibri" w:hAnsi="Times New Roman" w:cs="Times New Roman"/>
                <w:sz w:val="24"/>
                <w:szCs w:val="24"/>
              </w:rPr>
            </w:pPr>
            <w:r w:rsidRPr="009B05B1">
              <w:rPr>
                <w:rFonts w:ascii="Times New Roman" w:eastAsia="Calibri" w:hAnsi="Times New Roman" w:cs="Times New Roman"/>
                <w:sz w:val="24"/>
                <w:szCs w:val="24"/>
              </w:rPr>
              <w:t>70760,0</w:t>
            </w:r>
          </w:p>
        </w:tc>
        <w:tc>
          <w:tcPr>
            <w:tcW w:w="1327" w:type="dxa"/>
          </w:tcPr>
          <w:p w:rsidR="009B05B1" w:rsidRPr="009B05B1" w:rsidRDefault="009B05B1" w:rsidP="009B05B1">
            <w:pPr>
              <w:spacing w:after="0" w:line="240" w:lineRule="auto"/>
              <w:rPr>
                <w:rFonts w:ascii="Times New Roman" w:eastAsia="Calibri" w:hAnsi="Times New Roman" w:cs="Times New Roman"/>
                <w:sz w:val="24"/>
                <w:szCs w:val="24"/>
              </w:rPr>
            </w:pPr>
          </w:p>
        </w:tc>
        <w:tc>
          <w:tcPr>
            <w:tcW w:w="1327" w:type="dxa"/>
          </w:tcPr>
          <w:p w:rsidR="009B05B1" w:rsidRPr="009B05B1" w:rsidRDefault="009B05B1" w:rsidP="009B05B1">
            <w:pPr>
              <w:spacing w:after="0" w:line="240" w:lineRule="auto"/>
              <w:rPr>
                <w:rFonts w:ascii="Times New Roman" w:eastAsia="Calibri" w:hAnsi="Times New Roman" w:cs="Times New Roman"/>
                <w:sz w:val="24"/>
                <w:szCs w:val="24"/>
              </w:rPr>
            </w:pPr>
          </w:p>
        </w:tc>
        <w:tc>
          <w:tcPr>
            <w:tcW w:w="1327" w:type="dxa"/>
          </w:tcPr>
          <w:p w:rsidR="009B05B1" w:rsidRPr="009B05B1" w:rsidRDefault="009B05B1" w:rsidP="009B05B1">
            <w:pPr>
              <w:spacing w:after="0" w:line="240" w:lineRule="auto"/>
              <w:rPr>
                <w:rFonts w:ascii="Times New Roman" w:eastAsia="Calibri" w:hAnsi="Times New Roman" w:cs="Times New Roman"/>
                <w:sz w:val="24"/>
                <w:szCs w:val="24"/>
              </w:rPr>
            </w:pPr>
          </w:p>
        </w:tc>
      </w:tr>
      <w:tr w:rsidR="009B05B1" w:rsidRPr="009B05B1" w:rsidTr="00D6169C">
        <w:tc>
          <w:tcPr>
            <w:tcW w:w="460" w:type="dxa"/>
          </w:tcPr>
          <w:p w:rsidR="009B05B1" w:rsidRPr="009B05B1" w:rsidRDefault="009B05B1" w:rsidP="009B05B1">
            <w:pPr>
              <w:spacing w:after="0" w:line="240" w:lineRule="auto"/>
              <w:rPr>
                <w:rFonts w:ascii="Times New Roman" w:eastAsia="Calibri" w:hAnsi="Times New Roman" w:cs="Times New Roman"/>
                <w:sz w:val="24"/>
                <w:szCs w:val="24"/>
              </w:rPr>
            </w:pPr>
            <w:r w:rsidRPr="009B05B1">
              <w:rPr>
                <w:rFonts w:ascii="Times New Roman" w:eastAsia="Calibri" w:hAnsi="Times New Roman" w:cs="Times New Roman"/>
                <w:sz w:val="24"/>
                <w:szCs w:val="24"/>
              </w:rPr>
              <w:t>6</w:t>
            </w:r>
          </w:p>
        </w:tc>
        <w:tc>
          <w:tcPr>
            <w:tcW w:w="2760" w:type="dxa"/>
          </w:tcPr>
          <w:p w:rsidR="009B05B1" w:rsidRPr="009B05B1" w:rsidRDefault="009B05B1" w:rsidP="009B05B1">
            <w:pPr>
              <w:spacing w:after="0" w:line="240" w:lineRule="auto"/>
              <w:rPr>
                <w:rFonts w:ascii="Times New Roman" w:eastAsia="Calibri" w:hAnsi="Times New Roman" w:cs="Times New Roman"/>
                <w:sz w:val="24"/>
                <w:szCs w:val="24"/>
              </w:rPr>
            </w:pPr>
            <w:r w:rsidRPr="009B05B1">
              <w:rPr>
                <w:rFonts w:ascii="Times New Roman" w:eastAsia="Calibri" w:hAnsi="Times New Roman" w:cs="Times New Roman"/>
                <w:sz w:val="24"/>
                <w:szCs w:val="24"/>
              </w:rPr>
              <w:t>Кузменюк Людмила Миколаївна</w:t>
            </w:r>
          </w:p>
        </w:tc>
        <w:tc>
          <w:tcPr>
            <w:tcW w:w="1327" w:type="dxa"/>
          </w:tcPr>
          <w:p w:rsidR="009B05B1" w:rsidRPr="009B05B1" w:rsidRDefault="009B05B1" w:rsidP="009B05B1">
            <w:pPr>
              <w:spacing w:after="0" w:line="240" w:lineRule="auto"/>
              <w:rPr>
                <w:rFonts w:ascii="Times New Roman" w:eastAsia="Calibri" w:hAnsi="Times New Roman" w:cs="Times New Roman"/>
                <w:sz w:val="24"/>
                <w:szCs w:val="24"/>
              </w:rPr>
            </w:pPr>
          </w:p>
        </w:tc>
        <w:tc>
          <w:tcPr>
            <w:tcW w:w="1327" w:type="dxa"/>
          </w:tcPr>
          <w:p w:rsidR="009B05B1" w:rsidRPr="009B05B1" w:rsidRDefault="009B05B1" w:rsidP="009B05B1">
            <w:pPr>
              <w:spacing w:after="0" w:line="240" w:lineRule="auto"/>
              <w:rPr>
                <w:rFonts w:ascii="Times New Roman" w:eastAsia="Calibri" w:hAnsi="Times New Roman" w:cs="Times New Roman"/>
                <w:sz w:val="24"/>
                <w:szCs w:val="24"/>
              </w:rPr>
            </w:pPr>
            <w:r w:rsidRPr="009B05B1">
              <w:rPr>
                <w:rFonts w:ascii="Times New Roman" w:eastAsia="Calibri" w:hAnsi="Times New Roman" w:cs="Times New Roman"/>
                <w:sz w:val="24"/>
                <w:szCs w:val="24"/>
              </w:rPr>
              <w:t>11286</w:t>
            </w:r>
          </w:p>
        </w:tc>
        <w:tc>
          <w:tcPr>
            <w:tcW w:w="1327" w:type="dxa"/>
          </w:tcPr>
          <w:p w:rsidR="009B05B1" w:rsidRPr="009B05B1" w:rsidRDefault="009B05B1" w:rsidP="009B05B1">
            <w:pPr>
              <w:spacing w:after="0" w:line="240" w:lineRule="auto"/>
              <w:rPr>
                <w:rFonts w:ascii="Times New Roman" w:eastAsia="Calibri" w:hAnsi="Times New Roman" w:cs="Times New Roman"/>
                <w:sz w:val="24"/>
                <w:szCs w:val="24"/>
              </w:rPr>
            </w:pPr>
          </w:p>
        </w:tc>
        <w:tc>
          <w:tcPr>
            <w:tcW w:w="1327" w:type="dxa"/>
          </w:tcPr>
          <w:p w:rsidR="009B05B1" w:rsidRPr="009B05B1" w:rsidRDefault="009B05B1" w:rsidP="009B05B1">
            <w:pPr>
              <w:spacing w:after="0" w:line="240" w:lineRule="auto"/>
              <w:rPr>
                <w:rFonts w:ascii="Times New Roman" w:eastAsia="Calibri" w:hAnsi="Times New Roman" w:cs="Times New Roman"/>
                <w:sz w:val="24"/>
                <w:szCs w:val="24"/>
              </w:rPr>
            </w:pPr>
          </w:p>
        </w:tc>
      </w:tr>
      <w:tr w:rsidR="009B05B1" w:rsidRPr="009B05B1" w:rsidTr="00D6169C">
        <w:tc>
          <w:tcPr>
            <w:tcW w:w="460" w:type="dxa"/>
          </w:tcPr>
          <w:p w:rsidR="009B05B1" w:rsidRPr="009B05B1" w:rsidRDefault="009B05B1" w:rsidP="009B05B1">
            <w:pPr>
              <w:spacing w:after="0" w:line="240" w:lineRule="auto"/>
              <w:rPr>
                <w:rFonts w:ascii="Times New Roman" w:eastAsia="Calibri" w:hAnsi="Times New Roman" w:cs="Times New Roman"/>
                <w:sz w:val="24"/>
                <w:szCs w:val="24"/>
              </w:rPr>
            </w:pPr>
            <w:r w:rsidRPr="009B05B1">
              <w:rPr>
                <w:rFonts w:ascii="Times New Roman" w:eastAsia="Calibri" w:hAnsi="Times New Roman" w:cs="Times New Roman"/>
                <w:sz w:val="24"/>
                <w:szCs w:val="24"/>
              </w:rPr>
              <w:t>7</w:t>
            </w:r>
          </w:p>
        </w:tc>
        <w:tc>
          <w:tcPr>
            <w:tcW w:w="2760" w:type="dxa"/>
          </w:tcPr>
          <w:p w:rsidR="009B05B1" w:rsidRPr="009B05B1" w:rsidRDefault="009B05B1" w:rsidP="009B05B1">
            <w:pPr>
              <w:spacing w:after="0" w:line="240" w:lineRule="auto"/>
              <w:rPr>
                <w:rFonts w:ascii="Times New Roman" w:eastAsia="Calibri" w:hAnsi="Times New Roman" w:cs="Times New Roman"/>
                <w:sz w:val="24"/>
                <w:szCs w:val="24"/>
              </w:rPr>
            </w:pPr>
            <w:r w:rsidRPr="009B05B1">
              <w:rPr>
                <w:rFonts w:ascii="Times New Roman" w:eastAsia="Calibri" w:hAnsi="Times New Roman" w:cs="Times New Roman"/>
                <w:sz w:val="24"/>
                <w:szCs w:val="24"/>
              </w:rPr>
              <w:t>Бондарєва Надія Юріївна</w:t>
            </w:r>
          </w:p>
        </w:tc>
        <w:tc>
          <w:tcPr>
            <w:tcW w:w="1327" w:type="dxa"/>
          </w:tcPr>
          <w:p w:rsidR="009B05B1" w:rsidRPr="009B05B1" w:rsidRDefault="009B05B1" w:rsidP="009B05B1">
            <w:pPr>
              <w:spacing w:after="0" w:line="240" w:lineRule="auto"/>
              <w:rPr>
                <w:rFonts w:ascii="Times New Roman" w:eastAsia="Calibri" w:hAnsi="Times New Roman" w:cs="Times New Roman"/>
                <w:sz w:val="24"/>
                <w:szCs w:val="24"/>
              </w:rPr>
            </w:pPr>
          </w:p>
        </w:tc>
        <w:tc>
          <w:tcPr>
            <w:tcW w:w="1327" w:type="dxa"/>
          </w:tcPr>
          <w:p w:rsidR="009B05B1" w:rsidRPr="009B05B1" w:rsidRDefault="009B05B1" w:rsidP="009B05B1">
            <w:pPr>
              <w:spacing w:after="0" w:line="240" w:lineRule="auto"/>
              <w:rPr>
                <w:rFonts w:ascii="Times New Roman" w:eastAsia="Calibri" w:hAnsi="Times New Roman" w:cs="Times New Roman"/>
                <w:sz w:val="24"/>
                <w:szCs w:val="24"/>
              </w:rPr>
            </w:pPr>
            <w:r w:rsidRPr="009B05B1">
              <w:rPr>
                <w:rFonts w:ascii="Times New Roman" w:eastAsia="Calibri" w:hAnsi="Times New Roman" w:cs="Times New Roman"/>
                <w:sz w:val="24"/>
                <w:szCs w:val="24"/>
              </w:rPr>
              <w:t>9741</w:t>
            </w:r>
          </w:p>
        </w:tc>
        <w:tc>
          <w:tcPr>
            <w:tcW w:w="1327" w:type="dxa"/>
          </w:tcPr>
          <w:p w:rsidR="009B05B1" w:rsidRPr="009B05B1" w:rsidRDefault="009B05B1" w:rsidP="009B05B1">
            <w:pPr>
              <w:spacing w:after="0" w:line="240" w:lineRule="auto"/>
              <w:rPr>
                <w:rFonts w:ascii="Times New Roman" w:eastAsia="Calibri" w:hAnsi="Times New Roman" w:cs="Times New Roman"/>
                <w:sz w:val="24"/>
                <w:szCs w:val="24"/>
              </w:rPr>
            </w:pPr>
          </w:p>
        </w:tc>
        <w:tc>
          <w:tcPr>
            <w:tcW w:w="1327" w:type="dxa"/>
          </w:tcPr>
          <w:p w:rsidR="009B05B1" w:rsidRPr="009B05B1" w:rsidRDefault="009B05B1" w:rsidP="009B05B1">
            <w:pPr>
              <w:spacing w:after="0" w:line="240" w:lineRule="auto"/>
              <w:rPr>
                <w:rFonts w:ascii="Times New Roman" w:eastAsia="Calibri" w:hAnsi="Times New Roman" w:cs="Times New Roman"/>
                <w:sz w:val="24"/>
                <w:szCs w:val="24"/>
              </w:rPr>
            </w:pPr>
          </w:p>
        </w:tc>
      </w:tr>
      <w:tr w:rsidR="009B05B1" w:rsidRPr="009B05B1" w:rsidTr="00D6169C">
        <w:tc>
          <w:tcPr>
            <w:tcW w:w="460" w:type="dxa"/>
          </w:tcPr>
          <w:p w:rsidR="009B05B1" w:rsidRPr="009B05B1" w:rsidRDefault="009B05B1" w:rsidP="009B05B1">
            <w:pPr>
              <w:spacing w:after="0" w:line="240" w:lineRule="auto"/>
              <w:rPr>
                <w:rFonts w:ascii="Times New Roman" w:eastAsia="Calibri" w:hAnsi="Times New Roman" w:cs="Times New Roman"/>
                <w:sz w:val="24"/>
                <w:szCs w:val="24"/>
              </w:rPr>
            </w:pPr>
            <w:r w:rsidRPr="009B05B1">
              <w:rPr>
                <w:rFonts w:ascii="Times New Roman" w:eastAsia="Calibri" w:hAnsi="Times New Roman" w:cs="Times New Roman"/>
                <w:sz w:val="24"/>
                <w:szCs w:val="24"/>
              </w:rPr>
              <w:t>8</w:t>
            </w:r>
          </w:p>
        </w:tc>
        <w:tc>
          <w:tcPr>
            <w:tcW w:w="2760" w:type="dxa"/>
          </w:tcPr>
          <w:p w:rsidR="009B05B1" w:rsidRPr="009B05B1" w:rsidRDefault="009B05B1" w:rsidP="009B05B1">
            <w:pPr>
              <w:spacing w:after="0" w:line="240" w:lineRule="auto"/>
              <w:rPr>
                <w:rFonts w:ascii="Times New Roman" w:eastAsia="Calibri" w:hAnsi="Times New Roman" w:cs="Times New Roman"/>
                <w:sz w:val="24"/>
                <w:szCs w:val="24"/>
              </w:rPr>
            </w:pPr>
            <w:r w:rsidRPr="009B05B1">
              <w:rPr>
                <w:rFonts w:ascii="Times New Roman" w:eastAsia="Calibri" w:hAnsi="Times New Roman" w:cs="Times New Roman"/>
                <w:sz w:val="24"/>
                <w:szCs w:val="24"/>
              </w:rPr>
              <w:t>Семотюк Галина Михайлівна</w:t>
            </w:r>
          </w:p>
        </w:tc>
        <w:tc>
          <w:tcPr>
            <w:tcW w:w="1327" w:type="dxa"/>
          </w:tcPr>
          <w:p w:rsidR="009B05B1" w:rsidRPr="009B05B1" w:rsidRDefault="009B05B1" w:rsidP="009B05B1">
            <w:pPr>
              <w:spacing w:after="0" w:line="240" w:lineRule="auto"/>
              <w:rPr>
                <w:rFonts w:ascii="Times New Roman" w:eastAsia="Calibri" w:hAnsi="Times New Roman" w:cs="Times New Roman"/>
                <w:sz w:val="24"/>
                <w:szCs w:val="24"/>
              </w:rPr>
            </w:pPr>
          </w:p>
        </w:tc>
        <w:tc>
          <w:tcPr>
            <w:tcW w:w="1327" w:type="dxa"/>
          </w:tcPr>
          <w:p w:rsidR="009B05B1" w:rsidRPr="009B05B1" w:rsidRDefault="009B05B1" w:rsidP="009B05B1">
            <w:pPr>
              <w:spacing w:after="0" w:line="240" w:lineRule="auto"/>
              <w:rPr>
                <w:rFonts w:ascii="Times New Roman" w:eastAsia="Calibri" w:hAnsi="Times New Roman" w:cs="Times New Roman"/>
                <w:sz w:val="24"/>
                <w:szCs w:val="24"/>
              </w:rPr>
            </w:pPr>
            <w:r w:rsidRPr="009B05B1">
              <w:rPr>
                <w:rFonts w:ascii="Times New Roman" w:eastAsia="Calibri" w:hAnsi="Times New Roman" w:cs="Times New Roman"/>
                <w:sz w:val="24"/>
                <w:szCs w:val="24"/>
              </w:rPr>
              <w:t>8885</w:t>
            </w:r>
          </w:p>
        </w:tc>
        <w:tc>
          <w:tcPr>
            <w:tcW w:w="1327" w:type="dxa"/>
          </w:tcPr>
          <w:p w:rsidR="009B05B1" w:rsidRPr="009B05B1" w:rsidRDefault="009B05B1" w:rsidP="009B05B1">
            <w:pPr>
              <w:spacing w:after="0" w:line="240" w:lineRule="auto"/>
              <w:rPr>
                <w:rFonts w:ascii="Times New Roman" w:eastAsia="Calibri" w:hAnsi="Times New Roman" w:cs="Times New Roman"/>
                <w:sz w:val="24"/>
                <w:szCs w:val="24"/>
              </w:rPr>
            </w:pPr>
          </w:p>
        </w:tc>
        <w:tc>
          <w:tcPr>
            <w:tcW w:w="1327" w:type="dxa"/>
          </w:tcPr>
          <w:p w:rsidR="009B05B1" w:rsidRPr="009B05B1" w:rsidRDefault="009B05B1" w:rsidP="009B05B1">
            <w:pPr>
              <w:spacing w:after="0" w:line="240" w:lineRule="auto"/>
              <w:rPr>
                <w:rFonts w:ascii="Times New Roman" w:eastAsia="Calibri" w:hAnsi="Times New Roman" w:cs="Times New Roman"/>
                <w:sz w:val="24"/>
                <w:szCs w:val="24"/>
              </w:rPr>
            </w:pPr>
          </w:p>
        </w:tc>
      </w:tr>
      <w:tr w:rsidR="009B05B1" w:rsidRPr="009B05B1" w:rsidTr="00D6169C">
        <w:tc>
          <w:tcPr>
            <w:tcW w:w="460" w:type="dxa"/>
          </w:tcPr>
          <w:p w:rsidR="009B05B1" w:rsidRPr="009B05B1" w:rsidRDefault="009B05B1" w:rsidP="009B05B1">
            <w:pPr>
              <w:spacing w:after="0" w:line="240" w:lineRule="auto"/>
              <w:rPr>
                <w:rFonts w:ascii="Times New Roman" w:eastAsia="Calibri" w:hAnsi="Times New Roman" w:cs="Times New Roman"/>
                <w:sz w:val="24"/>
                <w:szCs w:val="24"/>
              </w:rPr>
            </w:pPr>
            <w:r w:rsidRPr="009B05B1">
              <w:rPr>
                <w:rFonts w:ascii="Times New Roman" w:eastAsia="Calibri" w:hAnsi="Times New Roman" w:cs="Times New Roman"/>
                <w:sz w:val="24"/>
                <w:szCs w:val="24"/>
              </w:rPr>
              <w:t>9</w:t>
            </w:r>
          </w:p>
        </w:tc>
        <w:tc>
          <w:tcPr>
            <w:tcW w:w="2760" w:type="dxa"/>
          </w:tcPr>
          <w:p w:rsidR="009B05B1" w:rsidRPr="009B05B1" w:rsidRDefault="009B05B1" w:rsidP="009B05B1">
            <w:pPr>
              <w:spacing w:after="0" w:line="240" w:lineRule="auto"/>
              <w:rPr>
                <w:rFonts w:ascii="Times New Roman" w:eastAsia="Calibri" w:hAnsi="Times New Roman" w:cs="Times New Roman"/>
                <w:sz w:val="24"/>
                <w:szCs w:val="24"/>
              </w:rPr>
            </w:pPr>
            <w:r w:rsidRPr="009B05B1">
              <w:rPr>
                <w:rFonts w:ascii="Times New Roman" w:eastAsia="Calibri" w:hAnsi="Times New Roman" w:cs="Times New Roman"/>
                <w:sz w:val="24"/>
                <w:szCs w:val="24"/>
              </w:rPr>
              <w:t>Галій Анна Михайлівна</w:t>
            </w:r>
          </w:p>
        </w:tc>
        <w:tc>
          <w:tcPr>
            <w:tcW w:w="1327" w:type="dxa"/>
          </w:tcPr>
          <w:p w:rsidR="009B05B1" w:rsidRPr="009B05B1" w:rsidRDefault="009B05B1" w:rsidP="009B05B1">
            <w:pPr>
              <w:spacing w:after="0" w:line="240" w:lineRule="auto"/>
              <w:rPr>
                <w:rFonts w:ascii="Times New Roman" w:eastAsia="Calibri" w:hAnsi="Times New Roman" w:cs="Times New Roman"/>
                <w:sz w:val="24"/>
                <w:szCs w:val="24"/>
              </w:rPr>
            </w:pPr>
          </w:p>
        </w:tc>
        <w:tc>
          <w:tcPr>
            <w:tcW w:w="1327" w:type="dxa"/>
          </w:tcPr>
          <w:p w:rsidR="009B05B1" w:rsidRPr="009B05B1" w:rsidRDefault="009B05B1" w:rsidP="009B05B1">
            <w:pPr>
              <w:spacing w:after="0" w:line="240" w:lineRule="auto"/>
              <w:rPr>
                <w:rFonts w:ascii="Times New Roman" w:eastAsia="Calibri" w:hAnsi="Times New Roman" w:cs="Times New Roman"/>
                <w:sz w:val="24"/>
                <w:szCs w:val="24"/>
              </w:rPr>
            </w:pPr>
            <w:r w:rsidRPr="009B05B1">
              <w:rPr>
                <w:rFonts w:ascii="Times New Roman" w:eastAsia="Calibri" w:hAnsi="Times New Roman" w:cs="Times New Roman"/>
                <w:sz w:val="24"/>
                <w:szCs w:val="24"/>
              </w:rPr>
              <w:t>9756</w:t>
            </w:r>
          </w:p>
        </w:tc>
        <w:tc>
          <w:tcPr>
            <w:tcW w:w="1327" w:type="dxa"/>
          </w:tcPr>
          <w:p w:rsidR="009B05B1" w:rsidRPr="009B05B1" w:rsidRDefault="009B05B1" w:rsidP="009B05B1">
            <w:pPr>
              <w:spacing w:after="0" w:line="240" w:lineRule="auto"/>
              <w:rPr>
                <w:rFonts w:ascii="Times New Roman" w:eastAsia="Calibri" w:hAnsi="Times New Roman" w:cs="Times New Roman"/>
                <w:sz w:val="24"/>
                <w:szCs w:val="24"/>
              </w:rPr>
            </w:pPr>
          </w:p>
        </w:tc>
        <w:tc>
          <w:tcPr>
            <w:tcW w:w="1327" w:type="dxa"/>
          </w:tcPr>
          <w:p w:rsidR="009B05B1" w:rsidRPr="009B05B1" w:rsidRDefault="009B05B1" w:rsidP="009B05B1">
            <w:pPr>
              <w:spacing w:after="0" w:line="240" w:lineRule="auto"/>
              <w:rPr>
                <w:rFonts w:ascii="Times New Roman" w:eastAsia="Calibri" w:hAnsi="Times New Roman" w:cs="Times New Roman"/>
                <w:sz w:val="24"/>
                <w:szCs w:val="24"/>
              </w:rPr>
            </w:pPr>
          </w:p>
        </w:tc>
      </w:tr>
      <w:tr w:rsidR="009B05B1" w:rsidRPr="009B05B1" w:rsidTr="00D6169C">
        <w:tc>
          <w:tcPr>
            <w:tcW w:w="460" w:type="dxa"/>
          </w:tcPr>
          <w:p w:rsidR="009B05B1" w:rsidRPr="009B05B1" w:rsidRDefault="009B05B1" w:rsidP="009B05B1">
            <w:pPr>
              <w:spacing w:after="0" w:line="240" w:lineRule="auto"/>
              <w:rPr>
                <w:rFonts w:ascii="Times New Roman" w:eastAsia="Calibri" w:hAnsi="Times New Roman" w:cs="Times New Roman"/>
                <w:sz w:val="24"/>
                <w:szCs w:val="24"/>
              </w:rPr>
            </w:pPr>
            <w:r w:rsidRPr="009B05B1">
              <w:rPr>
                <w:rFonts w:ascii="Times New Roman" w:eastAsia="Calibri" w:hAnsi="Times New Roman" w:cs="Times New Roman"/>
                <w:sz w:val="24"/>
                <w:szCs w:val="24"/>
              </w:rPr>
              <w:t>10</w:t>
            </w:r>
          </w:p>
        </w:tc>
        <w:tc>
          <w:tcPr>
            <w:tcW w:w="2760" w:type="dxa"/>
          </w:tcPr>
          <w:p w:rsidR="009B05B1" w:rsidRPr="009B05B1" w:rsidRDefault="009B05B1" w:rsidP="009B05B1">
            <w:pPr>
              <w:spacing w:after="0" w:line="240" w:lineRule="auto"/>
              <w:rPr>
                <w:rFonts w:ascii="Times New Roman" w:eastAsia="Calibri" w:hAnsi="Times New Roman" w:cs="Times New Roman"/>
                <w:sz w:val="24"/>
                <w:szCs w:val="24"/>
              </w:rPr>
            </w:pPr>
            <w:r w:rsidRPr="009B05B1">
              <w:rPr>
                <w:rFonts w:ascii="Times New Roman" w:eastAsia="Calibri" w:hAnsi="Times New Roman" w:cs="Times New Roman"/>
                <w:sz w:val="24"/>
                <w:szCs w:val="24"/>
              </w:rPr>
              <w:t>Рильчук Іван Михайлович</w:t>
            </w:r>
          </w:p>
        </w:tc>
        <w:tc>
          <w:tcPr>
            <w:tcW w:w="1327" w:type="dxa"/>
          </w:tcPr>
          <w:p w:rsidR="009B05B1" w:rsidRPr="009B05B1" w:rsidRDefault="009B05B1" w:rsidP="009B05B1">
            <w:pPr>
              <w:spacing w:after="0" w:line="240" w:lineRule="auto"/>
              <w:rPr>
                <w:rFonts w:ascii="Times New Roman" w:eastAsia="Calibri" w:hAnsi="Times New Roman" w:cs="Times New Roman"/>
                <w:sz w:val="24"/>
                <w:szCs w:val="24"/>
              </w:rPr>
            </w:pPr>
          </w:p>
        </w:tc>
        <w:tc>
          <w:tcPr>
            <w:tcW w:w="1327" w:type="dxa"/>
          </w:tcPr>
          <w:p w:rsidR="009B05B1" w:rsidRPr="009B05B1" w:rsidRDefault="009B05B1" w:rsidP="009B05B1">
            <w:pPr>
              <w:spacing w:after="0" w:line="240" w:lineRule="auto"/>
              <w:rPr>
                <w:rFonts w:ascii="Times New Roman" w:eastAsia="Calibri" w:hAnsi="Times New Roman" w:cs="Times New Roman"/>
                <w:sz w:val="24"/>
                <w:szCs w:val="24"/>
              </w:rPr>
            </w:pPr>
            <w:r w:rsidRPr="009B05B1">
              <w:rPr>
                <w:rFonts w:ascii="Times New Roman" w:eastAsia="Calibri" w:hAnsi="Times New Roman" w:cs="Times New Roman"/>
                <w:sz w:val="24"/>
                <w:szCs w:val="24"/>
              </w:rPr>
              <w:t>6734</w:t>
            </w:r>
          </w:p>
        </w:tc>
        <w:tc>
          <w:tcPr>
            <w:tcW w:w="1327" w:type="dxa"/>
          </w:tcPr>
          <w:p w:rsidR="009B05B1" w:rsidRPr="009B05B1" w:rsidRDefault="009B05B1" w:rsidP="009B05B1">
            <w:pPr>
              <w:spacing w:after="0" w:line="240" w:lineRule="auto"/>
              <w:rPr>
                <w:rFonts w:ascii="Times New Roman" w:eastAsia="Calibri" w:hAnsi="Times New Roman" w:cs="Times New Roman"/>
                <w:sz w:val="24"/>
                <w:szCs w:val="24"/>
              </w:rPr>
            </w:pPr>
          </w:p>
        </w:tc>
        <w:tc>
          <w:tcPr>
            <w:tcW w:w="1327" w:type="dxa"/>
          </w:tcPr>
          <w:p w:rsidR="009B05B1" w:rsidRPr="009B05B1" w:rsidRDefault="009B05B1" w:rsidP="009B05B1">
            <w:pPr>
              <w:spacing w:after="0" w:line="240" w:lineRule="auto"/>
              <w:rPr>
                <w:rFonts w:ascii="Times New Roman" w:eastAsia="Calibri" w:hAnsi="Times New Roman" w:cs="Times New Roman"/>
                <w:sz w:val="24"/>
                <w:szCs w:val="24"/>
              </w:rPr>
            </w:pPr>
          </w:p>
        </w:tc>
      </w:tr>
      <w:tr w:rsidR="009B05B1" w:rsidRPr="009B05B1" w:rsidTr="00D6169C">
        <w:tc>
          <w:tcPr>
            <w:tcW w:w="460" w:type="dxa"/>
          </w:tcPr>
          <w:p w:rsidR="009B05B1" w:rsidRPr="009B05B1" w:rsidRDefault="009B05B1" w:rsidP="009B05B1">
            <w:pPr>
              <w:spacing w:after="0" w:line="240" w:lineRule="auto"/>
              <w:rPr>
                <w:rFonts w:ascii="Times New Roman" w:eastAsia="Calibri" w:hAnsi="Times New Roman" w:cs="Times New Roman"/>
                <w:sz w:val="24"/>
                <w:szCs w:val="24"/>
              </w:rPr>
            </w:pPr>
            <w:r w:rsidRPr="009B05B1">
              <w:rPr>
                <w:rFonts w:ascii="Times New Roman" w:eastAsia="Calibri" w:hAnsi="Times New Roman" w:cs="Times New Roman"/>
                <w:sz w:val="24"/>
                <w:szCs w:val="24"/>
              </w:rPr>
              <w:t xml:space="preserve">11 </w:t>
            </w:r>
          </w:p>
        </w:tc>
        <w:tc>
          <w:tcPr>
            <w:tcW w:w="2760" w:type="dxa"/>
          </w:tcPr>
          <w:p w:rsidR="009B05B1" w:rsidRPr="009B05B1" w:rsidRDefault="009B05B1" w:rsidP="009B05B1">
            <w:pPr>
              <w:spacing w:line="240" w:lineRule="auto"/>
              <w:rPr>
                <w:rFonts w:ascii="Times New Roman" w:eastAsia="Calibri" w:hAnsi="Times New Roman" w:cs="Times New Roman"/>
                <w:color w:val="000000"/>
                <w:sz w:val="24"/>
                <w:szCs w:val="24"/>
              </w:rPr>
            </w:pPr>
            <w:r w:rsidRPr="009B05B1">
              <w:rPr>
                <w:rFonts w:ascii="Times New Roman" w:eastAsia="Calibri" w:hAnsi="Times New Roman" w:cs="Times New Roman"/>
                <w:color w:val="000000"/>
                <w:sz w:val="24"/>
                <w:szCs w:val="24"/>
              </w:rPr>
              <w:t xml:space="preserve">ТзОВ ЕКОРЕСУРС-К </w:t>
            </w:r>
          </w:p>
        </w:tc>
        <w:tc>
          <w:tcPr>
            <w:tcW w:w="1327" w:type="dxa"/>
          </w:tcPr>
          <w:p w:rsidR="009B05B1" w:rsidRPr="009B05B1" w:rsidRDefault="009B05B1" w:rsidP="009B05B1">
            <w:pPr>
              <w:spacing w:after="0" w:line="240" w:lineRule="auto"/>
              <w:rPr>
                <w:rFonts w:ascii="Times New Roman" w:eastAsia="Calibri" w:hAnsi="Times New Roman" w:cs="Times New Roman"/>
                <w:sz w:val="24"/>
                <w:szCs w:val="24"/>
              </w:rPr>
            </w:pPr>
          </w:p>
        </w:tc>
        <w:tc>
          <w:tcPr>
            <w:tcW w:w="1327" w:type="dxa"/>
          </w:tcPr>
          <w:p w:rsidR="009B05B1" w:rsidRPr="009B05B1" w:rsidRDefault="009B05B1" w:rsidP="009B05B1">
            <w:pPr>
              <w:spacing w:after="0" w:line="240" w:lineRule="auto"/>
              <w:rPr>
                <w:rFonts w:ascii="Times New Roman" w:eastAsia="Calibri" w:hAnsi="Times New Roman" w:cs="Times New Roman"/>
                <w:sz w:val="24"/>
                <w:szCs w:val="24"/>
              </w:rPr>
            </w:pPr>
          </w:p>
        </w:tc>
        <w:tc>
          <w:tcPr>
            <w:tcW w:w="1327" w:type="dxa"/>
          </w:tcPr>
          <w:p w:rsidR="009B05B1" w:rsidRPr="009B05B1" w:rsidRDefault="009B05B1" w:rsidP="009B05B1">
            <w:pPr>
              <w:spacing w:after="0" w:line="240" w:lineRule="auto"/>
              <w:rPr>
                <w:rFonts w:ascii="Times New Roman" w:eastAsia="Calibri" w:hAnsi="Times New Roman" w:cs="Times New Roman"/>
                <w:sz w:val="24"/>
                <w:szCs w:val="24"/>
              </w:rPr>
            </w:pPr>
          </w:p>
        </w:tc>
        <w:tc>
          <w:tcPr>
            <w:tcW w:w="1327" w:type="dxa"/>
          </w:tcPr>
          <w:p w:rsidR="009B05B1" w:rsidRPr="009B05B1" w:rsidRDefault="009B05B1" w:rsidP="009B05B1">
            <w:pPr>
              <w:spacing w:after="0" w:line="240" w:lineRule="auto"/>
              <w:rPr>
                <w:rFonts w:ascii="Times New Roman" w:eastAsia="Calibri" w:hAnsi="Times New Roman" w:cs="Times New Roman"/>
                <w:sz w:val="24"/>
                <w:szCs w:val="24"/>
              </w:rPr>
            </w:pPr>
            <w:r w:rsidRPr="009B05B1">
              <w:rPr>
                <w:rFonts w:ascii="Times New Roman" w:eastAsia="Calibri" w:hAnsi="Times New Roman" w:cs="Times New Roman"/>
                <w:sz w:val="24"/>
                <w:szCs w:val="24"/>
              </w:rPr>
              <w:t>21670,0</w:t>
            </w:r>
          </w:p>
        </w:tc>
      </w:tr>
      <w:tr w:rsidR="009B05B1" w:rsidRPr="009B05B1" w:rsidTr="00D6169C">
        <w:tc>
          <w:tcPr>
            <w:tcW w:w="460" w:type="dxa"/>
          </w:tcPr>
          <w:p w:rsidR="009B05B1" w:rsidRPr="009B05B1" w:rsidRDefault="009B05B1" w:rsidP="009B05B1">
            <w:pPr>
              <w:spacing w:after="0" w:line="240" w:lineRule="auto"/>
              <w:rPr>
                <w:rFonts w:ascii="Times New Roman" w:eastAsia="Calibri" w:hAnsi="Times New Roman" w:cs="Times New Roman"/>
                <w:sz w:val="24"/>
                <w:szCs w:val="24"/>
              </w:rPr>
            </w:pPr>
            <w:r w:rsidRPr="009B05B1">
              <w:rPr>
                <w:rFonts w:ascii="Times New Roman" w:eastAsia="Calibri" w:hAnsi="Times New Roman" w:cs="Times New Roman"/>
                <w:sz w:val="24"/>
                <w:szCs w:val="24"/>
              </w:rPr>
              <w:t>12</w:t>
            </w:r>
          </w:p>
        </w:tc>
        <w:tc>
          <w:tcPr>
            <w:tcW w:w="2760" w:type="dxa"/>
          </w:tcPr>
          <w:p w:rsidR="009B05B1" w:rsidRPr="009B05B1" w:rsidRDefault="009B05B1" w:rsidP="009B05B1">
            <w:pPr>
              <w:spacing w:after="0" w:line="240" w:lineRule="auto"/>
              <w:rPr>
                <w:rFonts w:ascii="Times New Roman" w:eastAsia="Calibri" w:hAnsi="Times New Roman" w:cs="Times New Roman"/>
                <w:sz w:val="24"/>
                <w:szCs w:val="24"/>
              </w:rPr>
            </w:pPr>
            <w:r w:rsidRPr="009B05B1">
              <w:rPr>
                <w:rFonts w:ascii="Times New Roman" w:eastAsia="Calibri" w:hAnsi="Times New Roman" w:cs="Times New Roman"/>
                <w:sz w:val="24"/>
                <w:szCs w:val="24"/>
              </w:rPr>
              <w:t>Андрейчук Петро Петрович</w:t>
            </w:r>
          </w:p>
        </w:tc>
        <w:tc>
          <w:tcPr>
            <w:tcW w:w="1327" w:type="dxa"/>
          </w:tcPr>
          <w:p w:rsidR="009B05B1" w:rsidRPr="009B05B1" w:rsidRDefault="009B05B1" w:rsidP="009B05B1">
            <w:pPr>
              <w:spacing w:after="0" w:line="240" w:lineRule="auto"/>
              <w:rPr>
                <w:rFonts w:ascii="Times New Roman" w:eastAsia="Calibri" w:hAnsi="Times New Roman" w:cs="Times New Roman"/>
                <w:sz w:val="24"/>
                <w:szCs w:val="24"/>
              </w:rPr>
            </w:pPr>
          </w:p>
        </w:tc>
        <w:tc>
          <w:tcPr>
            <w:tcW w:w="1327" w:type="dxa"/>
          </w:tcPr>
          <w:p w:rsidR="009B05B1" w:rsidRPr="009B05B1" w:rsidRDefault="009B05B1" w:rsidP="009B05B1">
            <w:pPr>
              <w:spacing w:after="0" w:line="240" w:lineRule="auto"/>
              <w:rPr>
                <w:rFonts w:ascii="Times New Roman" w:eastAsia="Calibri" w:hAnsi="Times New Roman" w:cs="Times New Roman"/>
                <w:sz w:val="24"/>
                <w:szCs w:val="24"/>
              </w:rPr>
            </w:pPr>
          </w:p>
        </w:tc>
        <w:tc>
          <w:tcPr>
            <w:tcW w:w="1327" w:type="dxa"/>
          </w:tcPr>
          <w:p w:rsidR="009B05B1" w:rsidRPr="009B05B1" w:rsidRDefault="009B05B1" w:rsidP="009B05B1">
            <w:pPr>
              <w:spacing w:after="0" w:line="240" w:lineRule="auto"/>
              <w:rPr>
                <w:rFonts w:ascii="Times New Roman" w:eastAsia="Calibri" w:hAnsi="Times New Roman" w:cs="Times New Roman"/>
                <w:sz w:val="24"/>
                <w:szCs w:val="24"/>
              </w:rPr>
            </w:pPr>
          </w:p>
        </w:tc>
        <w:tc>
          <w:tcPr>
            <w:tcW w:w="1327" w:type="dxa"/>
          </w:tcPr>
          <w:p w:rsidR="009B05B1" w:rsidRPr="009B05B1" w:rsidRDefault="009B05B1" w:rsidP="009B05B1">
            <w:pPr>
              <w:spacing w:after="0" w:line="240" w:lineRule="auto"/>
              <w:rPr>
                <w:rFonts w:ascii="Times New Roman" w:eastAsia="Calibri" w:hAnsi="Times New Roman" w:cs="Times New Roman"/>
                <w:sz w:val="24"/>
                <w:szCs w:val="24"/>
              </w:rPr>
            </w:pPr>
            <w:r w:rsidRPr="009B05B1">
              <w:rPr>
                <w:rFonts w:ascii="Times New Roman" w:eastAsia="Calibri" w:hAnsi="Times New Roman" w:cs="Times New Roman"/>
                <w:sz w:val="24"/>
                <w:szCs w:val="24"/>
              </w:rPr>
              <w:t>14794,0</w:t>
            </w:r>
          </w:p>
        </w:tc>
      </w:tr>
      <w:tr w:rsidR="009B05B1" w:rsidRPr="009B05B1" w:rsidTr="00D6169C">
        <w:tc>
          <w:tcPr>
            <w:tcW w:w="460" w:type="dxa"/>
          </w:tcPr>
          <w:p w:rsidR="009B05B1" w:rsidRPr="009B05B1" w:rsidRDefault="009B05B1" w:rsidP="009B05B1">
            <w:pPr>
              <w:spacing w:after="0" w:line="240" w:lineRule="auto"/>
              <w:rPr>
                <w:rFonts w:ascii="Times New Roman" w:eastAsia="Calibri" w:hAnsi="Times New Roman" w:cs="Times New Roman"/>
                <w:sz w:val="24"/>
                <w:szCs w:val="24"/>
              </w:rPr>
            </w:pPr>
            <w:r w:rsidRPr="009B05B1">
              <w:rPr>
                <w:rFonts w:ascii="Times New Roman" w:eastAsia="Calibri" w:hAnsi="Times New Roman" w:cs="Times New Roman"/>
                <w:sz w:val="24"/>
                <w:szCs w:val="24"/>
              </w:rPr>
              <w:t>13</w:t>
            </w:r>
          </w:p>
        </w:tc>
        <w:tc>
          <w:tcPr>
            <w:tcW w:w="2760" w:type="dxa"/>
          </w:tcPr>
          <w:p w:rsidR="009B05B1" w:rsidRPr="009B05B1" w:rsidRDefault="009B05B1" w:rsidP="009B05B1">
            <w:pPr>
              <w:spacing w:line="240" w:lineRule="auto"/>
              <w:rPr>
                <w:rFonts w:ascii="Times New Roman" w:eastAsia="Calibri" w:hAnsi="Times New Roman" w:cs="Times New Roman"/>
                <w:color w:val="000000"/>
                <w:sz w:val="24"/>
                <w:szCs w:val="24"/>
              </w:rPr>
            </w:pPr>
            <w:r w:rsidRPr="009B05B1">
              <w:rPr>
                <w:rFonts w:ascii="Times New Roman" w:eastAsia="Calibri" w:hAnsi="Times New Roman" w:cs="Times New Roman"/>
                <w:color w:val="000000"/>
                <w:sz w:val="24"/>
                <w:szCs w:val="24"/>
              </w:rPr>
              <w:t>Філія Оператор ГТС України</w:t>
            </w:r>
          </w:p>
        </w:tc>
        <w:tc>
          <w:tcPr>
            <w:tcW w:w="1327" w:type="dxa"/>
          </w:tcPr>
          <w:p w:rsidR="009B05B1" w:rsidRPr="009B05B1" w:rsidRDefault="009B05B1" w:rsidP="009B05B1">
            <w:pPr>
              <w:spacing w:after="0" w:line="240" w:lineRule="auto"/>
              <w:rPr>
                <w:rFonts w:ascii="Times New Roman" w:eastAsia="Calibri" w:hAnsi="Times New Roman" w:cs="Times New Roman"/>
                <w:sz w:val="24"/>
                <w:szCs w:val="24"/>
              </w:rPr>
            </w:pPr>
          </w:p>
        </w:tc>
        <w:tc>
          <w:tcPr>
            <w:tcW w:w="1327" w:type="dxa"/>
          </w:tcPr>
          <w:p w:rsidR="009B05B1" w:rsidRPr="009B05B1" w:rsidRDefault="009B05B1" w:rsidP="009B05B1">
            <w:pPr>
              <w:spacing w:after="0" w:line="240" w:lineRule="auto"/>
              <w:rPr>
                <w:rFonts w:ascii="Times New Roman" w:eastAsia="Calibri" w:hAnsi="Times New Roman" w:cs="Times New Roman"/>
                <w:sz w:val="24"/>
                <w:szCs w:val="24"/>
              </w:rPr>
            </w:pPr>
          </w:p>
        </w:tc>
        <w:tc>
          <w:tcPr>
            <w:tcW w:w="1327" w:type="dxa"/>
          </w:tcPr>
          <w:p w:rsidR="009B05B1" w:rsidRPr="009B05B1" w:rsidRDefault="009B05B1" w:rsidP="009B05B1">
            <w:pPr>
              <w:spacing w:after="0" w:line="240" w:lineRule="auto"/>
              <w:rPr>
                <w:rFonts w:ascii="Times New Roman" w:eastAsia="Calibri" w:hAnsi="Times New Roman" w:cs="Times New Roman"/>
                <w:sz w:val="24"/>
                <w:szCs w:val="24"/>
              </w:rPr>
            </w:pPr>
            <w:r w:rsidRPr="009B05B1">
              <w:rPr>
                <w:rFonts w:ascii="Times New Roman" w:eastAsia="Calibri" w:hAnsi="Times New Roman" w:cs="Times New Roman"/>
                <w:sz w:val="24"/>
                <w:szCs w:val="24"/>
              </w:rPr>
              <w:t>11885,0</w:t>
            </w:r>
          </w:p>
        </w:tc>
        <w:tc>
          <w:tcPr>
            <w:tcW w:w="1327" w:type="dxa"/>
          </w:tcPr>
          <w:p w:rsidR="009B05B1" w:rsidRPr="009B05B1" w:rsidRDefault="009B05B1" w:rsidP="009B05B1">
            <w:pPr>
              <w:spacing w:after="0" w:line="240" w:lineRule="auto"/>
              <w:rPr>
                <w:rFonts w:ascii="Times New Roman" w:eastAsia="Calibri" w:hAnsi="Times New Roman" w:cs="Times New Roman"/>
                <w:sz w:val="24"/>
                <w:szCs w:val="24"/>
              </w:rPr>
            </w:pPr>
          </w:p>
        </w:tc>
      </w:tr>
    </w:tbl>
    <w:p w:rsidR="006C5020" w:rsidRDefault="006C5020" w:rsidP="006C5020">
      <w:pPr>
        <w:tabs>
          <w:tab w:val="left" w:pos="2099"/>
        </w:tabs>
        <w:ind w:left="622"/>
        <w:contextualSpacing/>
        <w:rPr>
          <w:rFonts w:ascii="Times New Roman" w:eastAsia="Calibri" w:hAnsi="Times New Roman" w:cs="Times New Roman"/>
          <w:b/>
          <w:sz w:val="24"/>
          <w:szCs w:val="24"/>
        </w:rPr>
      </w:pPr>
    </w:p>
    <w:p w:rsidR="006C5020" w:rsidRDefault="006C5020" w:rsidP="006C5020">
      <w:pPr>
        <w:tabs>
          <w:tab w:val="left" w:pos="2099"/>
        </w:tabs>
        <w:ind w:left="622"/>
        <w:contextualSpacing/>
        <w:rPr>
          <w:rFonts w:ascii="Times New Roman" w:eastAsia="Calibri" w:hAnsi="Times New Roman" w:cs="Times New Roman"/>
          <w:b/>
          <w:sz w:val="24"/>
          <w:szCs w:val="24"/>
        </w:rPr>
      </w:pPr>
    </w:p>
    <w:p w:rsidR="009B05B1" w:rsidRPr="006C5020" w:rsidRDefault="006C5020" w:rsidP="006C5020">
      <w:pPr>
        <w:pStyle w:val="ad"/>
        <w:numPr>
          <w:ilvl w:val="1"/>
          <w:numId w:val="22"/>
        </w:numPr>
        <w:tabs>
          <w:tab w:val="left" w:pos="2099"/>
        </w:tabs>
        <w:rPr>
          <w:rFonts w:ascii="Times New Roman" w:eastAsia="Calibri" w:hAnsi="Times New Roman" w:cs="Times New Roman"/>
          <w:b/>
          <w:sz w:val="24"/>
          <w:szCs w:val="24"/>
        </w:rPr>
      </w:pPr>
      <w:r>
        <w:rPr>
          <w:rFonts w:ascii="Times New Roman" w:eastAsia="Calibri" w:hAnsi="Times New Roman" w:cs="Times New Roman"/>
          <w:b/>
          <w:sz w:val="24"/>
          <w:szCs w:val="24"/>
        </w:rPr>
        <w:t xml:space="preserve">  </w:t>
      </w:r>
      <w:r w:rsidR="009B05B1" w:rsidRPr="006C5020">
        <w:rPr>
          <w:rFonts w:ascii="Times New Roman" w:eastAsia="Calibri" w:hAnsi="Times New Roman" w:cs="Times New Roman"/>
          <w:b/>
          <w:sz w:val="24"/>
          <w:szCs w:val="24"/>
        </w:rPr>
        <w:t>Органи самоорганізації населення та громадські об’єднання</w:t>
      </w:r>
    </w:p>
    <w:p w:rsidR="009B05B1" w:rsidRPr="009B05B1" w:rsidRDefault="009B05B1" w:rsidP="009B05B1">
      <w:pPr>
        <w:tabs>
          <w:tab w:val="left" w:pos="2099"/>
        </w:tabs>
        <w:contextualSpacing/>
        <w:rPr>
          <w:rFonts w:ascii="Times New Roman" w:eastAsia="Calibri" w:hAnsi="Times New Roman" w:cs="Times New Roman"/>
          <w:sz w:val="24"/>
          <w:szCs w:val="24"/>
        </w:rPr>
      </w:pPr>
      <w:r w:rsidRPr="009B05B1">
        <w:rPr>
          <w:rFonts w:ascii="Times New Roman" w:eastAsia="Calibri" w:hAnsi="Times New Roman" w:cs="Times New Roman"/>
          <w:sz w:val="24"/>
          <w:szCs w:val="24"/>
        </w:rPr>
        <w:t xml:space="preserve">               В рамках різноманітних проєктів  Кутська ТГ співпрацює з організаціями та інституціями громадянського суспільства.</w:t>
      </w:r>
    </w:p>
    <w:p w:rsidR="009B05B1" w:rsidRPr="009B05B1" w:rsidRDefault="009B05B1" w:rsidP="009B05B1">
      <w:pPr>
        <w:numPr>
          <w:ilvl w:val="0"/>
          <w:numId w:val="3"/>
        </w:numPr>
        <w:tabs>
          <w:tab w:val="left" w:pos="2099"/>
        </w:tabs>
        <w:contextualSpacing/>
        <w:jc w:val="both"/>
        <w:rPr>
          <w:rFonts w:ascii="Times New Roman" w:eastAsia="Calibri" w:hAnsi="Times New Roman" w:cs="Times New Roman"/>
          <w:sz w:val="24"/>
          <w:szCs w:val="24"/>
        </w:rPr>
      </w:pPr>
      <w:r w:rsidRPr="009B05B1">
        <w:rPr>
          <w:rFonts w:ascii="Times New Roman" w:eastAsia="Calibri" w:hAnsi="Times New Roman" w:cs="Times New Roman"/>
          <w:sz w:val="24"/>
          <w:szCs w:val="24"/>
        </w:rPr>
        <w:t>ГРОМАДСЬКА ОРГАНIЗАЦIЯ "КОСІВСЬКИЙ ЦЕНТР ПРАВОВОЇ ДОПОМОГИ"</w:t>
      </w:r>
    </w:p>
    <w:p w:rsidR="009B05B1" w:rsidRPr="009B05B1" w:rsidRDefault="009B05B1" w:rsidP="009B05B1">
      <w:pPr>
        <w:numPr>
          <w:ilvl w:val="0"/>
          <w:numId w:val="3"/>
        </w:numPr>
        <w:tabs>
          <w:tab w:val="left" w:pos="2099"/>
        </w:tabs>
        <w:contextualSpacing/>
        <w:jc w:val="both"/>
        <w:rPr>
          <w:rFonts w:ascii="Times New Roman" w:eastAsia="Calibri" w:hAnsi="Times New Roman" w:cs="Times New Roman"/>
          <w:sz w:val="24"/>
          <w:szCs w:val="24"/>
        </w:rPr>
      </w:pPr>
      <w:r w:rsidRPr="009B05B1">
        <w:rPr>
          <w:rFonts w:ascii="Times New Roman" w:eastAsia="Calibri" w:hAnsi="Times New Roman" w:cs="Times New Roman"/>
          <w:sz w:val="24"/>
          <w:szCs w:val="24"/>
        </w:rPr>
        <w:t>ГРОМАДСЬКА ОРГАНІЗАЦІЯ "НОВИЙ ФОРМАТ"</w:t>
      </w:r>
    </w:p>
    <w:p w:rsidR="009B05B1" w:rsidRPr="009B05B1" w:rsidRDefault="009B05B1" w:rsidP="009B05B1">
      <w:pPr>
        <w:numPr>
          <w:ilvl w:val="0"/>
          <w:numId w:val="3"/>
        </w:numPr>
        <w:tabs>
          <w:tab w:val="left" w:pos="2099"/>
        </w:tabs>
        <w:contextualSpacing/>
        <w:jc w:val="both"/>
        <w:rPr>
          <w:rFonts w:ascii="Times New Roman" w:eastAsia="Calibri" w:hAnsi="Times New Roman" w:cs="Times New Roman"/>
          <w:sz w:val="24"/>
          <w:szCs w:val="24"/>
        </w:rPr>
      </w:pPr>
      <w:r w:rsidRPr="009B05B1">
        <w:rPr>
          <w:rFonts w:ascii="Times New Roman" w:eastAsia="Calibri" w:hAnsi="Times New Roman" w:cs="Times New Roman"/>
          <w:sz w:val="24"/>
          <w:szCs w:val="24"/>
        </w:rPr>
        <w:t>ГРОМАДСЬКА ОРГАНIЗАЦIЯ "ЦЕНТР ГРОМАДСЬКИХ ІНІЦІАТИВ "КУТИ-РАТУША"</w:t>
      </w:r>
    </w:p>
    <w:p w:rsidR="009B05B1" w:rsidRPr="009B05B1" w:rsidRDefault="009B05B1" w:rsidP="009B05B1">
      <w:pPr>
        <w:numPr>
          <w:ilvl w:val="0"/>
          <w:numId w:val="3"/>
        </w:numPr>
        <w:tabs>
          <w:tab w:val="left" w:pos="2099"/>
        </w:tabs>
        <w:contextualSpacing/>
        <w:jc w:val="both"/>
        <w:rPr>
          <w:rFonts w:ascii="Times New Roman" w:eastAsia="Calibri" w:hAnsi="Times New Roman" w:cs="Times New Roman"/>
          <w:sz w:val="24"/>
          <w:szCs w:val="24"/>
        </w:rPr>
      </w:pPr>
      <w:r w:rsidRPr="009B05B1">
        <w:rPr>
          <w:rFonts w:ascii="Times New Roman" w:eastAsia="Calibri" w:hAnsi="Times New Roman" w:cs="Times New Roman"/>
          <w:sz w:val="24"/>
          <w:szCs w:val="24"/>
        </w:rPr>
        <w:t>ГРОМАДСЬКЕ ФОРМУВАННЯ З ОХОРОНИ ГРОМАДСЬКОГО ПОРЯДКУ "ОПРИШКИ" СТВОРЕНОГО ПРИ КУТСЬКІЙ СЕЛИЩНІЙ РАДІ</w:t>
      </w:r>
    </w:p>
    <w:p w:rsidR="009B05B1" w:rsidRPr="009B05B1" w:rsidRDefault="009B05B1" w:rsidP="009B05B1">
      <w:pPr>
        <w:numPr>
          <w:ilvl w:val="0"/>
          <w:numId w:val="3"/>
        </w:numPr>
        <w:tabs>
          <w:tab w:val="left" w:pos="2099"/>
        </w:tabs>
        <w:contextualSpacing/>
        <w:jc w:val="both"/>
        <w:rPr>
          <w:rFonts w:ascii="Times New Roman" w:eastAsia="Calibri" w:hAnsi="Times New Roman" w:cs="Times New Roman"/>
          <w:sz w:val="24"/>
          <w:szCs w:val="24"/>
        </w:rPr>
      </w:pPr>
      <w:r w:rsidRPr="009B05B1">
        <w:rPr>
          <w:rFonts w:ascii="Times New Roman" w:eastAsia="Calibri" w:hAnsi="Times New Roman" w:cs="Times New Roman"/>
          <w:sz w:val="24"/>
          <w:szCs w:val="24"/>
        </w:rPr>
        <w:t>ГРОМАДСЬКА ОРГАНIЗАЦIЯ "ФУТБОЛЬНИЙ КЛУБ "СОКІЛЬСЬКЕ" СЕЛА ТЮДІВ"</w:t>
      </w:r>
    </w:p>
    <w:p w:rsidR="009B05B1" w:rsidRPr="009B05B1" w:rsidRDefault="009B05B1" w:rsidP="009B05B1">
      <w:pPr>
        <w:numPr>
          <w:ilvl w:val="0"/>
          <w:numId w:val="3"/>
        </w:numPr>
        <w:tabs>
          <w:tab w:val="left" w:pos="2099"/>
        </w:tabs>
        <w:contextualSpacing/>
        <w:jc w:val="both"/>
        <w:rPr>
          <w:rFonts w:ascii="Times New Roman" w:eastAsia="Calibri" w:hAnsi="Times New Roman" w:cs="Times New Roman"/>
          <w:sz w:val="24"/>
          <w:szCs w:val="24"/>
        </w:rPr>
      </w:pPr>
      <w:r w:rsidRPr="009B05B1">
        <w:rPr>
          <w:rFonts w:ascii="Times New Roman" w:eastAsia="Calibri" w:hAnsi="Times New Roman" w:cs="Times New Roman"/>
          <w:sz w:val="24"/>
          <w:szCs w:val="24"/>
        </w:rPr>
        <w:t>ГРОМАДСЬКА ОРГАНIЗАЦIЯ "МИ - ЛЮДИ"</w:t>
      </w:r>
    </w:p>
    <w:p w:rsidR="009B05B1" w:rsidRPr="009B05B1" w:rsidRDefault="009B05B1" w:rsidP="009B05B1">
      <w:pPr>
        <w:numPr>
          <w:ilvl w:val="0"/>
          <w:numId w:val="3"/>
        </w:numPr>
        <w:tabs>
          <w:tab w:val="left" w:pos="2099"/>
        </w:tabs>
        <w:contextualSpacing/>
        <w:jc w:val="both"/>
        <w:rPr>
          <w:rFonts w:ascii="Times New Roman" w:eastAsia="Calibri" w:hAnsi="Times New Roman" w:cs="Times New Roman"/>
          <w:sz w:val="24"/>
          <w:szCs w:val="24"/>
        </w:rPr>
      </w:pPr>
      <w:r w:rsidRPr="009B05B1">
        <w:rPr>
          <w:rFonts w:ascii="Times New Roman" w:eastAsia="Calibri" w:hAnsi="Times New Roman" w:cs="Times New Roman"/>
          <w:sz w:val="24"/>
          <w:szCs w:val="24"/>
        </w:rPr>
        <w:t>ГРОМАДСЬКА ОРГАНIЗАЦIЯ "СПОРТИВНИЙ КЛУБ "КЕВЛАР-ВР"</w:t>
      </w:r>
    </w:p>
    <w:p w:rsidR="009B05B1" w:rsidRPr="009B05B1" w:rsidRDefault="009B05B1" w:rsidP="009B05B1">
      <w:pPr>
        <w:numPr>
          <w:ilvl w:val="0"/>
          <w:numId w:val="3"/>
        </w:numPr>
        <w:tabs>
          <w:tab w:val="left" w:pos="2099"/>
        </w:tabs>
        <w:contextualSpacing/>
        <w:jc w:val="both"/>
        <w:rPr>
          <w:rFonts w:ascii="Times New Roman" w:eastAsia="Calibri" w:hAnsi="Times New Roman" w:cs="Times New Roman"/>
          <w:sz w:val="24"/>
          <w:szCs w:val="24"/>
        </w:rPr>
      </w:pPr>
      <w:r w:rsidRPr="009B05B1">
        <w:rPr>
          <w:rFonts w:ascii="Times New Roman" w:eastAsia="Calibri" w:hAnsi="Times New Roman" w:cs="Times New Roman"/>
          <w:sz w:val="24"/>
          <w:szCs w:val="24"/>
        </w:rPr>
        <w:t>СТАРОКУТСЬКИЙ ЧЛЕНСЬКИЙ БЛАГОДІЙНИЙ ФОНД «МИЛОСЕРДЯ»</w:t>
      </w:r>
    </w:p>
    <w:p w:rsidR="009B05B1" w:rsidRPr="009B05B1" w:rsidRDefault="009B05B1" w:rsidP="009B05B1">
      <w:pPr>
        <w:numPr>
          <w:ilvl w:val="0"/>
          <w:numId w:val="3"/>
        </w:numPr>
        <w:tabs>
          <w:tab w:val="left" w:pos="2099"/>
        </w:tabs>
        <w:contextualSpacing/>
        <w:jc w:val="both"/>
        <w:rPr>
          <w:rFonts w:ascii="Times New Roman" w:eastAsia="Calibri" w:hAnsi="Times New Roman" w:cs="Times New Roman"/>
          <w:sz w:val="24"/>
          <w:szCs w:val="24"/>
        </w:rPr>
      </w:pPr>
      <w:r w:rsidRPr="009B05B1">
        <w:rPr>
          <w:rFonts w:ascii="Times New Roman" w:eastAsia="Calibri" w:hAnsi="Times New Roman" w:cs="Times New Roman"/>
          <w:sz w:val="24"/>
          <w:szCs w:val="24"/>
        </w:rPr>
        <w:lastRenderedPageBreak/>
        <w:t>БЛАГОДІЙНА ОРГАНІЗАЦІЯ «БЛАГОДІЙНИЙ ФОНД «НАША СЛОБІДКА»</w:t>
      </w:r>
    </w:p>
    <w:p w:rsidR="009B05B1" w:rsidRDefault="009B05B1" w:rsidP="009B05B1">
      <w:pPr>
        <w:numPr>
          <w:ilvl w:val="0"/>
          <w:numId w:val="3"/>
        </w:numPr>
        <w:tabs>
          <w:tab w:val="left" w:pos="2099"/>
        </w:tabs>
        <w:contextualSpacing/>
        <w:jc w:val="both"/>
        <w:rPr>
          <w:rFonts w:ascii="Times New Roman" w:eastAsia="Calibri" w:hAnsi="Times New Roman" w:cs="Times New Roman"/>
          <w:sz w:val="24"/>
          <w:szCs w:val="24"/>
        </w:rPr>
      </w:pPr>
      <w:r w:rsidRPr="009B05B1">
        <w:rPr>
          <w:rFonts w:ascii="Times New Roman" w:eastAsia="Calibri" w:hAnsi="Times New Roman" w:cs="Times New Roman"/>
          <w:sz w:val="24"/>
          <w:szCs w:val="24"/>
        </w:rPr>
        <w:t>ГРОМАДСЬКА ОРГАНІЗАЦІЯ «БЕЗПЕКА КРАЮ»</w:t>
      </w:r>
    </w:p>
    <w:p w:rsidR="00782C8A" w:rsidRDefault="00782C8A" w:rsidP="00782C8A">
      <w:pPr>
        <w:tabs>
          <w:tab w:val="left" w:pos="2099"/>
        </w:tabs>
        <w:ind w:left="720"/>
        <w:contextualSpacing/>
        <w:jc w:val="both"/>
        <w:rPr>
          <w:rFonts w:ascii="Times New Roman" w:eastAsia="Calibri" w:hAnsi="Times New Roman" w:cs="Times New Roman"/>
          <w:sz w:val="24"/>
          <w:szCs w:val="24"/>
        </w:rPr>
      </w:pPr>
    </w:p>
    <w:p w:rsidR="00782C8A" w:rsidRPr="009B05B1" w:rsidRDefault="00782C8A" w:rsidP="00782C8A">
      <w:pPr>
        <w:tabs>
          <w:tab w:val="left" w:pos="2099"/>
        </w:tabs>
        <w:ind w:left="720"/>
        <w:contextualSpacing/>
        <w:jc w:val="both"/>
        <w:rPr>
          <w:rFonts w:ascii="Times New Roman" w:eastAsia="Calibri" w:hAnsi="Times New Roman" w:cs="Times New Roman"/>
          <w:sz w:val="24"/>
          <w:szCs w:val="24"/>
        </w:rPr>
      </w:pPr>
    </w:p>
    <w:p w:rsidR="009B05B1" w:rsidRPr="009B05B1" w:rsidRDefault="009B05B1" w:rsidP="006C5020">
      <w:pPr>
        <w:numPr>
          <w:ilvl w:val="1"/>
          <w:numId w:val="22"/>
        </w:numPr>
        <w:tabs>
          <w:tab w:val="left" w:pos="2099"/>
        </w:tabs>
        <w:contextualSpacing/>
        <w:rPr>
          <w:rFonts w:ascii="Times New Roman" w:eastAsia="Calibri" w:hAnsi="Times New Roman" w:cs="Times New Roman"/>
          <w:b/>
          <w:sz w:val="24"/>
          <w:szCs w:val="24"/>
        </w:rPr>
      </w:pPr>
      <w:r w:rsidRPr="009B05B1">
        <w:rPr>
          <w:rFonts w:ascii="Times New Roman" w:eastAsia="Calibri" w:hAnsi="Times New Roman" w:cs="Times New Roman"/>
          <w:b/>
          <w:sz w:val="24"/>
          <w:szCs w:val="24"/>
        </w:rPr>
        <w:t>Результати опитування заінтересованих сторін</w:t>
      </w:r>
    </w:p>
    <w:p w:rsidR="009B05B1" w:rsidRDefault="009B05B1" w:rsidP="009B05B1">
      <w:pPr>
        <w:tabs>
          <w:tab w:val="left" w:pos="2099"/>
        </w:tabs>
        <w:spacing w:after="0" w:line="240" w:lineRule="auto"/>
        <w:contextualSpacing/>
        <w:jc w:val="both"/>
        <w:rPr>
          <w:rFonts w:ascii="Times New Roman" w:eastAsia="Calibri" w:hAnsi="Times New Roman" w:cs="Times New Roman"/>
          <w:sz w:val="24"/>
          <w:szCs w:val="24"/>
        </w:rPr>
      </w:pPr>
      <w:r w:rsidRPr="009B05B1">
        <w:rPr>
          <w:rFonts w:ascii="Times New Roman" w:eastAsia="Calibri" w:hAnsi="Times New Roman" w:cs="Times New Roman"/>
          <w:b/>
          <w:sz w:val="24"/>
          <w:szCs w:val="24"/>
        </w:rPr>
        <w:t xml:space="preserve">            </w:t>
      </w:r>
      <w:r w:rsidRPr="009B05B1">
        <w:rPr>
          <w:rFonts w:ascii="Times New Roman" w:eastAsia="Calibri" w:hAnsi="Times New Roman" w:cs="Times New Roman"/>
          <w:sz w:val="24"/>
          <w:szCs w:val="24"/>
        </w:rPr>
        <w:t>Протягом квітня - травня 2021 р, було опитано понад 270 жителів ТГ  та понад 70 представників бізнесу і ділових кіл.</w:t>
      </w:r>
    </w:p>
    <w:p w:rsidR="00782C8A" w:rsidRDefault="00782C8A" w:rsidP="009B05B1">
      <w:pPr>
        <w:tabs>
          <w:tab w:val="left" w:pos="2099"/>
        </w:tabs>
        <w:spacing w:after="0" w:line="240" w:lineRule="auto"/>
        <w:contextualSpacing/>
        <w:jc w:val="both"/>
        <w:rPr>
          <w:rFonts w:ascii="Times New Roman" w:eastAsia="Calibri" w:hAnsi="Times New Roman" w:cs="Times New Roman"/>
          <w:sz w:val="24"/>
          <w:szCs w:val="24"/>
        </w:rPr>
      </w:pPr>
    </w:p>
    <w:p w:rsidR="00782C8A" w:rsidRPr="009B05B1" w:rsidRDefault="00782C8A" w:rsidP="009B05B1">
      <w:pPr>
        <w:tabs>
          <w:tab w:val="left" w:pos="2099"/>
        </w:tabs>
        <w:spacing w:after="0" w:line="240" w:lineRule="auto"/>
        <w:contextualSpacing/>
        <w:jc w:val="both"/>
        <w:rPr>
          <w:rFonts w:ascii="Times New Roman" w:eastAsia="Calibri" w:hAnsi="Times New Roman" w:cs="Times New Roman"/>
          <w:sz w:val="24"/>
          <w:szCs w:val="24"/>
        </w:rPr>
      </w:pPr>
    </w:p>
    <w:p w:rsidR="009B05B1" w:rsidRPr="009B05B1" w:rsidRDefault="009B05B1" w:rsidP="009B05B1">
      <w:pPr>
        <w:tabs>
          <w:tab w:val="left" w:pos="2099"/>
        </w:tabs>
        <w:spacing w:after="0" w:line="240" w:lineRule="auto"/>
        <w:contextualSpacing/>
        <w:jc w:val="both"/>
        <w:rPr>
          <w:rFonts w:ascii="Times New Roman" w:eastAsia="Calibri" w:hAnsi="Times New Roman" w:cs="Times New Roman"/>
          <w:b/>
          <w:sz w:val="24"/>
          <w:szCs w:val="24"/>
        </w:rPr>
      </w:pPr>
      <w:r w:rsidRPr="009B05B1">
        <w:rPr>
          <w:rFonts w:ascii="Times New Roman" w:eastAsia="Calibri" w:hAnsi="Times New Roman" w:cs="Times New Roman"/>
          <w:b/>
          <w:sz w:val="24"/>
          <w:szCs w:val="24"/>
        </w:rPr>
        <w:t>Враховуючи думку населення та бізнесу отримано результати:</w:t>
      </w:r>
    </w:p>
    <w:p w:rsidR="009B05B1" w:rsidRPr="009B05B1" w:rsidRDefault="009B05B1" w:rsidP="00782C8A">
      <w:pPr>
        <w:jc w:val="center"/>
        <w:rPr>
          <w:rFonts w:ascii="Calibri" w:eastAsia="Calibri" w:hAnsi="Calibri" w:cs="Times New Roman"/>
        </w:rPr>
      </w:pPr>
      <w:r w:rsidRPr="009B05B1">
        <w:rPr>
          <w:rFonts w:ascii="Times New Roman" w:eastAsia="Calibri" w:hAnsi="Times New Roman" w:cs="Times New Roman"/>
          <w:noProof/>
          <w:sz w:val="24"/>
          <w:szCs w:val="24"/>
          <w:lang w:eastAsia="uk-UA"/>
        </w:rPr>
        <w:drawing>
          <wp:inline distT="0" distB="0" distL="0" distR="0" wp14:anchorId="08FA07B2" wp14:editId="7B05DC73">
            <wp:extent cx="5219488" cy="5194300"/>
            <wp:effectExtent l="0" t="0" r="635" b="6350"/>
            <wp:docPr id="30" name="Рисунок 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56">
                      <a:extLst>
                        <a:ext uri="{28A0092B-C50C-407E-A947-70E740481C1C}">
                          <a14:useLocalDpi xmlns:a14="http://schemas.microsoft.com/office/drawing/2010/main" val="0"/>
                        </a:ext>
                      </a:extLst>
                    </a:blip>
                    <a:srcRect/>
                    <a:stretch>
                      <a:fillRect/>
                    </a:stretch>
                  </pic:blipFill>
                  <pic:spPr bwMode="auto">
                    <a:xfrm>
                      <a:off x="0" y="0"/>
                      <a:ext cx="5220454" cy="5195262"/>
                    </a:xfrm>
                    <a:prstGeom prst="rect">
                      <a:avLst/>
                    </a:prstGeom>
                    <a:noFill/>
                  </pic:spPr>
                </pic:pic>
              </a:graphicData>
            </a:graphic>
          </wp:inline>
        </w:drawing>
      </w:r>
    </w:p>
    <w:p w:rsidR="009B05B1" w:rsidRPr="009B05B1" w:rsidRDefault="009B05B1" w:rsidP="00782C8A">
      <w:pPr>
        <w:jc w:val="center"/>
        <w:rPr>
          <w:rFonts w:ascii="Calibri" w:eastAsia="Calibri" w:hAnsi="Calibri" w:cs="Times New Roman"/>
        </w:rPr>
      </w:pPr>
      <w:r w:rsidRPr="009B05B1">
        <w:rPr>
          <w:rFonts w:ascii="Arial" w:eastAsia="Calibri" w:hAnsi="Arial" w:cs="Arial"/>
          <w:noProof/>
          <w:color w:val="FF0000"/>
          <w:sz w:val="24"/>
          <w:szCs w:val="24"/>
          <w:lang w:eastAsia="uk-UA"/>
        </w:rPr>
        <w:lastRenderedPageBreak/>
        <w:drawing>
          <wp:inline distT="0" distB="0" distL="0" distR="0" wp14:anchorId="2AE72F19" wp14:editId="0206ADB9">
            <wp:extent cx="4572635" cy="3429635"/>
            <wp:effectExtent l="0" t="0" r="0" b="0"/>
            <wp:docPr id="31" name="Рисунок 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57">
                      <a:extLst>
                        <a:ext uri="{28A0092B-C50C-407E-A947-70E740481C1C}">
                          <a14:useLocalDpi xmlns:a14="http://schemas.microsoft.com/office/drawing/2010/main" val="0"/>
                        </a:ext>
                      </a:extLst>
                    </a:blip>
                    <a:srcRect/>
                    <a:stretch>
                      <a:fillRect/>
                    </a:stretch>
                  </pic:blipFill>
                  <pic:spPr bwMode="auto">
                    <a:xfrm>
                      <a:off x="0" y="0"/>
                      <a:ext cx="4572635" cy="3429635"/>
                    </a:xfrm>
                    <a:prstGeom prst="rect">
                      <a:avLst/>
                    </a:prstGeom>
                    <a:noFill/>
                  </pic:spPr>
                </pic:pic>
              </a:graphicData>
            </a:graphic>
          </wp:inline>
        </w:drawing>
      </w:r>
    </w:p>
    <w:p w:rsidR="009B05B1" w:rsidRPr="009B05B1" w:rsidRDefault="009B05B1" w:rsidP="007F04F0">
      <w:pPr>
        <w:jc w:val="center"/>
        <w:rPr>
          <w:rFonts w:ascii="Calibri" w:eastAsia="Calibri" w:hAnsi="Calibri" w:cs="Times New Roman"/>
        </w:rPr>
      </w:pPr>
      <w:r w:rsidRPr="009B05B1">
        <w:rPr>
          <w:rFonts w:ascii="Times New Roman" w:eastAsia="Calibri" w:hAnsi="Times New Roman" w:cs="Times New Roman"/>
          <w:b/>
          <w:noProof/>
          <w:sz w:val="24"/>
          <w:szCs w:val="24"/>
          <w:lang w:eastAsia="uk-UA"/>
        </w:rPr>
        <w:drawing>
          <wp:inline distT="0" distB="0" distL="0" distR="0" wp14:anchorId="55434B4D" wp14:editId="11ACB28D">
            <wp:extent cx="4901989" cy="3797300"/>
            <wp:effectExtent l="0" t="0" r="0" b="0"/>
            <wp:docPr id="32" name="Рисунок 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58">
                      <a:extLst>
                        <a:ext uri="{28A0092B-C50C-407E-A947-70E740481C1C}">
                          <a14:useLocalDpi xmlns:a14="http://schemas.microsoft.com/office/drawing/2010/main" val="0"/>
                        </a:ext>
                      </a:extLst>
                    </a:blip>
                    <a:srcRect/>
                    <a:stretch>
                      <a:fillRect/>
                    </a:stretch>
                  </pic:blipFill>
                  <pic:spPr bwMode="auto">
                    <a:xfrm>
                      <a:off x="0" y="0"/>
                      <a:ext cx="4902897" cy="3798003"/>
                    </a:xfrm>
                    <a:prstGeom prst="rect">
                      <a:avLst/>
                    </a:prstGeom>
                    <a:noFill/>
                  </pic:spPr>
                </pic:pic>
              </a:graphicData>
            </a:graphic>
          </wp:inline>
        </w:drawing>
      </w:r>
    </w:p>
    <w:p w:rsidR="009B05B1" w:rsidRPr="009B05B1" w:rsidRDefault="009B05B1" w:rsidP="009B05B1">
      <w:pPr>
        <w:rPr>
          <w:rFonts w:ascii="Calibri" w:eastAsia="Calibri" w:hAnsi="Calibri" w:cs="Times New Roman"/>
        </w:rPr>
      </w:pPr>
    </w:p>
    <w:p w:rsidR="009B05B1" w:rsidRPr="009B05B1" w:rsidRDefault="009B05B1" w:rsidP="007F04F0">
      <w:pPr>
        <w:jc w:val="center"/>
        <w:rPr>
          <w:rFonts w:ascii="Calibri" w:eastAsia="Calibri" w:hAnsi="Calibri" w:cs="Times New Roman"/>
        </w:rPr>
      </w:pPr>
      <w:r w:rsidRPr="009B05B1">
        <w:rPr>
          <w:rFonts w:ascii="Times New Roman" w:eastAsia="Calibri" w:hAnsi="Times New Roman" w:cs="Times New Roman"/>
          <w:b/>
          <w:noProof/>
          <w:sz w:val="24"/>
          <w:szCs w:val="24"/>
          <w:lang w:eastAsia="uk-UA"/>
        </w:rPr>
        <w:lastRenderedPageBreak/>
        <w:drawing>
          <wp:inline distT="0" distB="0" distL="0" distR="0" wp14:anchorId="294A9315" wp14:editId="2CF94786">
            <wp:extent cx="4991100" cy="4470400"/>
            <wp:effectExtent l="0" t="0" r="0" b="6350"/>
            <wp:docPr id="33" name="Рисунок 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59">
                      <a:extLst>
                        <a:ext uri="{28A0092B-C50C-407E-A947-70E740481C1C}">
                          <a14:useLocalDpi xmlns:a14="http://schemas.microsoft.com/office/drawing/2010/main" val="0"/>
                        </a:ext>
                      </a:extLst>
                    </a:blip>
                    <a:srcRect/>
                    <a:stretch>
                      <a:fillRect/>
                    </a:stretch>
                  </pic:blipFill>
                  <pic:spPr bwMode="auto">
                    <a:xfrm>
                      <a:off x="0" y="0"/>
                      <a:ext cx="4992024" cy="4471228"/>
                    </a:xfrm>
                    <a:prstGeom prst="rect">
                      <a:avLst/>
                    </a:prstGeom>
                    <a:noFill/>
                  </pic:spPr>
                </pic:pic>
              </a:graphicData>
            </a:graphic>
          </wp:inline>
        </w:drawing>
      </w:r>
    </w:p>
    <w:p w:rsidR="009B05B1" w:rsidRPr="009B05B1" w:rsidRDefault="009B05B1" w:rsidP="009B05B1">
      <w:pPr>
        <w:rPr>
          <w:rFonts w:ascii="Calibri" w:eastAsia="Calibri" w:hAnsi="Calibri" w:cs="Times New Roman"/>
        </w:rPr>
      </w:pPr>
      <w:r w:rsidRPr="009B05B1">
        <w:rPr>
          <w:rFonts w:ascii="Times New Roman" w:eastAsia="Calibri" w:hAnsi="Times New Roman" w:cs="Times New Roman"/>
          <w:b/>
          <w:noProof/>
          <w:sz w:val="24"/>
          <w:szCs w:val="24"/>
          <w:lang w:eastAsia="uk-UA"/>
        </w:rPr>
        <w:drawing>
          <wp:inline distT="0" distB="0" distL="0" distR="0" wp14:anchorId="7239B0AD" wp14:editId="2A3BC440">
            <wp:extent cx="4572635" cy="3429635"/>
            <wp:effectExtent l="0" t="0" r="0" b="0"/>
            <wp:docPr id="34" name="Рисунок 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pic:cNvPicPr>
                      <a:picLocks noChangeAspect="1" noChangeArrowheads="1"/>
                    </pic:cNvPicPr>
                  </pic:nvPicPr>
                  <pic:blipFill>
                    <a:blip r:embed="rId60">
                      <a:extLst>
                        <a:ext uri="{28A0092B-C50C-407E-A947-70E740481C1C}">
                          <a14:useLocalDpi xmlns:a14="http://schemas.microsoft.com/office/drawing/2010/main" val="0"/>
                        </a:ext>
                      </a:extLst>
                    </a:blip>
                    <a:srcRect/>
                    <a:stretch>
                      <a:fillRect/>
                    </a:stretch>
                  </pic:blipFill>
                  <pic:spPr bwMode="auto">
                    <a:xfrm>
                      <a:off x="0" y="0"/>
                      <a:ext cx="4572635" cy="3429635"/>
                    </a:xfrm>
                    <a:prstGeom prst="rect">
                      <a:avLst/>
                    </a:prstGeom>
                    <a:noFill/>
                  </pic:spPr>
                </pic:pic>
              </a:graphicData>
            </a:graphic>
          </wp:inline>
        </w:drawing>
      </w:r>
    </w:p>
    <w:p w:rsidR="009B05B1" w:rsidRPr="009B05B1" w:rsidRDefault="009B05B1" w:rsidP="009B05B1">
      <w:pPr>
        <w:spacing w:after="160" w:line="259" w:lineRule="auto"/>
        <w:ind w:firstLine="708"/>
        <w:jc w:val="both"/>
        <w:rPr>
          <w:rFonts w:ascii="Times New Roman" w:eastAsia="Calibri" w:hAnsi="Times New Roman" w:cs="Times New Roman"/>
          <w:sz w:val="24"/>
          <w:szCs w:val="24"/>
          <w:lang w:eastAsia="ja-JP"/>
        </w:rPr>
      </w:pPr>
      <w:r w:rsidRPr="009B05B1">
        <w:rPr>
          <w:rFonts w:ascii="Times New Roman" w:eastAsia="Calibri" w:hAnsi="Times New Roman" w:cs="Times New Roman"/>
          <w:sz w:val="24"/>
          <w:szCs w:val="24"/>
          <w:lang w:eastAsia="ja-JP"/>
        </w:rPr>
        <w:lastRenderedPageBreak/>
        <w:t>Найбільш важливі питання,які потребують першочергового вирішення серед опитуваних  є зниження рівня безробіття. Найменше людей турбує покращення підтримка агрохолдінгів.</w:t>
      </w:r>
    </w:p>
    <w:p w:rsidR="009B05B1" w:rsidRPr="009B05B1" w:rsidRDefault="009B05B1" w:rsidP="009B05B1">
      <w:pPr>
        <w:spacing w:after="160" w:line="259" w:lineRule="auto"/>
        <w:ind w:firstLine="708"/>
        <w:jc w:val="both"/>
        <w:rPr>
          <w:rFonts w:ascii="Times New Roman" w:eastAsia="Calibri" w:hAnsi="Times New Roman" w:cs="Times New Roman"/>
          <w:sz w:val="24"/>
          <w:szCs w:val="24"/>
          <w:lang w:eastAsia="ja-JP"/>
        </w:rPr>
      </w:pPr>
      <w:r w:rsidRPr="009B05B1">
        <w:rPr>
          <w:rFonts w:ascii="Times New Roman" w:eastAsia="Calibri" w:hAnsi="Times New Roman" w:cs="Times New Roman"/>
          <w:sz w:val="24"/>
          <w:szCs w:val="24"/>
          <w:lang w:eastAsia="ja-JP"/>
        </w:rPr>
        <w:t>Проблемними питаннями на думку громадськості також залишаються безробіття, погані дороги між населеними пунктами, недостатня громадська активність, залучення інвестицій.</w:t>
      </w:r>
    </w:p>
    <w:p w:rsidR="000D38D5" w:rsidRDefault="000D38D5" w:rsidP="009B05B1">
      <w:pPr>
        <w:spacing w:after="0" w:line="240" w:lineRule="auto"/>
        <w:jc w:val="center"/>
        <w:rPr>
          <w:rFonts w:ascii="Times New Roman" w:eastAsia="Calibri" w:hAnsi="Times New Roman" w:cs="Times New Roman"/>
          <w:b/>
          <w:sz w:val="24"/>
          <w:szCs w:val="24"/>
        </w:rPr>
      </w:pPr>
    </w:p>
    <w:p w:rsidR="000D38D5" w:rsidRDefault="000D38D5" w:rsidP="009B05B1">
      <w:pPr>
        <w:spacing w:after="0" w:line="240" w:lineRule="auto"/>
        <w:jc w:val="center"/>
        <w:rPr>
          <w:rFonts w:ascii="Times New Roman" w:eastAsia="Calibri" w:hAnsi="Times New Roman" w:cs="Times New Roman"/>
          <w:b/>
          <w:sz w:val="24"/>
          <w:szCs w:val="24"/>
        </w:rPr>
      </w:pPr>
    </w:p>
    <w:p w:rsidR="000D38D5" w:rsidRDefault="000D38D5" w:rsidP="009B05B1">
      <w:pPr>
        <w:spacing w:after="0" w:line="240" w:lineRule="auto"/>
        <w:jc w:val="center"/>
        <w:rPr>
          <w:rFonts w:ascii="Times New Roman" w:eastAsia="Calibri" w:hAnsi="Times New Roman" w:cs="Times New Roman"/>
          <w:b/>
          <w:sz w:val="24"/>
          <w:szCs w:val="24"/>
        </w:rPr>
      </w:pPr>
    </w:p>
    <w:p w:rsidR="000D38D5" w:rsidRDefault="000D38D5" w:rsidP="009B05B1">
      <w:pPr>
        <w:spacing w:after="0" w:line="240" w:lineRule="auto"/>
        <w:jc w:val="center"/>
        <w:rPr>
          <w:rFonts w:ascii="Times New Roman" w:eastAsia="Calibri" w:hAnsi="Times New Roman" w:cs="Times New Roman"/>
          <w:b/>
          <w:sz w:val="24"/>
          <w:szCs w:val="24"/>
        </w:rPr>
      </w:pPr>
    </w:p>
    <w:p w:rsidR="000D38D5" w:rsidRDefault="000D38D5" w:rsidP="009B05B1">
      <w:pPr>
        <w:spacing w:after="0" w:line="240" w:lineRule="auto"/>
        <w:jc w:val="center"/>
        <w:rPr>
          <w:rFonts w:ascii="Times New Roman" w:eastAsia="Calibri" w:hAnsi="Times New Roman" w:cs="Times New Roman"/>
          <w:b/>
          <w:sz w:val="24"/>
          <w:szCs w:val="24"/>
        </w:rPr>
      </w:pPr>
    </w:p>
    <w:p w:rsidR="000D38D5" w:rsidRDefault="000D38D5" w:rsidP="009B05B1">
      <w:pPr>
        <w:spacing w:after="0" w:line="240" w:lineRule="auto"/>
        <w:jc w:val="center"/>
        <w:rPr>
          <w:rFonts w:ascii="Times New Roman" w:eastAsia="Calibri" w:hAnsi="Times New Roman" w:cs="Times New Roman"/>
          <w:b/>
          <w:sz w:val="24"/>
          <w:szCs w:val="24"/>
        </w:rPr>
      </w:pPr>
    </w:p>
    <w:p w:rsidR="000D38D5" w:rsidRDefault="000D38D5" w:rsidP="009B05B1">
      <w:pPr>
        <w:spacing w:after="0" w:line="240" w:lineRule="auto"/>
        <w:jc w:val="center"/>
        <w:rPr>
          <w:rFonts w:ascii="Times New Roman" w:eastAsia="Calibri" w:hAnsi="Times New Roman" w:cs="Times New Roman"/>
          <w:b/>
          <w:sz w:val="24"/>
          <w:szCs w:val="24"/>
        </w:rPr>
      </w:pPr>
    </w:p>
    <w:p w:rsidR="000D38D5" w:rsidRDefault="000D38D5" w:rsidP="009B05B1">
      <w:pPr>
        <w:spacing w:after="0" w:line="240" w:lineRule="auto"/>
        <w:jc w:val="center"/>
        <w:rPr>
          <w:rFonts w:ascii="Times New Roman" w:eastAsia="Calibri" w:hAnsi="Times New Roman" w:cs="Times New Roman"/>
          <w:b/>
          <w:sz w:val="24"/>
          <w:szCs w:val="24"/>
        </w:rPr>
      </w:pPr>
    </w:p>
    <w:p w:rsidR="000D38D5" w:rsidRDefault="000D38D5" w:rsidP="009B05B1">
      <w:pPr>
        <w:spacing w:after="0" w:line="240" w:lineRule="auto"/>
        <w:jc w:val="center"/>
        <w:rPr>
          <w:rFonts w:ascii="Times New Roman" w:eastAsia="Calibri" w:hAnsi="Times New Roman" w:cs="Times New Roman"/>
          <w:b/>
          <w:sz w:val="24"/>
          <w:szCs w:val="24"/>
        </w:rPr>
      </w:pPr>
    </w:p>
    <w:p w:rsidR="000D38D5" w:rsidRDefault="000D38D5" w:rsidP="009B05B1">
      <w:pPr>
        <w:spacing w:after="0" w:line="240" w:lineRule="auto"/>
        <w:jc w:val="center"/>
        <w:rPr>
          <w:rFonts w:ascii="Times New Roman" w:eastAsia="Calibri" w:hAnsi="Times New Roman" w:cs="Times New Roman"/>
          <w:b/>
          <w:sz w:val="24"/>
          <w:szCs w:val="24"/>
        </w:rPr>
      </w:pPr>
    </w:p>
    <w:p w:rsidR="000D38D5" w:rsidRDefault="000D38D5" w:rsidP="009B05B1">
      <w:pPr>
        <w:spacing w:after="0" w:line="240" w:lineRule="auto"/>
        <w:jc w:val="center"/>
        <w:rPr>
          <w:rFonts w:ascii="Times New Roman" w:eastAsia="Calibri" w:hAnsi="Times New Roman" w:cs="Times New Roman"/>
          <w:b/>
          <w:sz w:val="24"/>
          <w:szCs w:val="24"/>
        </w:rPr>
      </w:pPr>
    </w:p>
    <w:p w:rsidR="000D38D5" w:rsidRDefault="000D38D5" w:rsidP="009B05B1">
      <w:pPr>
        <w:spacing w:after="0" w:line="240" w:lineRule="auto"/>
        <w:jc w:val="center"/>
        <w:rPr>
          <w:rFonts w:ascii="Times New Roman" w:eastAsia="Calibri" w:hAnsi="Times New Roman" w:cs="Times New Roman"/>
          <w:b/>
          <w:sz w:val="24"/>
          <w:szCs w:val="24"/>
        </w:rPr>
      </w:pPr>
    </w:p>
    <w:p w:rsidR="000D38D5" w:rsidRDefault="000D38D5" w:rsidP="009B05B1">
      <w:pPr>
        <w:spacing w:after="0" w:line="240" w:lineRule="auto"/>
        <w:jc w:val="center"/>
        <w:rPr>
          <w:rFonts w:ascii="Times New Roman" w:eastAsia="Calibri" w:hAnsi="Times New Roman" w:cs="Times New Roman"/>
          <w:b/>
          <w:sz w:val="24"/>
          <w:szCs w:val="24"/>
        </w:rPr>
      </w:pPr>
    </w:p>
    <w:p w:rsidR="000D38D5" w:rsidRDefault="000D38D5" w:rsidP="009B05B1">
      <w:pPr>
        <w:spacing w:after="0" w:line="240" w:lineRule="auto"/>
        <w:jc w:val="center"/>
        <w:rPr>
          <w:rFonts w:ascii="Times New Roman" w:eastAsia="Calibri" w:hAnsi="Times New Roman" w:cs="Times New Roman"/>
          <w:b/>
          <w:sz w:val="24"/>
          <w:szCs w:val="24"/>
        </w:rPr>
      </w:pPr>
    </w:p>
    <w:p w:rsidR="000D38D5" w:rsidRDefault="000D38D5" w:rsidP="009B05B1">
      <w:pPr>
        <w:spacing w:after="0" w:line="240" w:lineRule="auto"/>
        <w:jc w:val="center"/>
        <w:rPr>
          <w:rFonts w:ascii="Times New Roman" w:eastAsia="Calibri" w:hAnsi="Times New Roman" w:cs="Times New Roman"/>
          <w:b/>
          <w:sz w:val="24"/>
          <w:szCs w:val="24"/>
        </w:rPr>
      </w:pPr>
    </w:p>
    <w:p w:rsidR="000D38D5" w:rsidRDefault="000D38D5" w:rsidP="009B05B1">
      <w:pPr>
        <w:spacing w:after="0" w:line="240" w:lineRule="auto"/>
        <w:jc w:val="center"/>
        <w:rPr>
          <w:rFonts w:ascii="Times New Roman" w:eastAsia="Calibri" w:hAnsi="Times New Roman" w:cs="Times New Roman"/>
          <w:b/>
          <w:sz w:val="24"/>
          <w:szCs w:val="24"/>
        </w:rPr>
      </w:pPr>
    </w:p>
    <w:p w:rsidR="000D38D5" w:rsidRDefault="000D38D5" w:rsidP="009B05B1">
      <w:pPr>
        <w:spacing w:after="0" w:line="240" w:lineRule="auto"/>
        <w:jc w:val="center"/>
        <w:rPr>
          <w:rFonts w:ascii="Times New Roman" w:eastAsia="Calibri" w:hAnsi="Times New Roman" w:cs="Times New Roman"/>
          <w:b/>
          <w:sz w:val="24"/>
          <w:szCs w:val="24"/>
        </w:rPr>
      </w:pPr>
    </w:p>
    <w:p w:rsidR="000D38D5" w:rsidRDefault="000D38D5" w:rsidP="009B05B1">
      <w:pPr>
        <w:spacing w:after="0" w:line="240" w:lineRule="auto"/>
        <w:jc w:val="center"/>
        <w:rPr>
          <w:rFonts w:ascii="Times New Roman" w:eastAsia="Calibri" w:hAnsi="Times New Roman" w:cs="Times New Roman"/>
          <w:b/>
          <w:sz w:val="24"/>
          <w:szCs w:val="24"/>
        </w:rPr>
      </w:pPr>
    </w:p>
    <w:p w:rsidR="000D38D5" w:rsidRDefault="000D38D5" w:rsidP="009B05B1">
      <w:pPr>
        <w:spacing w:after="0" w:line="240" w:lineRule="auto"/>
        <w:jc w:val="center"/>
        <w:rPr>
          <w:rFonts w:ascii="Times New Roman" w:eastAsia="Calibri" w:hAnsi="Times New Roman" w:cs="Times New Roman"/>
          <w:b/>
          <w:sz w:val="24"/>
          <w:szCs w:val="24"/>
        </w:rPr>
      </w:pPr>
    </w:p>
    <w:p w:rsidR="000D38D5" w:rsidRDefault="000D38D5" w:rsidP="009B05B1">
      <w:pPr>
        <w:spacing w:after="0" w:line="240" w:lineRule="auto"/>
        <w:jc w:val="center"/>
        <w:rPr>
          <w:rFonts w:ascii="Times New Roman" w:eastAsia="Calibri" w:hAnsi="Times New Roman" w:cs="Times New Roman"/>
          <w:b/>
          <w:sz w:val="24"/>
          <w:szCs w:val="24"/>
        </w:rPr>
      </w:pPr>
    </w:p>
    <w:p w:rsidR="000D38D5" w:rsidRDefault="000D38D5" w:rsidP="009B05B1">
      <w:pPr>
        <w:spacing w:after="0" w:line="240" w:lineRule="auto"/>
        <w:jc w:val="center"/>
        <w:rPr>
          <w:rFonts w:ascii="Times New Roman" w:eastAsia="Calibri" w:hAnsi="Times New Roman" w:cs="Times New Roman"/>
          <w:b/>
          <w:sz w:val="24"/>
          <w:szCs w:val="24"/>
        </w:rPr>
      </w:pPr>
    </w:p>
    <w:p w:rsidR="000D38D5" w:rsidRDefault="000D38D5" w:rsidP="009B05B1">
      <w:pPr>
        <w:spacing w:after="0" w:line="240" w:lineRule="auto"/>
        <w:jc w:val="center"/>
        <w:rPr>
          <w:rFonts w:ascii="Times New Roman" w:eastAsia="Calibri" w:hAnsi="Times New Roman" w:cs="Times New Roman"/>
          <w:b/>
          <w:sz w:val="24"/>
          <w:szCs w:val="24"/>
        </w:rPr>
      </w:pPr>
    </w:p>
    <w:p w:rsidR="00553063" w:rsidRDefault="00553063" w:rsidP="009B05B1">
      <w:pPr>
        <w:spacing w:after="0" w:line="240" w:lineRule="auto"/>
        <w:jc w:val="center"/>
        <w:rPr>
          <w:rFonts w:ascii="Times New Roman" w:eastAsia="Calibri" w:hAnsi="Times New Roman" w:cs="Times New Roman"/>
          <w:b/>
          <w:sz w:val="24"/>
          <w:szCs w:val="24"/>
        </w:rPr>
      </w:pPr>
    </w:p>
    <w:p w:rsidR="00553063" w:rsidRDefault="00553063" w:rsidP="009B05B1">
      <w:pPr>
        <w:spacing w:after="0" w:line="240" w:lineRule="auto"/>
        <w:jc w:val="center"/>
        <w:rPr>
          <w:rFonts w:ascii="Times New Roman" w:eastAsia="Calibri" w:hAnsi="Times New Roman" w:cs="Times New Roman"/>
          <w:b/>
          <w:sz w:val="24"/>
          <w:szCs w:val="24"/>
        </w:rPr>
      </w:pPr>
    </w:p>
    <w:p w:rsidR="00553063" w:rsidRDefault="00553063" w:rsidP="009B05B1">
      <w:pPr>
        <w:spacing w:after="0" w:line="240" w:lineRule="auto"/>
        <w:jc w:val="center"/>
        <w:rPr>
          <w:rFonts w:ascii="Times New Roman" w:eastAsia="Calibri" w:hAnsi="Times New Roman" w:cs="Times New Roman"/>
          <w:b/>
          <w:sz w:val="24"/>
          <w:szCs w:val="24"/>
        </w:rPr>
      </w:pPr>
    </w:p>
    <w:p w:rsidR="00553063" w:rsidRDefault="00553063" w:rsidP="009B05B1">
      <w:pPr>
        <w:spacing w:after="0" w:line="240" w:lineRule="auto"/>
        <w:jc w:val="center"/>
        <w:rPr>
          <w:rFonts w:ascii="Times New Roman" w:eastAsia="Calibri" w:hAnsi="Times New Roman" w:cs="Times New Roman"/>
          <w:b/>
          <w:sz w:val="24"/>
          <w:szCs w:val="24"/>
        </w:rPr>
      </w:pPr>
    </w:p>
    <w:p w:rsidR="00553063" w:rsidRDefault="00553063" w:rsidP="009B05B1">
      <w:pPr>
        <w:spacing w:after="0" w:line="240" w:lineRule="auto"/>
        <w:jc w:val="center"/>
        <w:rPr>
          <w:rFonts w:ascii="Times New Roman" w:eastAsia="Calibri" w:hAnsi="Times New Roman" w:cs="Times New Roman"/>
          <w:b/>
          <w:sz w:val="24"/>
          <w:szCs w:val="24"/>
        </w:rPr>
      </w:pPr>
    </w:p>
    <w:p w:rsidR="00553063" w:rsidRDefault="00553063" w:rsidP="009B05B1">
      <w:pPr>
        <w:spacing w:after="0" w:line="240" w:lineRule="auto"/>
        <w:jc w:val="center"/>
        <w:rPr>
          <w:rFonts w:ascii="Times New Roman" w:eastAsia="Calibri" w:hAnsi="Times New Roman" w:cs="Times New Roman"/>
          <w:b/>
          <w:sz w:val="24"/>
          <w:szCs w:val="24"/>
        </w:rPr>
      </w:pPr>
    </w:p>
    <w:p w:rsidR="00553063" w:rsidRDefault="00553063" w:rsidP="009B05B1">
      <w:pPr>
        <w:spacing w:after="0" w:line="240" w:lineRule="auto"/>
        <w:jc w:val="center"/>
        <w:rPr>
          <w:rFonts w:ascii="Times New Roman" w:eastAsia="Calibri" w:hAnsi="Times New Roman" w:cs="Times New Roman"/>
          <w:b/>
          <w:sz w:val="24"/>
          <w:szCs w:val="24"/>
        </w:rPr>
      </w:pPr>
    </w:p>
    <w:p w:rsidR="00553063" w:rsidRDefault="00553063" w:rsidP="009B05B1">
      <w:pPr>
        <w:spacing w:after="0" w:line="240" w:lineRule="auto"/>
        <w:jc w:val="center"/>
        <w:rPr>
          <w:rFonts w:ascii="Times New Roman" w:eastAsia="Calibri" w:hAnsi="Times New Roman" w:cs="Times New Roman"/>
          <w:b/>
          <w:sz w:val="24"/>
          <w:szCs w:val="24"/>
        </w:rPr>
      </w:pPr>
    </w:p>
    <w:p w:rsidR="00553063" w:rsidRDefault="00553063" w:rsidP="009B05B1">
      <w:pPr>
        <w:spacing w:after="0" w:line="240" w:lineRule="auto"/>
        <w:jc w:val="center"/>
        <w:rPr>
          <w:rFonts w:ascii="Times New Roman" w:eastAsia="Calibri" w:hAnsi="Times New Roman" w:cs="Times New Roman"/>
          <w:b/>
          <w:sz w:val="24"/>
          <w:szCs w:val="24"/>
        </w:rPr>
      </w:pPr>
    </w:p>
    <w:p w:rsidR="00553063" w:rsidRDefault="00553063" w:rsidP="009B05B1">
      <w:pPr>
        <w:spacing w:after="0" w:line="240" w:lineRule="auto"/>
        <w:jc w:val="center"/>
        <w:rPr>
          <w:rFonts w:ascii="Times New Roman" w:eastAsia="Calibri" w:hAnsi="Times New Roman" w:cs="Times New Roman"/>
          <w:b/>
          <w:sz w:val="24"/>
          <w:szCs w:val="24"/>
        </w:rPr>
      </w:pPr>
    </w:p>
    <w:p w:rsidR="00553063" w:rsidRDefault="00553063" w:rsidP="009B05B1">
      <w:pPr>
        <w:spacing w:after="0" w:line="240" w:lineRule="auto"/>
        <w:jc w:val="center"/>
        <w:rPr>
          <w:rFonts w:ascii="Times New Roman" w:eastAsia="Calibri" w:hAnsi="Times New Roman" w:cs="Times New Roman"/>
          <w:b/>
          <w:sz w:val="24"/>
          <w:szCs w:val="24"/>
        </w:rPr>
      </w:pPr>
    </w:p>
    <w:p w:rsidR="00553063" w:rsidRDefault="00553063" w:rsidP="009B05B1">
      <w:pPr>
        <w:spacing w:after="0" w:line="240" w:lineRule="auto"/>
        <w:jc w:val="center"/>
        <w:rPr>
          <w:rFonts w:ascii="Times New Roman" w:eastAsia="Calibri" w:hAnsi="Times New Roman" w:cs="Times New Roman"/>
          <w:b/>
          <w:sz w:val="24"/>
          <w:szCs w:val="24"/>
        </w:rPr>
      </w:pPr>
    </w:p>
    <w:p w:rsidR="00553063" w:rsidRDefault="00553063" w:rsidP="009B05B1">
      <w:pPr>
        <w:spacing w:after="0" w:line="240" w:lineRule="auto"/>
        <w:jc w:val="center"/>
        <w:rPr>
          <w:rFonts w:ascii="Times New Roman" w:eastAsia="Calibri" w:hAnsi="Times New Roman" w:cs="Times New Roman"/>
          <w:b/>
          <w:sz w:val="24"/>
          <w:szCs w:val="24"/>
        </w:rPr>
      </w:pPr>
    </w:p>
    <w:p w:rsidR="00553063" w:rsidRDefault="00553063" w:rsidP="009B05B1">
      <w:pPr>
        <w:spacing w:after="0" w:line="240" w:lineRule="auto"/>
        <w:jc w:val="center"/>
        <w:rPr>
          <w:rFonts w:ascii="Times New Roman" w:eastAsia="Calibri" w:hAnsi="Times New Roman" w:cs="Times New Roman"/>
          <w:b/>
          <w:sz w:val="24"/>
          <w:szCs w:val="24"/>
        </w:rPr>
      </w:pPr>
    </w:p>
    <w:p w:rsidR="00553063" w:rsidRDefault="00553063" w:rsidP="009B05B1">
      <w:pPr>
        <w:spacing w:after="0" w:line="240" w:lineRule="auto"/>
        <w:jc w:val="center"/>
        <w:rPr>
          <w:rFonts w:ascii="Times New Roman" w:eastAsia="Calibri" w:hAnsi="Times New Roman" w:cs="Times New Roman"/>
          <w:b/>
          <w:sz w:val="24"/>
          <w:szCs w:val="24"/>
        </w:rPr>
      </w:pPr>
    </w:p>
    <w:p w:rsidR="00553063" w:rsidRDefault="00553063" w:rsidP="009B05B1">
      <w:pPr>
        <w:spacing w:after="0" w:line="240" w:lineRule="auto"/>
        <w:jc w:val="center"/>
        <w:rPr>
          <w:rFonts w:ascii="Times New Roman" w:eastAsia="Calibri" w:hAnsi="Times New Roman" w:cs="Times New Roman"/>
          <w:b/>
          <w:sz w:val="24"/>
          <w:szCs w:val="24"/>
        </w:rPr>
      </w:pPr>
    </w:p>
    <w:p w:rsidR="00553063" w:rsidRDefault="00553063" w:rsidP="009B05B1">
      <w:pPr>
        <w:spacing w:after="0" w:line="240" w:lineRule="auto"/>
        <w:jc w:val="center"/>
        <w:rPr>
          <w:rFonts w:ascii="Times New Roman" w:eastAsia="Calibri" w:hAnsi="Times New Roman" w:cs="Times New Roman"/>
          <w:b/>
          <w:sz w:val="24"/>
          <w:szCs w:val="24"/>
        </w:rPr>
      </w:pPr>
    </w:p>
    <w:p w:rsidR="00553063" w:rsidRDefault="00553063" w:rsidP="009B05B1">
      <w:pPr>
        <w:spacing w:after="0" w:line="240" w:lineRule="auto"/>
        <w:jc w:val="center"/>
        <w:rPr>
          <w:rFonts w:ascii="Times New Roman" w:eastAsia="Calibri" w:hAnsi="Times New Roman" w:cs="Times New Roman"/>
          <w:b/>
          <w:sz w:val="24"/>
          <w:szCs w:val="24"/>
        </w:rPr>
      </w:pPr>
    </w:p>
    <w:p w:rsidR="00553063" w:rsidRDefault="00553063" w:rsidP="009B05B1">
      <w:pPr>
        <w:spacing w:after="0" w:line="240" w:lineRule="auto"/>
        <w:jc w:val="center"/>
        <w:rPr>
          <w:rFonts w:ascii="Times New Roman" w:eastAsia="Calibri" w:hAnsi="Times New Roman" w:cs="Times New Roman"/>
          <w:b/>
          <w:sz w:val="24"/>
          <w:szCs w:val="24"/>
        </w:rPr>
      </w:pPr>
    </w:p>
    <w:p w:rsidR="00553063" w:rsidRDefault="00553063" w:rsidP="009B05B1">
      <w:pPr>
        <w:spacing w:after="0" w:line="240" w:lineRule="auto"/>
        <w:jc w:val="center"/>
        <w:rPr>
          <w:rFonts w:ascii="Times New Roman" w:eastAsia="Calibri" w:hAnsi="Times New Roman" w:cs="Times New Roman"/>
          <w:b/>
          <w:sz w:val="24"/>
          <w:szCs w:val="24"/>
        </w:rPr>
      </w:pPr>
    </w:p>
    <w:p w:rsidR="009B05B1" w:rsidRPr="009B05B1" w:rsidRDefault="009B05B1" w:rsidP="009B05B1">
      <w:pPr>
        <w:spacing w:after="0" w:line="240" w:lineRule="auto"/>
        <w:jc w:val="center"/>
        <w:rPr>
          <w:rFonts w:ascii="Times New Roman" w:eastAsia="Calibri" w:hAnsi="Times New Roman" w:cs="Times New Roman"/>
          <w:b/>
          <w:sz w:val="24"/>
          <w:szCs w:val="24"/>
        </w:rPr>
      </w:pPr>
      <w:r w:rsidRPr="009B05B1">
        <w:rPr>
          <w:rFonts w:ascii="Times New Roman" w:eastAsia="Calibri" w:hAnsi="Times New Roman" w:cs="Times New Roman"/>
          <w:b/>
          <w:sz w:val="24"/>
          <w:szCs w:val="24"/>
        </w:rPr>
        <w:lastRenderedPageBreak/>
        <w:t xml:space="preserve">Розділ 2. </w:t>
      </w:r>
      <w:r w:rsidRPr="009B05B1">
        <w:rPr>
          <w:rFonts w:ascii="Times New Roman" w:eastAsia="Calibri" w:hAnsi="Times New Roman" w:cs="Times New Roman"/>
          <w:b/>
          <w:sz w:val="24"/>
          <w:szCs w:val="24"/>
          <w:lang w:val="en-US"/>
        </w:rPr>
        <w:t>SWOT</w:t>
      </w:r>
      <w:r w:rsidRPr="009B05B1">
        <w:rPr>
          <w:rFonts w:ascii="Times New Roman" w:eastAsia="Calibri" w:hAnsi="Times New Roman" w:cs="Times New Roman"/>
          <w:b/>
          <w:sz w:val="24"/>
          <w:szCs w:val="24"/>
        </w:rPr>
        <w:t xml:space="preserve"> – аналіз</w:t>
      </w:r>
    </w:p>
    <w:p w:rsidR="009B05B1" w:rsidRPr="009B05B1" w:rsidRDefault="009B05B1" w:rsidP="009B05B1">
      <w:pPr>
        <w:spacing w:after="0" w:line="240" w:lineRule="auto"/>
        <w:jc w:val="center"/>
        <w:rPr>
          <w:rFonts w:ascii="Times New Roman" w:eastAsia="Calibri" w:hAnsi="Times New Roman" w:cs="Times New Roman"/>
          <w:b/>
          <w:sz w:val="24"/>
          <w:szCs w:val="24"/>
        </w:rPr>
      </w:pPr>
    </w:p>
    <w:p w:rsidR="009B05B1" w:rsidRPr="009B05B1" w:rsidRDefault="009B05B1" w:rsidP="009B05B1">
      <w:pPr>
        <w:spacing w:after="0" w:line="240" w:lineRule="auto"/>
        <w:ind w:firstLine="709"/>
        <w:jc w:val="both"/>
        <w:rPr>
          <w:rFonts w:ascii="Times New Roman" w:eastAsia="Times New Roman" w:hAnsi="Times New Roman" w:cs="Times New Roman"/>
          <w:sz w:val="24"/>
          <w:szCs w:val="24"/>
          <w:lang w:eastAsia="uk-UA"/>
        </w:rPr>
      </w:pPr>
      <w:r w:rsidRPr="009B05B1">
        <w:rPr>
          <w:rFonts w:ascii="Times New Roman" w:eastAsia="Times New Roman" w:hAnsi="Times New Roman" w:cs="Times New Roman"/>
          <w:sz w:val="24"/>
          <w:szCs w:val="24"/>
          <w:lang w:eastAsia="uk-UA"/>
        </w:rPr>
        <w:t>Учасники Робочої групи разом з залученими експертами провели SWOT-аналіз розвитку громади. Інформація та знання, отримані та впорядковані в процесі проведеної інвентаризації чинників, стали важливим ресурсом для подальшого аналізу економічного та соціального стану громади.</w:t>
      </w:r>
    </w:p>
    <w:p w:rsidR="009B05B1" w:rsidRPr="009B05B1" w:rsidRDefault="009B05B1" w:rsidP="009B05B1">
      <w:pPr>
        <w:spacing w:after="0" w:line="240" w:lineRule="auto"/>
        <w:ind w:firstLine="709"/>
        <w:jc w:val="both"/>
        <w:rPr>
          <w:rFonts w:ascii="Times New Roman" w:eastAsia="Times New Roman" w:hAnsi="Times New Roman" w:cs="Times New Roman"/>
          <w:sz w:val="24"/>
          <w:szCs w:val="24"/>
          <w:lang w:eastAsia="uk-UA"/>
        </w:rPr>
      </w:pPr>
      <w:r w:rsidRPr="009B05B1">
        <w:rPr>
          <w:rFonts w:ascii="Times New Roman" w:eastAsia="Times New Roman" w:hAnsi="Times New Roman" w:cs="Times New Roman"/>
          <w:sz w:val="24"/>
          <w:szCs w:val="24"/>
          <w:lang w:eastAsia="uk-UA"/>
        </w:rPr>
        <w:t>Проведений зовнішній аналіз – оцінка основних загроз і можливостей визначили зовнішнє середовище, а внутрішній аналіз – аналіз сильних і слабких сторін громади забезпечили визначення основних проблем розвитку громади.</w:t>
      </w:r>
    </w:p>
    <w:p w:rsidR="009B05B1" w:rsidRPr="009B05B1" w:rsidRDefault="009B05B1" w:rsidP="009B05B1">
      <w:pPr>
        <w:spacing w:after="0" w:line="240" w:lineRule="auto"/>
        <w:ind w:firstLine="709"/>
        <w:jc w:val="both"/>
        <w:rPr>
          <w:rFonts w:ascii="Times New Roman" w:eastAsia="Times New Roman" w:hAnsi="Times New Roman" w:cs="Times New Roman"/>
          <w:sz w:val="24"/>
          <w:szCs w:val="24"/>
          <w:lang w:eastAsia="uk-UA"/>
        </w:rPr>
      </w:pPr>
      <w:r w:rsidRPr="009B05B1">
        <w:rPr>
          <w:rFonts w:ascii="Times New Roman" w:eastAsia="Times New Roman" w:hAnsi="Times New Roman" w:cs="Times New Roman"/>
          <w:sz w:val="24"/>
          <w:szCs w:val="24"/>
          <w:lang w:eastAsia="uk-UA"/>
        </w:rPr>
        <w:t>Визначення сильних та слабких сторін відбувалося за наступними сферами: природно-ресурсний потенціал; економічний потенціал; інфраструктурний розвиток; науково-технічний потенціал; стан довкілля; трудовий потенціал; туристичний потенціал; просторово-економічний потенціал.</w:t>
      </w:r>
    </w:p>
    <w:p w:rsidR="009B05B1" w:rsidRPr="009B05B1" w:rsidRDefault="009B05B1" w:rsidP="009B05B1">
      <w:pPr>
        <w:spacing w:after="0" w:line="240" w:lineRule="auto"/>
        <w:ind w:firstLine="709"/>
        <w:jc w:val="both"/>
        <w:rPr>
          <w:rFonts w:ascii="Times New Roman" w:eastAsia="Times New Roman" w:hAnsi="Times New Roman" w:cs="Times New Roman"/>
          <w:sz w:val="24"/>
          <w:szCs w:val="24"/>
          <w:lang w:eastAsia="uk-UA"/>
        </w:rPr>
      </w:pPr>
      <w:r w:rsidRPr="009B05B1">
        <w:rPr>
          <w:rFonts w:ascii="Times New Roman" w:eastAsia="Times New Roman" w:hAnsi="Times New Roman" w:cs="Times New Roman"/>
          <w:sz w:val="24"/>
          <w:szCs w:val="24"/>
          <w:lang w:eastAsia="uk-UA"/>
        </w:rPr>
        <w:t>Аналіз можливостей і загроз відбувалося за такими сферами: зовнішньоекономічна та зовнішньополітична ситуація; макроекономічна ситуація; геоекономічне та геополітичне положення; демографічна та соціальна ситуація.</w:t>
      </w:r>
    </w:p>
    <w:p w:rsidR="009B05B1" w:rsidRPr="009B05B1" w:rsidRDefault="009B05B1" w:rsidP="009B05B1">
      <w:pPr>
        <w:spacing w:after="0" w:line="240" w:lineRule="auto"/>
        <w:ind w:firstLine="567"/>
        <w:jc w:val="both"/>
        <w:rPr>
          <w:rFonts w:ascii="Times New Roman" w:eastAsia="Times New Roman" w:hAnsi="Times New Roman" w:cs="Times New Roman"/>
          <w:sz w:val="24"/>
          <w:szCs w:val="24"/>
          <w:lang w:eastAsia="ru-RU"/>
        </w:rPr>
      </w:pPr>
      <w:r w:rsidRPr="009B05B1">
        <w:rPr>
          <w:rFonts w:ascii="Times New Roman" w:eastAsia="Times New Roman" w:hAnsi="Times New Roman" w:cs="Times New Roman"/>
          <w:sz w:val="24"/>
          <w:szCs w:val="24"/>
          <w:lang w:eastAsia="ru-RU"/>
        </w:rPr>
        <w:t>Назва SWOT є похідною з англійської мови і означає:</w:t>
      </w:r>
    </w:p>
    <w:p w:rsidR="009B05B1" w:rsidRPr="009B05B1" w:rsidRDefault="009B05B1" w:rsidP="009B05B1">
      <w:pPr>
        <w:spacing w:after="0" w:line="240" w:lineRule="auto"/>
        <w:ind w:firstLine="567"/>
        <w:jc w:val="both"/>
        <w:rPr>
          <w:rFonts w:ascii="Times New Roman" w:eastAsia="Times New Roman" w:hAnsi="Times New Roman" w:cs="Times New Roman"/>
          <w:sz w:val="24"/>
          <w:szCs w:val="24"/>
          <w:lang w:eastAsia="ru-RU"/>
        </w:rPr>
      </w:pPr>
      <w:r w:rsidRPr="009B05B1">
        <w:rPr>
          <w:rFonts w:ascii="Times New Roman" w:eastAsia="Times New Roman" w:hAnsi="Times New Roman" w:cs="Times New Roman"/>
          <w:sz w:val="24"/>
          <w:szCs w:val="24"/>
          <w:lang w:eastAsia="ru-RU"/>
        </w:rPr>
        <w:t>•</w:t>
      </w:r>
      <w:r w:rsidRPr="009B05B1">
        <w:rPr>
          <w:rFonts w:ascii="Times New Roman" w:eastAsia="Times New Roman" w:hAnsi="Times New Roman" w:cs="Times New Roman"/>
          <w:sz w:val="24"/>
          <w:szCs w:val="24"/>
          <w:lang w:eastAsia="ru-RU"/>
        </w:rPr>
        <w:tab/>
        <w:t>S – Strengths / Сила (переваги, сильні сторони внутрішнього характеру)</w:t>
      </w:r>
    </w:p>
    <w:p w:rsidR="009B05B1" w:rsidRPr="009B05B1" w:rsidRDefault="009B05B1" w:rsidP="009B05B1">
      <w:pPr>
        <w:spacing w:after="0" w:line="240" w:lineRule="auto"/>
        <w:ind w:firstLine="567"/>
        <w:jc w:val="both"/>
        <w:rPr>
          <w:rFonts w:ascii="Times New Roman" w:eastAsia="Times New Roman" w:hAnsi="Times New Roman" w:cs="Times New Roman"/>
          <w:sz w:val="24"/>
          <w:szCs w:val="24"/>
          <w:lang w:eastAsia="ru-RU"/>
        </w:rPr>
      </w:pPr>
      <w:r w:rsidRPr="009B05B1">
        <w:rPr>
          <w:rFonts w:ascii="Times New Roman" w:eastAsia="Times New Roman" w:hAnsi="Times New Roman" w:cs="Times New Roman"/>
          <w:sz w:val="24"/>
          <w:szCs w:val="24"/>
          <w:lang w:eastAsia="ru-RU"/>
        </w:rPr>
        <w:t>•</w:t>
      </w:r>
      <w:r w:rsidRPr="009B05B1">
        <w:rPr>
          <w:rFonts w:ascii="Times New Roman" w:eastAsia="Times New Roman" w:hAnsi="Times New Roman" w:cs="Times New Roman"/>
          <w:sz w:val="24"/>
          <w:szCs w:val="24"/>
          <w:lang w:eastAsia="ru-RU"/>
        </w:rPr>
        <w:tab/>
        <w:t>W – Weaknesses / Слабкість (проблеми, слабкості внутрішнього характеру)</w:t>
      </w:r>
    </w:p>
    <w:p w:rsidR="009B05B1" w:rsidRPr="009B05B1" w:rsidRDefault="009B05B1" w:rsidP="009B05B1">
      <w:pPr>
        <w:spacing w:after="0" w:line="240" w:lineRule="auto"/>
        <w:ind w:firstLine="567"/>
        <w:jc w:val="both"/>
        <w:rPr>
          <w:rFonts w:ascii="Times New Roman" w:eastAsia="Times New Roman" w:hAnsi="Times New Roman" w:cs="Times New Roman"/>
          <w:sz w:val="24"/>
          <w:szCs w:val="24"/>
          <w:lang w:eastAsia="ru-RU"/>
        </w:rPr>
      </w:pPr>
      <w:r w:rsidRPr="009B05B1">
        <w:rPr>
          <w:rFonts w:ascii="Times New Roman" w:eastAsia="Times New Roman" w:hAnsi="Times New Roman" w:cs="Times New Roman"/>
          <w:sz w:val="24"/>
          <w:szCs w:val="24"/>
          <w:lang w:eastAsia="ru-RU"/>
        </w:rPr>
        <w:t>•</w:t>
      </w:r>
      <w:r w:rsidRPr="009B05B1">
        <w:rPr>
          <w:rFonts w:ascii="Times New Roman" w:eastAsia="Times New Roman" w:hAnsi="Times New Roman" w:cs="Times New Roman"/>
          <w:sz w:val="24"/>
          <w:szCs w:val="24"/>
          <w:lang w:eastAsia="ru-RU"/>
        </w:rPr>
        <w:tab/>
        <w:t>O – Opportunities / Можливість (шанси, можливості зовнішнього характеру)</w:t>
      </w:r>
    </w:p>
    <w:p w:rsidR="009B05B1" w:rsidRPr="009B05B1" w:rsidRDefault="009B05B1" w:rsidP="009B05B1">
      <w:pPr>
        <w:spacing w:after="0" w:line="240" w:lineRule="auto"/>
        <w:ind w:firstLine="567"/>
        <w:jc w:val="both"/>
        <w:rPr>
          <w:rFonts w:ascii="Times New Roman" w:eastAsia="Times New Roman" w:hAnsi="Times New Roman" w:cs="Times New Roman"/>
          <w:sz w:val="24"/>
          <w:szCs w:val="24"/>
          <w:lang w:eastAsia="ru-RU"/>
        </w:rPr>
      </w:pPr>
      <w:r w:rsidRPr="009B05B1">
        <w:rPr>
          <w:rFonts w:ascii="Times New Roman" w:eastAsia="Times New Roman" w:hAnsi="Times New Roman" w:cs="Times New Roman"/>
          <w:sz w:val="24"/>
          <w:szCs w:val="24"/>
          <w:lang w:eastAsia="ru-RU"/>
        </w:rPr>
        <w:t>•</w:t>
      </w:r>
      <w:r w:rsidRPr="009B05B1">
        <w:rPr>
          <w:rFonts w:ascii="Times New Roman" w:eastAsia="Times New Roman" w:hAnsi="Times New Roman" w:cs="Times New Roman"/>
          <w:sz w:val="24"/>
          <w:szCs w:val="24"/>
          <w:lang w:eastAsia="ru-RU"/>
        </w:rPr>
        <w:tab/>
        <w:t>T – Threats / Загроза (загрози зовнішнього характеру).</w:t>
      </w:r>
    </w:p>
    <w:p w:rsidR="009B05B1" w:rsidRPr="009B05B1" w:rsidRDefault="009B05B1" w:rsidP="009B05B1">
      <w:pPr>
        <w:spacing w:after="0" w:line="240" w:lineRule="auto"/>
        <w:ind w:firstLine="567"/>
        <w:jc w:val="both"/>
        <w:rPr>
          <w:rFonts w:ascii="Times New Roman" w:eastAsia="Times New Roman" w:hAnsi="Times New Roman" w:cs="Times New Roman"/>
          <w:sz w:val="24"/>
          <w:szCs w:val="24"/>
          <w:lang w:eastAsia="ru-RU"/>
        </w:rPr>
      </w:pPr>
      <w:r w:rsidRPr="009B05B1">
        <w:rPr>
          <w:rFonts w:ascii="Times New Roman" w:eastAsia="Times New Roman" w:hAnsi="Times New Roman" w:cs="Times New Roman"/>
          <w:sz w:val="24"/>
          <w:szCs w:val="24"/>
          <w:lang w:eastAsia="ru-RU"/>
        </w:rPr>
        <w:t xml:space="preserve">Аналіз SWOT є свого роду містком між діагнозом громади та стратегією її розвитку – ідентифіковані сильні та слабкі сторони, а також зовнішні можливості і загрози є підсумком існуючої ситуації в громаді, а одночасно з цим – вступом до визначення перспектив її розвитку, який повинен базуватись на наявних власних перевагах та шансах, що з’являються в оточенні. </w:t>
      </w:r>
    </w:p>
    <w:p w:rsidR="009B05B1" w:rsidRPr="009B05B1" w:rsidRDefault="009B05B1" w:rsidP="009B05B1">
      <w:pPr>
        <w:keepNext/>
        <w:keepLines/>
        <w:tabs>
          <w:tab w:val="left" w:pos="567"/>
        </w:tabs>
        <w:spacing w:after="0" w:line="240" w:lineRule="auto"/>
        <w:jc w:val="center"/>
        <w:outlineLvl w:val="1"/>
        <w:rPr>
          <w:rFonts w:ascii="Times New Roman" w:eastAsia="Times New Roman" w:hAnsi="Times New Roman" w:cs="Times New Roman"/>
          <w:b/>
          <w:bCs/>
          <w:sz w:val="24"/>
          <w:szCs w:val="24"/>
        </w:rPr>
      </w:pPr>
      <w:r w:rsidRPr="009B05B1">
        <w:rPr>
          <w:rFonts w:ascii="Times New Roman" w:eastAsia="Times New Roman" w:hAnsi="Times New Roman" w:cs="Times New Roman"/>
          <w:b/>
          <w:bCs/>
          <w:sz w:val="24"/>
          <w:szCs w:val="24"/>
        </w:rPr>
        <w:t>SWOT-аналіз Кутської ТГ</w:t>
      </w:r>
    </w:p>
    <w:p w:rsidR="009B05B1" w:rsidRPr="009B05B1" w:rsidRDefault="009B05B1" w:rsidP="009B05B1">
      <w:pPr>
        <w:spacing w:after="0" w:line="240" w:lineRule="auto"/>
        <w:jc w:val="center"/>
        <w:rPr>
          <w:rFonts w:ascii="Times New Roman" w:eastAsia="Calibri" w:hAnsi="Times New Roman" w:cs="Times New Roman"/>
          <w:sz w:val="24"/>
          <w:szCs w:val="24"/>
        </w:rPr>
      </w:pPr>
      <w:r w:rsidRPr="009B05B1">
        <w:rPr>
          <w:rFonts w:ascii="Times New Roman" w:eastAsia="Calibri" w:hAnsi="Times New Roman" w:cs="Times New Roman"/>
          <w:sz w:val="24"/>
          <w:szCs w:val="24"/>
        </w:rPr>
        <w:t>(за результатами засідання робочої групи 10 червня 2021 року)</w:t>
      </w:r>
    </w:p>
    <w:p w:rsidR="009B05B1" w:rsidRPr="009B05B1" w:rsidRDefault="009B05B1" w:rsidP="009B05B1">
      <w:pPr>
        <w:keepNext/>
        <w:keepLines/>
        <w:tabs>
          <w:tab w:val="num" w:pos="0"/>
        </w:tabs>
        <w:suppressAutoHyphens/>
        <w:spacing w:before="120" w:after="120" w:line="240" w:lineRule="auto"/>
        <w:ind w:left="720" w:hanging="360"/>
        <w:jc w:val="center"/>
        <w:rPr>
          <w:rFonts w:ascii="Arial" w:eastAsia="Times New Roman" w:hAnsi="Arial" w:cs="Arial"/>
          <w:b/>
          <w:bCs/>
          <w:color w:val="1F497D"/>
          <w:szCs w:val="24"/>
        </w:rPr>
      </w:pPr>
      <w:bookmarkStart w:id="15" w:name="_Toc460964310"/>
      <w:r w:rsidRPr="009B05B1">
        <w:rPr>
          <w:rFonts w:ascii="Times New Roman" w:eastAsia="Times New Roman" w:hAnsi="Times New Roman" w:cs="Times New Roman"/>
          <w:b/>
          <w:bCs/>
          <w:color w:val="1F497D"/>
          <w:sz w:val="24"/>
          <w:szCs w:val="24"/>
        </w:rPr>
        <w:t xml:space="preserve">SWOT-аналіз </w:t>
      </w:r>
      <w:bookmarkEnd w:id="15"/>
      <w:r w:rsidRPr="009B05B1">
        <w:rPr>
          <w:rFonts w:ascii="Times New Roman" w:eastAsia="Times New Roman" w:hAnsi="Times New Roman" w:cs="Times New Roman"/>
          <w:b/>
          <w:bCs/>
          <w:color w:val="1F497D"/>
          <w:sz w:val="24"/>
          <w:szCs w:val="24"/>
        </w:rPr>
        <w:t>Кутської ТГ</w:t>
      </w:r>
    </w:p>
    <w:tbl>
      <w:tblPr>
        <w:tblW w:w="9306"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536"/>
        <w:gridCol w:w="4770"/>
      </w:tblGrid>
      <w:tr w:rsidR="009B05B1" w:rsidRPr="009B05B1" w:rsidTr="00D6169C">
        <w:tc>
          <w:tcPr>
            <w:tcW w:w="4536" w:type="dxa"/>
            <w:shd w:val="clear" w:color="auto" w:fill="auto"/>
          </w:tcPr>
          <w:p w:rsidR="009B05B1" w:rsidRPr="009B05B1" w:rsidRDefault="009B05B1" w:rsidP="009B05B1">
            <w:pPr>
              <w:autoSpaceDE w:val="0"/>
              <w:autoSpaceDN w:val="0"/>
              <w:jc w:val="center"/>
              <w:rPr>
                <w:rFonts w:ascii="Times New Roman" w:eastAsia="Calibri" w:hAnsi="Times New Roman" w:cs="Times New Roman"/>
                <w:b/>
                <w:color w:val="000000"/>
                <w:sz w:val="24"/>
                <w:szCs w:val="24"/>
              </w:rPr>
            </w:pPr>
            <w:r w:rsidRPr="009B05B1">
              <w:rPr>
                <w:rFonts w:ascii="Times New Roman" w:eastAsia="Calibri" w:hAnsi="Times New Roman" w:cs="Times New Roman"/>
                <w:b/>
                <w:color w:val="000000"/>
                <w:sz w:val="24"/>
                <w:szCs w:val="24"/>
              </w:rPr>
              <w:t>Сильні сторони</w:t>
            </w:r>
          </w:p>
        </w:tc>
        <w:tc>
          <w:tcPr>
            <w:tcW w:w="4770" w:type="dxa"/>
            <w:shd w:val="clear" w:color="auto" w:fill="auto"/>
          </w:tcPr>
          <w:p w:rsidR="009B05B1" w:rsidRPr="009B05B1" w:rsidRDefault="009B05B1" w:rsidP="009B05B1">
            <w:pPr>
              <w:autoSpaceDE w:val="0"/>
              <w:autoSpaceDN w:val="0"/>
              <w:jc w:val="center"/>
              <w:rPr>
                <w:rFonts w:ascii="Times New Roman" w:eastAsia="Calibri" w:hAnsi="Times New Roman" w:cs="Times New Roman"/>
                <w:b/>
                <w:color w:val="000000"/>
                <w:sz w:val="24"/>
                <w:szCs w:val="24"/>
              </w:rPr>
            </w:pPr>
            <w:r w:rsidRPr="009B05B1">
              <w:rPr>
                <w:rFonts w:ascii="Times New Roman" w:eastAsia="Calibri" w:hAnsi="Times New Roman" w:cs="Times New Roman"/>
                <w:b/>
                <w:color w:val="000000"/>
                <w:sz w:val="24"/>
                <w:szCs w:val="24"/>
              </w:rPr>
              <w:t>Слабкі сторони</w:t>
            </w:r>
          </w:p>
        </w:tc>
      </w:tr>
      <w:tr w:rsidR="009B05B1" w:rsidRPr="009B05B1" w:rsidTr="00D6169C">
        <w:tc>
          <w:tcPr>
            <w:tcW w:w="4536" w:type="dxa"/>
            <w:shd w:val="clear" w:color="auto" w:fill="auto"/>
          </w:tcPr>
          <w:p w:rsidR="009B05B1" w:rsidRPr="009B05B1" w:rsidRDefault="009B05B1" w:rsidP="009B05B1">
            <w:pPr>
              <w:numPr>
                <w:ilvl w:val="0"/>
                <w:numId w:val="6"/>
              </w:numPr>
              <w:autoSpaceDE w:val="0"/>
              <w:autoSpaceDN w:val="0"/>
              <w:spacing w:after="0" w:line="240" w:lineRule="auto"/>
              <w:rPr>
                <w:rFonts w:ascii="Times New Roman" w:eastAsia="Calibri" w:hAnsi="Times New Roman" w:cs="Times New Roman"/>
                <w:sz w:val="24"/>
                <w:szCs w:val="24"/>
              </w:rPr>
            </w:pPr>
            <w:r w:rsidRPr="009B05B1">
              <w:rPr>
                <w:rFonts w:ascii="Times New Roman" w:eastAsia="Calibri" w:hAnsi="Times New Roman" w:cs="Times New Roman"/>
                <w:sz w:val="24"/>
                <w:szCs w:val="24"/>
              </w:rPr>
              <w:t>Географічне розміщення на кордоні двох областей - Івано-Франківської та Чернівецької</w:t>
            </w:r>
          </w:p>
          <w:p w:rsidR="009B05B1" w:rsidRPr="009B05B1" w:rsidRDefault="009B05B1" w:rsidP="009B05B1">
            <w:pPr>
              <w:numPr>
                <w:ilvl w:val="0"/>
                <w:numId w:val="6"/>
              </w:numPr>
              <w:autoSpaceDE w:val="0"/>
              <w:autoSpaceDN w:val="0"/>
              <w:spacing w:after="0" w:line="240" w:lineRule="auto"/>
              <w:rPr>
                <w:rFonts w:ascii="Times New Roman" w:eastAsia="Calibri" w:hAnsi="Times New Roman" w:cs="Times New Roman"/>
                <w:sz w:val="24"/>
                <w:szCs w:val="24"/>
              </w:rPr>
            </w:pPr>
            <w:r w:rsidRPr="009B05B1">
              <w:rPr>
                <w:rFonts w:ascii="Times New Roman" w:eastAsia="Calibri" w:hAnsi="Times New Roman" w:cs="Times New Roman"/>
                <w:sz w:val="24"/>
                <w:szCs w:val="24"/>
              </w:rPr>
              <w:t>Географічна близкість до гірськолижного курорту Буковель та Мигово</w:t>
            </w:r>
          </w:p>
          <w:p w:rsidR="009B05B1" w:rsidRPr="009B05B1" w:rsidRDefault="009B05B1" w:rsidP="009B05B1">
            <w:pPr>
              <w:numPr>
                <w:ilvl w:val="0"/>
                <w:numId w:val="6"/>
              </w:numPr>
              <w:autoSpaceDE w:val="0"/>
              <w:autoSpaceDN w:val="0"/>
              <w:spacing w:after="0" w:line="240" w:lineRule="auto"/>
              <w:rPr>
                <w:rFonts w:ascii="Times New Roman" w:eastAsia="Calibri" w:hAnsi="Times New Roman" w:cs="Times New Roman"/>
                <w:sz w:val="24"/>
                <w:szCs w:val="24"/>
              </w:rPr>
            </w:pPr>
            <w:r w:rsidRPr="009B05B1">
              <w:rPr>
                <w:rFonts w:ascii="Times New Roman" w:eastAsia="Calibri" w:hAnsi="Times New Roman" w:cs="Times New Roman"/>
                <w:sz w:val="24"/>
                <w:szCs w:val="24"/>
              </w:rPr>
              <w:t>Вдале транспортне розташування (близкість до залізниці м. Вижниця)</w:t>
            </w:r>
          </w:p>
          <w:p w:rsidR="009B05B1" w:rsidRPr="009B05B1" w:rsidRDefault="009B05B1" w:rsidP="009B05B1">
            <w:pPr>
              <w:numPr>
                <w:ilvl w:val="0"/>
                <w:numId w:val="6"/>
              </w:numPr>
              <w:autoSpaceDE w:val="0"/>
              <w:autoSpaceDN w:val="0"/>
              <w:spacing w:after="0" w:line="240" w:lineRule="auto"/>
              <w:rPr>
                <w:rFonts w:ascii="Times New Roman" w:eastAsia="Calibri" w:hAnsi="Times New Roman" w:cs="Times New Roman"/>
                <w:sz w:val="24"/>
                <w:szCs w:val="24"/>
              </w:rPr>
            </w:pPr>
            <w:r w:rsidRPr="009B05B1">
              <w:rPr>
                <w:rFonts w:ascii="Times New Roman" w:eastAsia="Calibri" w:hAnsi="Times New Roman" w:cs="Times New Roman"/>
                <w:sz w:val="24"/>
                <w:szCs w:val="24"/>
              </w:rPr>
              <w:t>Легендарна громада, багата історико-культурна та національна спадщина, збережана автентичність та самобутність місцевої культури</w:t>
            </w:r>
          </w:p>
          <w:p w:rsidR="009B05B1" w:rsidRPr="009B05B1" w:rsidRDefault="009B05B1" w:rsidP="009B05B1">
            <w:pPr>
              <w:numPr>
                <w:ilvl w:val="0"/>
                <w:numId w:val="6"/>
              </w:numPr>
              <w:autoSpaceDE w:val="0"/>
              <w:autoSpaceDN w:val="0"/>
              <w:spacing w:after="0" w:line="240" w:lineRule="auto"/>
              <w:rPr>
                <w:rFonts w:ascii="Times New Roman" w:eastAsia="Calibri" w:hAnsi="Times New Roman" w:cs="Times New Roman"/>
                <w:sz w:val="24"/>
                <w:szCs w:val="24"/>
              </w:rPr>
            </w:pPr>
            <w:r w:rsidRPr="009B05B1">
              <w:rPr>
                <w:rFonts w:ascii="Times New Roman" w:eastAsia="Calibri" w:hAnsi="Times New Roman" w:cs="Times New Roman"/>
                <w:sz w:val="24"/>
                <w:szCs w:val="24"/>
              </w:rPr>
              <w:t>Вагомий туристичний потенціал (гірська місцевість, «зелені» садиби, туристичний веломаршрут</w:t>
            </w:r>
          </w:p>
          <w:p w:rsidR="009B05B1" w:rsidRPr="009B05B1" w:rsidRDefault="009B05B1" w:rsidP="009B05B1">
            <w:pPr>
              <w:numPr>
                <w:ilvl w:val="0"/>
                <w:numId w:val="6"/>
              </w:numPr>
              <w:autoSpaceDE w:val="0"/>
              <w:autoSpaceDN w:val="0"/>
              <w:spacing w:after="0" w:line="240" w:lineRule="auto"/>
              <w:rPr>
                <w:rFonts w:ascii="Times New Roman" w:eastAsia="Calibri" w:hAnsi="Times New Roman" w:cs="Times New Roman"/>
                <w:sz w:val="24"/>
                <w:szCs w:val="24"/>
              </w:rPr>
            </w:pPr>
            <w:r w:rsidRPr="009B05B1">
              <w:rPr>
                <w:rFonts w:ascii="Times New Roman" w:eastAsia="Calibri" w:hAnsi="Times New Roman" w:cs="Times New Roman"/>
                <w:sz w:val="24"/>
                <w:szCs w:val="24"/>
              </w:rPr>
              <w:t>Сусідство з Національним парком «Гуцульщина»</w:t>
            </w:r>
          </w:p>
          <w:p w:rsidR="009B05B1" w:rsidRPr="009B05B1" w:rsidRDefault="009B05B1" w:rsidP="009B05B1">
            <w:pPr>
              <w:numPr>
                <w:ilvl w:val="0"/>
                <w:numId w:val="6"/>
              </w:numPr>
              <w:autoSpaceDE w:val="0"/>
              <w:autoSpaceDN w:val="0"/>
              <w:spacing w:after="0" w:line="240" w:lineRule="auto"/>
              <w:rPr>
                <w:rFonts w:ascii="Times New Roman" w:eastAsia="Calibri" w:hAnsi="Times New Roman" w:cs="Times New Roman"/>
                <w:sz w:val="24"/>
                <w:szCs w:val="24"/>
              </w:rPr>
            </w:pPr>
            <w:r w:rsidRPr="009B05B1">
              <w:rPr>
                <w:rFonts w:ascii="Times New Roman" w:eastAsia="Calibri" w:hAnsi="Times New Roman" w:cs="Times New Roman"/>
                <w:sz w:val="24"/>
                <w:szCs w:val="24"/>
              </w:rPr>
              <w:t xml:space="preserve">Наявність професійно-технічного </w:t>
            </w:r>
            <w:r w:rsidRPr="009B05B1">
              <w:rPr>
                <w:rFonts w:ascii="Times New Roman" w:eastAsia="Calibri" w:hAnsi="Times New Roman" w:cs="Times New Roman"/>
                <w:sz w:val="24"/>
                <w:szCs w:val="24"/>
              </w:rPr>
              <w:lastRenderedPageBreak/>
              <w:t>навчального закладу</w:t>
            </w:r>
          </w:p>
          <w:p w:rsidR="009B05B1" w:rsidRPr="009B05B1" w:rsidRDefault="009B05B1" w:rsidP="009B05B1">
            <w:pPr>
              <w:numPr>
                <w:ilvl w:val="0"/>
                <w:numId w:val="6"/>
              </w:numPr>
              <w:autoSpaceDE w:val="0"/>
              <w:autoSpaceDN w:val="0"/>
              <w:spacing w:after="0" w:line="240" w:lineRule="auto"/>
              <w:rPr>
                <w:rFonts w:ascii="Times New Roman" w:eastAsia="Calibri" w:hAnsi="Times New Roman" w:cs="Times New Roman"/>
                <w:sz w:val="24"/>
                <w:szCs w:val="24"/>
              </w:rPr>
            </w:pPr>
            <w:r w:rsidRPr="009B05B1">
              <w:rPr>
                <w:rFonts w:ascii="Times New Roman" w:eastAsia="Calibri" w:hAnsi="Times New Roman" w:cs="Times New Roman"/>
                <w:sz w:val="24"/>
                <w:szCs w:val="24"/>
              </w:rPr>
              <w:t>Наявність об‘єктів, доступних для інвестування</w:t>
            </w:r>
          </w:p>
          <w:p w:rsidR="009B05B1" w:rsidRPr="009B05B1" w:rsidRDefault="009B05B1" w:rsidP="009B05B1">
            <w:pPr>
              <w:numPr>
                <w:ilvl w:val="0"/>
                <w:numId w:val="6"/>
              </w:numPr>
              <w:autoSpaceDE w:val="0"/>
              <w:autoSpaceDN w:val="0"/>
              <w:spacing w:after="0" w:line="240" w:lineRule="auto"/>
              <w:rPr>
                <w:rFonts w:ascii="Times New Roman" w:eastAsia="Calibri" w:hAnsi="Times New Roman" w:cs="Times New Roman"/>
                <w:sz w:val="24"/>
                <w:szCs w:val="24"/>
              </w:rPr>
            </w:pPr>
            <w:r w:rsidRPr="009B05B1">
              <w:rPr>
                <w:rFonts w:ascii="Times New Roman" w:eastAsia="Calibri" w:hAnsi="Times New Roman" w:cs="Times New Roman"/>
                <w:sz w:val="24"/>
                <w:szCs w:val="24"/>
              </w:rPr>
              <w:t>Територія багатих природніх ресурсів (лікарські рослини, корисні копалини, джерела, лікувальні води)</w:t>
            </w:r>
          </w:p>
          <w:p w:rsidR="009B05B1" w:rsidRPr="009B05B1" w:rsidRDefault="009B05B1" w:rsidP="009B05B1">
            <w:pPr>
              <w:numPr>
                <w:ilvl w:val="0"/>
                <w:numId w:val="6"/>
              </w:numPr>
              <w:autoSpaceDE w:val="0"/>
              <w:autoSpaceDN w:val="0"/>
              <w:spacing w:after="0" w:line="240" w:lineRule="auto"/>
              <w:rPr>
                <w:rFonts w:ascii="Times New Roman" w:eastAsia="Calibri" w:hAnsi="Times New Roman" w:cs="Times New Roman"/>
                <w:sz w:val="24"/>
                <w:szCs w:val="24"/>
              </w:rPr>
            </w:pPr>
            <w:r w:rsidRPr="009B05B1">
              <w:rPr>
                <w:rFonts w:ascii="Times New Roman" w:eastAsia="Calibri" w:hAnsi="Times New Roman" w:cs="Times New Roman"/>
                <w:sz w:val="24"/>
                <w:szCs w:val="24"/>
              </w:rPr>
              <w:t>Низьке екологічне навантаження, наявність великих природоохоронних територій.</w:t>
            </w:r>
          </w:p>
          <w:p w:rsidR="009B05B1" w:rsidRPr="009B05B1" w:rsidRDefault="009B05B1" w:rsidP="009B05B1">
            <w:pPr>
              <w:numPr>
                <w:ilvl w:val="0"/>
                <w:numId w:val="6"/>
              </w:numPr>
              <w:autoSpaceDE w:val="0"/>
              <w:autoSpaceDN w:val="0"/>
              <w:spacing w:after="0" w:line="240" w:lineRule="auto"/>
              <w:rPr>
                <w:rFonts w:ascii="Times New Roman" w:eastAsia="Calibri" w:hAnsi="Times New Roman" w:cs="Times New Roman"/>
                <w:sz w:val="24"/>
                <w:szCs w:val="24"/>
              </w:rPr>
            </w:pPr>
            <w:r w:rsidRPr="009B05B1">
              <w:rPr>
                <w:rFonts w:ascii="Times New Roman" w:eastAsia="Calibri" w:hAnsi="Times New Roman" w:cs="Times New Roman"/>
                <w:sz w:val="24"/>
                <w:szCs w:val="24"/>
              </w:rPr>
              <w:t>Відкритість місцевої влади до співпраці з місцевими підприємцями і потенційними інвесторами</w:t>
            </w:r>
          </w:p>
          <w:p w:rsidR="009B05B1" w:rsidRPr="009B05B1" w:rsidRDefault="009B05B1" w:rsidP="009B05B1">
            <w:pPr>
              <w:numPr>
                <w:ilvl w:val="0"/>
                <w:numId w:val="6"/>
              </w:numPr>
              <w:autoSpaceDE w:val="0"/>
              <w:autoSpaceDN w:val="0"/>
              <w:spacing w:after="0" w:line="240" w:lineRule="auto"/>
              <w:rPr>
                <w:rFonts w:ascii="Times New Roman" w:eastAsia="Calibri" w:hAnsi="Times New Roman" w:cs="Times New Roman"/>
                <w:sz w:val="24"/>
                <w:szCs w:val="24"/>
              </w:rPr>
            </w:pPr>
            <w:r w:rsidRPr="009B05B1">
              <w:rPr>
                <w:rFonts w:ascii="Times New Roman" w:eastAsia="Calibri" w:hAnsi="Times New Roman" w:cs="Times New Roman"/>
                <w:sz w:val="24"/>
                <w:szCs w:val="24"/>
              </w:rPr>
              <w:t xml:space="preserve">Наявні творчі колективи які популяризують громаду </w:t>
            </w:r>
          </w:p>
          <w:p w:rsidR="009B05B1" w:rsidRPr="009B05B1" w:rsidRDefault="009B05B1" w:rsidP="009B05B1">
            <w:pPr>
              <w:numPr>
                <w:ilvl w:val="0"/>
                <w:numId w:val="6"/>
              </w:numPr>
              <w:spacing w:after="0" w:line="240" w:lineRule="auto"/>
              <w:contextualSpacing/>
              <w:rPr>
                <w:rFonts w:ascii="Times New Roman" w:eastAsia="Calibri" w:hAnsi="Times New Roman" w:cs="Times New Roman"/>
                <w:sz w:val="24"/>
                <w:szCs w:val="24"/>
              </w:rPr>
            </w:pPr>
            <w:r w:rsidRPr="009B05B1">
              <w:rPr>
                <w:rFonts w:ascii="Times New Roman" w:eastAsia="Calibri" w:hAnsi="Times New Roman" w:cs="Times New Roman"/>
                <w:sz w:val="24"/>
                <w:szCs w:val="24"/>
              </w:rPr>
              <w:t>Наявність лісових та водних ресурсів</w:t>
            </w:r>
          </w:p>
        </w:tc>
        <w:tc>
          <w:tcPr>
            <w:tcW w:w="4770" w:type="dxa"/>
            <w:shd w:val="clear" w:color="auto" w:fill="auto"/>
          </w:tcPr>
          <w:p w:rsidR="009B05B1" w:rsidRPr="009B05B1" w:rsidRDefault="009B05B1" w:rsidP="009B05B1">
            <w:pPr>
              <w:numPr>
                <w:ilvl w:val="0"/>
                <w:numId w:val="7"/>
              </w:numPr>
              <w:autoSpaceDE w:val="0"/>
              <w:autoSpaceDN w:val="0"/>
              <w:spacing w:after="0" w:line="240" w:lineRule="auto"/>
              <w:rPr>
                <w:rFonts w:ascii="Times New Roman" w:eastAsia="Calibri" w:hAnsi="Times New Roman" w:cs="Times New Roman"/>
                <w:sz w:val="24"/>
                <w:szCs w:val="24"/>
              </w:rPr>
            </w:pPr>
            <w:r w:rsidRPr="009B05B1">
              <w:rPr>
                <w:rFonts w:ascii="Times New Roman" w:eastAsia="Calibri" w:hAnsi="Times New Roman" w:cs="Times New Roman"/>
                <w:sz w:val="24"/>
                <w:szCs w:val="24"/>
              </w:rPr>
              <w:lastRenderedPageBreak/>
              <w:t>Значна частка населення старшого за працездатний вік, природне скорочення населення</w:t>
            </w:r>
          </w:p>
          <w:p w:rsidR="009B05B1" w:rsidRPr="009B05B1" w:rsidRDefault="009B05B1" w:rsidP="009B05B1">
            <w:pPr>
              <w:numPr>
                <w:ilvl w:val="0"/>
                <w:numId w:val="7"/>
              </w:numPr>
              <w:autoSpaceDE w:val="0"/>
              <w:autoSpaceDN w:val="0"/>
              <w:spacing w:after="0" w:line="240" w:lineRule="auto"/>
              <w:rPr>
                <w:rFonts w:ascii="Times New Roman" w:eastAsia="Calibri" w:hAnsi="Times New Roman" w:cs="Times New Roman"/>
                <w:sz w:val="24"/>
                <w:szCs w:val="24"/>
              </w:rPr>
            </w:pPr>
            <w:r w:rsidRPr="009B05B1">
              <w:rPr>
                <w:rFonts w:ascii="Times New Roman" w:eastAsia="Calibri" w:hAnsi="Times New Roman" w:cs="Times New Roman"/>
                <w:sz w:val="24"/>
                <w:szCs w:val="24"/>
              </w:rPr>
              <w:t>Високий рівень безробіття</w:t>
            </w:r>
          </w:p>
          <w:p w:rsidR="009B05B1" w:rsidRPr="009B05B1" w:rsidRDefault="009B05B1" w:rsidP="009B05B1">
            <w:pPr>
              <w:numPr>
                <w:ilvl w:val="0"/>
                <w:numId w:val="7"/>
              </w:numPr>
              <w:autoSpaceDE w:val="0"/>
              <w:autoSpaceDN w:val="0"/>
              <w:spacing w:after="0" w:line="240" w:lineRule="auto"/>
              <w:rPr>
                <w:rFonts w:ascii="Times New Roman" w:eastAsia="Calibri" w:hAnsi="Times New Roman" w:cs="Times New Roman"/>
                <w:sz w:val="24"/>
                <w:szCs w:val="24"/>
              </w:rPr>
            </w:pPr>
            <w:r w:rsidRPr="009B05B1">
              <w:rPr>
                <w:rFonts w:ascii="Times New Roman" w:eastAsia="Calibri" w:hAnsi="Times New Roman" w:cs="Times New Roman"/>
                <w:sz w:val="24"/>
                <w:szCs w:val="24"/>
              </w:rPr>
              <w:t>Низький середній рівень оплати праці</w:t>
            </w:r>
          </w:p>
          <w:p w:rsidR="009B05B1" w:rsidRPr="009B05B1" w:rsidRDefault="009B05B1" w:rsidP="009B05B1">
            <w:pPr>
              <w:numPr>
                <w:ilvl w:val="0"/>
                <w:numId w:val="7"/>
              </w:numPr>
              <w:autoSpaceDE w:val="0"/>
              <w:autoSpaceDN w:val="0"/>
              <w:spacing w:after="0" w:line="240" w:lineRule="auto"/>
              <w:rPr>
                <w:rFonts w:ascii="Times New Roman" w:eastAsia="Calibri" w:hAnsi="Times New Roman" w:cs="Times New Roman"/>
                <w:sz w:val="24"/>
                <w:szCs w:val="24"/>
              </w:rPr>
            </w:pPr>
            <w:r w:rsidRPr="009B05B1">
              <w:rPr>
                <w:rFonts w:ascii="Times New Roman" w:eastAsia="Calibri" w:hAnsi="Times New Roman" w:cs="Times New Roman"/>
                <w:sz w:val="24"/>
                <w:szCs w:val="24"/>
              </w:rPr>
              <w:t>Низький рівень іноземних та внутрішніх інвестицій</w:t>
            </w:r>
          </w:p>
          <w:p w:rsidR="009B05B1" w:rsidRPr="009B05B1" w:rsidRDefault="009B05B1" w:rsidP="009B05B1">
            <w:pPr>
              <w:numPr>
                <w:ilvl w:val="0"/>
                <w:numId w:val="7"/>
              </w:numPr>
              <w:autoSpaceDE w:val="0"/>
              <w:autoSpaceDN w:val="0"/>
              <w:spacing w:after="0" w:line="240" w:lineRule="auto"/>
              <w:rPr>
                <w:rFonts w:ascii="Times New Roman" w:eastAsia="Calibri" w:hAnsi="Times New Roman" w:cs="Times New Roman"/>
                <w:sz w:val="24"/>
                <w:szCs w:val="24"/>
              </w:rPr>
            </w:pPr>
            <w:r w:rsidRPr="009B05B1">
              <w:rPr>
                <w:rFonts w:ascii="Times New Roman" w:eastAsia="Calibri" w:hAnsi="Times New Roman" w:cs="Times New Roman"/>
                <w:sz w:val="24"/>
                <w:szCs w:val="24"/>
              </w:rPr>
              <w:t>Мала частка малих підприємств у структурі економіки громади</w:t>
            </w:r>
          </w:p>
          <w:p w:rsidR="009B05B1" w:rsidRPr="009B05B1" w:rsidRDefault="009B05B1" w:rsidP="009B05B1">
            <w:pPr>
              <w:numPr>
                <w:ilvl w:val="0"/>
                <w:numId w:val="7"/>
              </w:numPr>
              <w:autoSpaceDE w:val="0"/>
              <w:autoSpaceDN w:val="0"/>
              <w:spacing w:after="0" w:line="240" w:lineRule="auto"/>
              <w:rPr>
                <w:rFonts w:ascii="Times New Roman" w:eastAsia="Calibri" w:hAnsi="Times New Roman" w:cs="Times New Roman"/>
                <w:sz w:val="24"/>
                <w:szCs w:val="24"/>
              </w:rPr>
            </w:pPr>
            <w:r w:rsidRPr="009B05B1">
              <w:rPr>
                <w:rFonts w:ascii="Times New Roman" w:eastAsia="Calibri" w:hAnsi="Times New Roman" w:cs="Times New Roman"/>
                <w:sz w:val="24"/>
                <w:szCs w:val="24"/>
              </w:rPr>
              <w:t>Неналежна якість, подекуди – відсутність дорожнього покриття між населеними пунктами громади</w:t>
            </w:r>
          </w:p>
          <w:p w:rsidR="009B05B1" w:rsidRPr="009B05B1" w:rsidRDefault="009B05B1" w:rsidP="009B05B1">
            <w:pPr>
              <w:numPr>
                <w:ilvl w:val="0"/>
                <w:numId w:val="7"/>
              </w:numPr>
              <w:autoSpaceDE w:val="0"/>
              <w:autoSpaceDN w:val="0"/>
              <w:spacing w:after="0" w:line="240" w:lineRule="auto"/>
              <w:rPr>
                <w:rFonts w:ascii="Times New Roman" w:eastAsia="Calibri" w:hAnsi="Times New Roman" w:cs="Times New Roman"/>
                <w:sz w:val="24"/>
                <w:szCs w:val="24"/>
              </w:rPr>
            </w:pPr>
            <w:r w:rsidRPr="009B05B1">
              <w:rPr>
                <w:rFonts w:ascii="Times New Roman" w:eastAsia="Calibri" w:hAnsi="Times New Roman" w:cs="Times New Roman"/>
                <w:sz w:val="24"/>
                <w:szCs w:val="24"/>
              </w:rPr>
              <w:t>Слабка інформатизація сіл, мало центрів відкритого доступу до Інтернету.</w:t>
            </w:r>
          </w:p>
          <w:p w:rsidR="009B05B1" w:rsidRPr="009B05B1" w:rsidRDefault="009B05B1" w:rsidP="009B05B1">
            <w:pPr>
              <w:numPr>
                <w:ilvl w:val="0"/>
                <w:numId w:val="7"/>
              </w:numPr>
              <w:autoSpaceDE w:val="0"/>
              <w:autoSpaceDN w:val="0"/>
              <w:spacing w:after="0" w:line="240" w:lineRule="auto"/>
              <w:jc w:val="both"/>
              <w:rPr>
                <w:rFonts w:ascii="Times New Roman" w:eastAsia="Calibri" w:hAnsi="Times New Roman" w:cs="Times New Roman"/>
                <w:sz w:val="24"/>
                <w:szCs w:val="24"/>
              </w:rPr>
            </w:pPr>
            <w:r w:rsidRPr="009B05B1">
              <w:rPr>
                <w:rFonts w:ascii="Times New Roman" w:eastAsia="Calibri" w:hAnsi="Times New Roman" w:cs="Times New Roman"/>
                <w:sz w:val="24"/>
                <w:szCs w:val="24"/>
              </w:rPr>
              <w:t>Низький рівень громадської активності</w:t>
            </w:r>
          </w:p>
          <w:p w:rsidR="009B05B1" w:rsidRPr="009B05B1" w:rsidRDefault="009B05B1" w:rsidP="009B05B1">
            <w:pPr>
              <w:numPr>
                <w:ilvl w:val="0"/>
                <w:numId w:val="7"/>
              </w:numPr>
              <w:autoSpaceDE w:val="0"/>
              <w:autoSpaceDN w:val="0"/>
              <w:spacing w:after="0" w:line="240" w:lineRule="auto"/>
              <w:jc w:val="both"/>
              <w:rPr>
                <w:rFonts w:ascii="Times New Roman" w:eastAsia="Calibri" w:hAnsi="Times New Roman" w:cs="Times New Roman"/>
                <w:sz w:val="24"/>
                <w:szCs w:val="24"/>
              </w:rPr>
            </w:pPr>
            <w:r w:rsidRPr="009B05B1">
              <w:rPr>
                <w:rFonts w:ascii="Times New Roman" w:eastAsia="Calibri" w:hAnsi="Times New Roman" w:cs="Times New Roman"/>
                <w:sz w:val="24"/>
                <w:szCs w:val="24"/>
              </w:rPr>
              <w:t>Відсутність інфраструктури підтримки бізнесу</w:t>
            </w:r>
          </w:p>
          <w:p w:rsidR="009B05B1" w:rsidRPr="009B05B1" w:rsidRDefault="009B05B1" w:rsidP="009B05B1">
            <w:pPr>
              <w:numPr>
                <w:ilvl w:val="0"/>
                <w:numId w:val="7"/>
              </w:numPr>
              <w:autoSpaceDE w:val="0"/>
              <w:autoSpaceDN w:val="0"/>
              <w:spacing w:after="0" w:line="240" w:lineRule="auto"/>
              <w:jc w:val="both"/>
              <w:rPr>
                <w:rFonts w:ascii="Times New Roman" w:eastAsia="Calibri" w:hAnsi="Times New Roman" w:cs="Times New Roman"/>
                <w:sz w:val="24"/>
                <w:szCs w:val="24"/>
              </w:rPr>
            </w:pPr>
            <w:r w:rsidRPr="009B05B1">
              <w:rPr>
                <w:rFonts w:ascii="Times New Roman" w:eastAsia="Calibri" w:hAnsi="Times New Roman" w:cs="Times New Roman"/>
                <w:sz w:val="24"/>
                <w:szCs w:val="24"/>
              </w:rPr>
              <w:t>Висока частка тіньової економіки</w:t>
            </w:r>
          </w:p>
          <w:p w:rsidR="009B05B1" w:rsidRPr="009B05B1" w:rsidRDefault="009B05B1" w:rsidP="009B05B1">
            <w:pPr>
              <w:numPr>
                <w:ilvl w:val="0"/>
                <w:numId w:val="7"/>
              </w:numPr>
              <w:autoSpaceDE w:val="0"/>
              <w:autoSpaceDN w:val="0"/>
              <w:spacing w:after="0" w:line="240" w:lineRule="auto"/>
              <w:jc w:val="both"/>
              <w:rPr>
                <w:rFonts w:ascii="Times New Roman" w:eastAsia="Calibri" w:hAnsi="Times New Roman" w:cs="Times New Roman"/>
                <w:sz w:val="24"/>
                <w:szCs w:val="24"/>
              </w:rPr>
            </w:pPr>
            <w:r w:rsidRPr="009B05B1">
              <w:rPr>
                <w:rFonts w:ascii="Times New Roman" w:eastAsia="Calibri" w:hAnsi="Times New Roman" w:cs="Times New Roman"/>
                <w:sz w:val="24"/>
                <w:szCs w:val="24"/>
              </w:rPr>
              <w:lastRenderedPageBreak/>
              <w:t>Значна зношеність основних виробничих потужностей</w:t>
            </w:r>
          </w:p>
          <w:p w:rsidR="009B05B1" w:rsidRPr="009B05B1" w:rsidRDefault="009B05B1" w:rsidP="009B05B1">
            <w:pPr>
              <w:numPr>
                <w:ilvl w:val="0"/>
                <w:numId w:val="7"/>
              </w:numPr>
              <w:autoSpaceDE w:val="0"/>
              <w:autoSpaceDN w:val="0"/>
              <w:spacing w:after="0" w:line="240" w:lineRule="auto"/>
              <w:jc w:val="both"/>
              <w:rPr>
                <w:rFonts w:ascii="Times New Roman" w:eastAsia="Calibri" w:hAnsi="Times New Roman" w:cs="Times New Roman"/>
                <w:sz w:val="24"/>
                <w:szCs w:val="24"/>
              </w:rPr>
            </w:pPr>
            <w:r w:rsidRPr="009B05B1">
              <w:rPr>
                <w:rFonts w:ascii="Times New Roman" w:eastAsia="Calibri" w:hAnsi="Times New Roman" w:cs="Times New Roman"/>
                <w:sz w:val="24"/>
                <w:szCs w:val="24"/>
              </w:rPr>
              <w:t>Погане забезпечення питною водою у деяких населених пунктах громади</w:t>
            </w:r>
          </w:p>
          <w:p w:rsidR="009B05B1" w:rsidRPr="009B05B1" w:rsidRDefault="009B05B1" w:rsidP="009B05B1">
            <w:pPr>
              <w:numPr>
                <w:ilvl w:val="0"/>
                <w:numId w:val="7"/>
              </w:numPr>
              <w:autoSpaceDE w:val="0"/>
              <w:autoSpaceDN w:val="0"/>
              <w:spacing w:after="0" w:line="240" w:lineRule="auto"/>
              <w:jc w:val="both"/>
              <w:rPr>
                <w:rFonts w:ascii="Times New Roman" w:eastAsia="Calibri" w:hAnsi="Times New Roman" w:cs="Times New Roman"/>
                <w:sz w:val="24"/>
                <w:szCs w:val="24"/>
              </w:rPr>
            </w:pPr>
            <w:r w:rsidRPr="009B05B1">
              <w:rPr>
                <w:rFonts w:ascii="Times New Roman" w:eastAsia="Calibri" w:hAnsi="Times New Roman" w:cs="Times New Roman"/>
                <w:sz w:val="24"/>
                <w:szCs w:val="24"/>
              </w:rPr>
              <w:t>Низький рівень екологічної свідомості мешканців (перманентне утворення несанкціонованих сміттєзвалищ)</w:t>
            </w:r>
          </w:p>
          <w:p w:rsidR="009B05B1" w:rsidRPr="009B05B1" w:rsidRDefault="009B05B1" w:rsidP="009B05B1">
            <w:pPr>
              <w:numPr>
                <w:ilvl w:val="0"/>
                <w:numId w:val="7"/>
              </w:numPr>
              <w:autoSpaceDE w:val="0"/>
              <w:autoSpaceDN w:val="0"/>
              <w:spacing w:after="0" w:line="240" w:lineRule="auto"/>
              <w:jc w:val="both"/>
              <w:rPr>
                <w:rFonts w:ascii="Times New Roman" w:eastAsia="Calibri" w:hAnsi="Times New Roman" w:cs="Times New Roman"/>
                <w:sz w:val="24"/>
                <w:szCs w:val="24"/>
              </w:rPr>
            </w:pPr>
            <w:r w:rsidRPr="009B05B1">
              <w:rPr>
                <w:rFonts w:ascii="Times New Roman" w:eastAsia="Calibri" w:hAnsi="Times New Roman" w:cs="Times New Roman"/>
                <w:sz w:val="24"/>
                <w:szCs w:val="24"/>
              </w:rPr>
              <w:t>Не укріплені береги, засміченість річок</w:t>
            </w:r>
          </w:p>
          <w:p w:rsidR="009B05B1" w:rsidRPr="009B05B1" w:rsidRDefault="009B05B1" w:rsidP="009B05B1">
            <w:pPr>
              <w:numPr>
                <w:ilvl w:val="0"/>
                <w:numId w:val="7"/>
              </w:numPr>
              <w:autoSpaceDE w:val="0"/>
              <w:autoSpaceDN w:val="0"/>
              <w:spacing w:after="0" w:line="240" w:lineRule="auto"/>
              <w:jc w:val="both"/>
              <w:rPr>
                <w:rFonts w:ascii="Times New Roman" w:eastAsia="Calibri" w:hAnsi="Times New Roman" w:cs="Times New Roman"/>
                <w:sz w:val="24"/>
                <w:szCs w:val="24"/>
              </w:rPr>
            </w:pPr>
            <w:r w:rsidRPr="009B05B1">
              <w:rPr>
                <w:rFonts w:ascii="Times New Roman" w:eastAsia="Calibri" w:hAnsi="Times New Roman" w:cs="Times New Roman"/>
                <w:sz w:val="24"/>
                <w:szCs w:val="24"/>
              </w:rPr>
              <w:t>Незначний досвід у залученні позабюджетних коштів</w:t>
            </w:r>
          </w:p>
          <w:p w:rsidR="009B05B1" w:rsidRPr="009B05B1" w:rsidRDefault="009B05B1" w:rsidP="009B05B1">
            <w:pPr>
              <w:numPr>
                <w:ilvl w:val="0"/>
                <w:numId w:val="7"/>
              </w:numPr>
              <w:autoSpaceDE w:val="0"/>
              <w:autoSpaceDN w:val="0"/>
              <w:spacing w:after="0" w:line="240" w:lineRule="auto"/>
              <w:jc w:val="both"/>
              <w:rPr>
                <w:rFonts w:ascii="Times New Roman" w:eastAsia="Calibri" w:hAnsi="Times New Roman" w:cs="Times New Roman"/>
                <w:sz w:val="24"/>
                <w:szCs w:val="24"/>
              </w:rPr>
            </w:pPr>
            <w:r w:rsidRPr="009B05B1">
              <w:rPr>
                <w:rFonts w:ascii="Times New Roman" w:eastAsia="Arial" w:hAnsi="Times New Roman" w:cs="Times New Roman"/>
                <w:sz w:val="24"/>
                <w:szCs w:val="24"/>
                <w:lang w:eastAsia="uk"/>
              </w:rPr>
              <w:t>Відсутність доступних кредитних ресурсів на довгостроковий період для проведення технічного переоснащення виробничих потужностей</w:t>
            </w:r>
          </w:p>
          <w:p w:rsidR="009B05B1" w:rsidRPr="009B05B1" w:rsidRDefault="009B05B1" w:rsidP="009B05B1">
            <w:pPr>
              <w:numPr>
                <w:ilvl w:val="0"/>
                <w:numId w:val="7"/>
              </w:numPr>
              <w:autoSpaceDE w:val="0"/>
              <w:autoSpaceDN w:val="0"/>
              <w:spacing w:after="0" w:line="240" w:lineRule="auto"/>
              <w:contextualSpacing/>
              <w:jc w:val="both"/>
              <w:rPr>
                <w:rFonts w:ascii="Times New Roman" w:eastAsia="Calibri" w:hAnsi="Times New Roman" w:cs="Times New Roman"/>
                <w:sz w:val="24"/>
                <w:szCs w:val="24"/>
                <w:lang w:val="ru-RU" w:eastAsia="ja-JP"/>
              </w:rPr>
            </w:pPr>
            <w:r w:rsidRPr="009B05B1">
              <w:rPr>
                <w:rFonts w:ascii="Times New Roman" w:eastAsia="Calibri" w:hAnsi="Times New Roman" w:cs="Times New Roman"/>
                <w:sz w:val="24"/>
                <w:szCs w:val="24"/>
                <w:lang w:eastAsia="ja-JP"/>
              </w:rPr>
              <w:t xml:space="preserve">Недостатньо </w:t>
            </w:r>
            <w:r w:rsidRPr="009B05B1">
              <w:rPr>
                <w:rFonts w:ascii="Times New Roman" w:eastAsia="Calibri" w:hAnsi="Times New Roman" w:cs="Times New Roman"/>
                <w:sz w:val="24"/>
                <w:szCs w:val="24"/>
                <w:lang w:val="ru-RU" w:eastAsia="ja-JP"/>
              </w:rPr>
              <w:t>розвинений комплекс надання готельно-туристичних послуг</w:t>
            </w:r>
          </w:p>
        </w:tc>
      </w:tr>
      <w:tr w:rsidR="009B05B1" w:rsidRPr="009B05B1" w:rsidTr="00D6169C">
        <w:tc>
          <w:tcPr>
            <w:tcW w:w="4536" w:type="dxa"/>
            <w:shd w:val="clear" w:color="auto" w:fill="auto"/>
          </w:tcPr>
          <w:p w:rsidR="009B05B1" w:rsidRPr="009B05B1" w:rsidRDefault="009B05B1" w:rsidP="009B05B1">
            <w:pPr>
              <w:autoSpaceDE w:val="0"/>
              <w:autoSpaceDN w:val="0"/>
              <w:jc w:val="center"/>
              <w:rPr>
                <w:rFonts w:ascii="Times New Roman" w:eastAsia="Calibri" w:hAnsi="Times New Roman" w:cs="Times New Roman"/>
                <w:b/>
                <w:color w:val="000000"/>
                <w:sz w:val="24"/>
                <w:szCs w:val="24"/>
              </w:rPr>
            </w:pPr>
            <w:r w:rsidRPr="009B05B1">
              <w:rPr>
                <w:rFonts w:ascii="Times New Roman" w:eastAsia="Calibri" w:hAnsi="Times New Roman" w:cs="Times New Roman"/>
                <w:b/>
                <w:color w:val="000000"/>
                <w:sz w:val="24"/>
                <w:szCs w:val="24"/>
              </w:rPr>
              <w:lastRenderedPageBreak/>
              <w:t>Можливості</w:t>
            </w:r>
          </w:p>
        </w:tc>
        <w:tc>
          <w:tcPr>
            <w:tcW w:w="4770" w:type="dxa"/>
            <w:shd w:val="clear" w:color="auto" w:fill="auto"/>
          </w:tcPr>
          <w:p w:rsidR="009B05B1" w:rsidRPr="009B05B1" w:rsidRDefault="009B05B1" w:rsidP="009B05B1">
            <w:pPr>
              <w:autoSpaceDE w:val="0"/>
              <w:autoSpaceDN w:val="0"/>
              <w:jc w:val="center"/>
              <w:rPr>
                <w:rFonts w:ascii="Times New Roman" w:eastAsia="Calibri" w:hAnsi="Times New Roman" w:cs="Times New Roman"/>
                <w:b/>
                <w:color w:val="000000"/>
                <w:sz w:val="24"/>
                <w:szCs w:val="24"/>
              </w:rPr>
            </w:pPr>
            <w:r w:rsidRPr="009B05B1">
              <w:rPr>
                <w:rFonts w:ascii="Times New Roman" w:eastAsia="Calibri" w:hAnsi="Times New Roman" w:cs="Times New Roman"/>
                <w:b/>
                <w:color w:val="000000"/>
                <w:sz w:val="24"/>
                <w:szCs w:val="24"/>
              </w:rPr>
              <w:t>Загрози</w:t>
            </w:r>
          </w:p>
        </w:tc>
      </w:tr>
      <w:tr w:rsidR="009B05B1" w:rsidRPr="009B05B1" w:rsidTr="00D6169C">
        <w:tc>
          <w:tcPr>
            <w:tcW w:w="4536" w:type="dxa"/>
            <w:shd w:val="clear" w:color="auto" w:fill="auto"/>
          </w:tcPr>
          <w:p w:rsidR="009B05B1" w:rsidRPr="009B05B1" w:rsidRDefault="009B05B1" w:rsidP="009B05B1">
            <w:pPr>
              <w:numPr>
                <w:ilvl w:val="0"/>
                <w:numId w:val="8"/>
              </w:numPr>
              <w:autoSpaceDE w:val="0"/>
              <w:autoSpaceDN w:val="0"/>
              <w:spacing w:after="0" w:line="240" w:lineRule="auto"/>
              <w:rPr>
                <w:rFonts w:ascii="Times New Roman" w:eastAsia="Calibri" w:hAnsi="Times New Roman" w:cs="Times New Roman"/>
                <w:sz w:val="24"/>
                <w:szCs w:val="24"/>
              </w:rPr>
            </w:pPr>
            <w:r w:rsidRPr="009B05B1">
              <w:rPr>
                <w:rFonts w:ascii="Times New Roman" w:eastAsia="Calibri" w:hAnsi="Times New Roman" w:cs="Times New Roman"/>
                <w:sz w:val="24"/>
                <w:szCs w:val="24"/>
              </w:rPr>
              <w:t>Зростання попиту на продукцію на світовому ринку стимулюватиме розвиток АПК.</w:t>
            </w:r>
          </w:p>
          <w:p w:rsidR="009B05B1" w:rsidRPr="009B05B1" w:rsidRDefault="009B05B1" w:rsidP="009B05B1">
            <w:pPr>
              <w:numPr>
                <w:ilvl w:val="0"/>
                <w:numId w:val="8"/>
              </w:numPr>
              <w:autoSpaceDE w:val="0"/>
              <w:autoSpaceDN w:val="0"/>
              <w:spacing w:after="0" w:line="240" w:lineRule="auto"/>
              <w:rPr>
                <w:rFonts w:ascii="Times New Roman" w:eastAsia="Calibri" w:hAnsi="Times New Roman" w:cs="Times New Roman"/>
                <w:sz w:val="24"/>
                <w:szCs w:val="24"/>
              </w:rPr>
            </w:pPr>
            <w:r w:rsidRPr="009B05B1">
              <w:rPr>
                <w:rFonts w:ascii="Times New Roman" w:eastAsia="Calibri" w:hAnsi="Times New Roman" w:cs="Times New Roman"/>
                <w:sz w:val="24"/>
                <w:szCs w:val="24"/>
              </w:rPr>
              <w:t>Зростання світового попиту на екологічно чисту продукцію АПК.</w:t>
            </w:r>
          </w:p>
          <w:p w:rsidR="009B05B1" w:rsidRPr="009B05B1" w:rsidRDefault="009B05B1" w:rsidP="009B05B1">
            <w:pPr>
              <w:numPr>
                <w:ilvl w:val="0"/>
                <w:numId w:val="8"/>
              </w:numPr>
              <w:autoSpaceDE w:val="0"/>
              <w:autoSpaceDN w:val="0"/>
              <w:spacing w:after="0" w:line="240" w:lineRule="auto"/>
              <w:rPr>
                <w:rFonts w:ascii="Times New Roman" w:eastAsia="Calibri" w:hAnsi="Times New Roman" w:cs="Times New Roman"/>
                <w:sz w:val="24"/>
                <w:szCs w:val="24"/>
              </w:rPr>
            </w:pPr>
            <w:r w:rsidRPr="009B05B1">
              <w:rPr>
                <w:rFonts w:ascii="Times New Roman" w:eastAsia="Calibri" w:hAnsi="Times New Roman" w:cs="Times New Roman"/>
                <w:sz w:val="24"/>
                <w:szCs w:val="24"/>
              </w:rPr>
              <w:t>Розвиток кооперативного руху в місцевому сільському господарстві</w:t>
            </w:r>
          </w:p>
          <w:p w:rsidR="009B05B1" w:rsidRPr="009B05B1" w:rsidRDefault="009B05B1" w:rsidP="009B05B1">
            <w:pPr>
              <w:numPr>
                <w:ilvl w:val="0"/>
                <w:numId w:val="8"/>
              </w:numPr>
              <w:autoSpaceDE w:val="0"/>
              <w:autoSpaceDN w:val="0"/>
              <w:spacing w:after="0" w:line="240" w:lineRule="auto"/>
              <w:rPr>
                <w:rFonts w:ascii="Times New Roman" w:eastAsia="Calibri" w:hAnsi="Times New Roman" w:cs="Times New Roman"/>
                <w:sz w:val="24"/>
                <w:szCs w:val="24"/>
              </w:rPr>
            </w:pPr>
            <w:r w:rsidRPr="009B05B1">
              <w:rPr>
                <w:rFonts w:ascii="Times New Roman" w:eastAsia="Calibri" w:hAnsi="Times New Roman" w:cs="Times New Roman"/>
                <w:sz w:val="24"/>
                <w:szCs w:val="24"/>
              </w:rPr>
              <w:t>Розвиток туристичної сфери (туризм «вихідного дня», агротуризм та ін)</w:t>
            </w:r>
          </w:p>
          <w:p w:rsidR="009B05B1" w:rsidRPr="009B05B1" w:rsidRDefault="009B05B1" w:rsidP="009B05B1">
            <w:pPr>
              <w:numPr>
                <w:ilvl w:val="0"/>
                <w:numId w:val="8"/>
              </w:numPr>
              <w:spacing w:after="0" w:line="240" w:lineRule="auto"/>
              <w:contextualSpacing/>
              <w:rPr>
                <w:rFonts w:ascii="Times New Roman" w:eastAsia="Calibri" w:hAnsi="Times New Roman" w:cs="Times New Roman"/>
                <w:sz w:val="24"/>
                <w:szCs w:val="24"/>
              </w:rPr>
            </w:pPr>
            <w:r w:rsidRPr="009B05B1">
              <w:rPr>
                <w:rFonts w:ascii="Times New Roman" w:eastAsia="Calibri" w:hAnsi="Times New Roman" w:cs="Times New Roman"/>
                <w:sz w:val="24"/>
                <w:szCs w:val="24"/>
              </w:rPr>
              <w:t>Зростання популярності сільського, зеленого, культурного, світоглядного туризму серед населення України та Європи.</w:t>
            </w:r>
          </w:p>
          <w:p w:rsidR="009B05B1" w:rsidRPr="009B05B1" w:rsidRDefault="009B05B1" w:rsidP="009B05B1">
            <w:pPr>
              <w:numPr>
                <w:ilvl w:val="0"/>
                <w:numId w:val="8"/>
              </w:numPr>
              <w:autoSpaceDE w:val="0"/>
              <w:autoSpaceDN w:val="0"/>
              <w:spacing w:after="0" w:line="240" w:lineRule="auto"/>
              <w:rPr>
                <w:rFonts w:ascii="Times New Roman" w:eastAsia="Calibri" w:hAnsi="Times New Roman" w:cs="Times New Roman"/>
                <w:sz w:val="24"/>
                <w:szCs w:val="24"/>
              </w:rPr>
            </w:pPr>
            <w:r w:rsidRPr="009B05B1">
              <w:rPr>
                <w:rFonts w:ascii="Times New Roman" w:eastAsia="Calibri" w:hAnsi="Times New Roman" w:cs="Times New Roman"/>
                <w:sz w:val="24"/>
                <w:szCs w:val="24"/>
              </w:rPr>
              <w:t>Зростання зацікавленості інвесторів до України</w:t>
            </w:r>
          </w:p>
          <w:p w:rsidR="009B05B1" w:rsidRPr="009B05B1" w:rsidRDefault="009B05B1" w:rsidP="009B05B1">
            <w:pPr>
              <w:numPr>
                <w:ilvl w:val="0"/>
                <w:numId w:val="8"/>
              </w:numPr>
              <w:autoSpaceDE w:val="0"/>
              <w:autoSpaceDN w:val="0"/>
              <w:spacing w:after="0" w:line="240" w:lineRule="auto"/>
              <w:rPr>
                <w:rFonts w:ascii="Times New Roman" w:eastAsia="Calibri" w:hAnsi="Times New Roman" w:cs="Times New Roman"/>
                <w:sz w:val="24"/>
                <w:szCs w:val="24"/>
              </w:rPr>
            </w:pPr>
            <w:r w:rsidRPr="009B05B1">
              <w:rPr>
                <w:rFonts w:ascii="Times New Roman" w:eastAsia="Calibri" w:hAnsi="Times New Roman" w:cs="Times New Roman"/>
                <w:sz w:val="24"/>
                <w:szCs w:val="24"/>
              </w:rPr>
              <w:t>Продовження реформ в Україні сприятиме покращенню бізнес-клімату</w:t>
            </w:r>
          </w:p>
          <w:p w:rsidR="009B05B1" w:rsidRPr="009B05B1" w:rsidRDefault="009B05B1" w:rsidP="009B05B1">
            <w:pPr>
              <w:numPr>
                <w:ilvl w:val="0"/>
                <w:numId w:val="8"/>
              </w:numPr>
              <w:autoSpaceDE w:val="0"/>
              <w:autoSpaceDN w:val="0"/>
              <w:spacing w:after="0" w:line="240" w:lineRule="auto"/>
              <w:rPr>
                <w:rFonts w:ascii="Times New Roman" w:eastAsia="Calibri" w:hAnsi="Times New Roman" w:cs="Times New Roman"/>
                <w:sz w:val="24"/>
                <w:szCs w:val="24"/>
              </w:rPr>
            </w:pPr>
            <w:r w:rsidRPr="009B05B1">
              <w:rPr>
                <w:rFonts w:ascii="Times New Roman" w:eastAsia="Calibri" w:hAnsi="Times New Roman" w:cs="Times New Roman"/>
                <w:sz w:val="24"/>
                <w:szCs w:val="24"/>
              </w:rPr>
              <w:t>Продовження євро інтеграційних процесів сприятиме зростанню зацікавленості інвесторів до України</w:t>
            </w:r>
          </w:p>
          <w:p w:rsidR="009B05B1" w:rsidRPr="009B05B1" w:rsidRDefault="009B05B1" w:rsidP="009B05B1">
            <w:pPr>
              <w:numPr>
                <w:ilvl w:val="0"/>
                <w:numId w:val="8"/>
              </w:numPr>
              <w:autoSpaceDE w:val="0"/>
              <w:autoSpaceDN w:val="0"/>
              <w:spacing w:after="0" w:line="240" w:lineRule="auto"/>
              <w:rPr>
                <w:rFonts w:ascii="Times New Roman" w:eastAsia="Calibri" w:hAnsi="Times New Roman" w:cs="Times New Roman"/>
                <w:sz w:val="24"/>
                <w:szCs w:val="24"/>
              </w:rPr>
            </w:pPr>
            <w:r w:rsidRPr="009B05B1">
              <w:rPr>
                <w:rFonts w:ascii="Times New Roman" w:eastAsia="Calibri" w:hAnsi="Times New Roman" w:cs="Times New Roman"/>
                <w:sz w:val="24"/>
                <w:szCs w:val="24"/>
              </w:rPr>
              <w:t>Початок діяльності в Україні проєктів міжнародної технічної допомоги, які підтримуватимуть об‘єднані громади</w:t>
            </w:r>
          </w:p>
          <w:p w:rsidR="009B05B1" w:rsidRPr="009B05B1" w:rsidRDefault="009B05B1" w:rsidP="009B05B1">
            <w:pPr>
              <w:numPr>
                <w:ilvl w:val="0"/>
                <w:numId w:val="8"/>
              </w:numPr>
              <w:autoSpaceDE w:val="0"/>
              <w:autoSpaceDN w:val="0"/>
              <w:spacing w:after="0" w:line="240" w:lineRule="auto"/>
              <w:ind w:right="-249"/>
              <w:jc w:val="both"/>
              <w:rPr>
                <w:rFonts w:ascii="Times New Roman" w:eastAsia="Calibri" w:hAnsi="Times New Roman" w:cs="Times New Roman"/>
                <w:sz w:val="24"/>
                <w:szCs w:val="24"/>
              </w:rPr>
            </w:pPr>
            <w:r w:rsidRPr="009B05B1">
              <w:rPr>
                <w:rFonts w:ascii="Times New Roman" w:eastAsia="Calibri" w:hAnsi="Times New Roman" w:cs="Times New Roman"/>
                <w:sz w:val="24"/>
                <w:szCs w:val="24"/>
              </w:rPr>
              <w:t>Бюджетна підтримка територіальних х громад</w:t>
            </w:r>
          </w:p>
        </w:tc>
        <w:tc>
          <w:tcPr>
            <w:tcW w:w="4770" w:type="dxa"/>
            <w:shd w:val="clear" w:color="auto" w:fill="auto"/>
          </w:tcPr>
          <w:p w:rsidR="009B05B1" w:rsidRPr="009B05B1" w:rsidRDefault="009B05B1" w:rsidP="009B05B1">
            <w:pPr>
              <w:numPr>
                <w:ilvl w:val="0"/>
                <w:numId w:val="9"/>
              </w:numPr>
              <w:autoSpaceDE w:val="0"/>
              <w:autoSpaceDN w:val="0"/>
              <w:spacing w:after="0" w:line="240" w:lineRule="auto"/>
              <w:rPr>
                <w:rFonts w:ascii="Times New Roman" w:eastAsia="Calibri" w:hAnsi="Times New Roman" w:cs="Times New Roman"/>
                <w:sz w:val="24"/>
                <w:szCs w:val="24"/>
              </w:rPr>
            </w:pPr>
            <w:r w:rsidRPr="009B05B1">
              <w:rPr>
                <w:rFonts w:ascii="Times New Roman" w:eastAsia="Calibri" w:hAnsi="Times New Roman" w:cs="Times New Roman"/>
                <w:sz w:val="24"/>
                <w:szCs w:val="24"/>
              </w:rPr>
              <w:t>Продовження або замороження військового конфлікту на сході України</w:t>
            </w:r>
          </w:p>
          <w:p w:rsidR="009B05B1" w:rsidRPr="009B05B1" w:rsidRDefault="009B05B1" w:rsidP="009B05B1">
            <w:pPr>
              <w:numPr>
                <w:ilvl w:val="0"/>
                <w:numId w:val="9"/>
              </w:numPr>
              <w:autoSpaceDE w:val="0"/>
              <w:autoSpaceDN w:val="0"/>
              <w:spacing w:after="0" w:line="240" w:lineRule="auto"/>
              <w:rPr>
                <w:rFonts w:ascii="Times New Roman" w:eastAsia="Calibri" w:hAnsi="Times New Roman" w:cs="Times New Roman"/>
                <w:sz w:val="24"/>
                <w:szCs w:val="24"/>
              </w:rPr>
            </w:pPr>
            <w:r w:rsidRPr="009B05B1">
              <w:rPr>
                <w:rFonts w:ascii="Times New Roman" w:eastAsia="Calibri" w:hAnsi="Times New Roman" w:cs="Times New Roman"/>
                <w:sz w:val="24"/>
                <w:szCs w:val="24"/>
              </w:rPr>
              <w:t>Відплив за межі громади кваліфікованих кадрів</w:t>
            </w:r>
          </w:p>
          <w:p w:rsidR="009B05B1" w:rsidRPr="009B05B1" w:rsidRDefault="009B05B1" w:rsidP="009B05B1">
            <w:pPr>
              <w:numPr>
                <w:ilvl w:val="0"/>
                <w:numId w:val="9"/>
              </w:numPr>
              <w:autoSpaceDE w:val="0"/>
              <w:autoSpaceDN w:val="0"/>
              <w:spacing w:after="0" w:line="240" w:lineRule="auto"/>
              <w:rPr>
                <w:rFonts w:ascii="Times New Roman" w:eastAsia="Calibri" w:hAnsi="Times New Roman" w:cs="Times New Roman"/>
                <w:sz w:val="24"/>
                <w:szCs w:val="24"/>
              </w:rPr>
            </w:pPr>
            <w:r w:rsidRPr="009B05B1">
              <w:rPr>
                <w:rFonts w:ascii="Times New Roman" w:eastAsia="Calibri" w:hAnsi="Times New Roman" w:cs="Times New Roman"/>
                <w:sz w:val="24"/>
                <w:szCs w:val="24"/>
              </w:rPr>
              <w:t>Недовіра мешканців до зовнішніх інвесторів</w:t>
            </w:r>
          </w:p>
          <w:p w:rsidR="009B05B1" w:rsidRPr="009B05B1" w:rsidRDefault="009B05B1" w:rsidP="009B05B1">
            <w:pPr>
              <w:numPr>
                <w:ilvl w:val="0"/>
                <w:numId w:val="9"/>
              </w:numPr>
              <w:autoSpaceDE w:val="0"/>
              <w:autoSpaceDN w:val="0"/>
              <w:spacing w:after="0" w:line="240" w:lineRule="auto"/>
              <w:rPr>
                <w:rFonts w:ascii="Times New Roman" w:eastAsia="Calibri" w:hAnsi="Times New Roman" w:cs="Times New Roman"/>
                <w:sz w:val="24"/>
                <w:szCs w:val="24"/>
              </w:rPr>
            </w:pPr>
            <w:r w:rsidRPr="009B05B1">
              <w:rPr>
                <w:rFonts w:ascii="Times New Roman" w:eastAsia="Calibri" w:hAnsi="Times New Roman" w:cs="Times New Roman"/>
                <w:sz w:val="24"/>
                <w:szCs w:val="24"/>
              </w:rPr>
              <w:t xml:space="preserve">Корупція </w:t>
            </w:r>
          </w:p>
          <w:p w:rsidR="009B05B1" w:rsidRPr="009B05B1" w:rsidRDefault="009B05B1" w:rsidP="009B05B1">
            <w:pPr>
              <w:numPr>
                <w:ilvl w:val="0"/>
                <w:numId w:val="9"/>
              </w:numPr>
              <w:autoSpaceDE w:val="0"/>
              <w:autoSpaceDN w:val="0"/>
              <w:spacing w:after="0" w:line="240" w:lineRule="auto"/>
              <w:rPr>
                <w:rFonts w:ascii="Times New Roman" w:eastAsia="Calibri" w:hAnsi="Times New Roman" w:cs="Times New Roman"/>
                <w:sz w:val="24"/>
                <w:szCs w:val="24"/>
              </w:rPr>
            </w:pPr>
            <w:r w:rsidRPr="009B05B1">
              <w:rPr>
                <w:rFonts w:ascii="Times New Roman" w:eastAsia="Calibri" w:hAnsi="Times New Roman" w:cs="Times New Roman"/>
                <w:sz w:val="24"/>
                <w:szCs w:val="24"/>
              </w:rPr>
              <w:t>Зниження рівня ґрунтових вод призводить до проблем водопостачання у селах громади, вирубка лісів</w:t>
            </w:r>
          </w:p>
          <w:p w:rsidR="009B05B1" w:rsidRPr="009B05B1" w:rsidRDefault="009B05B1" w:rsidP="009B05B1">
            <w:pPr>
              <w:numPr>
                <w:ilvl w:val="0"/>
                <w:numId w:val="9"/>
              </w:numPr>
              <w:autoSpaceDE w:val="0"/>
              <w:autoSpaceDN w:val="0"/>
              <w:spacing w:after="0" w:line="240" w:lineRule="auto"/>
              <w:rPr>
                <w:rFonts w:ascii="Times New Roman" w:eastAsia="Calibri" w:hAnsi="Times New Roman" w:cs="Times New Roman"/>
                <w:sz w:val="24"/>
                <w:szCs w:val="24"/>
              </w:rPr>
            </w:pPr>
            <w:r w:rsidRPr="009B05B1">
              <w:rPr>
                <w:rFonts w:ascii="Times New Roman" w:eastAsia="Calibri" w:hAnsi="Times New Roman" w:cs="Times New Roman"/>
                <w:sz w:val="24"/>
                <w:szCs w:val="24"/>
              </w:rPr>
              <w:t>Перекладання на місцеве самоврядування державних фінансових зобов‘язань щодо забезпечення соціальних стандартів</w:t>
            </w:r>
          </w:p>
          <w:p w:rsidR="009B05B1" w:rsidRPr="009B05B1" w:rsidRDefault="009B05B1" w:rsidP="009B05B1">
            <w:pPr>
              <w:numPr>
                <w:ilvl w:val="0"/>
                <w:numId w:val="9"/>
              </w:numPr>
              <w:autoSpaceDE w:val="0"/>
              <w:autoSpaceDN w:val="0"/>
              <w:spacing w:after="0" w:line="240" w:lineRule="auto"/>
              <w:rPr>
                <w:rFonts w:ascii="Times New Roman" w:eastAsia="Calibri" w:hAnsi="Times New Roman" w:cs="Times New Roman"/>
                <w:sz w:val="24"/>
                <w:szCs w:val="24"/>
              </w:rPr>
            </w:pPr>
            <w:r w:rsidRPr="009B05B1">
              <w:rPr>
                <w:rFonts w:ascii="Times New Roman" w:eastAsia="Calibri" w:hAnsi="Times New Roman" w:cs="Times New Roman"/>
                <w:sz w:val="24"/>
                <w:szCs w:val="24"/>
              </w:rPr>
              <w:t>Згортання реформ регіонального розвитку та децентралізації влади в Україні</w:t>
            </w:r>
          </w:p>
        </w:tc>
      </w:tr>
    </w:tbl>
    <w:p w:rsidR="000D38D5" w:rsidRDefault="000D38D5" w:rsidP="009B05B1">
      <w:pPr>
        <w:keepNext/>
        <w:keepLines/>
        <w:tabs>
          <w:tab w:val="left" w:pos="567"/>
        </w:tabs>
        <w:spacing w:after="0" w:line="240" w:lineRule="auto"/>
        <w:outlineLvl w:val="1"/>
        <w:rPr>
          <w:rFonts w:ascii="Times New Roman" w:eastAsia="Times New Roman" w:hAnsi="Times New Roman" w:cs="Times New Roman"/>
          <w:b/>
          <w:bCs/>
          <w:sz w:val="24"/>
          <w:szCs w:val="26"/>
        </w:rPr>
      </w:pPr>
      <w:bookmarkStart w:id="16" w:name="_Toc463630204"/>
    </w:p>
    <w:p w:rsidR="000D38D5" w:rsidRDefault="000D38D5" w:rsidP="000D38D5">
      <w:pPr>
        <w:pStyle w:val="ab"/>
        <w:rPr>
          <w:rFonts w:eastAsia="Times New Roman"/>
        </w:rPr>
      </w:pPr>
    </w:p>
    <w:p w:rsidR="000D38D5" w:rsidRDefault="000D38D5" w:rsidP="009B05B1">
      <w:pPr>
        <w:keepNext/>
        <w:keepLines/>
        <w:tabs>
          <w:tab w:val="left" w:pos="567"/>
        </w:tabs>
        <w:spacing w:after="0" w:line="240" w:lineRule="auto"/>
        <w:outlineLvl w:val="1"/>
        <w:rPr>
          <w:rFonts w:ascii="Times New Roman" w:eastAsia="Times New Roman" w:hAnsi="Times New Roman" w:cs="Times New Roman"/>
          <w:b/>
          <w:bCs/>
          <w:sz w:val="24"/>
          <w:szCs w:val="26"/>
        </w:rPr>
      </w:pPr>
    </w:p>
    <w:p w:rsidR="009B05B1" w:rsidRPr="009B05B1" w:rsidRDefault="009B05B1" w:rsidP="009B05B1">
      <w:pPr>
        <w:keepNext/>
        <w:keepLines/>
        <w:tabs>
          <w:tab w:val="left" w:pos="567"/>
        </w:tabs>
        <w:spacing w:after="0" w:line="240" w:lineRule="auto"/>
        <w:outlineLvl w:val="1"/>
        <w:rPr>
          <w:rFonts w:ascii="Times New Roman" w:eastAsia="Times New Roman" w:hAnsi="Times New Roman" w:cs="Times New Roman"/>
          <w:b/>
          <w:bCs/>
          <w:sz w:val="24"/>
          <w:szCs w:val="24"/>
        </w:rPr>
      </w:pPr>
      <w:r w:rsidRPr="009B05B1">
        <w:rPr>
          <w:rFonts w:ascii="Times New Roman" w:eastAsia="Times New Roman" w:hAnsi="Times New Roman" w:cs="Times New Roman"/>
          <w:b/>
          <w:bCs/>
          <w:sz w:val="24"/>
          <w:szCs w:val="26"/>
        </w:rPr>
        <w:t xml:space="preserve">2.1. </w:t>
      </w:r>
      <w:r w:rsidRPr="009B05B1">
        <w:rPr>
          <w:rFonts w:ascii="Times New Roman" w:eastAsia="Times New Roman" w:hAnsi="Times New Roman" w:cs="Times New Roman"/>
          <w:b/>
          <w:bCs/>
          <w:sz w:val="24"/>
          <w:szCs w:val="24"/>
        </w:rPr>
        <w:t>SWOT-матриця Кутської територіальної громади</w:t>
      </w:r>
      <w:bookmarkEnd w:id="16"/>
    </w:p>
    <w:p w:rsidR="009B05B1" w:rsidRPr="009B05B1" w:rsidRDefault="009B05B1" w:rsidP="009B05B1">
      <w:pPr>
        <w:rPr>
          <w:rFonts w:ascii="Times New Roman" w:eastAsia="Calibri" w:hAnsi="Times New Roman" w:cs="Times New Roman"/>
        </w:rPr>
      </w:pPr>
      <w:r w:rsidRPr="009B05B1">
        <w:rPr>
          <w:rFonts w:ascii="Times New Roman" w:eastAsia="Calibri" w:hAnsi="Times New Roman" w:cs="Times New Roman"/>
        </w:rPr>
        <w:t xml:space="preserve">SWOT-матриця дозволяє виявити взаємозв‘язки між «внутрішніми» (сильні та слабкі сторони) та «зовнішніми» (можливості та загрози) факторами, які мають стратегічне значення для Кутської </w:t>
      </w:r>
      <w:r w:rsidRPr="009B05B1">
        <w:rPr>
          <w:rFonts w:ascii="Times New Roman" w:eastAsia="Calibri" w:hAnsi="Times New Roman" w:cs="Times New Roman"/>
        </w:rPr>
        <w:lastRenderedPageBreak/>
        <w:t>територіальної громади. Саме ці взаємозв‘язки дозволяють сформулювати порівняльні переваги, виклики і ризики, які є основою для стратегічного вибору – формулювання стратегічних та операційних цілей розвитку громади на довгострокову перспективу.</w:t>
      </w:r>
    </w:p>
    <w:p w:rsidR="009B05B1" w:rsidRPr="009B05B1" w:rsidRDefault="009B05B1" w:rsidP="009B05B1">
      <w:pPr>
        <w:spacing w:after="0" w:line="240" w:lineRule="auto"/>
        <w:jc w:val="both"/>
        <w:rPr>
          <w:rFonts w:ascii="Times New Roman" w:eastAsia="Calibri" w:hAnsi="Times New Roman" w:cs="Times New Roman"/>
        </w:rPr>
      </w:pPr>
      <w:r w:rsidRPr="009B05B1">
        <w:rPr>
          <w:rFonts w:ascii="Times New Roman" w:eastAsia="Calibri" w:hAnsi="Times New Roman" w:cs="Times New Roman"/>
          <w:noProof/>
          <w:lang w:eastAsia="uk-UA"/>
        </w:rPr>
        <mc:AlternateContent>
          <mc:Choice Requires="wps">
            <w:drawing>
              <wp:anchor distT="0" distB="0" distL="114300" distR="114300" simplePos="0" relativeHeight="251664384" behindDoc="0" locked="0" layoutInCell="1" allowOverlap="1" wp14:anchorId="51E49833" wp14:editId="49AFCB45">
                <wp:simplePos x="0" y="0"/>
                <wp:positionH relativeFrom="column">
                  <wp:posOffset>2743200</wp:posOffset>
                </wp:positionH>
                <wp:positionV relativeFrom="paragraph">
                  <wp:posOffset>90805</wp:posOffset>
                </wp:positionV>
                <wp:extent cx="1143000" cy="244475"/>
                <wp:effectExtent l="19050" t="0" r="38100" b="22225"/>
                <wp:wrapNone/>
                <wp:docPr id="94" name="Нашивка 9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rot="10800000">
                          <a:off x="0" y="0"/>
                          <a:ext cx="1143000" cy="244475"/>
                        </a:xfrm>
                        <a:prstGeom prst="chevron">
                          <a:avLst>
                            <a:gd name="adj" fmla="val 57619"/>
                          </a:avLst>
                        </a:prstGeom>
                        <a:solidFill>
                          <a:srgbClr val="FFFFFF"/>
                        </a:solidFill>
                        <a:ln w="9525">
                          <a:solidFill>
                            <a:srgbClr val="000000"/>
                          </a:solidFill>
                          <a:miter lim="800000"/>
                          <a:headEnd/>
                          <a:tailEnd/>
                        </a:ln>
                      </wps:spPr>
                      <wps:txbx>
                        <w:txbxContent>
                          <w:p w:rsidR="00D6169C" w:rsidRPr="00096373" w:rsidRDefault="00D6169C" w:rsidP="009B05B1">
                            <w:pPr>
                              <w:jc w:val="center"/>
                              <w:rPr>
                                <w:rFonts w:ascii="Arial Narrow" w:hAnsi="Arial Narrow"/>
                                <w:b/>
                                <w:sz w:val="20"/>
                                <w:szCs w:val="20"/>
                              </w:rPr>
                            </w:pPr>
                            <w:r w:rsidRPr="00096373">
                              <w:rPr>
                                <w:rFonts w:ascii="Arial Narrow" w:hAnsi="Arial Narrow"/>
                                <w:b/>
                                <w:sz w:val="20"/>
                                <w:szCs w:val="20"/>
                              </w:rPr>
                              <w:t>Підтримують</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51E49833" id="_x0000_t55" coordsize="21600,21600" o:spt="55" adj="16200" path="m@0,l,0@1,10800,,21600@0,21600,21600,10800xe">
                <v:stroke joinstyle="miter"/>
                <v:formulas>
                  <v:f eqn="val #0"/>
                  <v:f eqn="sum 21600 0 @0"/>
                  <v:f eqn="prod #0 1 2"/>
                </v:formulas>
                <v:path o:connecttype="custom" o:connectlocs="@2,0;@1,10800;@2,21600;21600,10800" o:connectangles="270,180,90,0" textboxrect="0,0,10800,21600;0,0,16200,21600;0,0,21600,21600"/>
                <v:handles>
                  <v:h position="#0,topLeft" xrange="0,21600"/>
                </v:handles>
              </v:shapetype>
              <v:shape id="Нашивка 94" o:spid="_x0000_s1026" type="#_x0000_t55" style="position:absolute;left:0;text-align:left;margin-left:3in;margin-top:7.15pt;width:90pt;height:19.25pt;rotation:180;z-index:2516643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i/tWgIAAIwEAAAOAAAAZHJzL2Uyb0RvYy54bWysVF1uEzEQfkfiDpbf6WbDpj9RNlWVUoRU&#10;oFLhAI7tzRr8x9jJppyAS3CHiifEKcKNGHuXNoE3xD5YHs/488z3zezsfGs02UgIytmalkcjSqTl&#10;Tii7qun7d1fPTikJkVnBtLOypncy0PP50yezzk/l2LVOCwkEQWyYdr6mbYx+WhSBt9KwcOS8tOhs&#10;HBgW0YRVIYB1iG50MR6NjovOgfDguAwBTy97J51n/KaRPL5tmiAj0TXF3GJeIa/LtBbzGZuugPlW&#10;8SEN9g9ZGKYsPvoAdckiI2tQf0EZxcEF18Qj7kzhmkZxmWvAasrRH9XctszLXAuSE/wDTeH/wfI3&#10;mxsgStT0rKLEMoMa7b7u7n9+2X3ffdv92N0TdCBLnQ9TDL71N5DqDP7a8Y+BWLdomV3JCwDXtZIJ&#10;zK1M8cXBhWQEvEqW3Wsn8A22ji4Ttm3AEHAoTDk6HaUvHyMzZJtlunuQSW4j4XhYltXzFEc4+sZV&#10;VZ1M8otsmsBSdh5CfCmdIWlTU2ymDbheILa5DjErJYZymfhASWM06r5hmkxOjsuzAW8ILh4Rc+1O&#10;K3GltM4GrJYLDQSv1vQqf8PlsB+mLemQ48l4kss78IV9iExB7kt89SDMqIijopWp6UBUbt5E+gsr&#10;8j4ypfs9XtZ2UCER3wsYt8vtoOXSiTvUIzOPVOIII1Gtg8+UdDgONQ2f1gwkJfqVRU3PyqpK85ON&#10;anIyRgP2Pct9D7McoWoaKem3i9jP3NqDWrVJ7EyDdRfYB42Kvxumz2rIG1sedwcztW/nqMefyPwX&#10;AAAA//8DAFBLAwQUAAYACAAAACEAafSE9t8AAAAJAQAADwAAAGRycy9kb3ducmV2LnhtbEyPS0/D&#10;MBCE70j8B2uRuFGn6YMqxKlQJYTErU04cHPiJYmI11HsPODXsz3BcWdGs9+kx8V2YsLBt44UrFcR&#10;CKTKmZZqBUX+8nAA4YMmoztHqOAbPRyz25tUJ8bNdMbpEmrBJeQTraAJoU+k9FWDVvuV65HY+3SD&#10;1YHPoZZm0DOX207GUbSXVrfEHxrd46nB6usyWgXjx+k9n3+mfPdWjK/nsn8sfDEodX+3PD+BCLiE&#10;vzBc8RkdMmYq3UjGi07BdhPzlsDGdgOCA/v1VSgV7OIDyCyV/xdkvwAAAP//AwBQSwECLQAUAAYA&#10;CAAAACEAtoM4kv4AAADhAQAAEwAAAAAAAAAAAAAAAAAAAAAAW0NvbnRlbnRfVHlwZXNdLnhtbFBL&#10;AQItABQABgAIAAAAIQA4/SH/1gAAAJQBAAALAAAAAAAAAAAAAAAAAC8BAABfcmVscy8ucmVsc1BL&#10;AQItABQABgAIAAAAIQA/zi/tWgIAAIwEAAAOAAAAAAAAAAAAAAAAAC4CAABkcnMvZTJvRG9jLnht&#10;bFBLAQItABQABgAIAAAAIQBp9IT23wAAAAkBAAAPAAAAAAAAAAAAAAAAALQEAABkcnMvZG93bnJl&#10;di54bWxQSwUGAAAAAAQABADzAAAAwAUAAAAA&#10;" adj="18938">
                <v:textbox>
                  <w:txbxContent>
                    <w:p w:rsidR="00D6169C" w:rsidRPr="00096373" w:rsidRDefault="00D6169C" w:rsidP="009B05B1">
                      <w:pPr>
                        <w:jc w:val="center"/>
                        <w:rPr>
                          <w:rFonts w:ascii="Arial Narrow" w:hAnsi="Arial Narrow"/>
                          <w:b/>
                          <w:sz w:val="20"/>
                          <w:szCs w:val="20"/>
                        </w:rPr>
                      </w:pPr>
                      <w:r w:rsidRPr="00096373">
                        <w:rPr>
                          <w:rFonts w:ascii="Arial Narrow" w:hAnsi="Arial Narrow"/>
                          <w:b/>
                          <w:sz w:val="20"/>
                          <w:szCs w:val="20"/>
                        </w:rPr>
                        <w:t>Підтримують</w:t>
                      </w:r>
                    </w:p>
                  </w:txbxContent>
                </v:textbox>
              </v:shape>
            </w:pict>
          </mc:Fallback>
        </mc:AlternateContent>
      </w:r>
      <w:r w:rsidRPr="009B05B1">
        <w:rPr>
          <w:rFonts w:ascii="Times New Roman" w:eastAsia="Calibri" w:hAnsi="Times New Roman" w:cs="Times New Roman"/>
        </w:rPr>
        <w:t>Порівняльні переваги</w:t>
      </w:r>
    </w:p>
    <w:tbl>
      <w:tblPr>
        <w:tblW w:w="10173" w:type="dxa"/>
        <w:tblLook w:val="01E0" w:firstRow="1" w:lastRow="1" w:firstColumn="1" w:lastColumn="1" w:noHBand="0" w:noVBand="0"/>
      </w:tblPr>
      <w:tblGrid>
        <w:gridCol w:w="4428"/>
        <w:gridCol w:w="1800"/>
        <w:gridCol w:w="3945"/>
      </w:tblGrid>
      <w:tr w:rsidR="009B05B1" w:rsidRPr="009B05B1" w:rsidTr="00D6169C">
        <w:tc>
          <w:tcPr>
            <w:tcW w:w="4428" w:type="dxa"/>
            <w:tcBorders>
              <w:bottom w:val="single" w:sz="4" w:space="0" w:color="auto"/>
            </w:tcBorders>
          </w:tcPr>
          <w:p w:rsidR="009B05B1" w:rsidRPr="009B05B1" w:rsidRDefault="009B05B1" w:rsidP="009B05B1">
            <w:pPr>
              <w:spacing w:after="0" w:line="240" w:lineRule="auto"/>
              <w:jc w:val="center"/>
              <w:rPr>
                <w:rFonts w:ascii="Arial" w:eastAsia="Calibri" w:hAnsi="Arial" w:cs="Arial"/>
                <w:b/>
              </w:rPr>
            </w:pPr>
            <w:r w:rsidRPr="009B05B1">
              <w:rPr>
                <w:rFonts w:ascii="Arial" w:eastAsia="Calibri" w:hAnsi="Arial" w:cs="Arial"/>
                <w:b/>
              </w:rPr>
              <w:t>Сильні сторони</w:t>
            </w:r>
          </w:p>
        </w:tc>
        <w:tc>
          <w:tcPr>
            <w:tcW w:w="1800" w:type="dxa"/>
          </w:tcPr>
          <w:p w:rsidR="009B05B1" w:rsidRPr="009B05B1" w:rsidRDefault="009B05B1" w:rsidP="009B05B1">
            <w:pPr>
              <w:spacing w:after="0" w:line="240" w:lineRule="auto"/>
              <w:ind w:left="360"/>
              <w:jc w:val="center"/>
              <w:rPr>
                <w:rFonts w:ascii="Arial" w:eastAsia="Calibri" w:hAnsi="Arial" w:cs="Arial"/>
              </w:rPr>
            </w:pPr>
          </w:p>
        </w:tc>
        <w:tc>
          <w:tcPr>
            <w:tcW w:w="3945" w:type="dxa"/>
            <w:tcBorders>
              <w:bottom w:val="single" w:sz="4" w:space="0" w:color="auto"/>
            </w:tcBorders>
          </w:tcPr>
          <w:p w:rsidR="009B05B1" w:rsidRPr="009B05B1" w:rsidRDefault="009B05B1" w:rsidP="009B05B1">
            <w:pPr>
              <w:spacing w:after="0" w:line="240" w:lineRule="auto"/>
              <w:jc w:val="center"/>
              <w:rPr>
                <w:rFonts w:ascii="Arial" w:eastAsia="Calibri" w:hAnsi="Arial" w:cs="Arial"/>
                <w:b/>
              </w:rPr>
            </w:pPr>
            <w:r w:rsidRPr="009B05B1">
              <w:rPr>
                <w:rFonts w:ascii="Arial" w:eastAsia="Calibri" w:hAnsi="Arial" w:cs="Arial"/>
                <w:b/>
              </w:rPr>
              <w:t>Можливості</w:t>
            </w:r>
          </w:p>
        </w:tc>
      </w:tr>
      <w:tr w:rsidR="009B05B1" w:rsidRPr="009B05B1" w:rsidTr="00D6169C">
        <w:trPr>
          <w:trHeight w:val="20"/>
        </w:trPr>
        <w:tc>
          <w:tcPr>
            <w:tcW w:w="4428" w:type="dxa"/>
            <w:tcBorders>
              <w:top w:val="single" w:sz="4" w:space="0" w:color="auto"/>
              <w:left w:val="single" w:sz="4" w:space="0" w:color="auto"/>
              <w:bottom w:val="single" w:sz="4" w:space="0" w:color="auto"/>
              <w:right w:val="single" w:sz="4" w:space="0" w:color="auto"/>
            </w:tcBorders>
            <w:shd w:val="clear" w:color="auto" w:fill="66FFFF"/>
          </w:tcPr>
          <w:p w:rsidR="009B05B1" w:rsidRPr="009B05B1" w:rsidRDefault="009B05B1" w:rsidP="009B05B1">
            <w:pPr>
              <w:numPr>
                <w:ilvl w:val="0"/>
                <w:numId w:val="10"/>
              </w:numPr>
              <w:spacing w:after="0" w:line="240" w:lineRule="auto"/>
              <w:contextualSpacing/>
              <w:rPr>
                <w:rFonts w:ascii="Arial" w:eastAsia="Calibri" w:hAnsi="Arial" w:cs="Arial"/>
                <w:b/>
                <w:sz w:val="18"/>
                <w:szCs w:val="18"/>
              </w:rPr>
            </w:pPr>
            <w:r w:rsidRPr="009B05B1">
              <w:rPr>
                <w:rFonts w:ascii="Arial" w:eastAsia="Calibri" w:hAnsi="Arial" w:cs="Arial"/>
                <w:b/>
                <w:sz w:val="18"/>
                <w:szCs w:val="18"/>
              </w:rPr>
              <w:t>Географічне розміщення на кордоні двох областей - Івано-Франківської та Чернівецької</w:t>
            </w:r>
          </w:p>
        </w:tc>
        <w:tc>
          <w:tcPr>
            <w:tcW w:w="1800" w:type="dxa"/>
            <w:tcBorders>
              <w:left w:val="single" w:sz="4" w:space="0" w:color="auto"/>
              <w:right w:val="single" w:sz="4" w:space="0" w:color="auto"/>
            </w:tcBorders>
            <w:vAlign w:val="center"/>
          </w:tcPr>
          <w:p w:rsidR="009B05B1" w:rsidRPr="009B05B1" w:rsidRDefault="009B05B1" w:rsidP="009B05B1">
            <w:pPr>
              <w:spacing w:after="0" w:line="240" w:lineRule="auto"/>
              <w:ind w:left="360"/>
              <w:rPr>
                <w:rFonts w:ascii="Calibri" w:eastAsia="Calibri" w:hAnsi="Calibri" w:cs="Arial"/>
                <w:sz w:val="18"/>
                <w:szCs w:val="18"/>
              </w:rPr>
            </w:pPr>
            <w:r w:rsidRPr="009B05B1">
              <w:rPr>
                <w:rFonts w:ascii="Calibri" w:eastAsia="Calibri" w:hAnsi="Calibri" w:cs="Arial"/>
                <w:noProof/>
                <w:sz w:val="18"/>
                <w:szCs w:val="18"/>
                <w:lang w:eastAsia="uk-UA"/>
              </w:rPr>
              <mc:AlternateContent>
                <mc:Choice Requires="wps">
                  <w:drawing>
                    <wp:anchor distT="0" distB="0" distL="114300" distR="114300" simplePos="0" relativeHeight="251687936" behindDoc="0" locked="0" layoutInCell="1" allowOverlap="1" wp14:anchorId="781601BC" wp14:editId="7F4D8A2C">
                      <wp:simplePos x="0" y="0"/>
                      <wp:positionH relativeFrom="column">
                        <wp:posOffset>-28731</wp:posOffset>
                      </wp:positionH>
                      <wp:positionV relativeFrom="paragraph">
                        <wp:posOffset>152544</wp:posOffset>
                      </wp:positionV>
                      <wp:extent cx="1099868" cy="5624422"/>
                      <wp:effectExtent l="76200" t="0" r="24130" b="52705"/>
                      <wp:wrapNone/>
                      <wp:docPr id="71" name="Пряма зі стрілкою 71"/>
                      <wp:cNvGraphicFramePr/>
                      <a:graphic xmlns:a="http://schemas.openxmlformats.org/drawingml/2006/main">
                        <a:graphicData uri="http://schemas.microsoft.com/office/word/2010/wordprocessingShape">
                          <wps:wsp>
                            <wps:cNvCnPr/>
                            <wps:spPr>
                              <a:xfrm flipH="1">
                                <a:off x="0" y="0"/>
                                <a:ext cx="1099868" cy="5624422"/>
                              </a:xfrm>
                              <a:prstGeom prst="straightConnector1">
                                <a:avLst/>
                              </a:prstGeom>
                              <a:noFill/>
                              <a:ln w="9525" cap="flat" cmpd="sng" algn="ctr">
                                <a:solidFill>
                                  <a:srgbClr val="4F81BD">
                                    <a:shade val="95000"/>
                                    <a:satMod val="105000"/>
                                  </a:srgbClr>
                                </a:solidFill>
                                <a:prstDash val="solid"/>
                                <a:tailEnd type="arrow"/>
                              </a:ln>
                              <a:effectLst/>
                            </wps:spPr>
                            <wps:bodyPr/>
                          </wps:wsp>
                        </a:graphicData>
                      </a:graphic>
                    </wp:anchor>
                  </w:drawing>
                </mc:Choice>
                <mc:Fallback>
                  <w:pict>
                    <v:shapetype w14:anchorId="4E0D338A" id="_x0000_t32" coordsize="21600,21600" o:spt="32" o:oned="t" path="m,l21600,21600e" filled="f">
                      <v:path arrowok="t" fillok="f" o:connecttype="none"/>
                      <o:lock v:ext="edit" shapetype="t"/>
                    </v:shapetype>
                    <v:shape id="Пряма зі стрілкою 71" o:spid="_x0000_s1026" type="#_x0000_t32" style="position:absolute;margin-left:-2.25pt;margin-top:12pt;width:86.6pt;height:442.85pt;flip:x;z-index:251687936;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ATSHgIAAN0DAAAOAAAAZHJzL2Uyb0RvYy54bWysU02u0zAQ3iNxB8t7mqRqy2vU9Em0FBb8&#10;VAIOME2cxJJjW7Zp2h1wANi9LVdghwSIMyQ3YuzkVQ/YITbW/GS+mfnmy+r61AhyZMZyJTOaTGJK&#10;mMxVwWWV0Tevdw+uKLEOZAFCSZbRM7P0en3/3qrVKZuqWomCGYIg0qatzmjtnE6jyOY1a8BOlGYS&#10;k6UyDTh0TRUVBlpEb0Q0jeNF1CpTaKNyZi1Gt0OSrgN+WbLcvSxLyxwRGcXZXHhNeA/+jdYrSCsD&#10;uub5OAb8wxQNcIlNL1BbcEDeGv4XVMNzo6wq3SRXTaTKkucs7IDbJPEf27yqQbOwC5Jj9YUm+/9g&#10;8xfHvSG8yOjDhBIJDd6o+9y/6z91P7ovpPva35D+ff8BIzfd9+5b97P/SPBT5K3VNsXyjdyb0bN6&#10;bzwJp9I0pBRcP0VJBFpwUXIKrJ8vrLOTIzkGk3i5vFqgTnLMzRfT2Ww69fjRAOQBtbHuCVMN8UZG&#10;rTPAq9ptlJR4YWWGJnB8Zt1QeFvgi6XacSEwDqmQpM3ocj6dYzdAuZUCHJqNRgKsrCgBUaGOc2fC&#10;2FYJXvhqX2xNddgIQ46AWprtrpJH2+GjGgo2RJfzOB41ZcE9V8UQTuLbOO40woT9fsP3M2/B1kNN&#10;SA3ydMDFY1kQd9Z4HTBGtSM/QvrBWND5uLu/ynAHbx1UcQ7nibyHGgptR717kd710b77V65/AQAA&#10;//8DAFBLAwQUAAYACAAAACEANd2WtOEAAAAJAQAADwAAAGRycy9kb3ducmV2LnhtbEyPzU7DMBCE&#10;70i8g7VI3FqnoelPmk0FSBx64NAQqeLmxksSNV5HsdsGnh73BMfRjGa+ybaj6cSFBtdaRphNIxDE&#10;ldUt1wjlx9tkBcJ5xVp1lgnhmxxs8/u7TKXaXnlPl8LXIpSwSxVC432fSumqhoxyU9sTB+/LDkb5&#10;IIda6kFdQ7npZBxFC2lUy2GhUT29NlSdirNBsLvDyX6+lNFPUiZPh3jsi/ddgvj4MD5vQHga/V8Y&#10;bvgBHfLAdLRn1k50CJN5EpII8TxcuvmL1RLEEWEdrZcg80z+f5D/AgAA//8DAFBLAQItABQABgAI&#10;AAAAIQC2gziS/gAAAOEBAAATAAAAAAAAAAAAAAAAAAAAAABbQ29udGVudF9UeXBlc10ueG1sUEsB&#10;Ai0AFAAGAAgAAAAhADj9If/WAAAAlAEAAAsAAAAAAAAAAAAAAAAALwEAAF9yZWxzLy5yZWxzUEsB&#10;Ai0AFAAGAAgAAAAhAET4BNIeAgAA3QMAAA4AAAAAAAAAAAAAAAAALgIAAGRycy9lMm9Eb2MueG1s&#10;UEsBAi0AFAAGAAgAAAAhADXdlrThAAAACQEAAA8AAAAAAAAAAAAAAAAAeAQAAGRycy9kb3ducmV2&#10;LnhtbFBLBQYAAAAABAAEAPMAAACGBQAAAAA=&#10;" strokecolor="#4a7ebb">
                      <v:stroke endarrow="open"/>
                    </v:shape>
                  </w:pict>
                </mc:Fallback>
              </mc:AlternateContent>
            </w:r>
            <w:r w:rsidRPr="009B05B1">
              <w:rPr>
                <w:rFonts w:ascii="Calibri" w:eastAsia="Calibri" w:hAnsi="Calibri" w:cs="Arial"/>
                <w:noProof/>
                <w:sz w:val="18"/>
                <w:szCs w:val="18"/>
                <w:lang w:eastAsia="uk-UA"/>
              </w:rPr>
              <mc:AlternateContent>
                <mc:Choice Requires="wps">
                  <w:drawing>
                    <wp:anchor distT="0" distB="0" distL="114300" distR="114300" simplePos="0" relativeHeight="251686912" behindDoc="0" locked="0" layoutInCell="1" allowOverlap="1" wp14:anchorId="5CBAA402" wp14:editId="7F32BB76">
                      <wp:simplePos x="0" y="0"/>
                      <wp:positionH relativeFrom="column">
                        <wp:posOffset>-71863</wp:posOffset>
                      </wp:positionH>
                      <wp:positionV relativeFrom="paragraph">
                        <wp:posOffset>152544</wp:posOffset>
                      </wp:positionV>
                      <wp:extent cx="1143000" cy="4787660"/>
                      <wp:effectExtent l="38100" t="0" r="19050" b="51435"/>
                      <wp:wrapNone/>
                      <wp:docPr id="70" name="Пряма зі стрілкою 70"/>
                      <wp:cNvGraphicFramePr/>
                      <a:graphic xmlns:a="http://schemas.openxmlformats.org/drawingml/2006/main">
                        <a:graphicData uri="http://schemas.microsoft.com/office/word/2010/wordprocessingShape">
                          <wps:wsp>
                            <wps:cNvCnPr/>
                            <wps:spPr>
                              <a:xfrm flipH="1">
                                <a:off x="0" y="0"/>
                                <a:ext cx="1143000" cy="4787660"/>
                              </a:xfrm>
                              <a:prstGeom prst="straightConnector1">
                                <a:avLst/>
                              </a:prstGeom>
                              <a:noFill/>
                              <a:ln w="9525" cap="flat" cmpd="sng" algn="ctr">
                                <a:solidFill>
                                  <a:srgbClr val="4F81BD">
                                    <a:shade val="95000"/>
                                    <a:satMod val="105000"/>
                                  </a:srgbClr>
                                </a:solidFill>
                                <a:prstDash val="solid"/>
                                <a:tailEnd type="arrow"/>
                              </a:ln>
                              <a:effectLst/>
                            </wps:spPr>
                            <wps:bodyPr/>
                          </wps:wsp>
                        </a:graphicData>
                      </a:graphic>
                    </wp:anchor>
                  </w:drawing>
                </mc:Choice>
                <mc:Fallback>
                  <w:pict>
                    <v:shape w14:anchorId="3A2616E9" id="Пряма зі стрілкою 70" o:spid="_x0000_s1026" type="#_x0000_t32" style="position:absolute;margin-left:-5.65pt;margin-top:12pt;width:90pt;height:377pt;flip:x;z-index:251686912;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L3qRHgIAAN0DAAAOAAAAZHJzL2Uyb0RvYy54bWysU8uu0zAQ3SPxD5b3NEnp61ZNr0RLYcGj&#10;EvABU8dJLDm2ZZum3QEfALu75RfYIQHiG9I/Yuz0VhfYITbWPDJnzpyZLK4PjSR7bp3QKqfZIKWE&#10;K6YLoaqcvnm9eTCjxHlQBUiteE6P3NHr5f17i9bM+VDXWhbcEgRRbt6anNbem3mSOFbzBtxAG64w&#10;WWrbgEfXVklhoUX0RibDNJ0krbaFsZpx5zC67pN0GfHLkjP/siwd90TmFLn5+Nr47sKbLBcwryyY&#10;WrAzDfgHFg0IhU0vUGvwQN5a8RdUI5jVTpd+wHST6LIUjMcZcJos/WOaVzUYHmdBcZy5yOT+Hyx7&#10;sd9aIoqcTlEeBQ3uqPt8enf61P3ovpDu6+mGnN6fPmDkpvvefet+nj4S/BR1a42bY/lKbe3Zc2Zr&#10;gwiH0jaklMI8xZOIsuCg5BBVP15U5wdPGAazbPQwTbE7w9xoOptOJhE/6YECoLHOP+G6IcHIqfMW&#10;RFX7lVYKN6xt3wT2z5xHKlh4WxCKld4IKeOipSJtTq/GwzF2Azy3UoJHszEogFMVJSArvGPmbaTt&#10;tBRFqA44zla7lbRkD3hLo80se7TuP6qh4H30ahwGia0c+Oe66MNZehtHameYSPM3/MB5Da7ua2Kq&#10;h/Ig5GNVEH80uB2wVrchgVhSBWI83vl59rCVfg/B2uniGNeTBA9vKJad7z0c6V0f7bt/5fIXAAAA&#10;//8DAFBLAwQUAAYACAAAACEABe+IiuEAAAAKAQAADwAAAGRycy9kb3ducmV2LnhtbEyPMU/DMBCF&#10;dyT+g3VIbK2dlDRRmksFSAwdGAiRKjY3viZRYzuK3Tbw63EnGE/36b3vFdtZD+xCk+utQYiWAhiZ&#10;xqretAj159siA+a8NEoO1hDCNznYlvd3hcyVvZoPulS+ZSHEuFwidN6POeeu6UhLt7QjmfA72klL&#10;H86p5WqS1xCuBx4LseZa9iY0dHKk146aU3XWCHa3P9mvl1r8JHWy2sfzWL3vEsTHh/l5A8zT7P9g&#10;uOkHdSiD08GejXJsQFhE0SqgCPFT2HQD1lkK7ICQppkAXhb8/4TyFwAA//8DAFBLAQItABQABgAI&#10;AAAAIQC2gziS/gAAAOEBAAATAAAAAAAAAAAAAAAAAAAAAABbQ29udGVudF9UeXBlc10ueG1sUEsB&#10;Ai0AFAAGAAgAAAAhADj9If/WAAAAlAEAAAsAAAAAAAAAAAAAAAAALwEAAF9yZWxzLy5yZWxzUEsB&#10;Ai0AFAAGAAgAAAAhAIAvepEeAgAA3QMAAA4AAAAAAAAAAAAAAAAALgIAAGRycy9lMm9Eb2MueG1s&#10;UEsBAi0AFAAGAAgAAAAhAAXviIrhAAAACgEAAA8AAAAAAAAAAAAAAAAAeAQAAGRycy9kb3ducmV2&#10;LnhtbFBLBQYAAAAABAAEAPMAAACGBQAAAAA=&#10;" strokecolor="#4a7ebb">
                      <v:stroke endarrow="open"/>
                    </v:shape>
                  </w:pict>
                </mc:Fallback>
              </mc:AlternateContent>
            </w:r>
            <w:r w:rsidRPr="009B05B1">
              <w:rPr>
                <w:rFonts w:ascii="Calibri" w:eastAsia="Calibri" w:hAnsi="Calibri" w:cs="Arial"/>
                <w:noProof/>
                <w:sz w:val="18"/>
                <w:szCs w:val="18"/>
                <w:lang w:eastAsia="uk-UA"/>
              </w:rPr>
              <mc:AlternateContent>
                <mc:Choice Requires="wps">
                  <w:drawing>
                    <wp:anchor distT="0" distB="0" distL="114300" distR="114300" simplePos="0" relativeHeight="251674624" behindDoc="0" locked="0" layoutInCell="1" allowOverlap="1" wp14:anchorId="584E9CCB" wp14:editId="5AE20C8F">
                      <wp:simplePos x="0" y="0"/>
                      <wp:positionH relativeFrom="column">
                        <wp:posOffset>-71863</wp:posOffset>
                      </wp:positionH>
                      <wp:positionV relativeFrom="paragraph">
                        <wp:posOffset>152544</wp:posOffset>
                      </wp:positionV>
                      <wp:extent cx="1143000" cy="3200400"/>
                      <wp:effectExtent l="57150" t="38100" r="19050" b="19050"/>
                      <wp:wrapNone/>
                      <wp:docPr id="58" name="Пряма зі стрілкою 58"/>
                      <wp:cNvGraphicFramePr/>
                      <a:graphic xmlns:a="http://schemas.openxmlformats.org/drawingml/2006/main">
                        <a:graphicData uri="http://schemas.microsoft.com/office/word/2010/wordprocessingShape">
                          <wps:wsp>
                            <wps:cNvCnPr/>
                            <wps:spPr>
                              <a:xfrm flipH="1" flipV="1">
                                <a:off x="0" y="0"/>
                                <a:ext cx="1143000" cy="3200400"/>
                              </a:xfrm>
                              <a:prstGeom prst="straightConnector1">
                                <a:avLst/>
                              </a:prstGeom>
                              <a:noFill/>
                              <a:ln w="9525" cap="flat" cmpd="sng" algn="ctr">
                                <a:solidFill>
                                  <a:srgbClr val="4F81BD">
                                    <a:shade val="95000"/>
                                    <a:satMod val="105000"/>
                                  </a:srgbClr>
                                </a:solidFill>
                                <a:prstDash val="solid"/>
                                <a:tailEnd type="arrow"/>
                              </a:ln>
                              <a:effectLst/>
                            </wps:spPr>
                            <wps:bodyPr/>
                          </wps:wsp>
                        </a:graphicData>
                      </a:graphic>
                    </wp:anchor>
                  </w:drawing>
                </mc:Choice>
                <mc:Fallback>
                  <w:pict>
                    <v:shape w14:anchorId="2E7E14B4" id="Пряма зі стрілкою 58" o:spid="_x0000_s1026" type="#_x0000_t32" style="position:absolute;margin-left:-5.65pt;margin-top:12pt;width:90pt;height:252pt;flip:x y;z-index:251674624;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aZtXIAIAAOcDAAAOAAAAZHJzL2Uyb0RvYy54bWysU82O0zAQviPxDpbvNMlui3ajpivRUjjw&#10;U4mf+9RxEkuObdmmaW/AA7C3vfIK3JAA8QzJGzF2utUCN8TFmp/MN/PNN5lf7VtJdtw6oVVBs0lK&#10;CVdMl0LVBX3zev3gghLnQZUgteIFPXBHrxb37807k/Mz3WhZcksQRLm8MwVtvDd5kjjW8BbcRBuu&#10;MFlp24JH19ZJaaFD9FYmZ2n6MOm0LY3VjDuH0dWYpIuIX1Wc+ZdV5bgnsqA4m4+vje82vMliDnlt&#10;wTSCHceAf5iiBaGw6QlqBR7IOyv+gmoFs9rpyk+YbhNdVYLxyAHZZOkfbF41YHjkgstx5rQm9/9g&#10;2YvdxhJRFnSGSiloUaP+8/B+uO5/9F9I/3W4IcOH4SNGbvrv/bf+5/CJ4Ke4t864HMuXamOPnjMb&#10;G5awr2xLKinMUzwJGq23wQo5pEz2cf+H0/753hOGwSybnqcpysQwd47yTtFB7GSEDOXGOv+E65YE&#10;o6DOWxB145daKdRa27EJ7J45PxbeFoRipddCSoxDLhXpCno5O5thN8DDqyR4NFuDq3CqpgRkjRfN&#10;vI1jOy1FGapDsbP1dikt2QFe1XR9kT1ajR81UPIxejkLRGIrB/65Lsdwlt7GkdMRJvL7DT/MvALX&#10;jDUxNUJ5EPKxKok/GNQJrNXdcT9ShcF4vPgj96DPqEiwtro8RKGS4OE1xbbHyw/netdH++7/ufgF&#10;AAD//wMAUEsDBBQABgAIAAAAIQDPShla3wAAAAoBAAAPAAAAZHJzL2Rvd25yZXYueG1sTI/BTsMw&#10;EETvSPyDtUjcWicpJGnIpgIkJCROtKBet7FJIuJ1ZLtt+HvcExxX+zTzpt7MZhQn7fxgGSFdJiA0&#10;t1YN3CF87F4WJQgfiBWNljXCj/awaa6vaqqUPfO7Pm1DJ2II+4oQ+hCmSkrf9tqQX9pJc/x9WWco&#10;xNN1Ujk6x3AzyixJcmlo4NjQ06Sfe91+b48GYUdPxZt9ncqV+9zbXGXFOp0d4u3N/PgAIug5/MFw&#10;0Y/q0ESngz2y8mJEWKTpKqII2V3cdAHysgBxQLjPygRkU8v/E5pfAAAA//8DAFBLAQItABQABgAI&#10;AAAAIQC2gziS/gAAAOEBAAATAAAAAAAAAAAAAAAAAAAAAABbQ29udGVudF9UeXBlc10ueG1sUEsB&#10;Ai0AFAAGAAgAAAAhADj9If/WAAAAlAEAAAsAAAAAAAAAAAAAAAAALwEAAF9yZWxzLy5yZWxzUEsB&#10;Ai0AFAAGAAgAAAAhAGVpm1cgAgAA5wMAAA4AAAAAAAAAAAAAAAAALgIAAGRycy9lMm9Eb2MueG1s&#10;UEsBAi0AFAAGAAgAAAAhAM9KGVrfAAAACgEAAA8AAAAAAAAAAAAAAAAAegQAAGRycy9kb3ducmV2&#10;LnhtbFBLBQYAAAAABAAEAPMAAACGBQAAAAA=&#10;" strokecolor="#4a7ebb">
                      <v:stroke endarrow="open"/>
                    </v:shape>
                  </w:pict>
                </mc:Fallback>
              </mc:AlternateContent>
            </w:r>
            <w:r w:rsidRPr="009B05B1">
              <w:rPr>
                <w:rFonts w:ascii="Calibri" w:eastAsia="Calibri" w:hAnsi="Calibri" w:cs="Arial"/>
                <w:noProof/>
                <w:sz w:val="18"/>
                <w:szCs w:val="18"/>
                <w:lang w:eastAsia="uk-UA"/>
              </w:rPr>
              <mc:AlternateContent>
                <mc:Choice Requires="wps">
                  <w:drawing>
                    <wp:anchor distT="0" distB="0" distL="114300" distR="114300" simplePos="0" relativeHeight="251672576" behindDoc="0" locked="0" layoutInCell="1" allowOverlap="1" wp14:anchorId="2D08AA9C" wp14:editId="4085E249">
                      <wp:simplePos x="0" y="0"/>
                      <wp:positionH relativeFrom="column">
                        <wp:posOffset>-71863</wp:posOffset>
                      </wp:positionH>
                      <wp:positionV relativeFrom="paragraph">
                        <wp:posOffset>152544</wp:posOffset>
                      </wp:positionV>
                      <wp:extent cx="1142365" cy="2578962"/>
                      <wp:effectExtent l="38100" t="38100" r="19685" b="31115"/>
                      <wp:wrapNone/>
                      <wp:docPr id="56" name="Пряма зі стрілкою 56"/>
                      <wp:cNvGraphicFramePr/>
                      <a:graphic xmlns:a="http://schemas.openxmlformats.org/drawingml/2006/main">
                        <a:graphicData uri="http://schemas.microsoft.com/office/word/2010/wordprocessingShape">
                          <wps:wsp>
                            <wps:cNvCnPr/>
                            <wps:spPr>
                              <a:xfrm flipH="1" flipV="1">
                                <a:off x="0" y="0"/>
                                <a:ext cx="1142365" cy="2578962"/>
                              </a:xfrm>
                              <a:prstGeom prst="straightConnector1">
                                <a:avLst/>
                              </a:prstGeom>
                              <a:noFill/>
                              <a:ln w="9525" cap="flat" cmpd="sng" algn="ctr">
                                <a:solidFill>
                                  <a:srgbClr val="4F81BD">
                                    <a:shade val="95000"/>
                                    <a:satMod val="105000"/>
                                  </a:srgbClr>
                                </a:solidFill>
                                <a:prstDash val="solid"/>
                                <a:tailEnd type="arrow"/>
                              </a:ln>
                              <a:effectLst/>
                            </wps:spPr>
                            <wps:bodyPr/>
                          </wps:wsp>
                        </a:graphicData>
                      </a:graphic>
                    </wp:anchor>
                  </w:drawing>
                </mc:Choice>
                <mc:Fallback>
                  <w:pict>
                    <v:shape w14:anchorId="1F34CB00" id="Пряма зі стрілкою 56" o:spid="_x0000_s1026" type="#_x0000_t32" style="position:absolute;margin-left:-5.65pt;margin-top:12pt;width:89.95pt;height:203.05pt;flip:x y;z-index:251672576;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0CE2aIQIAAOcDAAAOAAAAZHJzL2Uyb0RvYy54bWysU8uO0zAU3SPxD5b3NA+mpY2ajkRLYcFj&#10;JB7728RJLDm2ZZum3QEfALvZ8gvskADxDekfce1kqgF2iI11Hznnvk6Wl4dWkD0zliuZ02QSU8Jk&#10;oUou65y+frW9N6fEOpAlCCVZTo/M0svV3TvLTmcsVY0SJTMESaTNOp3TxjmdRZEtGtaCnSjNJCYr&#10;ZVpw6Jo6Kg10yN6KKI3jWdQpU2qjCmYtRjdDkq4Cf1Wxwr2oKsscETnF3lx4TXh3/o1WS8hqA7rh&#10;xdgG/EMXLXCJRc9UG3BA3hr+F1XLC6OsqtykUG2kqooXLMyA0yTxH9O8bECzMAsux+rzmuz/oy2e&#10;768M4WVOpzNKJLR4o/7z6d3pU/+j/0L6r6drcnp/+oCR6/57/63/efpI8FPcW6dthvC1vDKjZ/WV&#10;8Us4VKYlleD6CUqCBuuNt3wORyaHsP/jef/s4EiBwSS5SO/PppQUmEunD+aLWeorRQOlh2tj3WOm&#10;WuKNnFpngNeNWysp8dbKDEVg/9S6AXgD8GCptlwIjEMmJOlyupimvhqg8CoBDs1W4yqsrCkBUaOi&#10;C2dC21YJXnq0B1tT79bCkD2gqi628+ThZviogZIN0cU0jkd1WXDPVDmEk/gmjjONNGG+3/h9zxuw&#10;zYAJqUGoDrh4JEvijhrvBMaobtyPkL4xFhQ/zu7vM1zEWztVHsOhIu+hmkLZUflerrd9tG//n6tf&#10;AAAA//8DAFBLAwQUAAYACAAAACEAZgZnmd8AAAAKAQAADwAAAGRycy9kb3ducmV2LnhtbEyPy07D&#10;MBBF90j8gzVI7FrnUaVpmkkFSEhIrGhBbN14SCLicWS7bfh73BUsR3N077n1bjajOJPzg2WEdJmA&#10;IG6tHrhDeD88L0oQPijWarRMCD/kYdfc3tSq0vbCb3Teh07EEPaVQuhDmCopfduTUX5pJ+L4+7LO&#10;qBBP10nt1CWGm1FmSVJIowaODb2a6Kmn9nt/MggH9bh+tS9TmbuPT1vobL1JZ4d4fzc/bEEEmsMf&#10;DFf9qA5NdDraE2svRoRFmuYRRchWcdMVKMoCxBFhlScpyKaW/yc0vwAAAP//AwBQSwECLQAUAAYA&#10;CAAAACEAtoM4kv4AAADhAQAAEwAAAAAAAAAAAAAAAAAAAAAAW0NvbnRlbnRfVHlwZXNdLnhtbFBL&#10;AQItABQABgAIAAAAIQA4/SH/1gAAAJQBAAALAAAAAAAAAAAAAAAAAC8BAABfcmVscy8ucmVsc1BL&#10;AQItABQABgAIAAAAIQC0CE2aIQIAAOcDAAAOAAAAAAAAAAAAAAAAAC4CAABkcnMvZTJvRG9jLnht&#10;bFBLAQItABQABgAIAAAAIQBmBmeZ3wAAAAoBAAAPAAAAAAAAAAAAAAAAAHsEAABkcnMvZG93bnJl&#10;di54bWxQSwUGAAAAAAQABADzAAAAhwUAAAAA&#10;" strokecolor="#4a7ebb">
                      <v:stroke endarrow="open"/>
                    </v:shape>
                  </w:pict>
                </mc:Fallback>
              </mc:AlternateContent>
            </w:r>
            <w:r w:rsidRPr="009B05B1">
              <w:rPr>
                <w:rFonts w:ascii="Calibri" w:eastAsia="Calibri" w:hAnsi="Calibri" w:cs="Arial"/>
                <w:noProof/>
                <w:sz w:val="18"/>
                <w:szCs w:val="18"/>
                <w:lang w:eastAsia="uk-UA"/>
              </w:rPr>
              <mc:AlternateContent>
                <mc:Choice Requires="wps">
                  <w:drawing>
                    <wp:anchor distT="0" distB="0" distL="114300" distR="114300" simplePos="0" relativeHeight="251668480" behindDoc="0" locked="0" layoutInCell="1" allowOverlap="1" wp14:anchorId="6B46EC86" wp14:editId="1AECC100">
                      <wp:simplePos x="0" y="0"/>
                      <wp:positionH relativeFrom="column">
                        <wp:posOffset>-71863</wp:posOffset>
                      </wp:positionH>
                      <wp:positionV relativeFrom="paragraph">
                        <wp:posOffset>152544</wp:posOffset>
                      </wp:positionV>
                      <wp:extent cx="1142365" cy="1811547"/>
                      <wp:effectExtent l="38100" t="38100" r="19685" b="17780"/>
                      <wp:wrapNone/>
                      <wp:docPr id="51" name="Пряма зі стрілкою 51"/>
                      <wp:cNvGraphicFramePr/>
                      <a:graphic xmlns:a="http://schemas.openxmlformats.org/drawingml/2006/main">
                        <a:graphicData uri="http://schemas.microsoft.com/office/word/2010/wordprocessingShape">
                          <wps:wsp>
                            <wps:cNvCnPr/>
                            <wps:spPr>
                              <a:xfrm flipH="1" flipV="1">
                                <a:off x="0" y="0"/>
                                <a:ext cx="1142365" cy="1811547"/>
                              </a:xfrm>
                              <a:prstGeom prst="straightConnector1">
                                <a:avLst/>
                              </a:prstGeom>
                              <a:noFill/>
                              <a:ln w="9525" cap="flat" cmpd="sng" algn="ctr">
                                <a:solidFill>
                                  <a:srgbClr val="4F81BD">
                                    <a:shade val="95000"/>
                                    <a:satMod val="105000"/>
                                  </a:srgbClr>
                                </a:solidFill>
                                <a:prstDash val="solid"/>
                                <a:tailEnd type="arrow"/>
                              </a:ln>
                              <a:effectLst/>
                            </wps:spPr>
                            <wps:bodyPr/>
                          </wps:wsp>
                        </a:graphicData>
                      </a:graphic>
                    </wp:anchor>
                  </w:drawing>
                </mc:Choice>
                <mc:Fallback>
                  <w:pict>
                    <v:shape w14:anchorId="1D818845" id="Пряма зі стрілкою 51" o:spid="_x0000_s1026" type="#_x0000_t32" style="position:absolute;margin-left:-5.65pt;margin-top:12pt;width:89.95pt;height:142.65pt;flip:x y;z-index:251668480;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Lk/iIAIAAOcDAAAOAAAAZHJzL2Uyb0RvYy54bWysU8uO0zAU3SPxD5b3NElph07UdCRaCgse&#10;lXjsbxMnseTYlm2adgd8AOxmyy+wQwLENyR/xLWTqQbYITbWfeSc+zpZXh0bQQ7MWK5kRpNJTAmT&#10;uSq4rDL6+tX23oIS60AWIJRkGT0xS69Wd+8sW52yqaqVKJghSCJt2uqM1s7pNIpsXrMG7ERpJjFZ&#10;KtOAQ9dUUWGgRfZGRNM4vohaZQptVM6sxehmSNJV4C9LlrsXZWmZIyKj2JsLrwnv3r/RaglpZUDX&#10;PB/bgH/oogEuseiZagMOyFvD/6JqeG6UVaWb5KqJVFnynIUZcJok/mOalzVoFmbB5Vh9XpP9f7T5&#10;88POEF5kdJ5QIqHBG3Wf+3f9p+5H94V0X/tr0r/vP2Dkuvvefet+9h8Jfop7a7VNEb6WOzN6Vu+M&#10;X8KxNA0pBddPUBI0WG+85XM4MjmG/Z/O+2dHR3IMJslsev9iTkmOuWSRJPPZA18pGig9XBvrHjPV&#10;EG9k1DoDvKrdWkmJt1ZmKAKHp9YNwBuAB0u15UJgHFIhSZvRy/nUVwMUXinAodloXIWVFSUgKlR0&#10;7kxo2yrBC4/2YGuq/VoYcgBU1Wy7SB5uho9qKNgQvZzH8aguC+6ZKoZwEt/EcaaRJsz3G7/veQO2&#10;HjAhNQjVARePZEHcSeOdwBjVjvsR0jfGguLH2f19hot4a6+KUzhU5D1UUyg7Kt/L9baP9u3/c/UL&#10;AAD//wMAUEsDBBQABgAIAAAAIQDAUagL3wAAAAoBAAAPAAAAZHJzL2Rvd25yZXYueG1sTI/LTsMw&#10;EEX3SPyDNUjsWueB0jTNpAIkJCRWtCC209hNIuJxZLtt+HvcFSxHc3TvufV2NqM4a+cHywjpMgGh&#10;ubVq4A7hY/+yKEH4QKxotKwRfrSHbXN7U1Ol7IXf9XkXOhFD2FeE0IcwVVL6tteG/NJOmuPvaJ2h&#10;EE/XSeXoEsPNKLMkKaShgWNDT5N+7nX7vTsZhD09rd7s61Tm7vPLFipbrdPZId7fzY8bEEHP4Q+G&#10;q35UhyY6HeyJlRcjwiJN84giZA9x0xUoygLEASFP1jnIppb/JzS/AAAA//8DAFBLAQItABQABgAI&#10;AAAAIQC2gziS/gAAAOEBAAATAAAAAAAAAAAAAAAAAAAAAABbQ29udGVudF9UeXBlc10ueG1sUEsB&#10;Ai0AFAAGAAgAAAAhADj9If/WAAAAlAEAAAsAAAAAAAAAAAAAAAAALwEAAF9yZWxzLy5yZWxzUEsB&#10;Ai0AFAAGAAgAAAAhAGsuT+IgAgAA5wMAAA4AAAAAAAAAAAAAAAAALgIAAGRycy9lMm9Eb2MueG1s&#10;UEsBAi0AFAAGAAgAAAAhAMBRqAvfAAAACgEAAA8AAAAAAAAAAAAAAAAAegQAAGRycy9kb3ducmV2&#10;LnhtbFBLBQYAAAAABAAEAPMAAACGBQAAAAA=&#10;" strokecolor="#4a7ebb">
                      <v:stroke endarrow="open"/>
                    </v:shape>
                  </w:pict>
                </mc:Fallback>
              </mc:AlternateContent>
            </w:r>
            <w:r w:rsidRPr="009B05B1">
              <w:rPr>
                <w:rFonts w:ascii="Calibri" w:eastAsia="Calibri" w:hAnsi="Calibri" w:cs="Arial"/>
                <w:noProof/>
                <w:sz w:val="18"/>
                <w:szCs w:val="18"/>
                <w:lang w:eastAsia="uk-UA"/>
              </w:rPr>
              <mc:AlternateContent>
                <mc:Choice Requires="wps">
                  <w:drawing>
                    <wp:anchor distT="0" distB="0" distL="114300" distR="114300" simplePos="0" relativeHeight="251667456" behindDoc="0" locked="0" layoutInCell="1" allowOverlap="1" wp14:anchorId="07B4DB45" wp14:editId="404C975F">
                      <wp:simplePos x="0" y="0"/>
                      <wp:positionH relativeFrom="column">
                        <wp:posOffset>-71863</wp:posOffset>
                      </wp:positionH>
                      <wp:positionV relativeFrom="paragraph">
                        <wp:posOffset>152544</wp:posOffset>
                      </wp:positionV>
                      <wp:extent cx="1142952" cy="1190445"/>
                      <wp:effectExtent l="38100" t="38100" r="19685" b="29210"/>
                      <wp:wrapNone/>
                      <wp:docPr id="50" name="Пряма зі стрілкою 50"/>
                      <wp:cNvGraphicFramePr/>
                      <a:graphic xmlns:a="http://schemas.openxmlformats.org/drawingml/2006/main">
                        <a:graphicData uri="http://schemas.microsoft.com/office/word/2010/wordprocessingShape">
                          <wps:wsp>
                            <wps:cNvCnPr/>
                            <wps:spPr>
                              <a:xfrm flipH="1" flipV="1">
                                <a:off x="0" y="0"/>
                                <a:ext cx="1142952" cy="1190445"/>
                              </a:xfrm>
                              <a:prstGeom prst="straightConnector1">
                                <a:avLst/>
                              </a:prstGeom>
                              <a:noFill/>
                              <a:ln w="9525" cap="flat" cmpd="sng" algn="ctr">
                                <a:solidFill>
                                  <a:srgbClr val="4F81BD">
                                    <a:shade val="95000"/>
                                    <a:satMod val="105000"/>
                                  </a:srgbClr>
                                </a:solidFill>
                                <a:prstDash val="solid"/>
                                <a:tailEnd type="arrow"/>
                              </a:ln>
                              <a:effectLst/>
                            </wps:spPr>
                            <wps:bodyPr/>
                          </wps:wsp>
                        </a:graphicData>
                      </a:graphic>
                    </wp:anchor>
                  </w:drawing>
                </mc:Choice>
                <mc:Fallback>
                  <w:pict>
                    <v:shape w14:anchorId="6CB52677" id="Пряма зі стрілкою 50" o:spid="_x0000_s1026" type="#_x0000_t32" style="position:absolute;margin-left:-5.65pt;margin-top:12pt;width:90pt;height:93.75pt;flip:x y;z-index:251667456;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XoYOIQIAAOcDAAAOAAAAZHJzL2Uyb0RvYy54bWysU82O0zAQviPxDpbvNEnVot2q6Uq0FA78&#10;VOLnPnWcxJJjW7Zp2hvwAHDb674CNyRAPEPyRoydbLXADXGx5ifzzcw3X5ZXx0aSA7dOaJXTbJJS&#10;whXThVBVTt+83j64oMR5UAVIrXhOT9zRq9X9e8vWLPhU11oW3BIEUW7RmpzW3ptFkjhW8wbcRBuu&#10;MFlq24BH11ZJYaFF9EYm0zR9mLTaFsZqxp3D6GZI0lXEL0vO/MuydNwTmVOczcfXxncf3mS1hEVl&#10;wdSCjWPAP0zRgFDY9Ay1AQ/knRV/QTWCWe106SdMN4kuS8F43AG3ydI/tnlVg+FxFyTHmTNN7v/B&#10;sheHnSWiyOkc6VHQ4I26m/59/7n70X0h3df+mvQf+o8Yue6+d9+6n/0ngp8ib61xCyxfq50dPWd2&#10;NpBwLG1DSinMU5QEjdbbYIUcrkyOkf/TmX9+9IRhMMtm08v5lBKGuSy7TGezeeiUDJCh3Fjnn3Dd&#10;kGDk1HkLoqr9WiuFt9Z2aAKHZ84PhbcFoVjprZAS47CQirQ5xWZz7AYovFKCR7MxSIVTFSUgK1Q0&#10;8zaO7bQURagOxc5W+7W05ACoqtn2Inu0GT6qoeBD9HKepqO6HPjnuhjCWXobx51GmLjfb/hh5g24&#10;eqiJqUGoHoR8rAriTwbvBNbqduRHqjAYj4ofdw/3GS4SrL0uTvFQSfBQTbHtqPwg17s+2nf/z9Uv&#10;AAAA//8DAFBLAwQUAAYACAAAACEAIpbogt4AAAAKAQAADwAAAGRycy9kb3ducmV2LnhtbEyPwU7D&#10;MAyG70i8Q2QkbluaDtZSmk6AhITEiQ3E1WtMW9E4VZJt5e3JTnC0/en399eb2Y7iSD4MjjWoZQaC&#10;uHVm4E7D++55UYIIEdng6Jg0/FCATXN5UWNl3Inf6LiNnUghHCrU0Mc4VVKGtieLYekm4nT7ct5i&#10;TKPvpPF4SuF2lHmWraXFgdOHHid66qn93h6shh0+Fq/uZSpX/uPTrU1e3KnZa319NT/cg4g0xz8Y&#10;zvpJHZrktHcHNkGMGhZKrRKqIb9Jnc7AuixA7NNCqVuQTS3/V2h+AQAA//8DAFBLAQItABQABgAI&#10;AAAAIQC2gziS/gAAAOEBAAATAAAAAAAAAAAAAAAAAAAAAABbQ29udGVudF9UeXBlc10ueG1sUEsB&#10;Ai0AFAAGAAgAAAAhADj9If/WAAAAlAEAAAsAAAAAAAAAAAAAAAAALwEAAF9yZWxzLy5yZWxzUEsB&#10;Ai0AFAAGAAgAAAAhACBehg4hAgAA5wMAAA4AAAAAAAAAAAAAAAAALgIAAGRycy9lMm9Eb2MueG1s&#10;UEsBAi0AFAAGAAgAAAAhACKW6ILeAAAACgEAAA8AAAAAAAAAAAAAAAAAewQAAGRycy9kb3ducmV2&#10;LnhtbFBLBQYAAAAABAAEAPMAAACGBQAAAAA=&#10;" strokecolor="#4a7ebb">
                      <v:stroke endarrow="open"/>
                    </v:shape>
                  </w:pict>
                </mc:Fallback>
              </mc:AlternateContent>
            </w:r>
          </w:p>
        </w:tc>
        <w:tc>
          <w:tcPr>
            <w:tcW w:w="3945" w:type="dxa"/>
            <w:tcBorders>
              <w:top w:val="single" w:sz="4" w:space="0" w:color="auto"/>
              <w:left w:val="single" w:sz="4" w:space="0" w:color="auto"/>
              <w:bottom w:val="single" w:sz="4" w:space="0" w:color="auto"/>
              <w:right w:val="single" w:sz="4" w:space="0" w:color="auto"/>
            </w:tcBorders>
            <w:shd w:val="clear" w:color="auto" w:fill="CC99FF"/>
          </w:tcPr>
          <w:p w:rsidR="009B05B1" w:rsidRPr="009B05B1" w:rsidRDefault="009B05B1" w:rsidP="009B05B1">
            <w:pPr>
              <w:numPr>
                <w:ilvl w:val="0"/>
                <w:numId w:val="11"/>
              </w:numPr>
              <w:autoSpaceDE w:val="0"/>
              <w:autoSpaceDN w:val="0"/>
              <w:spacing w:after="0" w:line="240" w:lineRule="auto"/>
              <w:rPr>
                <w:rFonts w:ascii="Arial" w:eastAsia="Calibri" w:hAnsi="Arial" w:cs="Arial"/>
                <w:b/>
                <w:sz w:val="18"/>
                <w:szCs w:val="18"/>
              </w:rPr>
            </w:pPr>
            <w:r w:rsidRPr="009B05B1">
              <w:rPr>
                <w:rFonts w:ascii="Arial" w:eastAsia="Calibri" w:hAnsi="Arial" w:cs="Arial"/>
                <w:b/>
                <w:sz w:val="18"/>
                <w:szCs w:val="18"/>
              </w:rPr>
              <w:t>Зростання попиту на продукцію на світовому ринку стимулюватиме розвиток АПК</w:t>
            </w:r>
          </w:p>
        </w:tc>
      </w:tr>
      <w:tr w:rsidR="009B05B1" w:rsidRPr="009B05B1" w:rsidTr="00D6169C">
        <w:trPr>
          <w:trHeight w:val="20"/>
        </w:trPr>
        <w:tc>
          <w:tcPr>
            <w:tcW w:w="4428" w:type="dxa"/>
            <w:tcBorders>
              <w:top w:val="single" w:sz="4" w:space="0" w:color="auto"/>
              <w:bottom w:val="single" w:sz="4" w:space="0" w:color="auto"/>
            </w:tcBorders>
          </w:tcPr>
          <w:p w:rsidR="009B05B1" w:rsidRPr="009B05B1" w:rsidRDefault="009B05B1" w:rsidP="009B05B1">
            <w:pPr>
              <w:autoSpaceDE w:val="0"/>
              <w:autoSpaceDN w:val="0"/>
              <w:spacing w:after="0" w:line="240" w:lineRule="auto"/>
              <w:rPr>
                <w:rFonts w:ascii="Arial" w:eastAsia="Calibri" w:hAnsi="Arial" w:cs="Arial"/>
                <w:sz w:val="18"/>
                <w:szCs w:val="18"/>
              </w:rPr>
            </w:pPr>
          </w:p>
        </w:tc>
        <w:tc>
          <w:tcPr>
            <w:tcW w:w="1800" w:type="dxa"/>
            <w:vAlign w:val="center"/>
          </w:tcPr>
          <w:p w:rsidR="009B05B1" w:rsidRPr="009B05B1" w:rsidRDefault="009B05B1" w:rsidP="009B05B1">
            <w:pPr>
              <w:spacing w:after="0" w:line="240" w:lineRule="auto"/>
              <w:ind w:left="360"/>
              <w:rPr>
                <w:rFonts w:ascii="Calibri" w:eastAsia="Calibri" w:hAnsi="Calibri" w:cs="Arial"/>
                <w:sz w:val="18"/>
                <w:szCs w:val="18"/>
              </w:rPr>
            </w:pPr>
          </w:p>
        </w:tc>
        <w:tc>
          <w:tcPr>
            <w:tcW w:w="3945" w:type="dxa"/>
            <w:tcBorders>
              <w:top w:val="single" w:sz="4" w:space="0" w:color="auto"/>
              <w:bottom w:val="single" w:sz="4" w:space="0" w:color="auto"/>
            </w:tcBorders>
          </w:tcPr>
          <w:p w:rsidR="009B05B1" w:rsidRPr="009B05B1" w:rsidRDefault="009B05B1" w:rsidP="009B05B1">
            <w:pPr>
              <w:autoSpaceDE w:val="0"/>
              <w:autoSpaceDN w:val="0"/>
              <w:spacing w:after="0" w:line="240" w:lineRule="auto"/>
              <w:rPr>
                <w:rFonts w:ascii="Arial" w:eastAsia="Calibri" w:hAnsi="Arial" w:cs="Arial"/>
                <w:sz w:val="18"/>
                <w:szCs w:val="18"/>
              </w:rPr>
            </w:pPr>
          </w:p>
        </w:tc>
      </w:tr>
      <w:tr w:rsidR="009B05B1" w:rsidRPr="009B05B1" w:rsidTr="00D6169C">
        <w:trPr>
          <w:trHeight w:val="682"/>
        </w:trPr>
        <w:tc>
          <w:tcPr>
            <w:tcW w:w="4428" w:type="dxa"/>
            <w:tcBorders>
              <w:top w:val="single" w:sz="4" w:space="0" w:color="auto"/>
              <w:left w:val="single" w:sz="4" w:space="0" w:color="auto"/>
              <w:bottom w:val="single" w:sz="4" w:space="0" w:color="auto"/>
              <w:right w:val="single" w:sz="4" w:space="0" w:color="auto"/>
            </w:tcBorders>
            <w:shd w:val="clear" w:color="auto" w:fill="66FFFF"/>
          </w:tcPr>
          <w:p w:rsidR="009B05B1" w:rsidRPr="009B05B1" w:rsidRDefault="009B05B1" w:rsidP="009B05B1">
            <w:pPr>
              <w:numPr>
                <w:ilvl w:val="0"/>
                <w:numId w:val="10"/>
              </w:numPr>
              <w:spacing w:after="0" w:line="240" w:lineRule="auto"/>
              <w:contextualSpacing/>
              <w:rPr>
                <w:rFonts w:ascii="Arial" w:eastAsia="Calibri" w:hAnsi="Arial" w:cs="Arial"/>
                <w:b/>
                <w:sz w:val="18"/>
                <w:szCs w:val="18"/>
              </w:rPr>
            </w:pPr>
            <w:r w:rsidRPr="009B05B1">
              <w:rPr>
                <w:rFonts w:ascii="Arial" w:eastAsia="Calibri" w:hAnsi="Arial" w:cs="Arial"/>
                <w:b/>
                <w:sz w:val="18"/>
                <w:szCs w:val="18"/>
              </w:rPr>
              <w:t>Географічна близкість до гірськолижного курорту Буковель та Мигово</w:t>
            </w:r>
          </w:p>
        </w:tc>
        <w:tc>
          <w:tcPr>
            <w:tcW w:w="1800" w:type="dxa"/>
            <w:tcBorders>
              <w:left w:val="single" w:sz="4" w:space="0" w:color="auto"/>
              <w:right w:val="single" w:sz="4" w:space="0" w:color="auto"/>
            </w:tcBorders>
            <w:vAlign w:val="center"/>
          </w:tcPr>
          <w:p w:rsidR="009B05B1" w:rsidRPr="009B05B1" w:rsidRDefault="009B05B1" w:rsidP="009B05B1">
            <w:pPr>
              <w:spacing w:after="0" w:line="240" w:lineRule="auto"/>
              <w:ind w:left="360"/>
              <w:rPr>
                <w:rFonts w:ascii="Calibri" w:eastAsia="Calibri" w:hAnsi="Calibri" w:cs="Arial"/>
                <w:sz w:val="18"/>
                <w:szCs w:val="18"/>
              </w:rPr>
            </w:pPr>
            <w:r w:rsidRPr="009B05B1">
              <w:rPr>
                <w:rFonts w:ascii="Calibri" w:eastAsia="Calibri" w:hAnsi="Calibri" w:cs="Arial"/>
                <w:noProof/>
                <w:sz w:val="18"/>
                <w:szCs w:val="18"/>
                <w:lang w:eastAsia="uk-UA"/>
              </w:rPr>
              <mc:AlternateContent>
                <mc:Choice Requires="wps">
                  <w:drawing>
                    <wp:anchor distT="0" distB="0" distL="114300" distR="114300" simplePos="0" relativeHeight="251688960" behindDoc="0" locked="0" layoutInCell="1" allowOverlap="1" wp14:anchorId="5557DEEB" wp14:editId="270FBB2F">
                      <wp:simplePos x="0" y="0"/>
                      <wp:positionH relativeFrom="column">
                        <wp:posOffset>-71863</wp:posOffset>
                      </wp:positionH>
                      <wp:positionV relativeFrom="paragraph">
                        <wp:posOffset>261415</wp:posOffset>
                      </wp:positionV>
                      <wp:extent cx="1143000" cy="2544793"/>
                      <wp:effectExtent l="38100" t="0" r="19050" b="65405"/>
                      <wp:wrapNone/>
                      <wp:docPr id="72" name="Пряма зі стрілкою 72"/>
                      <wp:cNvGraphicFramePr/>
                      <a:graphic xmlns:a="http://schemas.openxmlformats.org/drawingml/2006/main">
                        <a:graphicData uri="http://schemas.microsoft.com/office/word/2010/wordprocessingShape">
                          <wps:wsp>
                            <wps:cNvCnPr/>
                            <wps:spPr>
                              <a:xfrm flipH="1">
                                <a:off x="0" y="0"/>
                                <a:ext cx="1143000" cy="2544793"/>
                              </a:xfrm>
                              <a:prstGeom prst="straightConnector1">
                                <a:avLst/>
                              </a:prstGeom>
                              <a:noFill/>
                              <a:ln w="9525" cap="flat" cmpd="sng" algn="ctr">
                                <a:solidFill>
                                  <a:srgbClr val="4F81BD">
                                    <a:shade val="95000"/>
                                    <a:satMod val="105000"/>
                                  </a:srgbClr>
                                </a:solidFill>
                                <a:prstDash val="solid"/>
                                <a:tailEnd type="arrow"/>
                              </a:ln>
                              <a:effectLst/>
                            </wps:spPr>
                            <wps:bodyPr/>
                          </wps:wsp>
                        </a:graphicData>
                      </a:graphic>
                    </wp:anchor>
                  </w:drawing>
                </mc:Choice>
                <mc:Fallback>
                  <w:pict>
                    <v:shape w14:anchorId="363AD591" id="Пряма зі стрілкою 72" o:spid="_x0000_s1026" type="#_x0000_t32" style="position:absolute;margin-left:-5.65pt;margin-top:20.6pt;width:90pt;height:200.4pt;flip:x;z-index:251688960;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J56BHgIAAN0DAAAOAAAAZHJzL2Uyb0RvYy54bWysU82O0zAQviPxDpbvNEm3ZbdR05VoKRz4&#10;qQQ8wDRxEkuObdmmaW/AA8Btr7wCNyRAPEPyRoydbLXADXGx5ifzzXzfTJbXx0aQAzOWK5nRZBJT&#10;wmSuCi6rjL55vX1wRYl1IAsQSrKMnpil16v795atTtlU1UoUzBAEkTZtdUZr53QaRTavWQN2ojST&#10;mCyVacCha6qoMNAieiOiaRw/jFplCm1UzqzF6GZI0lXAL0uWu5dlaZkjIqM4mwuvCe/ev9FqCWll&#10;QNc8H8eAf5iiAS6x6RlqAw7IW8P/gmp4bpRVpZvkqolUWfKcBQ7IJon/YPOqBs0CFxTH6rNM9v/B&#10;5i8OO0N4kdHLKSUSGtxR97l/13/qfnRfSPe1vyH9+/4DRm6679237mf/keCnqFurbYrla7kzo2f1&#10;zngRjqVpSCm4foonEWRBouQYVD+dVWdHR3IMJsnsIo5xOTnmpvPZ7HJx4fGjAcgDamPdE6Ya4o2M&#10;WmeAV7VbKylxw8oMTeDwzLqh8LbAF0u15UJgHFIhSZvRxXw6x26A51YKcGg2GgWwsqIERIV3nDsT&#10;xrZK8MJX+2Jrqv1aGHIAvKXZ9ip5tBk+qqFgQ3Qx90RCKwvuuSqGcBLfxpHTCBP4/YbvZ96ArYea&#10;kBqgHHDxWBbEnTRuB4xR7aiPkH4wFu585O63MuzBW3tVnMJ6Iu/hDYW24737I73ro333r1z9AgAA&#10;//8DAFBLAwQUAAYACAAAACEA+XcV7+EAAAAKAQAADwAAAGRycy9kb3ducmV2LnhtbEyPsW7CMBCG&#10;90p9B+sqdQM7gQAKcVBbqQMDQ9NIiM3ERxIRn6PYQNqnr5noeHef/vv+bDOajl1xcK0lCdFUAEOq&#10;rG6pllB+f05WwJxXpFVnCSX8oINN/vyUqVTbG33htfA1CyHkUiWh8b5POXdVg0a5qe2Rwu1kB6N8&#10;GIea60HdQrjpeCzEghvVUvjQqB4/GqzOxcVIsNv92R7eS/GblMlsH499sdsmUr6+jG9rYB5H/4Dh&#10;rh/UIQ9OR3sh7VgnYRJFs4BKmEcxsDuwWC2BHcNiHgvgecb/V8j/AAAA//8DAFBLAQItABQABgAI&#10;AAAAIQC2gziS/gAAAOEBAAATAAAAAAAAAAAAAAAAAAAAAABbQ29udGVudF9UeXBlc10ueG1sUEsB&#10;Ai0AFAAGAAgAAAAhADj9If/WAAAAlAEAAAsAAAAAAAAAAAAAAAAALwEAAF9yZWxzLy5yZWxzUEsB&#10;Ai0AFAAGAAgAAAAhAGknnoEeAgAA3QMAAA4AAAAAAAAAAAAAAAAALgIAAGRycy9lMm9Eb2MueG1s&#10;UEsBAi0AFAAGAAgAAAAhAPl3Fe/hAAAACgEAAA8AAAAAAAAAAAAAAAAAeAQAAGRycy9kb3ducmV2&#10;LnhtbFBLBQYAAAAABAAEAPMAAACGBQAAAAA=&#10;" strokecolor="#4a7ebb">
                      <v:stroke endarrow="open"/>
                    </v:shape>
                  </w:pict>
                </mc:Fallback>
              </mc:AlternateContent>
            </w:r>
            <w:r w:rsidRPr="009B05B1">
              <w:rPr>
                <w:rFonts w:ascii="Calibri" w:eastAsia="Calibri" w:hAnsi="Calibri" w:cs="Arial"/>
                <w:noProof/>
                <w:sz w:val="18"/>
                <w:szCs w:val="18"/>
                <w:lang w:eastAsia="uk-UA"/>
              </w:rPr>
              <mc:AlternateContent>
                <mc:Choice Requires="wps">
                  <w:drawing>
                    <wp:anchor distT="0" distB="0" distL="114300" distR="114300" simplePos="0" relativeHeight="251671552" behindDoc="0" locked="0" layoutInCell="1" allowOverlap="1" wp14:anchorId="218CBD70" wp14:editId="2F4C307B">
                      <wp:simplePos x="0" y="0"/>
                      <wp:positionH relativeFrom="column">
                        <wp:posOffset>-71863</wp:posOffset>
                      </wp:positionH>
                      <wp:positionV relativeFrom="paragraph">
                        <wp:posOffset>201031</wp:posOffset>
                      </wp:positionV>
                      <wp:extent cx="1143000" cy="1984076"/>
                      <wp:effectExtent l="38100" t="38100" r="19050" b="16510"/>
                      <wp:wrapNone/>
                      <wp:docPr id="54" name="Пряма зі стрілкою 54"/>
                      <wp:cNvGraphicFramePr/>
                      <a:graphic xmlns:a="http://schemas.openxmlformats.org/drawingml/2006/main">
                        <a:graphicData uri="http://schemas.microsoft.com/office/word/2010/wordprocessingShape">
                          <wps:wsp>
                            <wps:cNvCnPr/>
                            <wps:spPr>
                              <a:xfrm flipH="1" flipV="1">
                                <a:off x="0" y="0"/>
                                <a:ext cx="1143000" cy="1984076"/>
                              </a:xfrm>
                              <a:prstGeom prst="straightConnector1">
                                <a:avLst/>
                              </a:prstGeom>
                              <a:noFill/>
                              <a:ln w="9525" cap="flat" cmpd="sng" algn="ctr">
                                <a:solidFill>
                                  <a:srgbClr val="4F81BD">
                                    <a:shade val="95000"/>
                                    <a:satMod val="105000"/>
                                  </a:srgbClr>
                                </a:solidFill>
                                <a:prstDash val="solid"/>
                                <a:tailEnd type="arrow"/>
                              </a:ln>
                              <a:effectLst/>
                            </wps:spPr>
                            <wps:bodyPr/>
                          </wps:wsp>
                        </a:graphicData>
                      </a:graphic>
                    </wp:anchor>
                  </w:drawing>
                </mc:Choice>
                <mc:Fallback>
                  <w:pict>
                    <v:shape w14:anchorId="28122E87" id="Пряма зі стрілкою 54" o:spid="_x0000_s1026" type="#_x0000_t32" style="position:absolute;margin-left:-5.65pt;margin-top:15.85pt;width:90pt;height:156.25pt;flip:x y;z-index:251671552;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CrUaIgIAAOcDAAAOAAAAZHJzL2Uyb0RvYy54bWysU8uu0zAQ3SPxD5b3NElpL7dR0yvRUljw&#10;qMRjP02cxJJjW7Zp2h3wAbC7W36BHRIgviH5I8ZObnWBHWJjzSNzZs6ZyfLq2AhyYMZyJTOaTGJK&#10;mMxVwWWV0devtvcuKbEOZAFCSZbRE7P0anX3zrLVKZuqWomCGYIg0qatzmjtnE6jyOY1a8BOlGYS&#10;k6UyDTh0TRUVBlpEb0Q0jeOLqFWm0EblzFqMboYkXQX8smS5e1GWljkiMoqzufCa8O79G62WkFYG&#10;dM3zcQz4hyka4BKbnqE24IC8NfwvqIbnRllVukmumkiVJc9Z4IBskvgPNi9r0CxwQXGsPstk/x9s&#10;/vywM4QXGZ3PKJHQ4I66z/27/lP3o/tCuq/9Nenf9x8wct197751P/uPBD9F3VptUyxfy50ZPat3&#10;xotwLE1DSsH1EzwJGqw33vI5pEyOQf/TWX92dCTHYJLM7scxrinHXLK4nMUPLnynaID05dpY95ip&#10;hngjo9YZ4FXt1kpK3LUyQxM4PLVuKLwp8MVSbbkQGIdUSNJmdDGfzrEb4OGVAhyajUYprKwoAVHh&#10;RefOhLGtErzw1b7Ymmq/FoYcAK9qtr1MHm6Gj2oo2BBdzD2R0MqCe6aKIZzEN3HkNMIEfr/h+5k3&#10;YOuhJqQGKAdcPJIFcSeNewJjVDvqI6QfjIWLH7n7/Qwb8dZeFaewqMh7eE2h7Xj5/lxv+2jf/j9X&#10;vwAAAP//AwBQSwMEFAAGAAgAAAAhAExM1NXeAAAACgEAAA8AAABkcnMvZG93bnJldi54bWxMj8tO&#10;wzAQRfdI/IM1SOxa51ElIcSpAAkJiRUtiO00HpKIeBzZbhv+HncFu3kc3TnTbBcziRM5P1pWkK4T&#10;EMSd1SP3Ct73z6sKhA/IGifLpOCHPGzb66sGa23P/EanXehFDGFfo4IhhLmW0ncDGfRrOxPH3Zd1&#10;BkNsXS+1w3MMN5PMkqSQBkeOFwac6Wmg7nt3NAr2+Fi+2pe5yt3Hpy10Vt6li1Pq9mZ5uAcRaAl/&#10;MFz0ozq00elgj6y9mBSs0jSPqII8LUFcgKKKxSEONpsMZNvI/y+0vwAAAP//AwBQSwECLQAUAAYA&#10;CAAAACEAtoM4kv4AAADhAQAAEwAAAAAAAAAAAAAAAAAAAAAAW0NvbnRlbnRfVHlwZXNdLnhtbFBL&#10;AQItABQABgAIAAAAIQA4/SH/1gAAAJQBAAALAAAAAAAAAAAAAAAAAC8BAABfcmVscy8ucmVsc1BL&#10;AQItABQABgAIAAAAIQAbCrUaIgIAAOcDAAAOAAAAAAAAAAAAAAAAAC4CAABkcnMvZTJvRG9jLnht&#10;bFBLAQItABQABgAIAAAAIQBMTNTV3gAAAAoBAAAPAAAAAAAAAAAAAAAAAHwEAABkcnMvZG93bnJl&#10;di54bWxQSwUGAAAAAAQABADzAAAAhwUAAAAA&#10;" strokecolor="#4a7ebb">
                      <v:stroke endarrow="open"/>
                    </v:shape>
                  </w:pict>
                </mc:Fallback>
              </mc:AlternateContent>
            </w:r>
            <w:r w:rsidRPr="009B05B1">
              <w:rPr>
                <w:rFonts w:ascii="Calibri" w:eastAsia="Calibri" w:hAnsi="Calibri" w:cs="Arial"/>
                <w:noProof/>
                <w:sz w:val="18"/>
                <w:szCs w:val="18"/>
                <w:lang w:eastAsia="uk-UA"/>
              </w:rPr>
              <mc:AlternateContent>
                <mc:Choice Requires="wps">
                  <w:drawing>
                    <wp:anchor distT="0" distB="0" distL="114300" distR="114300" simplePos="0" relativeHeight="251669504" behindDoc="0" locked="0" layoutInCell="1" allowOverlap="1" wp14:anchorId="18EC9A67" wp14:editId="47EC3257">
                      <wp:simplePos x="0" y="0"/>
                      <wp:positionH relativeFrom="column">
                        <wp:posOffset>-71863</wp:posOffset>
                      </wp:positionH>
                      <wp:positionV relativeFrom="paragraph">
                        <wp:posOffset>201031</wp:posOffset>
                      </wp:positionV>
                      <wp:extent cx="1142365" cy="1215798"/>
                      <wp:effectExtent l="38100" t="38100" r="19685" b="22860"/>
                      <wp:wrapNone/>
                      <wp:docPr id="52" name="Пряма зі стрілкою 52"/>
                      <wp:cNvGraphicFramePr/>
                      <a:graphic xmlns:a="http://schemas.openxmlformats.org/drawingml/2006/main">
                        <a:graphicData uri="http://schemas.microsoft.com/office/word/2010/wordprocessingShape">
                          <wps:wsp>
                            <wps:cNvCnPr/>
                            <wps:spPr>
                              <a:xfrm flipH="1" flipV="1">
                                <a:off x="0" y="0"/>
                                <a:ext cx="1142365" cy="1215798"/>
                              </a:xfrm>
                              <a:prstGeom prst="straightConnector1">
                                <a:avLst/>
                              </a:prstGeom>
                              <a:noFill/>
                              <a:ln w="9525" cap="flat" cmpd="sng" algn="ctr">
                                <a:solidFill>
                                  <a:srgbClr val="4F81BD">
                                    <a:shade val="95000"/>
                                    <a:satMod val="105000"/>
                                  </a:srgbClr>
                                </a:solidFill>
                                <a:prstDash val="solid"/>
                                <a:tailEnd type="arrow"/>
                              </a:ln>
                              <a:effectLst/>
                            </wps:spPr>
                            <wps:bodyPr/>
                          </wps:wsp>
                        </a:graphicData>
                      </a:graphic>
                    </wp:anchor>
                  </w:drawing>
                </mc:Choice>
                <mc:Fallback>
                  <w:pict>
                    <v:shape w14:anchorId="61511D30" id="Пряма зі стрілкою 52" o:spid="_x0000_s1026" type="#_x0000_t32" style="position:absolute;margin-left:-5.65pt;margin-top:15.85pt;width:89.95pt;height:95.75pt;flip:x y;z-index:251669504;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qLzOIQIAAOcDAAAOAAAAZHJzL2Uyb0RvYy54bWysU8uO0zAU3SPxD5b3NEmZDm3UdCRaCgse&#10;lXjsbxMnseTYlm2adgd8AOxmyy+wQwLENyR/xLWTqQbYITbWfeSc+zpZXh0bQQ7MWK5kRpNJTAmT&#10;uSq4rDL6+tX23pwS60AWIJRkGT0xS69Wd+8sW52yqaqVKJghSCJt2uqM1s7pNIpsXrMG7ERpJjFZ&#10;KtOAQ9dUUWGgRfZGRNM4voxaZQptVM6sxehmSNJV4C9LlrsXZWmZIyKj2JsLrwnv3r/RaglpZUDX&#10;PB/bgH/oogEuseiZagMOyFvD/6JqeG6UVaWb5KqJVFnynIUZcJok/mOalzVoFmbB5Vh9XpP9f7T5&#10;88POEF5kdDalREKDN+o+9+/6T92P7gvpvvbXpH/ff8DIdfe9+9b97D8S/BT31mqbInwtd2b0rN4Z&#10;v4RjaRpSCq6foCRosN54y+dwZHIM+z+d98+OjuQYTJKL6f3LGSU55pJpMnuwmPtK0UDp4dpY95ip&#10;hngjo9YZ4FXt1kpKvLUyQxE4PLVuAN4APFiqLRcC45AKSdqMLmZTXw1QeKUAh2ajcRVWVpSAqFDR&#10;uTOhbasELzzag62p9mthyAFQVRfbefJwM3xUQ8GG6GIWx6O6LLhnqhjCSXwTx5lGmjDfb/y+5w3Y&#10;esCE1CBUB1w8kgVxJ413AmNUO+5HSN8YC4ofZ/f3GS7irb0qTuFQkfdQTaHsqHwv19s+2rf/z9Uv&#10;AAAA//8DAFBLAwQUAAYACAAAACEAxHYw1N4AAAAKAQAADwAAAGRycy9kb3ducmV2LnhtbEyPUUvD&#10;MBSF3wX/Q7iCb1uaFNraNR0qCIJPboqvd03WFpubkmRb/fdmT/p4OR/nfLfZLnZiZ+PD6EiBWGfA&#10;DHVOj9Qr+Ni/rCpgISJpnBwZBT8mwLa9vWmw1u5C7+a8iz1LJRRqVDDEONech24wFsPazYZSdnTe&#10;Ykyn77n2eEnlduIyywpucaS0MOBsngfTfe9OVsEen8o39zpXuf/8coWW5YNYvFL3d8vjBlg0S/yD&#10;4aqf1KFNTgd3Ih3YpGAlRJ5QBbkogV2BoiqAHRRImUvgbcP/v9D+AgAA//8DAFBLAQItABQABgAI&#10;AAAAIQC2gziS/gAAAOEBAAATAAAAAAAAAAAAAAAAAAAAAABbQ29udGVudF9UeXBlc10ueG1sUEsB&#10;Ai0AFAAGAAgAAAAhADj9If/WAAAAlAEAAAsAAAAAAAAAAAAAAAAALwEAAF9yZWxzLy5yZWxzUEsB&#10;Ai0AFAAGAAgAAAAhAPGovM4hAgAA5wMAAA4AAAAAAAAAAAAAAAAALgIAAGRycy9lMm9Eb2MueG1s&#10;UEsBAi0AFAAGAAgAAAAhAMR2MNTeAAAACgEAAA8AAAAAAAAAAAAAAAAAewQAAGRycy9kb3ducmV2&#10;LnhtbFBLBQYAAAAABAAEAPMAAACGBQAAAAA=&#10;" strokecolor="#4a7ebb">
                      <v:stroke endarrow="open"/>
                    </v:shape>
                  </w:pict>
                </mc:Fallback>
              </mc:AlternateContent>
            </w:r>
            <w:r w:rsidRPr="009B05B1">
              <w:rPr>
                <w:rFonts w:ascii="Calibri" w:eastAsia="Calibri" w:hAnsi="Calibri" w:cs="Arial"/>
                <w:noProof/>
                <w:sz w:val="18"/>
                <w:szCs w:val="18"/>
                <w:lang w:eastAsia="uk-UA"/>
              </w:rPr>
              <mc:AlternateContent>
                <mc:Choice Requires="wps">
                  <w:drawing>
                    <wp:anchor distT="0" distB="0" distL="114300" distR="114300" simplePos="0" relativeHeight="251666432" behindDoc="0" locked="0" layoutInCell="1" allowOverlap="1" wp14:anchorId="4B54140A" wp14:editId="739194B4">
                      <wp:simplePos x="0" y="0"/>
                      <wp:positionH relativeFrom="column">
                        <wp:posOffset>-28731</wp:posOffset>
                      </wp:positionH>
                      <wp:positionV relativeFrom="paragraph">
                        <wp:posOffset>201031</wp:posOffset>
                      </wp:positionV>
                      <wp:extent cx="1099868" cy="5978106"/>
                      <wp:effectExtent l="76200" t="0" r="24130" b="60960"/>
                      <wp:wrapNone/>
                      <wp:docPr id="49" name="Пряма зі стрілкою 49"/>
                      <wp:cNvGraphicFramePr/>
                      <a:graphic xmlns:a="http://schemas.openxmlformats.org/drawingml/2006/main">
                        <a:graphicData uri="http://schemas.microsoft.com/office/word/2010/wordprocessingShape">
                          <wps:wsp>
                            <wps:cNvCnPr/>
                            <wps:spPr>
                              <a:xfrm flipH="1">
                                <a:off x="0" y="0"/>
                                <a:ext cx="1099868" cy="5978106"/>
                              </a:xfrm>
                              <a:prstGeom prst="straightConnector1">
                                <a:avLst/>
                              </a:prstGeom>
                              <a:noFill/>
                              <a:ln w="9525" cap="flat" cmpd="sng" algn="ctr">
                                <a:solidFill>
                                  <a:srgbClr val="4F81BD">
                                    <a:shade val="95000"/>
                                    <a:satMod val="105000"/>
                                  </a:srgbClr>
                                </a:solidFill>
                                <a:prstDash val="solid"/>
                                <a:tailEnd type="arrow"/>
                              </a:ln>
                              <a:effectLst/>
                            </wps:spPr>
                            <wps:bodyPr/>
                          </wps:wsp>
                        </a:graphicData>
                      </a:graphic>
                    </wp:anchor>
                  </w:drawing>
                </mc:Choice>
                <mc:Fallback>
                  <w:pict>
                    <v:shape w14:anchorId="73DA4370" id="Пряма зі стрілкою 49" o:spid="_x0000_s1026" type="#_x0000_t32" style="position:absolute;margin-left:-2.25pt;margin-top:15.85pt;width:86.6pt;height:470.7pt;flip:x;z-index:251666432;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rmc/HgIAAN0DAAAOAAAAZHJzL2Uyb0RvYy54bWysU02u0zAQ3iNxB8t7mqR6LW3U9Em0FBb8&#10;VAIOME2cxJJjW7Zp2h1wANi9LVdghwSIMyQ3YuzkVQ/YITbW/GS+mfnmy+r61AhyZMZyJTOaTGJK&#10;mMxVwWWV0Tevdw8WlFgHsgChJMvomVl6vb5/b9XqlE1VrUTBDEEQadNWZ7R2TqdRZPOaNWAnSjOJ&#10;yVKZBhy6pooKAy2iNyKaxvE8apUptFE5sxaj2yFJ1wG/LFnuXpalZY6IjOJsLrwmvAf/RusVpJUB&#10;XfN8HAP+YYoGuMSmF6gtOCBvDf8LquG5UVaVbpKrJlJlyXMWdsBtkviPbV7VoFnYBcmx+kKT/X+w&#10;+Yvj3hBeZPRqSYmEBm/Ufe7f9Z+6H90X0n3tb0j/vv+AkZvue/et+9l/JPgp8tZqm2L5Ru7N6Fm9&#10;N56EU2kaUgqun6IkAi24KDkF1s8X1tnJkRyDSbxcLuaokxxzs+XDRRLPPX40AHlAbax7wlRDvJFR&#10;6wzwqnYbJSVeWJmhCRyfWTcU3hb4Yql2XAiMQyokaTO6nE1n2A1QbqUAh2ajkQArK0pAVKjj3Jkw&#10;tlWCF77aF1tTHTbCkCOglq52i+TRdviohoIN0eUsjkdNWXDPVTGEk/g2jjuNMGG/3/D9zFuw9VAT&#10;UoM8HXDxWBbEnTVeB4xR7ciPkH4wFnQ+7u6vMtzBWwdVnMN5Iu+hhkLbUe9epHd9tO/+letfAAAA&#10;//8DAFBLAwQUAAYACAAAACEAn5I7u+EAAAAJAQAADwAAAGRycy9kb3ducmV2LnhtbEyPwU7DMBBE&#10;70j8g7VI3FonDWlLyKYCJA49cGiIVHFz4yWJGq+j2G0DX497gtusZjTzNt9MphdnGl1nGSGeRyCI&#10;a6s7bhCqj7fZGoTzirXqLRPCNznYFLc3ucq0vfCOzqVvRChhlymE1vshk9LVLRnl5nYgDt6XHY3y&#10;4RwbqUd1CeWml4soWkqjOg4LrRrotaX6WJ4Mgt3uj/bzpYp+0ipN9otpKN+3KeL93fT8BMLT5P/C&#10;cMUP6FAEpoM9sXaiR5g9pCGJkMQrEFd/uQ7igPC4SmKQRS7/f1D8AgAA//8DAFBLAQItABQABgAI&#10;AAAAIQC2gziS/gAAAOEBAAATAAAAAAAAAAAAAAAAAAAAAABbQ29udGVudF9UeXBlc10ueG1sUEsB&#10;Ai0AFAAGAAgAAAAhADj9If/WAAAAlAEAAAsAAAAAAAAAAAAAAAAALwEAAF9yZWxzLy5yZWxzUEsB&#10;Ai0AFAAGAAgAAAAhAIyuZz8eAgAA3QMAAA4AAAAAAAAAAAAAAAAALgIAAGRycy9lMm9Eb2MueG1s&#10;UEsBAi0AFAAGAAgAAAAhAJ+SO7vhAAAACQEAAA8AAAAAAAAAAAAAAAAAeAQAAGRycy9kb3ducmV2&#10;LnhtbFBLBQYAAAAABAAEAPMAAACGBQAAAAA=&#10;" strokecolor="#4a7ebb">
                      <v:stroke endarrow="open"/>
                    </v:shape>
                  </w:pict>
                </mc:Fallback>
              </mc:AlternateContent>
            </w:r>
          </w:p>
        </w:tc>
        <w:tc>
          <w:tcPr>
            <w:tcW w:w="3945" w:type="dxa"/>
            <w:tcBorders>
              <w:top w:val="single" w:sz="4" w:space="0" w:color="auto"/>
              <w:left w:val="single" w:sz="4" w:space="0" w:color="auto"/>
              <w:bottom w:val="single" w:sz="4" w:space="0" w:color="auto"/>
              <w:right w:val="single" w:sz="4" w:space="0" w:color="auto"/>
            </w:tcBorders>
            <w:shd w:val="clear" w:color="auto" w:fill="CC99FF"/>
          </w:tcPr>
          <w:p w:rsidR="009B05B1" w:rsidRPr="009B05B1" w:rsidRDefault="009B05B1" w:rsidP="009B05B1">
            <w:pPr>
              <w:numPr>
                <w:ilvl w:val="0"/>
                <w:numId w:val="11"/>
              </w:numPr>
              <w:autoSpaceDE w:val="0"/>
              <w:autoSpaceDN w:val="0"/>
              <w:spacing w:after="0" w:line="240" w:lineRule="auto"/>
              <w:rPr>
                <w:rFonts w:ascii="Arial" w:eastAsia="Calibri" w:hAnsi="Arial" w:cs="Arial"/>
                <w:b/>
                <w:sz w:val="18"/>
                <w:szCs w:val="18"/>
              </w:rPr>
            </w:pPr>
            <w:r w:rsidRPr="009B05B1">
              <w:rPr>
                <w:rFonts w:ascii="Arial" w:eastAsia="Calibri" w:hAnsi="Arial" w:cs="Arial"/>
                <w:b/>
                <w:sz w:val="18"/>
                <w:szCs w:val="18"/>
              </w:rPr>
              <w:t>Зростання світового попиту на екологічно чисту продукцію АПК</w:t>
            </w:r>
          </w:p>
        </w:tc>
      </w:tr>
      <w:tr w:rsidR="009B05B1" w:rsidRPr="009B05B1" w:rsidTr="00D6169C">
        <w:trPr>
          <w:trHeight w:val="20"/>
        </w:trPr>
        <w:tc>
          <w:tcPr>
            <w:tcW w:w="4428" w:type="dxa"/>
            <w:tcBorders>
              <w:top w:val="single" w:sz="4" w:space="0" w:color="auto"/>
              <w:bottom w:val="single" w:sz="4" w:space="0" w:color="auto"/>
            </w:tcBorders>
          </w:tcPr>
          <w:p w:rsidR="009B05B1" w:rsidRPr="009B05B1" w:rsidRDefault="009B05B1" w:rsidP="009B05B1">
            <w:pPr>
              <w:autoSpaceDE w:val="0"/>
              <w:autoSpaceDN w:val="0"/>
              <w:spacing w:after="0" w:line="240" w:lineRule="auto"/>
              <w:rPr>
                <w:rFonts w:ascii="Arial" w:eastAsia="Calibri" w:hAnsi="Arial" w:cs="Arial"/>
                <w:sz w:val="18"/>
                <w:szCs w:val="18"/>
              </w:rPr>
            </w:pPr>
          </w:p>
        </w:tc>
        <w:tc>
          <w:tcPr>
            <w:tcW w:w="1800" w:type="dxa"/>
            <w:vAlign w:val="center"/>
          </w:tcPr>
          <w:p w:rsidR="009B05B1" w:rsidRPr="009B05B1" w:rsidRDefault="009B05B1" w:rsidP="009B05B1">
            <w:pPr>
              <w:spacing w:after="0" w:line="240" w:lineRule="auto"/>
              <w:ind w:left="360"/>
              <w:rPr>
                <w:rFonts w:ascii="Calibri" w:eastAsia="Calibri" w:hAnsi="Calibri" w:cs="Arial"/>
                <w:sz w:val="18"/>
                <w:szCs w:val="18"/>
              </w:rPr>
            </w:pPr>
          </w:p>
        </w:tc>
        <w:tc>
          <w:tcPr>
            <w:tcW w:w="3945" w:type="dxa"/>
            <w:tcBorders>
              <w:top w:val="single" w:sz="4" w:space="0" w:color="auto"/>
              <w:bottom w:val="single" w:sz="4" w:space="0" w:color="auto"/>
            </w:tcBorders>
          </w:tcPr>
          <w:p w:rsidR="009B05B1" w:rsidRPr="009B05B1" w:rsidRDefault="009B05B1" w:rsidP="009B05B1">
            <w:pPr>
              <w:autoSpaceDE w:val="0"/>
              <w:autoSpaceDN w:val="0"/>
              <w:spacing w:after="0" w:line="240" w:lineRule="auto"/>
              <w:rPr>
                <w:rFonts w:ascii="Arial" w:eastAsia="Calibri" w:hAnsi="Arial" w:cs="Arial"/>
                <w:sz w:val="18"/>
                <w:szCs w:val="18"/>
              </w:rPr>
            </w:pPr>
          </w:p>
        </w:tc>
      </w:tr>
      <w:tr w:rsidR="009B05B1" w:rsidRPr="009B05B1" w:rsidTr="00D6169C">
        <w:trPr>
          <w:trHeight w:val="413"/>
        </w:trPr>
        <w:tc>
          <w:tcPr>
            <w:tcW w:w="4428" w:type="dxa"/>
            <w:tcBorders>
              <w:top w:val="single" w:sz="4" w:space="0" w:color="auto"/>
              <w:left w:val="single" w:sz="4" w:space="0" w:color="auto"/>
              <w:bottom w:val="single" w:sz="4" w:space="0" w:color="auto"/>
              <w:right w:val="single" w:sz="4" w:space="0" w:color="auto"/>
            </w:tcBorders>
            <w:shd w:val="clear" w:color="auto" w:fill="66FFFF"/>
          </w:tcPr>
          <w:p w:rsidR="009B05B1" w:rsidRPr="009B05B1" w:rsidRDefault="009B05B1" w:rsidP="009B05B1">
            <w:pPr>
              <w:numPr>
                <w:ilvl w:val="0"/>
                <w:numId w:val="10"/>
              </w:numPr>
              <w:spacing w:after="0" w:line="240" w:lineRule="auto"/>
              <w:contextualSpacing/>
              <w:rPr>
                <w:rFonts w:ascii="Arial" w:eastAsia="Calibri" w:hAnsi="Arial" w:cs="Arial"/>
                <w:b/>
                <w:sz w:val="18"/>
                <w:szCs w:val="18"/>
              </w:rPr>
            </w:pPr>
            <w:r w:rsidRPr="009B05B1">
              <w:rPr>
                <w:rFonts w:ascii="Arial" w:eastAsia="Calibri" w:hAnsi="Arial" w:cs="Arial"/>
                <w:b/>
                <w:sz w:val="18"/>
                <w:szCs w:val="18"/>
                <w:shd w:val="clear" w:color="auto" w:fill="66FFFF"/>
              </w:rPr>
              <w:t>Вдале транспортне розташування (близкість до залізниці м. Вижниця</w:t>
            </w:r>
            <w:r w:rsidRPr="009B05B1">
              <w:rPr>
                <w:rFonts w:ascii="Arial" w:eastAsia="Calibri" w:hAnsi="Arial" w:cs="Arial"/>
                <w:b/>
                <w:sz w:val="18"/>
                <w:szCs w:val="18"/>
              </w:rPr>
              <w:t>)</w:t>
            </w:r>
          </w:p>
          <w:p w:rsidR="009B05B1" w:rsidRPr="009B05B1" w:rsidRDefault="009B05B1" w:rsidP="009B05B1">
            <w:pPr>
              <w:autoSpaceDE w:val="0"/>
              <w:autoSpaceDN w:val="0"/>
              <w:spacing w:after="0" w:line="240" w:lineRule="auto"/>
              <w:ind w:left="360"/>
              <w:rPr>
                <w:rFonts w:ascii="Arial" w:eastAsia="Calibri" w:hAnsi="Arial" w:cs="Arial"/>
                <w:sz w:val="18"/>
                <w:szCs w:val="18"/>
              </w:rPr>
            </w:pPr>
          </w:p>
        </w:tc>
        <w:tc>
          <w:tcPr>
            <w:tcW w:w="1800" w:type="dxa"/>
            <w:tcBorders>
              <w:left w:val="single" w:sz="4" w:space="0" w:color="auto"/>
              <w:right w:val="single" w:sz="4" w:space="0" w:color="auto"/>
            </w:tcBorders>
            <w:vAlign w:val="center"/>
          </w:tcPr>
          <w:p w:rsidR="009B05B1" w:rsidRPr="009B05B1" w:rsidRDefault="009B05B1" w:rsidP="009B05B1">
            <w:pPr>
              <w:spacing w:after="0" w:line="240" w:lineRule="auto"/>
              <w:ind w:left="360"/>
              <w:rPr>
                <w:rFonts w:ascii="Calibri" w:eastAsia="Calibri" w:hAnsi="Calibri" w:cs="Arial"/>
                <w:sz w:val="18"/>
                <w:szCs w:val="18"/>
              </w:rPr>
            </w:pPr>
            <w:r w:rsidRPr="009B05B1">
              <w:rPr>
                <w:rFonts w:ascii="Calibri" w:eastAsia="Calibri" w:hAnsi="Calibri" w:cs="Arial"/>
                <w:noProof/>
                <w:sz w:val="18"/>
                <w:szCs w:val="18"/>
                <w:lang w:eastAsia="uk-UA"/>
              </w:rPr>
              <mc:AlternateContent>
                <mc:Choice Requires="wps">
                  <w:drawing>
                    <wp:anchor distT="0" distB="0" distL="114300" distR="114300" simplePos="0" relativeHeight="251689984" behindDoc="0" locked="0" layoutInCell="1" allowOverlap="1" wp14:anchorId="3302ABC3" wp14:editId="088420C0">
                      <wp:simplePos x="0" y="0"/>
                      <wp:positionH relativeFrom="column">
                        <wp:posOffset>-28731</wp:posOffset>
                      </wp:positionH>
                      <wp:positionV relativeFrom="paragraph">
                        <wp:posOffset>210329</wp:posOffset>
                      </wp:positionV>
                      <wp:extent cx="1099233" cy="4847590"/>
                      <wp:effectExtent l="76200" t="0" r="24765" b="48260"/>
                      <wp:wrapNone/>
                      <wp:docPr id="73" name="Пряма зі стрілкою 73"/>
                      <wp:cNvGraphicFramePr/>
                      <a:graphic xmlns:a="http://schemas.openxmlformats.org/drawingml/2006/main">
                        <a:graphicData uri="http://schemas.microsoft.com/office/word/2010/wordprocessingShape">
                          <wps:wsp>
                            <wps:cNvCnPr/>
                            <wps:spPr>
                              <a:xfrm flipH="1">
                                <a:off x="0" y="0"/>
                                <a:ext cx="1099233" cy="4847590"/>
                              </a:xfrm>
                              <a:prstGeom prst="straightConnector1">
                                <a:avLst/>
                              </a:prstGeom>
                              <a:noFill/>
                              <a:ln w="9525" cap="flat" cmpd="sng" algn="ctr">
                                <a:solidFill>
                                  <a:srgbClr val="4F81BD">
                                    <a:shade val="95000"/>
                                    <a:satMod val="105000"/>
                                  </a:srgbClr>
                                </a:solidFill>
                                <a:prstDash val="solid"/>
                                <a:tailEnd type="arrow"/>
                              </a:ln>
                              <a:effectLst/>
                            </wps:spPr>
                            <wps:bodyPr/>
                          </wps:wsp>
                        </a:graphicData>
                      </a:graphic>
                    </wp:anchor>
                  </w:drawing>
                </mc:Choice>
                <mc:Fallback>
                  <w:pict>
                    <v:shape w14:anchorId="5B80CCF1" id="Пряма зі стрілкою 73" o:spid="_x0000_s1026" type="#_x0000_t32" style="position:absolute;margin-left:-2.25pt;margin-top:16.55pt;width:86.55pt;height:381.7pt;flip:x;z-index:251689984;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wKGfIAIAAN0DAAAOAAAAZHJzL2Uyb0RvYy54bWysU82O0zAQviPxDpbvNGm3Zduq6Uq0LBz4&#10;qQQ8wNRxEkuObdmmaW/AA8Btr7wCNyRAPEPyRoydbLXADXGx5ifzzTczX1ZXx1qSA7dOaJXR8Sil&#10;hCumc6HKjL55ff1gTonzoHKQWvGMnrijV+v791aNWfKJrrTMuSUIotyyMRmtvDfLJHGs4jW4kTZc&#10;YbLQtgaPri2T3EKD6LVMJmn6MGm0zY3VjDuH0W2fpOuIXxSc+ZdF4bgnMqPIzcfXxncf3mS9gmVp&#10;wVSCDTTgH1jUIBQ2PUNtwQN5a8VfULVgVjtd+BHTdaKLQjAeZ8Bpxukf07yqwPA4Cy7HmfOa3P+D&#10;ZS8OO0tEntHLC0oU1Hij9nP3rvvU/mi/kPZrd0O6990HjNy039tv7c/uI8FPcW+NcUss36idHTxn&#10;djYs4VjYmhRSmKcoibgWHJQc49ZP563zoycMg+N0sZhcYHeGuel8ejlbxLskPVAANNb5J1zXJBgZ&#10;dd6CKCu/0UrhhbXtm8DhmfNIBQtvC0Kx0tdCynhoqUiT0cVsMsNugHIrJHg0a4MLcKqkBGSJOmbe&#10;RtpOS5GH6oDjbLnfSEsOgFqaXs/Hj7b9RxXkvI8uZmk6aMqBf67zPjxOb+NIbYCJNH/DD5y34Kq+&#10;JqZ6eXoQ8rHKiT8ZvA5Yq5uQQCypAjEedT7MHq7S3yFYe52f4nmS4KGGYtmg9yDSuz7ad//K9S8A&#10;AAD//wMAUEsDBBQABgAIAAAAIQAKQbMU4QAAAAkBAAAPAAAAZHJzL2Rvd25yZXYueG1sTI8xT8Mw&#10;FIR3JP6D9ZDYWqcNCSXkpQIkhg4MhEgVmxs/kqjxcxS7beDX153KeLrT3Xf5ejK9ONLoOssIi3kE&#10;gri2uuMGofp6n61AOK9Yq94yIfySg3Vxe5OrTNsTf9Kx9I0IJewyhdB6P2RSurolo9zcDsTB+7Gj&#10;UT7IsZF6VKdQbnq5jKJUGtVxWGjVQG8t1fvyYBDsZru3369V9JdUSbxdTkP5sUkQ7++ml2cQniZ/&#10;DcMFP6BDEZh29sDaiR5h9pCEJEIcL0Bc/HSVgtghPD6lCcgil/8fFGcAAAD//wMAUEsBAi0AFAAG&#10;AAgAAAAhALaDOJL+AAAA4QEAABMAAAAAAAAAAAAAAAAAAAAAAFtDb250ZW50X1R5cGVzXS54bWxQ&#10;SwECLQAUAAYACAAAACEAOP0h/9YAAACUAQAACwAAAAAAAAAAAAAAAAAvAQAAX3JlbHMvLnJlbHNQ&#10;SwECLQAUAAYACAAAACEA68ChnyACAADdAwAADgAAAAAAAAAAAAAAAAAuAgAAZHJzL2Uyb0RvYy54&#10;bWxQSwECLQAUAAYACAAAACEACkGzFOEAAAAJAQAADwAAAAAAAAAAAAAAAAB6BAAAZHJzL2Rvd25y&#10;ZXYueG1sUEsFBgAAAAAEAAQA8wAAAIgFAAAAAA==&#10;" strokecolor="#4a7ebb">
                      <v:stroke endarrow="open"/>
                    </v:shape>
                  </w:pict>
                </mc:Fallback>
              </mc:AlternateContent>
            </w:r>
          </w:p>
        </w:tc>
        <w:tc>
          <w:tcPr>
            <w:tcW w:w="3945" w:type="dxa"/>
            <w:tcBorders>
              <w:top w:val="single" w:sz="4" w:space="0" w:color="auto"/>
              <w:left w:val="single" w:sz="4" w:space="0" w:color="auto"/>
              <w:bottom w:val="single" w:sz="4" w:space="0" w:color="auto"/>
              <w:right w:val="single" w:sz="4" w:space="0" w:color="auto"/>
            </w:tcBorders>
            <w:shd w:val="clear" w:color="auto" w:fill="CC99FF"/>
          </w:tcPr>
          <w:p w:rsidR="009B05B1" w:rsidRPr="009B05B1" w:rsidRDefault="009B05B1" w:rsidP="009B05B1">
            <w:pPr>
              <w:numPr>
                <w:ilvl w:val="0"/>
                <w:numId w:val="11"/>
              </w:numPr>
              <w:autoSpaceDE w:val="0"/>
              <w:autoSpaceDN w:val="0"/>
              <w:spacing w:after="0" w:line="240" w:lineRule="auto"/>
              <w:rPr>
                <w:rFonts w:ascii="Arial" w:eastAsia="Calibri" w:hAnsi="Arial" w:cs="Arial"/>
                <w:b/>
                <w:sz w:val="18"/>
                <w:szCs w:val="18"/>
              </w:rPr>
            </w:pPr>
            <w:r w:rsidRPr="009B05B1">
              <w:rPr>
                <w:rFonts w:ascii="Arial" w:eastAsia="Calibri" w:hAnsi="Arial" w:cs="Arial"/>
                <w:b/>
                <w:noProof/>
                <w:sz w:val="18"/>
                <w:szCs w:val="18"/>
                <w:lang w:eastAsia="uk-UA"/>
              </w:rPr>
              <mc:AlternateContent>
                <mc:Choice Requires="wps">
                  <w:drawing>
                    <wp:anchor distT="0" distB="0" distL="114300" distR="114300" simplePos="0" relativeHeight="251665408" behindDoc="0" locked="0" layoutInCell="1" allowOverlap="1" wp14:anchorId="4FE90F1C" wp14:editId="3AF58934">
                      <wp:simplePos x="0" y="0"/>
                      <wp:positionH relativeFrom="column">
                        <wp:posOffset>73983</wp:posOffset>
                      </wp:positionH>
                      <wp:positionV relativeFrom="paragraph">
                        <wp:posOffset>-4876</wp:posOffset>
                      </wp:positionV>
                      <wp:extent cx="0" cy="0"/>
                      <wp:effectExtent l="0" t="0" r="0" b="0"/>
                      <wp:wrapNone/>
                      <wp:docPr id="26" name="Пряма зі стрілкою 26"/>
                      <wp:cNvGraphicFramePr/>
                      <a:graphic xmlns:a="http://schemas.openxmlformats.org/drawingml/2006/main">
                        <a:graphicData uri="http://schemas.microsoft.com/office/word/2010/wordprocessingShape">
                          <wps:wsp>
                            <wps:cNvCnPr/>
                            <wps:spPr>
                              <a:xfrm>
                                <a:off x="0" y="0"/>
                                <a:ext cx="0" cy="0"/>
                              </a:xfrm>
                              <a:prstGeom prst="straightConnector1">
                                <a:avLst/>
                              </a:prstGeom>
                              <a:noFill/>
                              <a:ln w="9525" cap="flat" cmpd="sng" algn="ctr">
                                <a:solidFill>
                                  <a:srgbClr val="4F81BD">
                                    <a:shade val="95000"/>
                                    <a:satMod val="105000"/>
                                  </a:srgbClr>
                                </a:solidFill>
                                <a:prstDash val="solid"/>
                                <a:tailEnd type="arrow"/>
                              </a:ln>
                              <a:effectLst/>
                            </wps:spPr>
                            <wps:bodyPr/>
                          </wps:wsp>
                        </a:graphicData>
                      </a:graphic>
                    </wp:anchor>
                  </w:drawing>
                </mc:Choice>
                <mc:Fallback>
                  <w:pict>
                    <v:shape w14:anchorId="7D9AF09D" id="Пряма зі стрілкою 26" o:spid="_x0000_s1026" type="#_x0000_t32" style="position:absolute;margin-left:5.85pt;margin-top:-.4pt;width:0;height:0;z-index:251665408;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jnX3CQIAAMcDAAAOAAAAZHJzL2Uyb0RvYy54bWysU82O0zAQviPxDpbvNGlFV7tV05VoKRd+&#10;VgIeYGo7iSXHtmzTtDfgAeC2V16BGxIgniF5I8ZOWha4IS7O/Hg+z3zzZXl9aBTZC+el0QWdTnJK&#10;hGaGS10V9PWr7YNLSnwAzUEZLQp6FJ5er+7fW7Z2IWamNooLRxBE+0VrC1qHYBdZ5lktGvATY4XG&#10;ZGlcAwFdV2XcQYvojcpmeX6RtcZx6wwT3mN0MyTpKuGXpWDhRVl6EYgqKPYW0unSuYtntlrConJg&#10;a8nGNuAfumhAanz0DLWBAOSNk39BNZI5400ZJsw0mSlLyUSaAaeZ5n9M87IGK9IsSI63Z5r8/4Nl&#10;z/c3jkhe0NkFJRoa3FH3qX/bf+y+d59J96W/Jf27/j1Gbrtv3dfuR/+B4FXkrbV+geVrfeNGz9sb&#10;F0k4lK6JXxyPHBLXxzPX4hAIG4LsFM1+lVjnwxNhGhKNgvrgQFZ1WButcZfGTRPLsH/qAz6KhaeC&#10;+J42W6lUWqnSpC3o1Xw2p4QBCqtUENBsLI7qdUUJqAoVy4JLiN4oyWN1xPGu2q2VI3tA1TzcXk4f&#10;bYZLNXAxRK/meT6qx0N4ZvgQnuanOLY2wqQ2f8OPPW/A10NNSg1CDCDVY81JOFrcAzhn2phALKVj&#10;YyIpepw98j8wHq2d4ce0iCx6qJZUNio7yvGuj/bd/2/1EwAA//8DAFBLAwQUAAYACAAAACEA7TAr&#10;vNcAAAAFAQAADwAAAGRycy9kb3ducmV2LnhtbEyPQWvCQBCF7wX/wzKF3uomHmyJ2YgUBA8WalrQ&#10;45idZmOzsyG7avrvu/Fijx/v8eabfDnYVlyo941jBek0AUFcOd1wreDrc/38CsIHZI2tY1LwSx6W&#10;xeQhx0y7K+/oUoZaxBH2GSowIXSZlL4yZNFPXUccs2/XWwwR+1rqHq9x3LZyliRzabHheMFgR2+G&#10;qp/ybBXsN+k8LQ9mRWF9et9+zA64O22UenocVgsQgYZwL8OoH9WhiE5Hd2btRRs5fYlNBeMDYzzi&#10;8YayyOV/++IPAAD//wMAUEsBAi0AFAAGAAgAAAAhALaDOJL+AAAA4QEAABMAAAAAAAAAAAAAAAAA&#10;AAAAAFtDb250ZW50X1R5cGVzXS54bWxQSwECLQAUAAYACAAAACEAOP0h/9YAAACUAQAACwAAAAAA&#10;AAAAAAAAAAAvAQAAX3JlbHMvLnJlbHNQSwECLQAUAAYACAAAACEA5o519wkCAADHAwAADgAAAAAA&#10;AAAAAAAAAAAuAgAAZHJzL2Uyb0RvYy54bWxQSwECLQAUAAYACAAAACEA7TArvNcAAAAFAQAADwAA&#10;AAAAAAAAAAAAAABjBAAAZHJzL2Rvd25yZXYueG1sUEsFBgAAAAAEAAQA8wAAAGcFAAAAAA==&#10;" strokecolor="#4a7ebb">
                      <v:stroke endarrow="open"/>
                    </v:shape>
                  </w:pict>
                </mc:Fallback>
              </mc:AlternateContent>
            </w:r>
            <w:r w:rsidRPr="009B05B1">
              <w:rPr>
                <w:rFonts w:ascii="Arial" w:eastAsia="Calibri" w:hAnsi="Arial" w:cs="Arial"/>
                <w:b/>
                <w:sz w:val="18"/>
                <w:szCs w:val="18"/>
              </w:rPr>
              <w:t>Розвиток кооперативного руху в місцевому сільському господарстві</w:t>
            </w:r>
          </w:p>
        </w:tc>
      </w:tr>
      <w:tr w:rsidR="009B05B1" w:rsidRPr="009B05B1" w:rsidTr="00D6169C">
        <w:trPr>
          <w:trHeight w:val="20"/>
        </w:trPr>
        <w:tc>
          <w:tcPr>
            <w:tcW w:w="4428" w:type="dxa"/>
            <w:tcBorders>
              <w:top w:val="single" w:sz="4" w:space="0" w:color="auto"/>
              <w:bottom w:val="single" w:sz="4" w:space="0" w:color="auto"/>
            </w:tcBorders>
          </w:tcPr>
          <w:p w:rsidR="009B05B1" w:rsidRPr="009B05B1" w:rsidRDefault="009B05B1" w:rsidP="009B05B1">
            <w:pPr>
              <w:autoSpaceDE w:val="0"/>
              <w:autoSpaceDN w:val="0"/>
              <w:spacing w:after="0" w:line="240" w:lineRule="auto"/>
              <w:rPr>
                <w:rFonts w:ascii="Arial" w:eastAsia="Calibri" w:hAnsi="Arial" w:cs="Arial"/>
                <w:sz w:val="18"/>
                <w:szCs w:val="18"/>
              </w:rPr>
            </w:pPr>
          </w:p>
        </w:tc>
        <w:tc>
          <w:tcPr>
            <w:tcW w:w="1800" w:type="dxa"/>
            <w:vAlign w:val="center"/>
          </w:tcPr>
          <w:p w:rsidR="009B05B1" w:rsidRPr="009B05B1" w:rsidRDefault="009B05B1" w:rsidP="009B05B1">
            <w:pPr>
              <w:spacing w:after="0" w:line="240" w:lineRule="auto"/>
              <w:ind w:left="360"/>
              <w:rPr>
                <w:rFonts w:ascii="Calibri" w:eastAsia="Calibri" w:hAnsi="Calibri" w:cs="Arial"/>
                <w:sz w:val="18"/>
                <w:szCs w:val="18"/>
              </w:rPr>
            </w:pPr>
          </w:p>
        </w:tc>
        <w:tc>
          <w:tcPr>
            <w:tcW w:w="3945" w:type="dxa"/>
            <w:tcBorders>
              <w:top w:val="single" w:sz="4" w:space="0" w:color="auto"/>
              <w:bottom w:val="single" w:sz="4" w:space="0" w:color="auto"/>
            </w:tcBorders>
          </w:tcPr>
          <w:p w:rsidR="009B05B1" w:rsidRPr="009B05B1" w:rsidRDefault="009B05B1" w:rsidP="009B05B1">
            <w:pPr>
              <w:autoSpaceDE w:val="0"/>
              <w:autoSpaceDN w:val="0"/>
              <w:spacing w:after="0" w:line="240" w:lineRule="auto"/>
              <w:rPr>
                <w:rFonts w:ascii="Arial" w:eastAsia="Calibri" w:hAnsi="Arial" w:cs="Arial"/>
                <w:sz w:val="18"/>
                <w:szCs w:val="18"/>
              </w:rPr>
            </w:pPr>
          </w:p>
        </w:tc>
      </w:tr>
      <w:tr w:rsidR="009B05B1" w:rsidRPr="009B05B1" w:rsidTr="00D6169C">
        <w:trPr>
          <w:trHeight w:val="823"/>
        </w:trPr>
        <w:tc>
          <w:tcPr>
            <w:tcW w:w="4428" w:type="dxa"/>
            <w:tcBorders>
              <w:top w:val="single" w:sz="4" w:space="0" w:color="auto"/>
              <w:left w:val="single" w:sz="4" w:space="0" w:color="auto"/>
              <w:bottom w:val="single" w:sz="4" w:space="0" w:color="auto"/>
              <w:right w:val="single" w:sz="4" w:space="0" w:color="auto"/>
            </w:tcBorders>
            <w:shd w:val="clear" w:color="auto" w:fill="66FFFF"/>
          </w:tcPr>
          <w:p w:rsidR="009B05B1" w:rsidRPr="009B05B1" w:rsidRDefault="009B05B1" w:rsidP="009B05B1">
            <w:pPr>
              <w:numPr>
                <w:ilvl w:val="0"/>
                <w:numId w:val="10"/>
              </w:numPr>
              <w:spacing w:after="0" w:line="240" w:lineRule="auto"/>
              <w:contextualSpacing/>
              <w:rPr>
                <w:rFonts w:ascii="Arial" w:eastAsia="Calibri" w:hAnsi="Arial" w:cs="Arial"/>
                <w:b/>
                <w:sz w:val="18"/>
                <w:szCs w:val="18"/>
              </w:rPr>
            </w:pPr>
            <w:r w:rsidRPr="009B05B1">
              <w:rPr>
                <w:rFonts w:ascii="Arial" w:eastAsia="Calibri" w:hAnsi="Arial" w:cs="Arial"/>
                <w:b/>
                <w:sz w:val="18"/>
                <w:szCs w:val="18"/>
              </w:rPr>
              <w:t>Легендарна громада, багата історико-культурна та національна спадщина, збережана автентичність та самобутність місцевої культури</w:t>
            </w:r>
          </w:p>
          <w:p w:rsidR="009B05B1" w:rsidRPr="009B05B1" w:rsidRDefault="009B05B1" w:rsidP="009B05B1">
            <w:pPr>
              <w:autoSpaceDE w:val="0"/>
              <w:autoSpaceDN w:val="0"/>
              <w:spacing w:after="0" w:line="240" w:lineRule="auto"/>
              <w:ind w:left="360"/>
              <w:rPr>
                <w:rFonts w:ascii="Arial" w:eastAsia="Calibri" w:hAnsi="Arial" w:cs="Arial"/>
                <w:sz w:val="18"/>
                <w:szCs w:val="18"/>
              </w:rPr>
            </w:pPr>
          </w:p>
        </w:tc>
        <w:tc>
          <w:tcPr>
            <w:tcW w:w="1800" w:type="dxa"/>
            <w:tcBorders>
              <w:left w:val="single" w:sz="4" w:space="0" w:color="auto"/>
              <w:right w:val="single" w:sz="4" w:space="0" w:color="auto"/>
            </w:tcBorders>
            <w:vAlign w:val="center"/>
          </w:tcPr>
          <w:p w:rsidR="009B05B1" w:rsidRPr="009B05B1" w:rsidRDefault="009B05B1" w:rsidP="009B05B1">
            <w:pPr>
              <w:spacing w:after="0" w:line="240" w:lineRule="auto"/>
              <w:ind w:left="360"/>
              <w:rPr>
                <w:rFonts w:ascii="Calibri" w:eastAsia="Calibri" w:hAnsi="Calibri" w:cs="Arial"/>
                <w:sz w:val="18"/>
                <w:szCs w:val="18"/>
              </w:rPr>
            </w:pPr>
            <w:r w:rsidRPr="009B05B1">
              <w:rPr>
                <w:rFonts w:ascii="Calibri" w:eastAsia="Calibri" w:hAnsi="Calibri" w:cs="Arial"/>
                <w:noProof/>
                <w:sz w:val="18"/>
                <w:szCs w:val="18"/>
                <w:lang w:eastAsia="uk-UA"/>
              </w:rPr>
              <mc:AlternateContent>
                <mc:Choice Requires="wps">
                  <w:drawing>
                    <wp:anchor distT="0" distB="0" distL="114300" distR="114300" simplePos="0" relativeHeight="251683840" behindDoc="0" locked="0" layoutInCell="1" allowOverlap="1" wp14:anchorId="789D562C" wp14:editId="46FFBE5C">
                      <wp:simplePos x="0" y="0"/>
                      <wp:positionH relativeFrom="column">
                        <wp:posOffset>-71863</wp:posOffset>
                      </wp:positionH>
                      <wp:positionV relativeFrom="paragraph">
                        <wp:posOffset>415182</wp:posOffset>
                      </wp:positionV>
                      <wp:extent cx="1095375" cy="3588385"/>
                      <wp:effectExtent l="57150" t="38100" r="28575" b="31115"/>
                      <wp:wrapNone/>
                      <wp:docPr id="67" name="Пряма зі стрілкою 67"/>
                      <wp:cNvGraphicFramePr/>
                      <a:graphic xmlns:a="http://schemas.openxmlformats.org/drawingml/2006/main">
                        <a:graphicData uri="http://schemas.microsoft.com/office/word/2010/wordprocessingShape">
                          <wps:wsp>
                            <wps:cNvCnPr/>
                            <wps:spPr>
                              <a:xfrm flipH="1" flipV="1">
                                <a:off x="0" y="0"/>
                                <a:ext cx="1095375" cy="3588385"/>
                              </a:xfrm>
                              <a:prstGeom prst="straightConnector1">
                                <a:avLst/>
                              </a:prstGeom>
                              <a:noFill/>
                              <a:ln w="9525" cap="flat" cmpd="sng" algn="ctr">
                                <a:solidFill>
                                  <a:srgbClr val="4F81BD">
                                    <a:shade val="95000"/>
                                    <a:satMod val="105000"/>
                                  </a:srgbClr>
                                </a:solidFill>
                                <a:prstDash val="solid"/>
                                <a:tailEnd type="arrow"/>
                              </a:ln>
                              <a:effectLst/>
                            </wps:spPr>
                            <wps:bodyPr/>
                          </wps:wsp>
                        </a:graphicData>
                      </a:graphic>
                    </wp:anchor>
                  </w:drawing>
                </mc:Choice>
                <mc:Fallback>
                  <w:pict>
                    <v:shape w14:anchorId="48FA125F" id="Пряма зі стрілкою 67" o:spid="_x0000_s1026" type="#_x0000_t32" style="position:absolute;margin-left:-5.65pt;margin-top:32.7pt;width:86.25pt;height:282.55pt;flip:x y;z-index:251683840;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vx18IgIAAOcDAAAOAAAAZHJzL2Uyb0RvYy54bWysU8uO0zAU3SPxD5b3NGlLZ9qo6Ui0FBY8&#10;KvHY3yZOYsmxLds07Q74gGE3W36BHRIgviH5I66dTDXADrGx7iPn3NfJ8upYC3JgxnIlUzoexZQw&#10;mamcyzKlb15vH8wpsQ5kDkJJltITs/Rqdf/estEJm6hKiZwZgiTSJo1OaeWcTqLIZhWrwY6UZhKT&#10;hTI1OHRNGeUGGmSvRTSJ44uoUSbXRmXMWoxu+iRdBf6iYJl7WRSWOSJSir258Jrw7v0brZaQlAZ0&#10;xbOhDfiHLmrgEoueqTbggLwz/C+qmmdGWVW4UabqSBUFz1iYAacZx39M86oCzcIsuByrz2uy/482&#10;e3HYGcLzlF5cUiKhxhu1n7v33af2R/uFtF+7G9J96D5i5Kb93n5rf3bXBD/FvTXaJghfy50ZPKt3&#10;xi/hWJiaFILrpygJGqy33vI5HJkcw/5P5/2zoyMZBsfxYja9nFGSYW46m8+n85mvFPWUHq6NdU+Y&#10;qok3UmqdAV5Wbq2kxFsr0xeBwzPreuAtwIOl2nIhMA6JkKRJ6WI28dUAhVcIcGjWGldhZUkJiBIV&#10;nTkT2rZK8NyjPdiacr8WhhwAVfVwOx8/2vQfVZCzPrqYxfGgLgvuucr78Di+jeNMA02Y7zd+3/MG&#10;bNVjQqoXqgMuHsucuJPGO4Exqhn2I6RvjAXFD7P7+/QX8dZe5adwqMh7qKZQdlC+l+tdH+27/+fq&#10;FwAAAP//AwBQSwMEFAAGAAgAAAAhAE6p3ZffAAAACgEAAA8AAABkcnMvZG93bnJldi54bWxMj01P&#10;wzAMhu9I/IfISNy29IN1W2k6ARISEic2EFev8dqKxqmSbCv/nuzEjrYfvX7eajOZQZzI+d6ygnSe&#10;gCBurO65VfC5e52tQPiArHGwTAp+ycOmvr2psNT2zB902oZWxBD2JSroQhhLKX3TkUE/tyNxvB2s&#10;Mxji6FqpHZ5juBlkliSFNNhz/NDhSC8dNT/bo1Gww+flu30bV7n7+raFzpbrdHJK3d9NT48gAk3h&#10;H4aLflSHOjrt7ZG1F4OCWZrmEVVQLB5AXIAizUDs4yJPFiDrSl5XqP8AAAD//wMAUEsBAi0AFAAG&#10;AAgAAAAhALaDOJL+AAAA4QEAABMAAAAAAAAAAAAAAAAAAAAAAFtDb250ZW50X1R5cGVzXS54bWxQ&#10;SwECLQAUAAYACAAAACEAOP0h/9YAAACUAQAACwAAAAAAAAAAAAAAAAAvAQAAX3JlbHMvLnJlbHNQ&#10;SwECLQAUAAYACAAAACEAn78dfCICAADnAwAADgAAAAAAAAAAAAAAAAAuAgAAZHJzL2Uyb0RvYy54&#10;bWxQSwECLQAUAAYACAAAACEATqndl98AAAAKAQAADwAAAAAAAAAAAAAAAAB8BAAAZHJzL2Rvd25y&#10;ZXYueG1sUEsFBgAAAAAEAAQA8wAAAIgFAAAAAA==&#10;" strokecolor="#4a7ebb">
                      <v:stroke endarrow="open"/>
                    </v:shape>
                  </w:pict>
                </mc:Fallback>
              </mc:AlternateContent>
            </w:r>
            <w:r w:rsidRPr="009B05B1">
              <w:rPr>
                <w:rFonts w:ascii="Calibri" w:eastAsia="Calibri" w:hAnsi="Calibri" w:cs="Arial"/>
                <w:noProof/>
                <w:sz w:val="18"/>
                <w:szCs w:val="18"/>
                <w:lang w:eastAsia="uk-UA"/>
              </w:rPr>
              <mc:AlternateContent>
                <mc:Choice Requires="wps">
                  <w:drawing>
                    <wp:anchor distT="0" distB="0" distL="114300" distR="114300" simplePos="0" relativeHeight="251670528" behindDoc="0" locked="0" layoutInCell="1" allowOverlap="1" wp14:anchorId="5C36AA4F" wp14:editId="38307F34">
                      <wp:simplePos x="0" y="0"/>
                      <wp:positionH relativeFrom="column">
                        <wp:posOffset>-71863</wp:posOffset>
                      </wp:positionH>
                      <wp:positionV relativeFrom="paragraph">
                        <wp:posOffset>284851</wp:posOffset>
                      </wp:positionV>
                      <wp:extent cx="1143000" cy="408"/>
                      <wp:effectExtent l="38100" t="76200" r="0" b="114300"/>
                      <wp:wrapNone/>
                      <wp:docPr id="53" name="Пряма зі стрілкою 53"/>
                      <wp:cNvGraphicFramePr/>
                      <a:graphic xmlns:a="http://schemas.openxmlformats.org/drawingml/2006/main">
                        <a:graphicData uri="http://schemas.microsoft.com/office/word/2010/wordprocessingShape">
                          <wps:wsp>
                            <wps:cNvCnPr/>
                            <wps:spPr>
                              <a:xfrm flipH="1" flipV="1">
                                <a:off x="0" y="0"/>
                                <a:ext cx="1143000" cy="408"/>
                              </a:xfrm>
                              <a:prstGeom prst="straightConnector1">
                                <a:avLst/>
                              </a:prstGeom>
                              <a:noFill/>
                              <a:ln w="9525" cap="flat" cmpd="sng" algn="ctr">
                                <a:solidFill>
                                  <a:srgbClr val="4F81BD">
                                    <a:shade val="95000"/>
                                    <a:satMod val="105000"/>
                                  </a:srgbClr>
                                </a:solidFill>
                                <a:prstDash val="solid"/>
                                <a:tailEnd type="arrow"/>
                              </a:ln>
                              <a:effectLst/>
                            </wps:spPr>
                            <wps:bodyPr/>
                          </wps:wsp>
                        </a:graphicData>
                      </a:graphic>
                    </wp:anchor>
                  </w:drawing>
                </mc:Choice>
                <mc:Fallback>
                  <w:pict>
                    <v:shape w14:anchorId="15BF1DCB" id="Пряма зі стрілкою 53" o:spid="_x0000_s1026" type="#_x0000_t32" style="position:absolute;margin-left:-5.65pt;margin-top:22.45pt;width:90pt;height:.05pt;flip:x y;z-index:251670528;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a16FHgIAAOMDAAAOAAAAZHJzL2Uyb0RvYy54bWysU82O0zAQviPxDpbvNEm3Rd2o6Uq0FA78&#10;VOLnPk2cxJJjW7Zp2hvwAOxtr7wCNyRAPEPyRoydbLXADXGx5ifzzXzfTJZXx0aQAzOWK5nRZBJT&#10;wmSuCi6rjL55vX2woMQ6kAUIJVlGT8zSq9X9e8tWp2yqaiUKZgiCSJu2OqO1czqNIpvXrAE7UZpJ&#10;TJbKNODQNVVUGGgRvRHRNI4fRq0yhTYqZ9ZidDMk6SrglyXL3cuytMwRkVGczYXXhHfv32i1hLQy&#10;oGuej2PAP0zRAJfY9Ay1AQfkneF/QTU8N8qq0k1y1USqLHnOAgdkk8R/sHlVg2aBC4pj9Vkm+/9g&#10;8xeHnSG8yOj8ghIJDe6o+9y/76+7H90X0n3tb0j/of+IkZvue/et+9l/Ivgp6tZqm2L5Wu7M6Fm9&#10;M16EY2kaUgqun+JJ0GC99ZbPIWVyDPqfzvqzoyM5BpNkdhHHuKYcc7N44btEA5wv1ca6J0w1xBsZ&#10;tc4Ar2q3VlLinpUZGsDhmXVD4W2BL5Zqy4XAOKRCkjajl/PpHDsBHl0pwKHZaJTByooSEBVec+5M&#10;GNkqwQtf7YutqfZrYcgB8KJm20XyaDN8VEPBhujl3JMIrSy456oYwkl8G0dOI0zg9xu+n3kDth5q&#10;QmqAcsDFY1kQd9K4IzBGtaM+QvrBWLj2kbvfzbANb+1VcQpLiryHlxTajlfvT/Wuj/bdf3P1CwAA&#10;//8DAFBLAwQUAAYACAAAACEA1Hwf/d4AAAAJAQAADwAAAGRycy9kb3ducmV2LnhtbEyPwU7DMAyG&#10;70i8Q2QkblvabbRdaToBEhLSTmwgrl5j2orGqZJsK29PdhpH259+f3+1mcwgTuR8b1lBOk9AEDdW&#10;99wq+Ni/zgoQPiBrHCyTgl/ysKlvbyostT3zO512oRUxhH2JCroQxlJK33Rk0M/tSBxv39YZDHF0&#10;rdQOzzHcDHKRJJk02HP80OFILx01P7ujUbDH53xr38Zi6T6/bKYX+TqdnFL3d9PTI4hAU7jCcNGP&#10;6lBHp4M9svZiUDBL02VEFaxWaxAXICtyEIe4eEhA1pX836D+AwAA//8DAFBLAQItABQABgAIAAAA&#10;IQC2gziS/gAAAOEBAAATAAAAAAAAAAAAAAAAAAAAAABbQ29udGVudF9UeXBlc10ueG1sUEsBAi0A&#10;FAAGAAgAAAAhADj9If/WAAAAlAEAAAsAAAAAAAAAAAAAAAAALwEAAF9yZWxzLy5yZWxzUEsBAi0A&#10;FAAGAAgAAAAhAC9rXoUeAgAA4wMAAA4AAAAAAAAAAAAAAAAALgIAAGRycy9lMm9Eb2MueG1sUEsB&#10;Ai0AFAAGAAgAAAAhANR8H/3eAAAACQEAAA8AAAAAAAAAAAAAAAAAeAQAAGRycy9kb3ducmV2Lnht&#10;bFBLBQYAAAAABAAEAPMAAACDBQAAAAA=&#10;" strokecolor="#4a7ebb">
                      <v:stroke endarrow="open"/>
                    </v:shape>
                  </w:pict>
                </mc:Fallback>
              </mc:AlternateContent>
            </w:r>
          </w:p>
        </w:tc>
        <w:tc>
          <w:tcPr>
            <w:tcW w:w="3945" w:type="dxa"/>
            <w:tcBorders>
              <w:top w:val="single" w:sz="4" w:space="0" w:color="auto"/>
              <w:left w:val="single" w:sz="4" w:space="0" w:color="auto"/>
              <w:bottom w:val="single" w:sz="4" w:space="0" w:color="auto"/>
              <w:right w:val="single" w:sz="4" w:space="0" w:color="auto"/>
            </w:tcBorders>
            <w:shd w:val="clear" w:color="auto" w:fill="CC99FF"/>
          </w:tcPr>
          <w:p w:rsidR="009B05B1" w:rsidRPr="009B05B1" w:rsidRDefault="009B05B1" w:rsidP="009B05B1">
            <w:pPr>
              <w:numPr>
                <w:ilvl w:val="0"/>
                <w:numId w:val="11"/>
              </w:numPr>
              <w:spacing w:after="0" w:line="240" w:lineRule="auto"/>
              <w:contextualSpacing/>
              <w:rPr>
                <w:rFonts w:ascii="Arial" w:eastAsia="Calibri" w:hAnsi="Arial" w:cs="Arial"/>
                <w:b/>
                <w:sz w:val="18"/>
                <w:szCs w:val="18"/>
              </w:rPr>
            </w:pPr>
            <w:r w:rsidRPr="009B05B1">
              <w:rPr>
                <w:rFonts w:ascii="Arial" w:eastAsia="Calibri" w:hAnsi="Arial" w:cs="Arial"/>
                <w:b/>
                <w:sz w:val="18"/>
                <w:szCs w:val="18"/>
              </w:rPr>
              <w:t>Розвиток туристичної сфери (туризм «вихідного дня», агротуризм та ін)</w:t>
            </w:r>
          </w:p>
        </w:tc>
      </w:tr>
      <w:tr w:rsidR="009B05B1" w:rsidRPr="009B05B1" w:rsidTr="00D6169C">
        <w:trPr>
          <w:trHeight w:val="20"/>
        </w:trPr>
        <w:tc>
          <w:tcPr>
            <w:tcW w:w="4428" w:type="dxa"/>
            <w:tcBorders>
              <w:top w:val="single" w:sz="4" w:space="0" w:color="auto"/>
              <w:bottom w:val="single" w:sz="4" w:space="0" w:color="auto"/>
            </w:tcBorders>
          </w:tcPr>
          <w:p w:rsidR="009B05B1" w:rsidRPr="009B05B1" w:rsidRDefault="009B05B1" w:rsidP="009B05B1">
            <w:pPr>
              <w:autoSpaceDE w:val="0"/>
              <w:autoSpaceDN w:val="0"/>
              <w:spacing w:after="0" w:line="240" w:lineRule="auto"/>
              <w:rPr>
                <w:rFonts w:ascii="Arial" w:eastAsia="Calibri" w:hAnsi="Arial" w:cs="Arial"/>
                <w:sz w:val="18"/>
                <w:szCs w:val="18"/>
              </w:rPr>
            </w:pPr>
          </w:p>
        </w:tc>
        <w:tc>
          <w:tcPr>
            <w:tcW w:w="1800" w:type="dxa"/>
            <w:vAlign w:val="center"/>
          </w:tcPr>
          <w:p w:rsidR="009B05B1" w:rsidRPr="009B05B1" w:rsidRDefault="009B05B1" w:rsidP="009B05B1">
            <w:pPr>
              <w:spacing w:after="0" w:line="240" w:lineRule="auto"/>
              <w:ind w:left="360"/>
              <w:rPr>
                <w:rFonts w:ascii="Calibri" w:eastAsia="Calibri" w:hAnsi="Calibri" w:cs="Arial"/>
                <w:sz w:val="18"/>
                <w:szCs w:val="18"/>
              </w:rPr>
            </w:pPr>
          </w:p>
        </w:tc>
        <w:tc>
          <w:tcPr>
            <w:tcW w:w="3945" w:type="dxa"/>
            <w:tcBorders>
              <w:top w:val="single" w:sz="4" w:space="0" w:color="auto"/>
              <w:bottom w:val="single" w:sz="4" w:space="0" w:color="auto"/>
            </w:tcBorders>
          </w:tcPr>
          <w:p w:rsidR="009B05B1" w:rsidRPr="009B05B1" w:rsidRDefault="009B05B1" w:rsidP="009B05B1">
            <w:pPr>
              <w:autoSpaceDE w:val="0"/>
              <w:autoSpaceDN w:val="0"/>
              <w:spacing w:after="0" w:line="240" w:lineRule="auto"/>
              <w:rPr>
                <w:rFonts w:ascii="Arial" w:eastAsia="Calibri" w:hAnsi="Arial" w:cs="Arial"/>
                <w:sz w:val="18"/>
                <w:szCs w:val="18"/>
              </w:rPr>
            </w:pPr>
          </w:p>
        </w:tc>
      </w:tr>
      <w:tr w:rsidR="009B05B1" w:rsidRPr="009B05B1" w:rsidTr="00D6169C">
        <w:trPr>
          <w:trHeight w:val="20"/>
        </w:trPr>
        <w:tc>
          <w:tcPr>
            <w:tcW w:w="4428" w:type="dxa"/>
            <w:tcBorders>
              <w:top w:val="single" w:sz="4" w:space="0" w:color="auto"/>
              <w:left w:val="single" w:sz="4" w:space="0" w:color="auto"/>
              <w:bottom w:val="single" w:sz="4" w:space="0" w:color="auto"/>
              <w:right w:val="single" w:sz="4" w:space="0" w:color="auto"/>
            </w:tcBorders>
            <w:shd w:val="clear" w:color="auto" w:fill="66FFFF"/>
          </w:tcPr>
          <w:p w:rsidR="009B05B1" w:rsidRPr="009B05B1" w:rsidRDefault="009B05B1" w:rsidP="009B05B1">
            <w:pPr>
              <w:numPr>
                <w:ilvl w:val="0"/>
                <w:numId w:val="10"/>
              </w:numPr>
              <w:spacing w:after="0" w:line="240" w:lineRule="auto"/>
              <w:contextualSpacing/>
              <w:rPr>
                <w:rFonts w:ascii="Arial" w:eastAsia="Calibri" w:hAnsi="Arial" w:cs="Arial"/>
                <w:b/>
                <w:sz w:val="18"/>
                <w:szCs w:val="18"/>
              </w:rPr>
            </w:pPr>
            <w:r w:rsidRPr="009B05B1">
              <w:rPr>
                <w:rFonts w:ascii="Arial" w:eastAsia="Calibri" w:hAnsi="Arial" w:cs="Arial"/>
                <w:b/>
                <w:sz w:val="18"/>
                <w:szCs w:val="18"/>
              </w:rPr>
              <w:t>Вагомий туристичний потенціал (гірська місцевість, «зелені» садиби, туристичний веломаршрут</w:t>
            </w:r>
          </w:p>
          <w:p w:rsidR="009B05B1" w:rsidRPr="009B05B1" w:rsidRDefault="009B05B1" w:rsidP="009B05B1">
            <w:pPr>
              <w:autoSpaceDE w:val="0"/>
              <w:autoSpaceDN w:val="0"/>
              <w:spacing w:after="0" w:line="240" w:lineRule="auto"/>
              <w:ind w:left="360"/>
              <w:rPr>
                <w:rFonts w:ascii="Arial" w:eastAsia="Calibri" w:hAnsi="Arial" w:cs="Arial"/>
                <w:sz w:val="18"/>
                <w:szCs w:val="18"/>
              </w:rPr>
            </w:pPr>
          </w:p>
        </w:tc>
        <w:tc>
          <w:tcPr>
            <w:tcW w:w="1800" w:type="dxa"/>
            <w:tcBorders>
              <w:left w:val="single" w:sz="4" w:space="0" w:color="auto"/>
              <w:right w:val="single" w:sz="4" w:space="0" w:color="auto"/>
            </w:tcBorders>
            <w:vAlign w:val="center"/>
          </w:tcPr>
          <w:p w:rsidR="009B05B1" w:rsidRPr="009B05B1" w:rsidRDefault="009B05B1" w:rsidP="009B05B1">
            <w:pPr>
              <w:spacing w:after="0" w:line="240" w:lineRule="auto"/>
              <w:ind w:left="360"/>
              <w:rPr>
                <w:rFonts w:ascii="Calibri" w:eastAsia="Calibri" w:hAnsi="Calibri" w:cs="Arial"/>
                <w:sz w:val="18"/>
                <w:szCs w:val="18"/>
              </w:rPr>
            </w:pPr>
            <w:r w:rsidRPr="009B05B1">
              <w:rPr>
                <w:rFonts w:ascii="Calibri" w:eastAsia="Calibri" w:hAnsi="Calibri" w:cs="Arial"/>
                <w:noProof/>
                <w:sz w:val="18"/>
                <w:szCs w:val="18"/>
                <w:lang w:eastAsia="uk-UA"/>
              </w:rPr>
              <mc:AlternateContent>
                <mc:Choice Requires="wps">
                  <w:drawing>
                    <wp:anchor distT="0" distB="0" distL="114300" distR="114300" simplePos="0" relativeHeight="251691008" behindDoc="0" locked="0" layoutInCell="1" allowOverlap="1" wp14:anchorId="378CB3F3" wp14:editId="2BE044C0">
                      <wp:simplePos x="0" y="0"/>
                      <wp:positionH relativeFrom="column">
                        <wp:posOffset>-71863</wp:posOffset>
                      </wp:positionH>
                      <wp:positionV relativeFrom="paragraph">
                        <wp:posOffset>243349</wp:posOffset>
                      </wp:positionV>
                      <wp:extent cx="1143000" cy="1156503"/>
                      <wp:effectExtent l="38100" t="38100" r="19050" b="24765"/>
                      <wp:wrapNone/>
                      <wp:docPr id="74" name="Пряма зі стрілкою 74"/>
                      <wp:cNvGraphicFramePr/>
                      <a:graphic xmlns:a="http://schemas.openxmlformats.org/drawingml/2006/main">
                        <a:graphicData uri="http://schemas.microsoft.com/office/word/2010/wordprocessingShape">
                          <wps:wsp>
                            <wps:cNvCnPr/>
                            <wps:spPr>
                              <a:xfrm flipH="1" flipV="1">
                                <a:off x="0" y="0"/>
                                <a:ext cx="1143000" cy="1156503"/>
                              </a:xfrm>
                              <a:prstGeom prst="straightConnector1">
                                <a:avLst/>
                              </a:prstGeom>
                              <a:noFill/>
                              <a:ln w="9525" cap="flat" cmpd="sng" algn="ctr">
                                <a:solidFill>
                                  <a:srgbClr val="4F81BD">
                                    <a:shade val="95000"/>
                                    <a:satMod val="105000"/>
                                  </a:srgbClr>
                                </a:solidFill>
                                <a:prstDash val="solid"/>
                                <a:tailEnd type="arrow"/>
                              </a:ln>
                              <a:effectLst/>
                            </wps:spPr>
                            <wps:bodyPr/>
                          </wps:wsp>
                        </a:graphicData>
                      </a:graphic>
                    </wp:anchor>
                  </w:drawing>
                </mc:Choice>
                <mc:Fallback>
                  <w:pict>
                    <v:shape w14:anchorId="56829A2F" id="Пряма зі стрілкою 74" o:spid="_x0000_s1026" type="#_x0000_t32" style="position:absolute;margin-left:-5.65pt;margin-top:19.15pt;width:90pt;height:91.05pt;flip:x y;z-index:251691008;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9AwcIgIAAOcDAAAOAAAAZHJzL2Uyb0RvYy54bWysU82O0zAQviPxDpbvNEm3XXajpivRUjjw&#10;U4mf+zRxEkuObdmmaW/AAyy3vfIK3JAA8QzJGzF2stUCN8TFmp/MN/N9M1lcHRpB9sxYrmRGk0lM&#10;CZO5KrisMvrm9ebBBSXWgSxAKMkyemSWXi3v31u0OmVTVStRMEMQRNq01RmtndNpFNm8Zg3YidJM&#10;YrJUpgGHrqmiwkCL6I2IpnF8HrXKFNqonFmL0fWQpMuAX5Ysdy/L0jJHREZxNhdeE96df6PlAtLK&#10;gK55Po4B/zBFA1xi0xPUGhyQd4b/BdXw3CirSjfJVROpsuQ5CxyQTRL/weZVDZoFLiiO1SeZ7P+D&#10;zV/st4bwIqMPZ5RIaHBH3ef+ff+p+9F9Id3X/ob0H/qPGLnpvnffup/9NcFPUbdW2xTLV3JrRs/q&#10;rfEiHErTkFJw/RRPggbrrbd8DimTQ9D/eNKfHRzJMZgks7M4xjXlmEuS+fk8PvOdogHSl2tj3ROm&#10;GuKNjFpngFe1WykpcdfKDE1g/8y6ofC2wBdLteFCYBxSIUmb0cv5dI7dAA+vFODQbDRKYWVFCYgK&#10;Lzp3JoxtleCFr/bF1lS7lTBkD3hVs81F8mg9fFRDwYbo5dwTCa0suOeqGMJJfBtHTiNM4Pcbvp95&#10;DbYeakJqgHLAxWNZEHfUuCcwRrWjPkL6wVi4+JG738+wEW/tVHEMi4q8h9cU2o6X78/1ro/23f9z&#10;+QsAAP//AwBQSwMEFAAGAAgAAAAhAMucSrPfAAAACgEAAA8AAABkcnMvZG93bnJldi54bWxMj01L&#10;w0AQhu+C/2EZwVu7+ZAkxkyKCoLgyVbxus2OSTA7G3a3bfz3bk/2NAzz8M7zNpvFTOJIzo+WEdJ1&#10;AoK4s3rkHuFj97KqQPigWKvJMiH8kodNe33VqFrbE7/TcRt6EUPY1wphCGGupfTdQEb5tZ2J4+3b&#10;OqNCXF0vtVOnGG4mmSVJIY0aOX4Y1EzPA3U/24NB2Kmn8s2+zlXuPr9sobPyPl0c4u3N8vgAItAS&#10;/mE460d1aKPT3h5YezEhrNI0jyhCXsV5BoqqBLFHyLLkDmTbyMsK7R8AAAD//wMAUEsBAi0AFAAG&#10;AAgAAAAhALaDOJL+AAAA4QEAABMAAAAAAAAAAAAAAAAAAAAAAFtDb250ZW50X1R5cGVzXS54bWxQ&#10;SwECLQAUAAYACAAAACEAOP0h/9YAAACUAQAACwAAAAAAAAAAAAAAAAAvAQAAX3JlbHMvLnJlbHNQ&#10;SwECLQAUAAYACAAAACEAUvQMHCICAADnAwAADgAAAAAAAAAAAAAAAAAuAgAAZHJzL2Uyb0RvYy54&#10;bWxQSwECLQAUAAYACAAAACEAy5xKs98AAAAKAQAADwAAAAAAAAAAAAAAAAB8BAAAZHJzL2Rvd25y&#10;ZXYueG1sUEsFBgAAAAAEAAQA8wAAAIgFAAAAAA==&#10;" strokecolor="#4a7ebb">
                      <v:stroke endarrow="open"/>
                    </v:shape>
                  </w:pict>
                </mc:Fallback>
              </mc:AlternateContent>
            </w:r>
            <w:r w:rsidRPr="009B05B1">
              <w:rPr>
                <w:rFonts w:ascii="Calibri" w:eastAsia="Calibri" w:hAnsi="Calibri" w:cs="Arial"/>
                <w:noProof/>
                <w:sz w:val="18"/>
                <w:szCs w:val="18"/>
                <w:lang w:eastAsia="uk-UA"/>
              </w:rPr>
              <mc:AlternateContent>
                <mc:Choice Requires="wps">
                  <w:drawing>
                    <wp:anchor distT="0" distB="0" distL="114300" distR="114300" simplePos="0" relativeHeight="251684864" behindDoc="0" locked="0" layoutInCell="1" allowOverlap="1" wp14:anchorId="55BA3A90" wp14:editId="646584B8">
                      <wp:simplePos x="0" y="0"/>
                      <wp:positionH relativeFrom="column">
                        <wp:posOffset>-71863</wp:posOffset>
                      </wp:positionH>
                      <wp:positionV relativeFrom="paragraph">
                        <wp:posOffset>330176</wp:posOffset>
                      </wp:positionV>
                      <wp:extent cx="1095375" cy="2863766"/>
                      <wp:effectExtent l="57150" t="38100" r="28575" b="13335"/>
                      <wp:wrapNone/>
                      <wp:docPr id="68" name="Пряма зі стрілкою 68"/>
                      <wp:cNvGraphicFramePr/>
                      <a:graphic xmlns:a="http://schemas.openxmlformats.org/drawingml/2006/main">
                        <a:graphicData uri="http://schemas.microsoft.com/office/word/2010/wordprocessingShape">
                          <wps:wsp>
                            <wps:cNvCnPr/>
                            <wps:spPr>
                              <a:xfrm flipH="1" flipV="1">
                                <a:off x="0" y="0"/>
                                <a:ext cx="1095375" cy="2863766"/>
                              </a:xfrm>
                              <a:prstGeom prst="straightConnector1">
                                <a:avLst/>
                              </a:prstGeom>
                              <a:noFill/>
                              <a:ln w="9525" cap="flat" cmpd="sng" algn="ctr">
                                <a:solidFill>
                                  <a:srgbClr val="4F81BD">
                                    <a:shade val="95000"/>
                                    <a:satMod val="105000"/>
                                  </a:srgbClr>
                                </a:solidFill>
                                <a:prstDash val="solid"/>
                                <a:tailEnd type="arrow"/>
                              </a:ln>
                              <a:effectLst/>
                            </wps:spPr>
                            <wps:bodyPr/>
                          </wps:wsp>
                        </a:graphicData>
                      </a:graphic>
                    </wp:anchor>
                  </w:drawing>
                </mc:Choice>
                <mc:Fallback>
                  <w:pict>
                    <v:shape w14:anchorId="4087003B" id="Пряма зі стрілкою 68" o:spid="_x0000_s1026" type="#_x0000_t32" style="position:absolute;margin-left:-5.65pt;margin-top:26pt;width:86.25pt;height:225.5pt;flip:x y;z-index:251684864;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5MV4IQIAAOcDAAAOAAAAZHJzL2Uyb0RvYy54bWysU8uO0zAU3SPxD5b3NGmHdtqo6Ui0FBY8&#10;KvHY3yZOYsmxLds07Q74gGE3W36BHRIgviH5I66dTDXADrGx7iPn3NfJ8upYC3JgxnIlUzoexZQw&#10;mamcyzKlb15vH8wpsQ5kDkJJltITs/Rqdf/estEJm6hKiZwZgiTSJo1OaeWcTqLIZhWrwY6UZhKT&#10;hTI1OHRNGeUGGmSvRTSJ41nUKJNrozJmLUY3fZKuAn9RsMy9LArLHBEpxd5ceE149/6NVktISgO6&#10;4tnQBvxDFzVwiUXPVBtwQN4Z/hdVzTOjrCrcKFN1pIqCZyzMgNOM4z+meVWBZmEWXI7V5zXZ/0eb&#10;vTjsDOF5Smd4KQk13qj93L3vPrU/2i+k/drdkO5D9xEjN+339lv7s7sm+CnurdE2Qfha7szgWb0z&#10;fgnHwtSkEFw/RUnQYL31ls/hyOQY9n86758dHckwOI4X04vLKSUZ5ibz2cXlbOYrRT2lh2tj3ROm&#10;auKNlFpngJeVWysp8dbK9EXg8My6HngL8GCptlwIjEMiJGlSuphOfDVA4RUCHJq1xlVYWVICokRF&#10;Z86Etq0SPPdoD7am3K+FIQdAVT3czsePNv1HFeSsjy6mcTyoy4J7rvI+PI5v4zjTQBPm+43f97wB&#10;W/WYkOqF6oCLxzIn7qTxTmCMaob9COkbY0Hxw+z+Pv1FvLVX+SkcKvIeqimUHZTv5XrXR/vu/7n6&#10;BQAA//8DAFBLAwQUAAYACAAAACEA9fEI794AAAAKAQAADwAAAGRycy9kb3ducmV2LnhtbEyPwU7D&#10;MAyG70i8Q2QkblvSVnSjNJ0ACQmJExuIq9eYtqJxqiTbytuTndjR9qff319vZjuKI/kwONaQLRUI&#10;4taZgTsNH7uXxRpEiMgGR8ek4ZcCbJrrqxor4078Tsdt7EQK4VChhj7GqZIytD1ZDEs3Eafbt/MW&#10;Yxp9J43HUwq3o8yVKqXFgdOHHid67qn92R6shh0+rd7c67Qu/OeXK02+us9mr/Xtzfz4ACLSHP9h&#10;OOsndWiS094d2AQxalhkWZFQDXd56nQGyiwHsU8LVSiQTS0vKzR/AAAA//8DAFBLAQItABQABgAI&#10;AAAAIQC2gziS/gAAAOEBAAATAAAAAAAAAAAAAAAAAAAAAABbQ29udGVudF9UeXBlc10ueG1sUEsB&#10;Ai0AFAAGAAgAAAAhADj9If/WAAAAlAEAAAsAAAAAAAAAAAAAAAAALwEAAF9yZWxzLy5yZWxzUEsB&#10;Ai0AFAAGAAgAAAAhAErkxXghAgAA5wMAAA4AAAAAAAAAAAAAAAAALgIAAGRycy9lMm9Eb2MueG1s&#10;UEsBAi0AFAAGAAgAAAAhAPXxCO/eAAAACgEAAA8AAAAAAAAAAAAAAAAAewQAAGRycy9kb3ducmV2&#10;LnhtbFBLBQYAAAAABAAEAPMAAACGBQAAAAA=&#10;" strokecolor="#4a7ebb">
                      <v:stroke endarrow="open"/>
                    </v:shape>
                  </w:pict>
                </mc:Fallback>
              </mc:AlternateContent>
            </w:r>
            <w:r w:rsidRPr="009B05B1">
              <w:rPr>
                <w:rFonts w:ascii="Calibri" w:eastAsia="Calibri" w:hAnsi="Calibri" w:cs="Arial"/>
                <w:noProof/>
                <w:sz w:val="18"/>
                <w:szCs w:val="18"/>
                <w:lang w:eastAsia="uk-UA"/>
              </w:rPr>
              <mc:AlternateContent>
                <mc:Choice Requires="wps">
                  <w:drawing>
                    <wp:anchor distT="0" distB="0" distL="114300" distR="114300" simplePos="0" relativeHeight="251673600" behindDoc="0" locked="0" layoutInCell="1" allowOverlap="1" wp14:anchorId="25A181F4" wp14:editId="400331D3">
                      <wp:simplePos x="0" y="0"/>
                      <wp:positionH relativeFrom="column">
                        <wp:posOffset>-71863</wp:posOffset>
                      </wp:positionH>
                      <wp:positionV relativeFrom="paragraph">
                        <wp:posOffset>243349</wp:posOffset>
                      </wp:positionV>
                      <wp:extent cx="1143000" cy="0"/>
                      <wp:effectExtent l="38100" t="76200" r="0" b="114300"/>
                      <wp:wrapNone/>
                      <wp:docPr id="57" name="Пряма зі стрілкою 57"/>
                      <wp:cNvGraphicFramePr/>
                      <a:graphic xmlns:a="http://schemas.openxmlformats.org/drawingml/2006/main">
                        <a:graphicData uri="http://schemas.microsoft.com/office/word/2010/wordprocessingShape">
                          <wps:wsp>
                            <wps:cNvCnPr/>
                            <wps:spPr>
                              <a:xfrm flipH="1">
                                <a:off x="0" y="0"/>
                                <a:ext cx="1143000" cy="0"/>
                              </a:xfrm>
                              <a:prstGeom prst="straightConnector1">
                                <a:avLst/>
                              </a:prstGeom>
                              <a:noFill/>
                              <a:ln w="9525" cap="flat" cmpd="sng" algn="ctr">
                                <a:solidFill>
                                  <a:srgbClr val="4F81BD">
                                    <a:shade val="95000"/>
                                    <a:satMod val="105000"/>
                                  </a:srgbClr>
                                </a:solidFill>
                                <a:prstDash val="solid"/>
                                <a:tailEnd type="arrow"/>
                              </a:ln>
                              <a:effectLst/>
                            </wps:spPr>
                            <wps:bodyPr/>
                          </wps:wsp>
                        </a:graphicData>
                      </a:graphic>
                    </wp:anchor>
                  </w:drawing>
                </mc:Choice>
                <mc:Fallback>
                  <w:pict>
                    <v:shape w14:anchorId="45D5B492" id="Пряма зі стрілкою 57" o:spid="_x0000_s1026" type="#_x0000_t32" style="position:absolute;margin-left:-5.65pt;margin-top:19.15pt;width:90pt;height:0;flip:x;z-index:251673600;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YPr9GAIAANcDAAAOAAAAZHJzL2Uyb0RvYy54bWysU02u0zAQ3iNxB8t7mqS8wntR0yfRUljw&#10;Uwk4wNRxEkuObdmmaXfAAWD3tlyBHRIgzpDciLHTVg/YITbWeCbz+ftmvsyv960kO26d0Kqg2SSl&#10;hCumS6Hqgr55vb53SYnzoEqQWvGCHrij14u7d+adyflUN1qW3BIEUS7vTEEb702eJI41vAU30YYr&#10;LFbatuDxauuktNAheiuTaZo+SDptS2M1485hdjUW6SLiVxVn/mVVOe6JLChy8/G08dyGM1nMIa8t&#10;mEawIw34BxYtCIWPnqFW4IG8teIvqFYwq52u/ITpNtFVJRiPGlBNlv6h5lUDhkctOBxnzmNy/w+W&#10;vdhtLBFlQWcPKVHQ4o76z8O74VP/o/9C+q/DDRneDx8wc9N/77/1P4ePBD/FuXXG5di+VBt7vDmz&#10;sWEI+8q2pJLCPEVLxLGgULKPUz+cp873njBMZtnF/TTF5bBTLRkhApSxzj/huiUhKKjzFkTd+KVW&#10;Cner7QgPu2fOIwlsPDWEZqXXQsq4YqlIV9Cr2XSG7wAarZLgMWwNSneqpgRkjQ5m3kbCTktRhu6A&#10;42y9XUpLdoAuulhfZo9W40cNlHzMXs2ChPiUA/9cl2M6S095pHaEiTR/ww+cV+CasSeWRigPQj5W&#10;JfEHg3sBa3UXCoglVSDGo8OP2sM+xg2EaKvLQ1xMEm7onth2dHqw5+07xrf/x8UvAAAA//8DAFBL&#10;AwQUAAYACAAAACEAp46fmt8AAAAJAQAADwAAAGRycy9kb3ducmV2LnhtbEyPwU7DMAyG70i8Q2Qk&#10;blvaVR1VaToBEocdONBVmrhljWmrNU7VZFvh6fHEAU6W7U+/Pxeb2Q7ijJPvHSmIlxEIpMaZnloF&#10;9e51kYHwQZPRgyNU8IUeNuXtTaFz4y70jucqtIJDyOdaQRfCmEvpmw6t9ks3IvHu001WB26nVppJ&#10;XzjcDnIVRWtpdU98odMjvnTYHKuTVeC2+6P7eK6j77ROk/1qHqu3barU/d389Agi4Bz+YLjqszqU&#10;7HRwJzJeDAoWcZwwqiDJuF6BdfYA4vA7kGUh/39Q/gAAAP//AwBQSwECLQAUAAYACAAAACEAtoM4&#10;kv4AAADhAQAAEwAAAAAAAAAAAAAAAAAAAAAAW0NvbnRlbnRfVHlwZXNdLnhtbFBLAQItABQABgAI&#10;AAAAIQA4/SH/1gAAAJQBAAALAAAAAAAAAAAAAAAAAC8BAABfcmVscy8ucmVsc1BLAQItABQABgAI&#10;AAAAIQBrYPr9GAIAANcDAAAOAAAAAAAAAAAAAAAAAC4CAABkcnMvZTJvRG9jLnhtbFBLAQItABQA&#10;BgAIAAAAIQCnjp+a3wAAAAkBAAAPAAAAAAAAAAAAAAAAAHIEAABkcnMvZG93bnJldi54bWxQSwUG&#10;AAAAAAQABADzAAAAfgUAAAAA&#10;" strokecolor="#4a7ebb">
                      <v:stroke endarrow="open"/>
                    </v:shape>
                  </w:pict>
                </mc:Fallback>
              </mc:AlternateContent>
            </w:r>
          </w:p>
        </w:tc>
        <w:tc>
          <w:tcPr>
            <w:tcW w:w="3945" w:type="dxa"/>
            <w:tcBorders>
              <w:top w:val="single" w:sz="4" w:space="0" w:color="auto"/>
              <w:left w:val="single" w:sz="4" w:space="0" w:color="auto"/>
              <w:bottom w:val="single" w:sz="4" w:space="0" w:color="auto"/>
              <w:right w:val="single" w:sz="4" w:space="0" w:color="auto"/>
            </w:tcBorders>
            <w:shd w:val="clear" w:color="auto" w:fill="CC99FF"/>
          </w:tcPr>
          <w:p w:rsidR="009B05B1" w:rsidRPr="009B05B1" w:rsidRDefault="009B05B1" w:rsidP="009B05B1">
            <w:pPr>
              <w:numPr>
                <w:ilvl w:val="0"/>
                <w:numId w:val="11"/>
              </w:numPr>
              <w:autoSpaceDE w:val="0"/>
              <w:autoSpaceDN w:val="0"/>
              <w:spacing w:after="0" w:line="240" w:lineRule="auto"/>
              <w:rPr>
                <w:rFonts w:ascii="Arial" w:eastAsia="Calibri" w:hAnsi="Arial" w:cs="Arial"/>
                <w:b/>
                <w:sz w:val="18"/>
                <w:szCs w:val="18"/>
              </w:rPr>
            </w:pPr>
            <w:r w:rsidRPr="009B05B1">
              <w:rPr>
                <w:rFonts w:ascii="Arial" w:eastAsia="Calibri" w:hAnsi="Arial" w:cs="Arial"/>
                <w:b/>
                <w:sz w:val="18"/>
                <w:szCs w:val="18"/>
              </w:rPr>
              <w:t>Зростання популярності сільського, зеленого, культурного, світоглядного туризму серед населення України та Європи</w:t>
            </w:r>
          </w:p>
        </w:tc>
      </w:tr>
      <w:tr w:rsidR="009B05B1" w:rsidRPr="009B05B1" w:rsidTr="00D6169C">
        <w:trPr>
          <w:trHeight w:val="20"/>
        </w:trPr>
        <w:tc>
          <w:tcPr>
            <w:tcW w:w="4428" w:type="dxa"/>
            <w:tcBorders>
              <w:top w:val="single" w:sz="4" w:space="0" w:color="auto"/>
              <w:bottom w:val="single" w:sz="4" w:space="0" w:color="auto"/>
            </w:tcBorders>
          </w:tcPr>
          <w:p w:rsidR="009B05B1" w:rsidRPr="009B05B1" w:rsidRDefault="009B05B1" w:rsidP="009B05B1">
            <w:pPr>
              <w:autoSpaceDE w:val="0"/>
              <w:autoSpaceDN w:val="0"/>
              <w:spacing w:after="0" w:line="240" w:lineRule="auto"/>
              <w:rPr>
                <w:rFonts w:ascii="Arial" w:eastAsia="Calibri" w:hAnsi="Arial" w:cs="Arial"/>
                <w:sz w:val="18"/>
                <w:szCs w:val="18"/>
              </w:rPr>
            </w:pPr>
          </w:p>
        </w:tc>
        <w:tc>
          <w:tcPr>
            <w:tcW w:w="1800" w:type="dxa"/>
            <w:vAlign w:val="center"/>
          </w:tcPr>
          <w:p w:rsidR="009B05B1" w:rsidRPr="009B05B1" w:rsidRDefault="009B05B1" w:rsidP="009B05B1">
            <w:pPr>
              <w:spacing w:after="0" w:line="240" w:lineRule="auto"/>
              <w:ind w:left="360"/>
              <w:rPr>
                <w:rFonts w:ascii="Calibri" w:eastAsia="Calibri" w:hAnsi="Calibri" w:cs="Arial"/>
                <w:sz w:val="18"/>
                <w:szCs w:val="18"/>
              </w:rPr>
            </w:pPr>
          </w:p>
        </w:tc>
        <w:tc>
          <w:tcPr>
            <w:tcW w:w="3945" w:type="dxa"/>
            <w:tcBorders>
              <w:top w:val="single" w:sz="4" w:space="0" w:color="auto"/>
              <w:bottom w:val="single" w:sz="4" w:space="0" w:color="auto"/>
            </w:tcBorders>
          </w:tcPr>
          <w:p w:rsidR="009B05B1" w:rsidRPr="009B05B1" w:rsidRDefault="009B05B1" w:rsidP="009B05B1">
            <w:pPr>
              <w:autoSpaceDE w:val="0"/>
              <w:autoSpaceDN w:val="0"/>
              <w:spacing w:after="0" w:line="240" w:lineRule="auto"/>
              <w:rPr>
                <w:rFonts w:ascii="Arial" w:eastAsia="Calibri" w:hAnsi="Arial" w:cs="Arial"/>
                <w:sz w:val="18"/>
                <w:szCs w:val="18"/>
              </w:rPr>
            </w:pPr>
          </w:p>
        </w:tc>
      </w:tr>
      <w:tr w:rsidR="009B05B1" w:rsidRPr="009B05B1" w:rsidTr="00D6169C">
        <w:trPr>
          <w:trHeight w:val="20"/>
        </w:trPr>
        <w:tc>
          <w:tcPr>
            <w:tcW w:w="4428" w:type="dxa"/>
            <w:tcBorders>
              <w:top w:val="single" w:sz="4" w:space="0" w:color="auto"/>
              <w:left w:val="single" w:sz="4" w:space="0" w:color="auto"/>
              <w:bottom w:val="single" w:sz="4" w:space="0" w:color="auto"/>
              <w:right w:val="single" w:sz="4" w:space="0" w:color="auto"/>
            </w:tcBorders>
            <w:shd w:val="clear" w:color="auto" w:fill="66FFFF"/>
          </w:tcPr>
          <w:p w:rsidR="009B05B1" w:rsidRPr="009B05B1" w:rsidRDefault="009B05B1" w:rsidP="009B05B1">
            <w:pPr>
              <w:numPr>
                <w:ilvl w:val="0"/>
                <w:numId w:val="10"/>
              </w:numPr>
              <w:spacing w:after="0" w:line="240" w:lineRule="auto"/>
              <w:contextualSpacing/>
              <w:rPr>
                <w:rFonts w:ascii="Arial" w:eastAsia="Calibri" w:hAnsi="Arial" w:cs="Arial"/>
                <w:b/>
                <w:sz w:val="18"/>
                <w:szCs w:val="18"/>
              </w:rPr>
            </w:pPr>
            <w:r w:rsidRPr="009B05B1">
              <w:rPr>
                <w:rFonts w:ascii="Arial" w:eastAsia="Calibri" w:hAnsi="Arial" w:cs="Arial"/>
                <w:b/>
                <w:sz w:val="18"/>
                <w:szCs w:val="18"/>
              </w:rPr>
              <w:t>Сусідство з Національним парком «Гуцульщина»</w:t>
            </w:r>
          </w:p>
          <w:p w:rsidR="009B05B1" w:rsidRPr="009B05B1" w:rsidRDefault="009B05B1" w:rsidP="009B05B1">
            <w:pPr>
              <w:autoSpaceDE w:val="0"/>
              <w:autoSpaceDN w:val="0"/>
              <w:spacing w:after="0" w:line="240" w:lineRule="auto"/>
              <w:ind w:left="360"/>
              <w:rPr>
                <w:rFonts w:ascii="Arial" w:eastAsia="Calibri" w:hAnsi="Arial" w:cs="Arial"/>
                <w:sz w:val="18"/>
                <w:szCs w:val="18"/>
              </w:rPr>
            </w:pPr>
          </w:p>
        </w:tc>
        <w:tc>
          <w:tcPr>
            <w:tcW w:w="1800" w:type="dxa"/>
            <w:tcBorders>
              <w:left w:val="single" w:sz="4" w:space="0" w:color="auto"/>
              <w:right w:val="single" w:sz="4" w:space="0" w:color="auto"/>
            </w:tcBorders>
            <w:vAlign w:val="center"/>
          </w:tcPr>
          <w:p w:rsidR="009B05B1" w:rsidRPr="009B05B1" w:rsidRDefault="009B05B1" w:rsidP="009B05B1">
            <w:pPr>
              <w:spacing w:after="0" w:line="240" w:lineRule="auto"/>
              <w:ind w:left="360"/>
              <w:rPr>
                <w:rFonts w:ascii="Calibri" w:eastAsia="Calibri" w:hAnsi="Calibri" w:cs="Arial"/>
                <w:sz w:val="18"/>
                <w:szCs w:val="18"/>
              </w:rPr>
            </w:pPr>
            <w:r w:rsidRPr="009B05B1">
              <w:rPr>
                <w:rFonts w:ascii="Calibri" w:eastAsia="Calibri" w:hAnsi="Calibri" w:cs="Arial"/>
                <w:noProof/>
                <w:sz w:val="18"/>
                <w:szCs w:val="18"/>
                <w:lang w:eastAsia="uk-UA"/>
              </w:rPr>
              <mc:AlternateContent>
                <mc:Choice Requires="wps">
                  <w:drawing>
                    <wp:anchor distT="0" distB="0" distL="114300" distR="114300" simplePos="0" relativeHeight="251685888" behindDoc="0" locked="0" layoutInCell="1" allowOverlap="1" wp14:anchorId="559B50BB" wp14:editId="4274F10C">
                      <wp:simplePos x="0" y="0"/>
                      <wp:positionH relativeFrom="column">
                        <wp:posOffset>-28731</wp:posOffset>
                      </wp:positionH>
                      <wp:positionV relativeFrom="paragraph">
                        <wp:posOffset>186833</wp:posOffset>
                      </wp:positionV>
                      <wp:extent cx="1099868" cy="2837731"/>
                      <wp:effectExtent l="57150" t="0" r="24130" b="58420"/>
                      <wp:wrapNone/>
                      <wp:docPr id="69" name="Пряма зі стрілкою 69"/>
                      <wp:cNvGraphicFramePr/>
                      <a:graphic xmlns:a="http://schemas.openxmlformats.org/drawingml/2006/main">
                        <a:graphicData uri="http://schemas.microsoft.com/office/word/2010/wordprocessingShape">
                          <wps:wsp>
                            <wps:cNvCnPr/>
                            <wps:spPr>
                              <a:xfrm flipH="1">
                                <a:off x="0" y="0"/>
                                <a:ext cx="1099868" cy="2837731"/>
                              </a:xfrm>
                              <a:prstGeom prst="straightConnector1">
                                <a:avLst/>
                              </a:prstGeom>
                              <a:noFill/>
                              <a:ln w="9525" cap="flat" cmpd="sng" algn="ctr">
                                <a:solidFill>
                                  <a:srgbClr val="4F81BD">
                                    <a:shade val="95000"/>
                                    <a:satMod val="105000"/>
                                  </a:srgbClr>
                                </a:solidFill>
                                <a:prstDash val="solid"/>
                                <a:tailEnd type="arrow"/>
                              </a:ln>
                              <a:effectLst/>
                            </wps:spPr>
                            <wps:bodyPr/>
                          </wps:wsp>
                        </a:graphicData>
                      </a:graphic>
                    </wp:anchor>
                  </w:drawing>
                </mc:Choice>
                <mc:Fallback>
                  <w:pict>
                    <v:shape w14:anchorId="1FD46E26" id="Пряма зі стрілкою 69" o:spid="_x0000_s1026" type="#_x0000_t32" style="position:absolute;margin-left:-2.25pt;margin-top:14.7pt;width:86.6pt;height:223.45pt;flip:x;z-index:251685888;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M0vqHwIAAN0DAAAOAAAAZHJzL2Uyb0RvYy54bWysU82O0zAQviPxDpbvNEmX7rZR05VoKRz4&#10;qQQ8wDRxEkuObdmmaW/AA8Btr7wCNyRAPEPyRoydbLXADXGx5ifzzcw3X5bXx0aQAzOWK5nRZBJT&#10;wmSuCi6rjL55vX0wp8Q6kAUIJVlGT8zS69X9e8tWp2yqaiUKZgiCSJu2OqO1czqNIpvXrAE7UZpJ&#10;TJbKNODQNVVUGGgRvRHRNI4vo1aZQhuVM2sxuhmSdBXwy5Ll7mVZWuaIyCjO5sJrwrv3b7RaQloZ&#10;0DXPxzHgH6ZogEtseobagAPy1vC/oBqeG2VV6Sa5aiJVljxnYQfcJon/2OZVDZqFXZAcq8802f8H&#10;m7847AzhRUYvF5RIaPBG3ef+Xf+p+9F9Id3X/ob07/sPGLnpvnffup/9R4KfIm+ttimWr+XOjJ7V&#10;O+NJOJamIaXg+ilKItCCi5JjYP10Zp0dHckxmMSLxfwSdZJjbjq/uLq6SDx+NAB5QG2se8JUQ7yR&#10;UesM8Kp2ayUlXliZoQkcnlk3FN4W+GKptlwIjEMqJGkzuphNZ9gNUG6lAIdmo5EAKytKQFSo49yZ&#10;MLZVghe+2hdbU+3XwpADoJYebufJo83wUQ0FG6KLWRyPmrLgnqtiCCfxbRx3GmHCfr/h+5k3YOuh&#10;JqQGeTrg4rEsiDtpvA4Yo9qRHyH9YCzofNzdX2W4g7f2qjiF80TeQw2FtqPevUjv+mjf/StXvwAA&#10;AP//AwBQSwMEFAAGAAgAAAAhAO5bRrXhAAAACQEAAA8AAABkcnMvZG93bnJldi54bWxMj0FPg0AU&#10;hO8m/ofNM/HWLlKglfJo1MRDDx6KJI23LbwCKfuWsNsW/fVuT3qczGTmm2wz6V5caLSdYYSneQCC&#10;uDJ1xw1C+fk+W4GwTnGtesOE8E0WNvn9XabS2lx5R5fCNcKXsE0VQuvckEppq5a0snMzEHvvaEat&#10;nJdjI+tRXX257mUYBInUqmO/0KqB3lqqTsVZI5jt/mS+XsvgJy7jxT6chuJjGyM+PkwvaxCOJvcX&#10;hhu+R4fcMx3MmWsreoRZFPskQvgcgbj5yWoJ4oAQLZMFyDyT/x/kvwAAAP//AwBQSwECLQAUAAYA&#10;CAAAACEAtoM4kv4AAADhAQAAEwAAAAAAAAAAAAAAAAAAAAAAW0NvbnRlbnRfVHlwZXNdLnhtbFBL&#10;AQItABQABgAIAAAAIQA4/SH/1gAAAJQBAAALAAAAAAAAAAAAAAAAAC8BAABfcmVscy8ucmVsc1BL&#10;AQItABQABgAIAAAAIQBZM0vqHwIAAN0DAAAOAAAAAAAAAAAAAAAAAC4CAABkcnMvZTJvRG9jLnht&#10;bFBLAQItABQABgAIAAAAIQDuW0a14QAAAAkBAAAPAAAAAAAAAAAAAAAAAHkEAABkcnMvZG93bnJl&#10;di54bWxQSwUGAAAAAAQABADzAAAAhwUAAAAA&#10;" strokecolor="#4a7ebb">
                      <v:stroke endarrow="open"/>
                    </v:shape>
                  </w:pict>
                </mc:Fallback>
              </mc:AlternateContent>
            </w:r>
            <w:r w:rsidRPr="009B05B1">
              <w:rPr>
                <w:rFonts w:ascii="Calibri" w:eastAsia="Calibri" w:hAnsi="Calibri" w:cs="Arial"/>
                <w:noProof/>
                <w:sz w:val="18"/>
                <w:szCs w:val="18"/>
                <w:lang w:eastAsia="uk-UA"/>
              </w:rPr>
              <mc:AlternateContent>
                <mc:Choice Requires="wps">
                  <w:drawing>
                    <wp:anchor distT="0" distB="0" distL="114300" distR="114300" simplePos="0" relativeHeight="251676672" behindDoc="0" locked="0" layoutInCell="1" allowOverlap="1" wp14:anchorId="1B502E68" wp14:editId="6E110579">
                      <wp:simplePos x="0" y="0"/>
                      <wp:positionH relativeFrom="column">
                        <wp:posOffset>-71863</wp:posOffset>
                      </wp:positionH>
                      <wp:positionV relativeFrom="paragraph">
                        <wp:posOffset>186834</wp:posOffset>
                      </wp:positionV>
                      <wp:extent cx="1143000" cy="1587260"/>
                      <wp:effectExtent l="38100" t="0" r="19050" b="51435"/>
                      <wp:wrapNone/>
                      <wp:docPr id="60" name="Пряма зі стрілкою 60"/>
                      <wp:cNvGraphicFramePr/>
                      <a:graphic xmlns:a="http://schemas.openxmlformats.org/drawingml/2006/main">
                        <a:graphicData uri="http://schemas.microsoft.com/office/word/2010/wordprocessingShape">
                          <wps:wsp>
                            <wps:cNvCnPr/>
                            <wps:spPr>
                              <a:xfrm flipH="1">
                                <a:off x="0" y="0"/>
                                <a:ext cx="1143000" cy="1587260"/>
                              </a:xfrm>
                              <a:prstGeom prst="straightConnector1">
                                <a:avLst/>
                              </a:prstGeom>
                              <a:noFill/>
                              <a:ln w="9525" cap="flat" cmpd="sng" algn="ctr">
                                <a:solidFill>
                                  <a:srgbClr val="4F81BD">
                                    <a:shade val="95000"/>
                                    <a:satMod val="105000"/>
                                  </a:srgbClr>
                                </a:solidFill>
                                <a:prstDash val="solid"/>
                                <a:tailEnd type="arrow"/>
                              </a:ln>
                              <a:effectLst/>
                            </wps:spPr>
                            <wps:bodyPr/>
                          </wps:wsp>
                        </a:graphicData>
                      </a:graphic>
                    </wp:anchor>
                  </w:drawing>
                </mc:Choice>
                <mc:Fallback>
                  <w:pict>
                    <v:shape w14:anchorId="3BC4776D" id="Пряма зі стрілкою 60" o:spid="_x0000_s1026" type="#_x0000_t32" style="position:absolute;margin-left:-5.65pt;margin-top:14.7pt;width:90pt;height:125pt;flip:x;z-index:251676672;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sGjLHgIAAN0DAAAOAAAAZHJzL2Uyb0RvYy54bWysU82O0zAQviPxDpbvNEnZLt2q6Uq0FA78&#10;VAIeYOo4iSXHtmzTtDfgAdjbXnkFbistiGdI3oix060WuCEu1vxkvvnmm8n8ct9IsuPWCa1ymo1S&#10;SrhiuhCqyun7d+tHU0qcB1WA1Irn9MAdvVw8fDBvzYyPda1lwS1BEOVmrclp7b2ZJYljNW/AjbTh&#10;CpOltg14dG2VFBZaRG9kMk7T86TVtjBWM+4cRldDki4iflly5t+UpeOeyJwiNx9fG99teJPFHGaV&#10;BVMLdqQB/8CiAaGw6QlqBR7IByv+gmoEs9rp0o+YbhJdloLxOANOk6V/TPO2BsPjLCiOMyeZ3P+D&#10;Za93G0tEkdNzlEdBgzvqvvYf+6vuR/eNdDf9Nek/9Z8xct197267n/0Xgp+ibq1xMyxfqo09es5s&#10;bBBhX9qGlFKYF3gSURYclOyj6oeT6nzvCcNglp09TlPszjCXTaZPxgN+MgAFQGOdf851Q4KRU+ct&#10;iKr2S60UbljboQnsXjqPVLDwriAUK70WUsZFS0XanF5MxhPsBnhupQSPZmNQAKcqSkBWeMfM20jb&#10;aSmKUB1wnK22S2nJDvCWztbT7Olq+KiGgg/Ri0kYJLZy4F/pYghn6V0cqR1hIs3f8APnFbh6qImp&#10;AcqDkM9UQfzB4HbAWt2GBGJJFYjxeOfH2cNWhj0Ea6uLQ1xPEjy8oVh2vPdwpPd9tO//lYtfAAAA&#10;//8DAFBLAwQUAAYACAAAACEA4YIEQuEAAAAKAQAADwAAAGRycy9kb3ducmV2LnhtbEyPwU7DMAyG&#10;70i8Q2Qkblvajm6jNJ0AicMOHFYqTdyyxrTVGqdqsq3w9HgnOPr3p9+f881ke3HG0XeOFMTzCARS&#10;7UxHjYLq4222BuGDJqN7R6jgGz1situbXGfGXWiH5zI0gkvIZ1pBG8KQSenrFq32czcg8e7LjVYH&#10;HsdGmlFfuNz2MomipbS6I77Q6gFfW6yP5ckqcNv90X2+VNFPWqWLfTIN5fs2Ver+bnp+AhFwCn8w&#10;XPVZHQp2OrgTGS96BbM4XjCqIHl8AHEFlusViAMHK05kkcv/LxS/AAAA//8DAFBLAQItABQABgAI&#10;AAAAIQC2gziS/gAAAOEBAAATAAAAAAAAAAAAAAAAAAAAAABbQ29udGVudF9UeXBlc10ueG1sUEsB&#10;Ai0AFAAGAAgAAAAhADj9If/WAAAAlAEAAAsAAAAAAAAAAAAAAAAALwEAAF9yZWxzLy5yZWxzUEsB&#10;Ai0AFAAGAAgAAAAhACuwaMseAgAA3QMAAA4AAAAAAAAAAAAAAAAALgIAAGRycy9lMm9Eb2MueG1s&#10;UEsBAi0AFAAGAAgAAAAhAOGCBELhAAAACgEAAA8AAAAAAAAAAAAAAAAAeAQAAGRycy9kb3ducmV2&#10;LnhtbFBLBQYAAAAABAAEAPMAAACGBQAAAAA=&#10;" strokecolor="#4a7ebb">
                      <v:stroke endarrow="open"/>
                    </v:shape>
                  </w:pict>
                </mc:Fallback>
              </mc:AlternateContent>
            </w:r>
            <w:r w:rsidRPr="009B05B1">
              <w:rPr>
                <w:rFonts w:ascii="Calibri" w:eastAsia="Calibri" w:hAnsi="Calibri" w:cs="Arial"/>
                <w:noProof/>
                <w:sz w:val="18"/>
                <w:szCs w:val="18"/>
                <w:lang w:eastAsia="uk-UA"/>
              </w:rPr>
              <mc:AlternateContent>
                <mc:Choice Requires="wps">
                  <w:drawing>
                    <wp:anchor distT="0" distB="0" distL="114300" distR="114300" simplePos="0" relativeHeight="251675648" behindDoc="0" locked="0" layoutInCell="1" allowOverlap="1" wp14:anchorId="1E0BEDEB" wp14:editId="4AB306B2">
                      <wp:simplePos x="0" y="0"/>
                      <wp:positionH relativeFrom="column">
                        <wp:posOffset>-71863</wp:posOffset>
                      </wp:positionH>
                      <wp:positionV relativeFrom="paragraph">
                        <wp:posOffset>186833</wp:posOffset>
                      </wp:positionV>
                      <wp:extent cx="1143000" cy="1026543"/>
                      <wp:effectExtent l="38100" t="0" r="19050" b="59690"/>
                      <wp:wrapNone/>
                      <wp:docPr id="59" name="Пряма зі стрілкою 59"/>
                      <wp:cNvGraphicFramePr/>
                      <a:graphic xmlns:a="http://schemas.openxmlformats.org/drawingml/2006/main">
                        <a:graphicData uri="http://schemas.microsoft.com/office/word/2010/wordprocessingShape">
                          <wps:wsp>
                            <wps:cNvCnPr/>
                            <wps:spPr>
                              <a:xfrm flipH="1">
                                <a:off x="0" y="0"/>
                                <a:ext cx="1143000" cy="1026543"/>
                              </a:xfrm>
                              <a:prstGeom prst="straightConnector1">
                                <a:avLst/>
                              </a:prstGeom>
                              <a:noFill/>
                              <a:ln w="9525" cap="flat" cmpd="sng" algn="ctr">
                                <a:solidFill>
                                  <a:srgbClr val="4F81BD">
                                    <a:shade val="95000"/>
                                    <a:satMod val="105000"/>
                                  </a:srgbClr>
                                </a:solidFill>
                                <a:prstDash val="solid"/>
                                <a:tailEnd type="arrow"/>
                              </a:ln>
                              <a:effectLst/>
                            </wps:spPr>
                            <wps:bodyPr/>
                          </wps:wsp>
                        </a:graphicData>
                      </a:graphic>
                    </wp:anchor>
                  </w:drawing>
                </mc:Choice>
                <mc:Fallback>
                  <w:pict>
                    <v:shape w14:anchorId="6AA71289" id="Пряма зі стрілкою 59" o:spid="_x0000_s1026" type="#_x0000_t32" style="position:absolute;margin-left:-5.65pt;margin-top:14.7pt;width:90pt;height:80.85pt;flip:x;z-index:251675648;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fDn0HgIAAN0DAAAOAAAAZHJzL2Uyb0RvYy54bWysU82O0zAQviPxDpbvNEm3XW2jpivRUjjw&#10;Uwl4gGniJJYc27JN096AB4DbXvcVuCEB4hmSN2LsZKsFboiLNT+Zb+b7ZrK8PjaCHJixXMmMJpOY&#10;EiZzVXBZZfTtm+2jK0qsA1mAUJJl9MQsvV49fLBsdcqmqlaiYIYgiLRpqzNaO6fTKLJ5zRqwE6WZ&#10;xGSpTAMOXVNFhYEW0RsRTeP4MmqVKbRRObMWo5shSVcBvyxZ7l6VpWWOiIzibC68Jrx7/0arJaSV&#10;AV3zfBwD/mGKBrjEpmeoDTgg7wz/C6rhuVFWlW6SqyZSZclzFjggmyT+g83rGjQLXFAcq88y2f8H&#10;m7887AzhRUbnC0okNLij7rZ/33/ufnRfSPe1vyH9h/4jRm6679237mf/ieCnqFurbYrla7kzo2f1&#10;zngRjqVpSCm4foYnEWRBouQYVD+dVWdHR3IMJsnsIo5xOTnmknh6OZ9dePxoAPKA2lj3lKmGeCOj&#10;1hngVe3WSkrcsDJDEzg8t24ovCvwxVJtuRAYh1RI0mZ0MZ/OsRvguZUCHJqNRgGsrCgBUeEd586E&#10;sa0SvPDVvtiaar8WhhwAb2m2vUoeb4aPaijYEF3MPZHQyoJ7oYohnMR3ceQ0wgR+v+H7mTdg66Em&#10;pAYoB1w8kQVxJ43bAWNUO+ojpB+MhTsfufutDHvw1l4Vp7CeyHt4Q6HteO/+SO/7aN//K1e/AAAA&#10;//8DAFBLAwQUAAYACAAAACEAGXjiC+IAAAAKAQAADwAAAGRycy9kb3ducmV2LnhtbEyPsW7CMBCG&#10;90q8g3VI3cBxaCikcVBbqQNDB0Ik1M3E1yQiPkexgbRPXzOV7U736b/vzzaj6dgFB9dakiDmETCk&#10;yuqWagnl/mO2Aua8Iq06SyjhBx1s8slDplJtr7TDS+FrFkLIpUpC432fcu6qBo1yc9sjhdu3HYzy&#10;YR1qrgd1DeGm43EULblRLYUPjerxvcHqVJyNBLs9nOzXWxn9JmWyOMRjX3xuEykfp+PrCzCPo/+H&#10;4aYf1CEPTkd7Ju1YJ2EmxCKgEuL1E7AbsFw9AzuGYS0E8Dzj9xXyPwAAAP//AwBQSwECLQAUAAYA&#10;CAAAACEAtoM4kv4AAADhAQAAEwAAAAAAAAAAAAAAAAAAAAAAW0NvbnRlbnRfVHlwZXNdLnhtbFBL&#10;AQItABQABgAIAAAAIQA4/SH/1gAAAJQBAAALAAAAAAAAAAAAAAAAAC8BAABfcmVscy8ucmVsc1BL&#10;AQItABQABgAIAAAAIQARfDn0HgIAAN0DAAAOAAAAAAAAAAAAAAAAAC4CAABkcnMvZTJvRG9jLnht&#10;bFBLAQItABQABgAIAAAAIQAZeOIL4gAAAAoBAAAPAAAAAAAAAAAAAAAAAHgEAABkcnMvZG93bnJl&#10;di54bWxQSwUGAAAAAAQABADzAAAAhwUAAAAA&#10;" strokecolor="#4a7ebb">
                      <v:stroke endarrow="open"/>
                    </v:shape>
                  </w:pict>
                </mc:Fallback>
              </mc:AlternateContent>
            </w:r>
          </w:p>
        </w:tc>
        <w:tc>
          <w:tcPr>
            <w:tcW w:w="3945" w:type="dxa"/>
            <w:tcBorders>
              <w:top w:val="single" w:sz="4" w:space="0" w:color="auto"/>
              <w:left w:val="single" w:sz="4" w:space="0" w:color="auto"/>
              <w:bottom w:val="single" w:sz="4" w:space="0" w:color="auto"/>
              <w:right w:val="single" w:sz="4" w:space="0" w:color="auto"/>
            </w:tcBorders>
            <w:shd w:val="clear" w:color="auto" w:fill="CC99FF"/>
          </w:tcPr>
          <w:p w:rsidR="009B05B1" w:rsidRPr="009B05B1" w:rsidRDefault="009B05B1" w:rsidP="009B05B1">
            <w:pPr>
              <w:numPr>
                <w:ilvl w:val="0"/>
                <w:numId w:val="11"/>
              </w:numPr>
              <w:spacing w:after="0" w:line="240" w:lineRule="auto"/>
              <w:contextualSpacing/>
              <w:rPr>
                <w:rFonts w:ascii="Arial" w:eastAsia="Calibri" w:hAnsi="Arial" w:cs="Arial"/>
                <w:b/>
                <w:sz w:val="18"/>
                <w:szCs w:val="18"/>
              </w:rPr>
            </w:pPr>
            <w:r w:rsidRPr="009B05B1">
              <w:rPr>
                <w:rFonts w:ascii="Arial" w:eastAsia="Calibri" w:hAnsi="Arial" w:cs="Arial"/>
                <w:b/>
                <w:sz w:val="18"/>
                <w:szCs w:val="18"/>
              </w:rPr>
              <w:t>Зростання зацікавленості інвесторів до України</w:t>
            </w:r>
          </w:p>
        </w:tc>
      </w:tr>
      <w:tr w:rsidR="009B05B1" w:rsidRPr="009B05B1" w:rsidTr="00D6169C">
        <w:trPr>
          <w:trHeight w:val="20"/>
        </w:trPr>
        <w:tc>
          <w:tcPr>
            <w:tcW w:w="4428" w:type="dxa"/>
            <w:tcBorders>
              <w:top w:val="single" w:sz="4" w:space="0" w:color="auto"/>
              <w:bottom w:val="single" w:sz="4" w:space="0" w:color="auto"/>
            </w:tcBorders>
          </w:tcPr>
          <w:p w:rsidR="009B05B1" w:rsidRPr="009B05B1" w:rsidRDefault="009B05B1" w:rsidP="009B05B1">
            <w:pPr>
              <w:autoSpaceDE w:val="0"/>
              <w:autoSpaceDN w:val="0"/>
              <w:spacing w:after="0" w:line="240" w:lineRule="auto"/>
              <w:rPr>
                <w:rFonts w:ascii="Arial" w:eastAsia="Calibri" w:hAnsi="Arial" w:cs="Arial"/>
                <w:sz w:val="18"/>
                <w:szCs w:val="18"/>
              </w:rPr>
            </w:pPr>
          </w:p>
        </w:tc>
        <w:tc>
          <w:tcPr>
            <w:tcW w:w="1800" w:type="dxa"/>
            <w:vAlign w:val="center"/>
          </w:tcPr>
          <w:p w:rsidR="009B05B1" w:rsidRPr="009B05B1" w:rsidRDefault="009B05B1" w:rsidP="009B05B1">
            <w:pPr>
              <w:spacing w:after="0" w:line="240" w:lineRule="auto"/>
              <w:ind w:left="360"/>
              <w:rPr>
                <w:rFonts w:ascii="Calibri" w:eastAsia="Calibri" w:hAnsi="Calibri" w:cs="Arial"/>
                <w:sz w:val="18"/>
                <w:szCs w:val="18"/>
              </w:rPr>
            </w:pPr>
          </w:p>
        </w:tc>
        <w:tc>
          <w:tcPr>
            <w:tcW w:w="3945" w:type="dxa"/>
            <w:tcBorders>
              <w:top w:val="single" w:sz="4" w:space="0" w:color="auto"/>
              <w:bottom w:val="single" w:sz="4" w:space="0" w:color="auto"/>
            </w:tcBorders>
          </w:tcPr>
          <w:p w:rsidR="009B05B1" w:rsidRPr="009B05B1" w:rsidRDefault="009B05B1" w:rsidP="009B05B1">
            <w:pPr>
              <w:autoSpaceDE w:val="0"/>
              <w:autoSpaceDN w:val="0"/>
              <w:spacing w:after="0" w:line="240" w:lineRule="auto"/>
              <w:rPr>
                <w:rFonts w:ascii="Arial" w:eastAsia="Calibri" w:hAnsi="Arial" w:cs="Arial"/>
                <w:sz w:val="18"/>
                <w:szCs w:val="18"/>
              </w:rPr>
            </w:pPr>
          </w:p>
        </w:tc>
      </w:tr>
      <w:tr w:rsidR="009B05B1" w:rsidRPr="009B05B1" w:rsidTr="00D6169C">
        <w:trPr>
          <w:trHeight w:val="20"/>
        </w:trPr>
        <w:tc>
          <w:tcPr>
            <w:tcW w:w="4428" w:type="dxa"/>
            <w:tcBorders>
              <w:top w:val="single" w:sz="4" w:space="0" w:color="auto"/>
              <w:left w:val="single" w:sz="4" w:space="0" w:color="auto"/>
              <w:bottom w:val="single" w:sz="4" w:space="0" w:color="auto"/>
              <w:right w:val="single" w:sz="4" w:space="0" w:color="auto"/>
            </w:tcBorders>
            <w:shd w:val="clear" w:color="auto" w:fill="66FFFF"/>
          </w:tcPr>
          <w:p w:rsidR="009B05B1" w:rsidRPr="009B05B1" w:rsidRDefault="009B05B1" w:rsidP="009B05B1">
            <w:pPr>
              <w:numPr>
                <w:ilvl w:val="0"/>
                <w:numId w:val="10"/>
              </w:numPr>
              <w:spacing w:after="0" w:line="240" w:lineRule="auto"/>
              <w:contextualSpacing/>
              <w:rPr>
                <w:rFonts w:ascii="Arial" w:eastAsia="Calibri" w:hAnsi="Arial" w:cs="Arial"/>
                <w:b/>
                <w:sz w:val="18"/>
                <w:szCs w:val="18"/>
              </w:rPr>
            </w:pPr>
            <w:r w:rsidRPr="009B05B1">
              <w:rPr>
                <w:rFonts w:ascii="Arial" w:eastAsia="Calibri" w:hAnsi="Arial" w:cs="Arial"/>
                <w:b/>
                <w:sz w:val="18"/>
                <w:szCs w:val="18"/>
              </w:rPr>
              <w:t>Наявність професійно-технічного навчального закладу</w:t>
            </w:r>
          </w:p>
          <w:p w:rsidR="009B05B1" w:rsidRPr="009B05B1" w:rsidRDefault="009B05B1" w:rsidP="009B05B1">
            <w:pPr>
              <w:autoSpaceDE w:val="0"/>
              <w:autoSpaceDN w:val="0"/>
              <w:spacing w:after="0" w:line="240" w:lineRule="auto"/>
              <w:ind w:left="360"/>
              <w:rPr>
                <w:rFonts w:ascii="Arial" w:eastAsia="Calibri" w:hAnsi="Arial" w:cs="Arial"/>
                <w:sz w:val="18"/>
                <w:szCs w:val="18"/>
              </w:rPr>
            </w:pPr>
          </w:p>
        </w:tc>
        <w:tc>
          <w:tcPr>
            <w:tcW w:w="1800" w:type="dxa"/>
            <w:tcBorders>
              <w:left w:val="single" w:sz="4" w:space="0" w:color="auto"/>
              <w:right w:val="single" w:sz="4" w:space="0" w:color="auto"/>
            </w:tcBorders>
            <w:vAlign w:val="center"/>
          </w:tcPr>
          <w:p w:rsidR="009B05B1" w:rsidRPr="009B05B1" w:rsidRDefault="009B05B1" w:rsidP="009B05B1">
            <w:pPr>
              <w:spacing w:after="0" w:line="240" w:lineRule="auto"/>
              <w:ind w:left="360"/>
              <w:rPr>
                <w:rFonts w:ascii="Calibri" w:eastAsia="Calibri" w:hAnsi="Calibri" w:cs="Arial"/>
                <w:sz w:val="18"/>
                <w:szCs w:val="18"/>
              </w:rPr>
            </w:pPr>
            <w:r w:rsidRPr="009B05B1">
              <w:rPr>
                <w:rFonts w:ascii="Calibri" w:eastAsia="Calibri" w:hAnsi="Calibri" w:cs="Arial"/>
                <w:noProof/>
                <w:sz w:val="18"/>
                <w:szCs w:val="18"/>
                <w:lang w:eastAsia="uk-UA"/>
              </w:rPr>
              <mc:AlternateContent>
                <mc:Choice Requires="wps">
                  <w:drawing>
                    <wp:anchor distT="0" distB="0" distL="114300" distR="114300" simplePos="0" relativeHeight="251692032" behindDoc="0" locked="0" layoutInCell="1" allowOverlap="1" wp14:anchorId="5114A897" wp14:editId="20947F1A">
                      <wp:simplePos x="0" y="0"/>
                      <wp:positionH relativeFrom="column">
                        <wp:posOffset>-28731</wp:posOffset>
                      </wp:positionH>
                      <wp:positionV relativeFrom="paragraph">
                        <wp:posOffset>175966</wp:posOffset>
                      </wp:positionV>
                      <wp:extent cx="1099868" cy="2301947"/>
                      <wp:effectExtent l="38100" t="0" r="24130" b="60325"/>
                      <wp:wrapNone/>
                      <wp:docPr id="75" name="Пряма зі стрілкою 75"/>
                      <wp:cNvGraphicFramePr/>
                      <a:graphic xmlns:a="http://schemas.openxmlformats.org/drawingml/2006/main">
                        <a:graphicData uri="http://schemas.microsoft.com/office/word/2010/wordprocessingShape">
                          <wps:wsp>
                            <wps:cNvCnPr/>
                            <wps:spPr>
                              <a:xfrm flipH="1">
                                <a:off x="0" y="0"/>
                                <a:ext cx="1099868" cy="2301947"/>
                              </a:xfrm>
                              <a:prstGeom prst="straightConnector1">
                                <a:avLst/>
                              </a:prstGeom>
                              <a:noFill/>
                              <a:ln w="9525" cap="flat" cmpd="sng" algn="ctr">
                                <a:solidFill>
                                  <a:srgbClr val="4F81BD">
                                    <a:shade val="95000"/>
                                    <a:satMod val="105000"/>
                                  </a:srgbClr>
                                </a:solidFill>
                                <a:prstDash val="solid"/>
                                <a:tailEnd type="arrow"/>
                              </a:ln>
                              <a:effectLst/>
                            </wps:spPr>
                            <wps:bodyPr/>
                          </wps:wsp>
                        </a:graphicData>
                      </a:graphic>
                    </wp:anchor>
                  </w:drawing>
                </mc:Choice>
                <mc:Fallback>
                  <w:pict>
                    <v:shape w14:anchorId="448744BE" id="Пряма зі стрілкою 75" o:spid="_x0000_s1026" type="#_x0000_t32" style="position:absolute;margin-left:-2.25pt;margin-top:13.85pt;width:86.6pt;height:181.25pt;flip:x;z-index:251692032;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4VjdHwIAAN0DAAAOAAAAZHJzL2Uyb0RvYy54bWysU82O0zAQviPxDpbvNGnZ7rZR05VoKRz4&#10;qQQ8wNRxEkuObdmmaW/AA8Btr7wCNyRAPEP6RoydbLXADXGxxjOZz/N982VxfWgk2XPrhFY5HY9S&#10;SrhiuhCqyumb15sHM0qcB1WA1Irn9MgdvV7ev7doTcYnutay4JYgiHJZa3Jae2+yJHGs5g24kTZc&#10;YbHUtgGPV1slhYUW0RuZTNL0Mmm1LYzVjDuH2XVfpMuIX5ac+Zdl6bgnMqc4m4+njecunMlyAVll&#10;wdSCDWPAP0zRgFD46BlqDR7IWyv+gmoEs9rp0o+YbhJdloLxyAHZjNM/2LyqwfDIBcVx5iyT+3+w&#10;7MV+a4kocno1pURBgzvqPp/enT51P7ovpPt6uiGn96cPmLnpvnffup+njwQ/Rd1a4zJsX6mtHW7O&#10;bG0Q4VDahpRSmKdoiSgLEiWHqPrxrDo/eMIwOU7n89kl+oRhbfIwHc8vrgJ+0gMFQGOdf8J1Q0KQ&#10;U+ctiKr2K60Ubljb/hHYP3O+b7xtCM1Kb4SUmIdMKtLmdD6dIFcGaLdSgsewMSiAUxUlICv0MfM2&#10;ju20FEXoDs3OVruVtGQP6KWLzWz8aN1/VEPB++x8mqaDpxz457ro0+P0No+cBpjI7zf8MPMaXN33&#10;xFJvTw9CPlYF8UeD2wFrdTvoI1UYjEefD9zDVvo9hGini2NcTxJu6KH47OD3YNK7d4zv/pXLXwAA&#10;AP//AwBQSwMEFAAGAAgAAAAhAKuxQSbhAAAACQEAAA8AAABkcnMvZG93bnJldi54bWxMj8FOwzAQ&#10;RO9I/IO1SNxam5S0JWRTARKHHjgQIlXc3HhJosbrKHbbwNfjnuA2qxnNvM03k+3FiUbfOUa4mysQ&#10;xLUzHTcI1cfrbA3CB81G944J4Zs8bIrrq1xnxp35nU5laEQsYZ9phDaEIZPS1y1Z7eduII7elxut&#10;DvEcG2lGfY7ltpeJUktpdcdxodUDvbRUH8qjRXDb3cF9PlfqJ63SxS6ZhvJtmyLe3kxPjyACTeEv&#10;DBf8iA5FZNq7IxsveoTZfRqTCMlqBeLiL9dR7BEWDyoBWeTy/wfFLwAAAP//AwBQSwECLQAUAAYA&#10;CAAAACEAtoM4kv4AAADhAQAAEwAAAAAAAAAAAAAAAAAAAAAAW0NvbnRlbnRfVHlwZXNdLnhtbFBL&#10;AQItABQABgAIAAAAIQA4/SH/1gAAAJQBAAALAAAAAAAAAAAAAAAAAC8BAABfcmVscy8ucmVsc1BL&#10;AQItABQABgAIAAAAIQBI4VjdHwIAAN0DAAAOAAAAAAAAAAAAAAAAAC4CAABkcnMvZTJvRG9jLnht&#10;bFBLAQItABQABgAIAAAAIQCrsUEm4QAAAAkBAAAPAAAAAAAAAAAAAAAAAHkEAABkcnMvZG93bnJl&#10;di54bWxQSwUGAAAAAAQABADzAAAAhwUAAAAA&#10;" strokecolor="#4a7ebb">
                      <v:stroke endarrow="open"/>
                    </v:shape>
                  </w:pict>
                </mc:Fallback>
              </mc:AlternateContent>
            </w:r>
          </w:p>
        </w:tc>
        <w:tc>
          <w:tcPr>
            <w:tcW w:w="3945" w:type="dxa"/>
            <w:tcBorders>
              <w:top w:val="single" w:sz="4" w:space="0" w:color="auto"/>
              <w:left w:val="single" w:sz="4" w:space="0" w:color="auto"/>
              <w:bottom w:val="single" w:sz="4" w:space="0" w:color="auto"/>
              <w:right w:val="single" w:sz="4" w:space="0" w:color="auto"/>
            </w:tcBorders>
            <w:shd w:val="clear" w:color="auto" w:fill="CC99FF"/>
          </w:tcPr>
          <w:p w:rsidR="009B05B1" w:rsidRPr="009B05B1" w:rsidRDefault="009B05B1" w:rsidP="009B05B1">
            <w:pPr>
              <w:numPr>
                <w:ilvl w:val="0"/>
                <w:numId w:val="11"/>
              </w:numPr>
              <w:spacing w:after="0" w:line="240" w:lineRule="auto"/>
              <w:contextualSpacing/>
              <w:rPr>
                <w:rFonts w:ascii="Arial" w:eastAsia="Calibri" w:hAnsi="Arial" w:cs="Arial"/>
                <w:b/>
                <w:sz w:val="18"/>
                <w:szCs w:val="18"/>
              </w:rPr>
            </w:pPr>
            <w:r w:rsidRPr="009B05B1">
              <w:rPr>
                <w:rFonts w:ascii="Arial" w:eastAsia="Calibri" w:hAnsi="Arial" w:cs="Arial"/>
                <w:b/>
                <w:sz w:val="18"/>
                <w:szCs w:val="18"/>
              </w:rPr>
              <w:t>Продовження реформ в Україні сприятиме покращенню бізнес-клімату</w:t>
            </w:r>
          </w:p>
          <w:p w:rsidR="009B05B1" w:rsidRPr="009B05B1" w:rsidRDefault="009B05B1" w:rsidP="009B05B1">
            <w:pPr>
              <w:autoSpaceDE w:val="0"/>
              <w:autoSpaceDN w:val="0"/>
              <w:spacing w:after="0" w:line="240" w:lineRule="auto"/>
              <w:ind w:left="360"/>
              <w:rPr>
                <w:rFonts w:ascii="Arial" w:eastAsia="Calibri" w:hAnsi="Arial" w:cs="Arial"/>
                <w:sz w:val="18"/>
                <w:szCs w:val="18"/>
              </w:rPr>
            </w:pPr>
          </w:p>
        </w:tc>
      </w:tr>
      <w:tr w:rsidR="009B05B1" w:rsidRPr="009B05B1" w:rsidTr="00D6169C">
        <w:trPr>
          <w:trHeight w:val="20"/>
        </w:trPr>
        <w:tc>
          <w:tcPr>
            <w:tcW w:w="4428" w:type="dxa"/>
            <w:tcBorders>
              <w:top w:val="single" w:sz="4" w:space="0" w:color="auto"/>
              <w:bottom w:val="single" w:sz="4" w:space="0" w:color="auto"/>
            </w:tcBorders>
          </w:tcPr>
          <w:p w:rsidR="009B05B1" w:rsidRPr="009B05B1" w:rsidRDefault="009B05B1" w:rsidP="009B05B1">
            <w:pPr>
              <w:autoSpaceDE w:val="0"/>
              <w:autoSpaceDN w:val="0"/>
              <w:spacing w:after="0" w:line="240" w:lineRule="auto"/>
              <w:rPr>
                <w:rFonts w:ascii="Arial" w:eastAsia="Calibri" w:hAnsi="Arial" w:cs="Arial"/>
                <w:sz w:val="18"/>
                <w:szCs w:val="18"/>
              </w:rPr>
            </w:pPr>
          </w:p>
        </w:tc>
        <w:tc>
          <w:tcPr>
            <w:tcW w:w="1800" w:type="dxa"/>
            <w:vAlign w:val="center"/>
          </w:tcPr>
          <w:p w:rsidR="009B05B1" w:rsidRPr="009B05B1" w:rsidRDefault="009B05B1" w:rsidP="009B05B1">
            <w:pPr>
              <w:spacing w:after="0" w:line="240" w:lineRule="auto"/>
              <w:ind w:left="360"/>
              <w:rPr>
                <w:rFonts w:ascii="Calibri" w:eastAsia="Calibri" w:hAnsi="Calibri" w:cs="Arial"/>
                <w:sz w:val="18"/>
                <w:szCs w:val="18"/>
              </w:rPr>
            </w:pPr>
          </w:p>
        </w:tc>
        <w:tc>
          <w:tcPr>
            <w:tcW w:w="3945" w:type="dxa"/>
            <w:tcBorders>
              <w:top w:val="single" w:sz="4" w:space="0" w:color="auto"/>
              <w:bottom w:val="single" w:sz="4" w:space="0" w:color="auto"/>
            </w:tcBorders>
          </w:tcPr>
          <w:p w:rsidR="009B05B1" w:rsidRPr="009B05B1" w:rsidRDefault="009B05B1" w:rsidP="009B05B1">
            <w:pPr>
              <w:autoSpaceDE w:val="0"/>
              <w:autoSpaceDN w:val="0"/>
              <w:spacing w:after="0" w:line="240" w:lineRule="auto"/>
              <w:rPr>
                <w:rFonts w:ascii="Arial" w:eastAsia="Calibri" w:hAnsi="Arial" w:cs="Arial"/>
                <w:sz w:val="18"/>
                <w:szCs w:val="18"/>
              </w:rPr>
            </w:pPr>
          </w:p>
        </w:tc>
      </w:tr>
      <w:tr w:rsidR="009B05B1" w:rsidRPr="009B05B1" w:rsidTr="00D6169C">
        <w:trPr>
          <w:trHeight w:val="20"/>
        </w:trPr>
        <w:tc>
          <w:tcPr>
            <w:tcW w:w="4428" w:type="dxa"/>
            <w:tcBorders>
              <w:top w:val="single" w:sz="4" w:space="0" w:color="auto"/>
              <w:left w:val="single" w:sz="4" w:space="0" w:color="auto"/>
              <w:bottom w:val="single" w:sz="4" w:space="0" w:color="auto"/>
              <w:right w:val="single" w:sz="4" w:space="0" w:color="auto"/>
            </w:tcBorders>
            <w:shd w:val="clear" w:color="auto" w:fill="66FFFF"/>
          </w:tcPr>
          <w:p w:rsidR="009B05B1" w:rsidRPr="009B05B1" w:rsidRDefault="009B05B1" w:rsidP="009B05B1">
            <w:pPr>
              <w:numPr>
                <w:ilvl w:val="0"/>
                <w:numId w:val="10"/>
              </w:numPr>
              <w:spacing w:after="0" w:line="240" w:lineRule="auto"/>
              <w:contextualSpacing/>
              <w:rPr>
                <w:rFonts w:ascii="Arial" w:eastAsia="Calibri" w:hAnsi="Arial" w:cs="Arial"/>
                <w:b/>
                <w:sz w:val="18"/>
                <w:szCs w:val="18"/>
                <w:lang w:val="ru-RU" w:eastAsia="ja-JP"/>
              </w:rPr>
            </w:pPr>
            <w:r w:rsidRPr="009B05B1">
              <w:rPr>
                <w:rFonts w:ascii="Arial" w:eastAsia="Calibri" w:hAnsi="Arial" w:cs="Arial"/>
                <w:b/>
                <w:sz w:val="18"/>
                <w:szCs w:val="18"/>
                <w:lang w:val="ru-RU" w:eastAsia="ja-JP"/>
              </w:rPr>
              <w:t>Наявність об‘єктів, доступних для інвестування</w:t>
            </w:r>
          </w:p>
          <w:p w:rsidR="009B05B1" w:rsidRPr="009B05B1" w:rsidRDefault="009B05B1" w:rsidP="009B05B1">
            <w:pPr>
              <w:spacing w:after="0" w:line="240" w:lineRule="auto"/>
              <w:ind w:left="360"/>
              <w:contextualSpacing/>
              <w:rPr>
                <w:rFonts w:ascii="Arial" w:eastAsia="Calibri" w:hAnsi="Arial" w:cs="Arial"/>
                <w:sz w:val="18"/>
                <w:szCs w:val="18"/>
                <w:lang w:val="ru-RU" w:eastAsia="ja-JP"/>
              </w:rPr>
            </w:pPr>
          </w:p>
        </w:tc>
        <w:tc>
          <w:tcPr>
            <w:tcW w:w="1800" w:type="dxa"/>
            <w:tcBorders>
              <w:left w:val="single" w:sz="4" w:space="0" w:color="auto"/>
              <w:right w:val="single" w:sz="4" w:space="0" w:color="auto"/>
            </w:tcBorders>
            <w:vAlign w:val="center"/>
          </w:tcPr>
          <w:p w:rsidR="009B05B1" w:rsidRPr="009B05B1" w:rsidRDefault="009B05B1" w:rsidP="009B05B1">
            <w:pPr>
              <w:spacing w:after="0" w:line="240" w:lineRule="auto"/>
              <w:ind w:left="360"/>
              <w:rPr>
                <w:rFonts w:ascii="Calibri" w:eastAsia="Calibri" w:hAnsi="Calibri" w:cs="Arial"/>
                <w:sz w:val="18"/>
                <w:szCs w:val="18"/>
              </w:rPr>
            </w:pPr>
            <w:r w:rsidRPr="009B05B1">
              <w:rPr>
                <w:rFonts w:ascii="Calibri" w:eastAsia="Calibri" w:hAnsi="Calibri" w:cs="Arial"/>
                <w:noProof/>
                <w:sz w:val="18"/>
                <w:szCs w:val="18"/>
                <w:lang w:eastAsia="uk-UA"/>
              </w:rPr>
              <mc:AlternateContent>
                <mc:Choice Requires="wps">
                  <w:drawing>
                    <wp:anchor distT="0" distB="0" distL="114300" distR="114300" simplePos="0" relativeHeight="251682816" behindDoc="0" locked="0" layoutInCell="1" allowOverlap="1" wp14:anchorId="7BDCBE8A" wp14:editId="5E86B9E1">
                      <wp:simplePos x="0" y="0"/>
                      <wp:positionH relativeFrom="column">
                        <wp:posOffset>-71863</wp:posOffset>
                      </wp:positionH>
                      <wp:positionV relativeFrom="paragraph">
                        <wp:posOffset>120542</wp:posOffset>
                      </wp:positionV>
                      <wp:extent cx="1095555" cy="1302589"/>
                      <wp:effectExtent l="38100" t="38100" r="28575" b="31115"/>
                      <wp:wrapNone/>
                      <wp:docPr id="66" name="Пряма зі стрілкою 66"/>
                      <wp:cNvGraphicFramePr/>
                      <a:graphic xmlns:a="http://schemas.openxmlformats.org/drawingml/2006/main">
                        <a:graphicData uri="http://schemas.microsoft.com/office/word/2010/wordprocessingShape">
                          <wps:wsp>
                            <wps:cNvCnPr/>
                            <wps:spPr>
                              <a:xfrm flipH="1" flipV="1">
                                <a:off x="0" y="0"/>
                                <a:ext cx="1095555" cy="1302589"/>
                              </a:xfrm>
                              <a:prstGeom prst="straightConnector1">
                                <a:avLst/>
                              </a:prstGeom>
                              <a:noFill/>
                              <a:ln w="9525" cap="flat" cmpd="sng" algn="ctr">
                                <a:solidFill>
                                  <a:srgbClr val="4F81BD">
                                    <a:shade val="95000"/>
                                    <a:satMod val="105000"/>
                                  </a:srgbClr>
                                </a:solidFill>
                                <a:prstDash val="solid"/>
                                <a:tailEnd type="arrow"/>
                              </a:ln>
                              <a:effectLst/>
                            </wps:spPr>
                            <wps:bodyPr/>
                          </wps:wsp>
                        </a:graphicData>
                      </a:graphic>
                    </wp:anchor>
                  </w:drawing>
                </mc:Choice>
                <mc:Fallback>
                  <w:pict>
                    <v:shape w14:anchorId="31248DEE" id="Пряма зі стрілкою 66" o:spid="_x0000_s1026" type="#_x0000_t32" style="position:absolute;margin-left:-5.65pt;margin-top:9.5pt;width:86.25pt;height:102.55pt;flip:x y;z-index:251682816;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b7gSIAIAAOcDAAAOAAAAZHJzL2Uyb0RvYy54bWysU8uu0zAQ3SPxD5b3NEmhVRs1vRIthQWP&#10;Sjz208RJLDm2ZZum3QEfALu75RfYIQHiG5I/YuzkVhfYIbKwxjM+Z14nq6tTI8iRGcuVzGgyiSlh&#10;MlcFl1VGX7/a3VtQYh3IAoSSLKNnZunV+u6dVatTNlW1EgUzBEmkTVud0do5nUaRzWvWgJ0ozSQG&#10;S2UacHg1VVQYaJG9EdE0judRq0yhjcqZtejdDkG6DvxlyXL3oiwtc0RkFGtz4TThPPgzWq8grQzo&#10;mudjGfAPVTTAJSa9UG3BAXlr+F9UDc+Nsqp0k1w1kSpLnrPQA3aTxH9087IGzUIvOByrL2Oy/482&#10;f37cG8KLjM7nlEhocEfd5/5d/6n70X0h3df+mvTv+w/oue6+d9+6n/1Hgk9xbq22KcI3cm/Gm9V7&#10;44dwKk1DSsH1E5QEDdYbb/kYtkxOYf7ny/zZyZEcnUm8nOFHSY6x5H48nS2WPlM0UHq4NtY9Zqoh&#10;3siodQZ4VbuNkhJ3rcyQBI5PrRuANwAPlmrHhUA/pEKSNqPL2dRnAxReKcCh2WgchZUVJSAqVHTu&#10;TCjbKsELj/Zga6rDRhhyBFTVg90iebgdHtVQsMG7nMXxqC4L7pkqBncS3/ixp5Em9Pcbv695C7Ye&#10;MCE0CNUBF49kQdxZ457AGNWO8xHSF8aC4sfe/X6GjXjroIpzWFTkb6imkHZUvpfr7Tvat//P9S8A&#10;AAD//wMAUEsDBBQABgAIAAAAIQAXOm9D3gAAAAoBAAAPAAAAZHJzL2Rvd25yZXYueG1sTI/BTsMw&#10;EETvSPyDtUjcWscpSts0TgVISEicaEFct7GbRMTryHbb8PdsT3BczdPsm2o7uUGcbYi9Jw1qnoGw&#10;1HjTU6vhY/8yW4GICcng4Mlq+LERtvXtTYWl8Rd6t+ddagWXUCxRQ5fSWEoZm846jHM/WuLs6IPD&#10;xGdopQl44XI3yDzLCumwJ/7Q4WifO9t8705Owx6flm/+dVwtwueXL0y+XKspaH1/Nz1uQCQ7pT8Y&#10;rvqsDjU7HfyJTBSDhplSC0Y5WPOmK1CoHMRBQ54/KJB1Jf9PqH8BAAD//wMAUEsBAi0AFAAGAAgA&#10;AAAhALaDOJL+AAAA4QEAABMAAAAAAAAAAAAAAAAAAAAAAFtDb250ZW50X1R5cGVzXS54bWxQSwEC&#10;LQAUAAYACAAAACEAOP0h/9YAAACUAQAACwAAAAAAAAAAAAAAAAAvAQAAX3JlbHMvLnJlbHNQSwEC&#10;LQAUAAYACAAAACEALG+4EiACAADnAwAADgAAAAAAAAAAAAAAAAAuAgAAZHJzL2Uyb0RvYy54bWxQ&#10;SwECLQAUAAYACAAAACEAFzpvQ94AAAAKAQAADwAAAAAAAAAAAAAAAAB6BAAAZHJzL2Rvd25yZXYu&#10;eG1sUEsFBgAAAAAEAAQA8wAAAIUFAAAAAA==&#10;" strokecolor="#4a7ebb">
                      <v:stroke endarrow="open"/>
                    </v:shape>
                  </w:pict>
                </mc:Fallback>
              </mc:AlternateContent>
            </w:r>
            <w:r w:rsidRPr="009B05B1">
              <w:rPr>
                <w:rFonts w:ascii="Calibri" w:eastAsia="Calibri" w:hAnsi="Calibri" w:cs="Arial"/>
                <w:noProof/>
                <w:sz w:val="18"/>
                <w:szCs w:val="18"/>
                <w:lang w:eastAsia="uk-UA"/>
              </w:rPr>
              <mc:AlternateContent>
                <mc:Choice Requires="wps">
                  <w:drawing>
                    <wp:anchor distT="0" distB="0" distL="114300" distR="114300" simplePos="0" relativeHeight="251679744" behindDoc="0" locked="0" layoutInCell="1" allowOverlap="1" wp14:anchorId="7195CF6B" wp14:editId="1B431E2E">
                      <wp:simplePos x="0" y="0"/>
                      <wp:positionH relativeFrom="column">
                        <wp:posOffset>-71863</wp:posOffset>
                      </wp:positionH>
                      <wp:positionV relativeFrom="paragraph">
                        <wp:posOffset>198180</wp:posOffset>
                      </wp:positionV>
                      <wp:extent cx="1143000" cy="482684"/>
                      <wp:effectExtent l="38100" t="0" r="19050" b="69850"/>
                      <wp:wrapNone/>
                      <wp:docPr id="63" name="Пряма зі стрілкою 63"/>
                      <wp:cNvGraphicFramePr/>
                      <a:graphic xmlns:a="http://schemas.openxmlformats.org/drawingml/2006/main">
                        <a:graphicData uri="http://schemas.microsoft.com/office/word/2010/wordprocessingShape">
                          <wps:wsp>
                            <wps:cNvCnPr/>
                            <wps:spPr>
                              <a:xfrm flipH="1">
                                <a:off x="0" y="0"/>
                                <a:ext cx="1143000" cy="482684"/>
                              </a:xfrm>
                              <a:prstGeom prst="straightConnector1">
                                <a:avLst/>
                              </a:prstGeom>
                              <a:noFill/>
                              <a:ln w="9525" cap="flat" cmpd="sng" algn="ctr">
                                <a:solidFill>
                                  <a:srgbClr val="4F81BD">
                                    <a:shade val="95000"/>
                                    <a:satMod val="105000"/>
                                  </a:srgbClr>
                                </a:solidFill>
                                <a:prstDash val="solid"/>
                                <a:tailEnd type="arrow"/>
                              </a:ln>
                              <a:effectLst/>
                            </wps:spPr>
                            <wps:bodyPr/>
                          </wps:wsp>
                        </a:graphicData>
                      </a:graphic>
                    </wp:anchor>
                  </w:drawing>
                </mc:Choice>
                <mc:Fallback>
                  <w:pict>
                    <v:shape w14:anchorId="3C20FD88" id="Пряма зі стрілкою 63" o:spid="_x0000_s1026" type="#_x0000_t32" style="position:absolute;margin-left:-5.65pt;margin-top:15.6pt;width:90pt;height:38pt;flip:x;z-index:251679744;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oyBYHQIAANwDAAAOAAAAZHJzL2Uyb0RvYy54bWysU82O0zAQviPxDpbvNEm3rbpR05VoKRz4&#10;qQQ8wDRxEkuObdmmaW/AA8Btr/sK3JAA8QzJGzF2sqsFboiLNT+Zb+b7ZrK6OjWCHJmxXMmMJpOY&#10;EiZzVXBZZfTtm92jJSXWgSxAKMkyemaWXq0fPli1OmVTVStRMEMQRNq01RmtndNpFNm8Zg3YidJM&#10;YrJUpgGHrqmiwkCL6I2IpnG8iFplCm1UzqzF6HZI0nXAL0uWu1dlaZkjIqM4mwuvCe/Bv9F6BWll&#10;QNc8H8eAf5iiAS6x6R3UFhyQd4b/BdXw3CirSjfJVROpsuQ5CxyQTRL/weZ1DZoFLiiO1Xcy2f8H&#10;m7887g3hRUYXF5RIaHBH3U3/vv/c/ei+kO5rf036D/1HjFx337tv3c/+E8FPUbdW2xTLN3JvRs/q&#10;vfEinErTkFJw/QxPIsiCRMkpqH6+U52dHMkxmCSzizjG5eSYmy2ni+XMw0cDjsfTxrqnTDXEGxm1&#10;zgCvardRUuKClRl6wPG5dUPhbYEvlmrHhcA4pEKSNqOX8+kcmwFeWynAodlo5G9lRQmICs84dyZM&#10;bZXgha/2xdZUh40w5Ah4SrPdMnm8HT6qoWBD9HLueYRWFtwLVQzhJL6NI6cRJvD7Dd/PvAVbDzUh&#10;NUA54OKJLIg7a1wOGKPaUR8h/WAsnPnI3S9lWIO3Dqo4h+1E3sMTCm3Hc/c3et9H+/5Puf4FAAD/&#10;/wMAUEsDBBQABgAIAAAAIQByZpXb4QAAAAoBAAAPAAAAZHJzL2Rvd25yZXYueG1sTI+xbsIwEIb3&#10;Sn0H6yqxgZ1EAZTGQW2lDgwdGiIhNhNfk4j4HMUGQp++Zirbne7Tf9+fbybTswuOrrMkIVoIYEi1&#10;1R01Eqrd53wNzHlFWvWWUMINHWyK56dcZdpe6RsvpW9YCCGXKQmt90PGuatbNMot7IAUbj92NMqH&#10;dWy4HtU1hJuex0IsuVEdhQ+tGvCjxfpUno0Eu92f7OG9Er9plSb7eBrKr20q5exlensF5nHy/zDc&#10;9YM6FMHpaM+kHeslzKMoCaiEJIqB3YHlegXsGAaxioEXOX+sUPwBAAD//wMAUEsBAi0AFAAGAAgA&#10;AAAhALaDOJL+AAAA4QEAABMAAAAAAAAAAAAAAAAAAAAAAFtDb250ZW50X1R5cGVzXS54bWxQSwEC&#10;LQAUAAYACAAAACEAOP0h/9YAAACUAQAACwAAAAAAAAAAAAAAAAAvAQAAX3JlbHMvLnJlbHNQSwEC&#10;LQAUAAYACAAAACEAy6MgWB0CAADcAwAADgAAAAAAAAAAAAAAAAAuAgAAZHJzL2Uyb0RvYy54bWxQ&#10;SwECLQAUAAYACAAAACEAcmaV2+EAAAAKAQAADwAAAAAAAAAAAAAAAAB3BAAAZHJzL2Rvd25yZXYu&#10;eG1sUEsFBgAAAAAEAAQA8wAAAIUFAAAAAA==&#10;" strokecolor="#4a7ebb">
                      <v:stroke endarrow="open"/>
                    </v:shape>
                  </w:pict>
                </mc:Fallback>
              </mc:AlternateContent>
            </w:r>
            <w:r w:rsidRPr="009B05B1">
              <w:rPr>
                <w:rFonts w:ascii="Calibri" w:eastAsia="Calibri" w:hAnsi="Calibri" w:cs="Arial"/>
                <w:noProof/>
                <w:sz w:val="18"/>
                <w:szCs w:val="18"/>
                <w:lang w:eastAsia="uk-UA"/>
              </w:rPr>
              <mc:AlternateContent>
                <mc:Choice Requires="wps">
                  <w:drawing>
                    <wp:anchor distT="0" distB="0" distL="114300" distR="114300" simplePos="0" relativeHeight="251678720" behindDoc="0" locked="0" layoutInCell="1" allowOverlap="1" wp14:anchorId="78E98A2C" wp14:editId="3266B46B">
                      <wp:simplePos x="0" y="0"/>
                      <wp:positionH relativeFrom="column">
                        <wp:posOffset>-28731</wp:posOffset>
                      </wp:positionH>
                      <wp:positionV relativeFrom="paragraph">
                        <wp:posOffset>198179</wp:posOffset>
                      </wp:positionV>
                      <wp:extent cx="1099868" cy="1733909"/>
                      <wp:effectExtent l="38100" t="0" r="24130" b="57150"/>
                      <wp:wrapNone/>
                      <wp:docPr id="62" name="Пряма зі стрілкою 62"/>
                      <wp:cNvGraphicFramePr/>
                      <a:graphic xmlns:a="http://schemas.openxmlformats.org/drawingml/2006/main">
                        <a:graphicData uri="http://schemas.microsoft.com/office/word/2010/wordprocessingShape">
                          <wps:wsp>
                            <wps:cNvCnPr/>
                            <wps:spPr>
                              <a:xfrm flipH="1">
                                <a:off x="0" y="0"/>
                                <a:ext cx="1099868" cy="1733909"/>
                              </a:xfrm>
                              <a:prstGeom prst="straightConnector1">
                                <a:avLst/>
                              </a:prstGeom>
                              <a:noFill/>
                              <a:ln w="9525" cap="flat" cmpd="sng" algn="ctr">
                                <a:solidFill>
                                  <a:srgbClr val="4F81BD">
                                    <a:shade val="95000"/>
                                    <a:satMod val="105000"/>
                                  </a:srgbClr>
                                </a:solidFill>
                                <a:prstDash val="solid"/>
                                <a:tailEnd type="arrow"/>
                              </a:ln>
                              <a:effectLst/>
                            </wps:spPr>
                            <wps:bodyPr/>
                          </wps:wsp>
                        </a:graphicData>
                      </a:graphic>
                    </wp:anchor>
                  </w:drawing>
                </mc:Choice>
                <mc:Fallback>
                  <w:pict>
                    <v:shape w14:anchorId="77487063" id="Пряма зі стрілкою 62" o:spid="_x0000_s1026" type="#_x0000_t32" style="position:absolute;margin-left:-2.25pt;margin-top:15.6pt;width:86.6pt;height:136.55pt;flip:x;z-index:251678720;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xYMdHwIAAN0DAAAOAAAAZHJzL2Uyb0RvYy54bWysU82O0zAQviPxDpbvNEmXLk3VdCVaCgd+&#10;KgEPME2cxJJjW7Zp2hvwAOxtr7wCNyRAPEPyRoydbLXADXGx5ifzzcw3X5ZXx0aQAzOWK5nRZBJT&#10;wmSuCi6rjL59s30wp8Q6kAUIJVlGT8zSq9X9e8tWL9hU1UoUzBAEkXbR6ozWzulFFNm8Zg3YidJM&#10;YrJUpgGHrqmiwkCL6I2IpnF8GbXKFNqonFmL0c2QpKuAX5Ysd6/K0jJHREZxNhdeE969f6PVEhaV&#10;AV3zfBwD/mGKBrjEpmeoDTgg7wz/C6rhuVFWlW6SqyZSZclzFnbAbZL4j21e16BZ2AXJsfpMk/1/&#10;sPnLw84QXmT0ckqJhAZv1H3u3/fX3Y/uC+m+9jek/9B/xMhN97371v3sPxH8FHlrtV1g+VruzOhZ&#10;vTOehGNpGlIKrp+hJAItuCg5BtZPZ9bZ0ZEcg0mcpvNL1EmOueTRxUUapx4/GoA8oDbWPWWqId7I&#10;qHUGeFW7tZISL6zM0AQOz60bCm8LfLFUWy4ExmEhJGkzms6mM+wGKLdSgEOz0UiAlRUlICrUce5M&#10;GNsqwQtf7YutqfZrYcgBUEsPt/Pk8Wb4qIaCDdF0Fsejpiy4F6oYwkl8G8edRpiw32/4fuYN2Hqo&#10;CalBng64eCIL4k4arwPGqHbkR0g/GAs6H3f3Vxnu4K29Kk7hPJH3UEOh7ah3L9K7Ptp3/8rVLwAA&#10;AP//AwBQSwMEFAAGAAgAAAAhAIUanD7gAAAACQEAAA8AAABkcnMvZG93bnJldi54bWxMj8FuwjAQ&#10;RO+V+g/WVuIGNgmhKMRBLRIHDj00jYR6M/GSRMTrKDYQ+vU1p/Y4O6OZt9lmNB274uBaSxLmMwEM&#10;qbK6pVpC+bWbroA5r0irzhJKuKODTf78lKlU2xt94rXwNQsl5FIlofG+Tzl3VYNGuZntkYJ3soNR&#10;Psih5npQt1BuOh4JseRGtRQWGtXjtsHqXFyMBLs/nO33eyl+kjKJD9HYFx/7RMrJy/i2BuZx9H9h&#10;eOAHdMgD09FeSDvWSZgukpCUEM8jYA9/uXoFdgwHsYiB5xn//0H+CwAA//8DAFBLAQItABQABgAI&#10;AAAAIQC2gziS/gAAAOEBAAATAAAAAAAAAAAAAAAAAAAAAABbQ29udGVudF9UeXBlc10ueG1sUEsB&#10;Ai0AFAAGAAgAAAAhADj9If/WAAAAlAEAAAsAAAAAAAAAAAAAAAAALwEAAF9yZWxzLy5yZWxzUEsB&#10;Ai0AFAAGAAgAAAAhAOTFgx0fAgAA3QMAAA4AAAAAAAAAAAAAAAAALgIAAGRycy9lMm9Eb2MueG1s&#10;UEsBAi0AFAAGAAgAAAAhAIUanD7gAAAACQEAAA8AAAAAAAAAAAAAAAAAeQQAAGRycy9kb3ducmV2&#10;LnhtbFBLBQYAAAAABAAEAPMAAACGBQAAAAA=&#10;" strokecolor="#4a7ebb">
                      <v:stroke endarrow="open"/>
                    </v:shape>
                  </w:pict>
                </mc:Fallback>
              </mc:AlternateContent>
            </w:r>
            <w:r w:rsidRPr="009B05B1">
              <w:rPr>
                <w:rFonts w:ascii="Calibri" w:eastAsia="Calibri" w:hAnsi="Calibri" w:cs="Arial"/>
                <w:noProof/>
                <w:sz w:val="18"/>
                <w:szCs w:val="18"/>
                <w:lang w:eastAsia="uk-UA"/>
              </w:rPr>
              <mc:AlternateContent>
                <mc:Choice Requires="wps">
                  <w:drawing>
                    <wp:anchor distT="0" distB="0" distL="114300" distR="114300" simplePos="0" relativeHeight="251677696" behindDoc="0" locked="0" layoutInCell="1" allowOverlap="1" wp14:anchorId="29243F38" wp14:editId="6E9A12B8">
                      <wp:simplePos x="0" y="0"/>
                      <wp:positionH relativeFrom="column">
                        <wp:posOffset>-71863</wp:posOffset>
                      </wp:positionH>
                      <wp:positionV relativeFrom="paragraph">
                        <wp:posOffset>120159</wp:posOffset>
                      </wp:positionV>
                      <wp:extent cx="1143000" cy="0"/>
                      <wp:effectExtent l="38100" t="76200" r="0" b="114300"/>
                      <wp:wrapNone/>
                      <wp:docPr id="61" name="Пряма зі стрілкою 61"/>
                      <wp:cNvGraphicFramePr/>
                      <a:graphic xmlns:a="http://schemas.openxmlformats.org/drawingml/2006/main">
                        <a:graphicData uri="http://schemas.microsoft.com/office/word/2010/wordprocessingShape">
                          <wps:wsp>
                            <wps:cNvCnPr/>
                            <wps:spPr>
                              <a:xfrm flipH="1">
                                <a:off x="0" y="0"/>
                                <a:ext cx="1143000" cy="0"/>
                              </a:xfrm>
                              <a:prstGeom prst="straightConnector1">
                                <a:avLst/>
                              </a:prstGeom>
                              <a:noFill/>
                              <a:ln w="9525" cap="flat" cmpd="sng" algn="ctr">
                                <a:solidFill>
                                  <a:srgbClr val="4F81BD">
                                    <a:shade val="95000"/>
                                    <a:satMod val="105000"/>
                                  </a:srgbClr>
                                </a:solidFill>
                                <a:prstDash val="solid"/>
                                <a:tailEnd type="arrow"/>
                              </a:ln>
                              <a:effectLst/>
                            </wps:spPr>
                            <wps:bodyPr/>
                          </wps:wsp>
                        </a:graphicData>
                      </a:graphic>
                    </wp:anchor>
                  </w:drawing>
                </mc:Choice>
                <mc:Fallback>
                  <w:pict>
                    <v:shape w14:anchorId="1022D561" id="Пряма зі стрілкою 61" o:spid="_x0000_s1026" type="#_x0000_t32" style="position:absolute;margin-left:-5.65pt;margin-top:9.45pt;width:90pt;height:0;flip:x;z-index:251677696;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1cyyTGAIAANcDAAAOAAAAZHJzL2Uyb0RvYy54bWysU82O0zAQviPxDpbvNEnZrnarpivRUjjw&#10;Uwl4gKnjJJYc27JN096AB4DbXnkFbkiAeIbkjRg7abXADXGxxjOZz98382Vxc2gk2XPrhFY5zSYp&#10;JVwxXQhV5fTN682DK0qcB1WA1Irn9MgdvVnev7dozZxPda1lwS1BEOXmrclp7b2ZJ4ljNW/ATbTh&#10;Coultg14vNoqKSy0iN7IZJqml0mrbWGsZtw5zK6HIl1G/LLkzL8sS8c9kTlFbj6eNp67cCbLBcwr&#10;C6YWbKQB/8CiAaHw0TPUGjyQt1b8BdUIZrXTpZ8w3SS6LAXjUQOqydI/1LyqwfCoBYfjzHlM7v/B&#10;shf7rSWiyOllRomCBnfUfe7f9Z+6H90X0n3tb0n/vv+Amdvue/et+9l/JPgpzq01bo7tK7W1482Z&#10;rQ1DOJS2IaUU5ilaIo4FhZJDnPrxPHV+8IRhMssuHqYpLoedaskAEaCMdf4J1w0JQU6dtyCq2q+0&#10;UrhbbQd42D9zHklg46khNCu9EVLGFUtF2pxez6YzfAfQaKUEj2FjULpTFSUgK3Qw8zYSdlqKInQH&#10;HGer3Upasgd00cXmKnu0Hj6qoeBD9noWJMSnHPjnuhjSWXrKI7URJtL8DT9wXoOrh55YGqA8CPlY&#10;FcQfDe4FrNVtKCCWVIEYjw4ftYd9DBsI0U4Xx7iYJNzQPbFtdHqw5907xnf/x+UvAAAA//8DAFBL&#10;AwQUAAYACAAAACEAbnceQt8AAAAJAQAADwAAAGRycy9kb3ducmV2LnhtbEyPwU7DMAyG70i8Q2Qk&#10;blvaTR2lazoBEocdOFAqTdyyxmurNU7VZFvh6fHEAY72/+n353wz2V6ccfSdIwXxPAKBVDvTUaOg&#10;+nidpSB80GR07wgVfKGHTXF7k+vMuAu947kMjeAS8plW0IYwZFL6ukWr/dwNSJwd3Gh14HFspBn1&#10;hcttLxdRtJJWd8QXWj3gS4v1sTxZBW67O7rP5yr6TqpkuVtMQ/m2TZS6v5ue1iACTuEPhqs+q0PB&#10;Tnt3IuNFr2AWx0tGOUgfQVyBVfoAYv+7kEUu/39Q/AAAAP//AwBQSwECLQAUAAYACAAAACEAtoM4&#10;kv4AAADhAQAAEwAAAAAAAAAAAAAAAAAAAAAAW0NvbnRlbnRfVHlwZXNdLnhtbFBLAQItABQABgAI&#10;AAAAIQA4/SH/1gAAAJQBAAALAAAAAAAAAAAAAAAAAC8BAABfcmVscy8ucmVsc1BLAQItABQABgAI&#10;AAAAIQB1cyyTGAIAANcDAAAOAAAAAAAAAAAAAAAAAC4CAABkcnMvZTJvRG9jLnhtbFBLAQItABQA&#10;BgAIAAAAIQBudx5C3wAAAAkBAAAPAAAAAAAAAAAAAAAAAHIEAABkcnMvZG93bnJldi54bWxQSwUG&#10;AAAAAAQABADzAAAAfgUAAAAA&#10;" strokecolor="#4a7ebb">
                      <v:stroke endarrow="open"/>
                    </v:shape>
                  </w:pict>
                </mc:Fallback>
              </mc:AlternateContent>
            </w:r>
          </w:p>
        </w:tc>
        <w:tc>
          <w:tcPr>
            <w:tcW w:w="3945" w:type="dxa"/>
            <w:tcBorders>
              <w:top w:val="single" w:sz="4" w:space="0" w:color="auto"/>
              <w:left w:val="single" w:sz="4" w:space="0" w:color="auto"/>
              <w:bottom w:val="single" w:sz="4" w:space="0" w:color="auto"/>
              <w:right w:val="single" w:sz="4" w:space="0" w:color="auto"/>
            </w:tcBorders>
            <w:shd w:val="clear" w:color="auto" w:fill="CC99FF"/>
          </w:tcPr>
          <w:p w:rsidR="009B05B1" w:rsidRPr="009B05B1" w:rsidRDefault="009B05B1" w:rsidP="009B05B1">
            <w:pPr>
              <w:numPr>
                <w:ilvl w:val="0"/>
                <w:numId w:val="11"/>
              </w:numPr>
              <w:spacing w:after="0" w:line="240" w:lineRule="auto"/>
              <w:contextualSpacing/>
              <w:rPr>
                <w:rFonts w:ascii="Arial" w:eastAsia="Calibri" w:hAnsi="Arial" w:cs="Arial"/>
                <w:b/>
                <w:sz w:val="18"/>
                <w:szCs w:val="18"/>
              </w:rPr>
            </w:pPr>
            <w:r w:rsidRPr="009B05B1">
              <w:rPr>
                <w:rFonts w:ascii="Arial" w:eastAsia="Calibri" w:hAnsi="Arial" w:cs="Arial"/>
                <w:b/>
                <w:sz w:val="18"/>
                <w:szCs w:val="18"/>
              </w:rPr>
              <w:t>Продовження євро інтеграційних процесів сприятиме зростанню зацікавленості інвесторів до України</w:t>
            </w:r>
          </w:p>
        </w:tc>
      </w:tr>
      <w:tr w:rsidR="009B05B1" w:rsidRPr="009B05B1" w:rsidTr="00D6169C">
        <w:trPr>
          <w:trHeight w:val="20"/>
        </w:trPr>
        <w:tc>
          <w:tcPr>
            <w:tcW w:w="4428" w:type="dxa"/>
            <w:tcBorders>
              <w:top w:val="single" w:sz="4" w:space="0" w:color="auto"/>
            </w:tcBorders>
            <w:shd w:val="clear" w:color="auto" w:fill="auto"/>
          </w:tcPr>
          <w:p w:rsidR="009B05B1" w:rsidRPr="009B05B1" w:rsidRDefault="009B05B1" w:rsidP="009B05B1">
            <w:pPr>
              <w:autoSpaceDE w:val="0"/>
              <w:autoSpaceDN w:val="0"/>
              <w:spacing w:after="0" w:line="240" w:lineRule="auto"/>
              <w:rPr>
                <w:rFonts w:ascii="Arial" w:eastAsia="Calibri" w:hAnsi="Arial" w:cs="Arial"/>
                <w:sz w:val="18"/>
                <w:szCs w:val="18"/>
              </w:rPr>
            </w:pPr>
          </w:p>
        </w:tc>
        <w:tc>
          <w:tcPr>
            <w:tcW w:w="1800" w:type="dxa"/>
            <w:vAlign w:val="center"/>
          </w:tcPr>
          <w:p w:rsidR="009B05B1" w:rsidRPr="009B05B1" w:rsidRDefault="009B05B1" w:rsidP="009B05B1">
            <w:pPr>
              <w:spacing w:after="0" w:line="240" w:lineRule="auto"/>
              <w:ind w:left="360"/>
              <w:rPr>
                <w:rFonts w:ascii="Calibri" w:eastAsia="Calibri" w:hAnsi="Calibri" w:cs="Arial"/>
                <w:sz w:val="18"/>
                <w:szCs w:val="18"/>
              </w:rPr>
            </w:pPr>
          </w:p>
        </w:tc>
        <w:tc>
          <w:tcPr>
            <w:tcW w:w="3945" w:type="dxa"/>
            <w:tcBorders>
              <w:top w:val="single" w:sz="4" w:space="0" w:color="auto"/>
              <w:bottom w:val="single" w:sz="4" w:space="0" w:color="auto"/>
            </w:tcBorders>
            <w:shd w:val="clear" w:color="auto" w:fill="auto"/>
          </w:tcPr>
          <w:p w:rsidR="009B05B1" w:rsidRPr="009B05B1" w:rsidRDefault="009B05B1" w:rsidP="009B05B1">
            <w:pPr>
              <w:autoSpaceDE w:val="0"/>
              <w:autoSpaceDN w:val="0"/>
              <w:spacing w:after="0" w:line="240" w:lineRule="auto"/>
              <w:jc w:val="both"/>
              <w:rPr>
                <w:rFonts w:ascii="Arial" w:eastAsia="Calibri" w:hAnsi="Arial" w:cs="Arial"/>
                <w:sz w:val="18"/>
                <w:szCs w:val="18"/>
              </w:rPr>
            </w:pPr>
          </w:p>
        </w:tc>
      </w:tr>
      <w:tr w:rsidR="009B05B1" w:rsidRPr="009B05B1" w:rsidTr="00D6169C">
        <w:trPr>
          <w:trHeight w:val="20"/>
        </w:trPr>
        <w:tc>
          <w:tcPr>
            <w:tcW w:w="4428" w:type="dxa"/>
            <w:tcBorders>
              <w:top w:val="single" w:sz="4" w:space="0" w:color="auto"/>
              <w:left w:val="single" w:sz="4" w:space="0" w:color="auto"/>
              <w:bottom w:val="single" w:sz="4" w:space="0" w:color="auto"/>
              <w:right w:val="single" w:sz="4" w:space="0" w:color="auto"/>
            </w:tcBorders>
            <w:shd w:val="clear" w:color="auto" w:fill="66FFFF"/>
          </w:tcPr>
          <w:p w:rsidR="009B05B1" w:rsidRPr="009B05B1" w:rsidRDefault="009B05B1" w:rsidP="009B05B1">
            <w:pPr>
              <w:numPr>
                <w:ilvl w:val="0"/>
                <w:numId w:val="10"/>
              </w:numPr>
              <w:spacing w:after="0" w:line="240" w:lineRule="auto"/>
              <w:contextualSpacing/>
              <w:rPr>
                <w:rFonts w:ascii="Arial" w:eastAsia="Calibri" w:hAnsi="Arial" w:cs="Arial"/>
                <w:b/>
                <w:sz w:val="18"/>
                <w:szCs w:val="18"/>
                <w:lang w:val="ru-RU" w:eastAsia="ja-JP"/>
              </w:rPr>
            </w:pPr>
            <w:r w:rsidRPr="009B05B1">
              <w:rPr>
                <w:rFonts w:ascii="Arial" w:eastAsia="Calibri" w:hAnsi="Arial" w:cs="Times New Roman"/>
                <w:b/>
                <w:sz w:val="18"/>
                <w:szCs w:val="18"/>
                <w:lang w:eastAsia="ja-JP"/>
              </w:rPr>
              <w:t>Територія багатих природніх ресурсів (лікарські рослини, корисні копалини, джерела, лікувальні води)</w:t>
            </w:r>
          </w:p>
        </w:tc>
        <w:tc>
          <w:tcPr>
            <w:tcW w:w="1800" w:type="dxa"/>
            <w:tcBorders>
              <w:left w:val="single" w:sz="4" w:space="0" w:color="auto"/>
              <w:right w:val="single" w:sz="4" w:space="0" w:color="auto"/>
            </w:tcBorders>
            <w:vAlign w:val="center"/>
          </w:tcPr>
          <w:p w:rsidR="009B05B1" w:rsidRPr="009B05B1" w:rsidRDefault="009B05B1" w:rsidP="009B05B1">
            <w:pPr>
              <w:spacing w:after="0" w:line="240" w:lineRule="auto"/>
              <w:ind w:left="360"/>
              <w:rPr>
                <w:rFonts w:ascii="Calibri" w:eastAsia="Calibri" w:hAnsi="Calibri" w:cs="Arial"/>
                <w:sz w:val="18"/>
                <w:szCs w:val="18"/>
              </w:rPr>
            </w:pPr>
            <w:r w:rsidRPr="009B05B1">
              <w:rPr>
                <w:rFonts w:ascii="Calibri" w:eastAsia="Calibri" w:hAnsi="Calibri" w:cs="Arial"/>
                <w:noProof/>
                <w:sz w:val="18"/>
                <w:szCs w:val="18"/>
                <w:lang w:eastAsia="uk-UA"/>
              </w:rPr>
              <mc:AlternateContent>
                <mc:Choice Requires="wps">
                  <w:drawing>
                    <wp:anchor distT="0" distB="0" distL="114300" distR="114300" simplePos="0" relativeHeight="251680768" behindDoc="0" locked="0" layoutInCell="1" allowOverlap="1" wp14:anchorId="27CD12B5" wp14:editId="015378F5">
                      <wp:simplePos x="0" y="0"/>
                      <wp:positionH relativeFrom="column">
                        <wp:posOffset>-71863</wp:posOffset>
                      </wp:positionH>
                      <wp:positionV relativeFrom="paragraph">
                        <wp:posOffset>134045</wp:posOffset>
                      </wp:positionV>
                      <wp:extent cx="1143000" cy="69490"/>
                      <wp:effectExtent l="19050" t="76200" r="19050" b="45085"/>
                      <wp:wrapNone/>
                      <wp:docPr id="64" name="Пряма зі стрілкою 64"/>
                      <wp:cNvGraphicFramePr/>
                      <a:graphic xmlns:a="http://schemas.openxmlformats.org/drawingml/2006/main">
                        <a:graphicData uri="http://schemas.microsoft.com/office/word/2010/wordprocessingShape">
                          <wps:wsp>
                            <wps:cNvCnPr/>
                            <wps:spPr>
                              <a:xfrm flipH="1" flipV="1">
                                <a:off x="0" y="0"/>
                                <a:ext cx="1143000" cy="69490"/>
                              </a:xfrm>
                              <a:prstGeom prst="straightConnector1">
                                <a:avLst/>
                              </a:prstGeom>
                              <a:noFill/>
                              <a:ln w="9525" cap="flat" cmpd="sng" algn="ctr">
                                <a:solidFill>
                                  <a:srgbClr val="4F81BD">
                                    <a:shade val="95000"/>
                                    <a:satMod val="105000"/>
                                  </a:srgbClr>
                                </a:solidFill>
                                <a:prstDash val="solid"/>
                                <a:tailEnd type="arrow"/>
                              </a:ln>
                              <a:effectLst/>
                            </wps:spPr>
                            <wps:bodyPr/>
                          </wps:wsp>
                        </a:graphicData>
                      </a:graphic>
                    </wp:anchor>
                  </w:drawing>
                </mc:Choice>
                <mc:Fallback>
                  <w:pict>
                    <v:shape w14:anchorId="2E9B9B00" id="Пряма зі стрілкою 64" o:spid="_x0000_s1026" type="#_x0000_t32" style="position:absolute;margin-left:-5.65pt;margin-top:10.55pt;width:90pt;height:5.45pt;flip:x y;z-index:251680768;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0gawIQIAAOUDAAAOAAAAZHJzL2Uyb0RvYy54bWysU82O0zAQviPxDpbvNElpV9uq6Uq0FA78&#10;VOLnPnWcxJJjW7Zp2hvwAOxtr7wCNyRAPEPyRoydbrXADXGx5ifzzTfzTRZXh0aSPbdOaJXTbJRS&#10;whXThVBVTt+83jy4pMR5UAVIrXhOj9zRq+X9e4vWzPlY11oW3BIEUW7empzW3pt5kjhW8wbcSBuu&#10;MFlq24BH11ZJYaFF9EYm4zS9SFptC2M1485hdD0k6TLilyVn/mVZOu6JzCly8/G18d2FN1kuYF5Z&#10;MLVgJxrwDywaEAqbnqHW4IG8s+IvqEYwq50u/YjpJtFlKRiPM+A0WfrHNK9qMDzOgstx5rwm9/9g&#10;2Yv91hJR5PRiQomCBjXqPvfv++vuR/eFdF/7G9J/6D9i5Kb73n3rfvafCH6Ke2uNm2P5Sm3tyXNm&#10;a8MSDqVtSCmFeYonQaP1NlghhyOTQ9z/8bx/fvCEYTDLJg/TFGVimLuYTWZRn2QADMXGOv+E64YE&#10;I6fOWxBV7VdaKVRa26EF7J85j5Sw8LYgFCu9EVJGwaUibU5n0/EUewGeXSnBo9kYXIRTFSUgK7xn&#10;5m0k7bQURagOOM5Wu5W0ZA94U5PNZfZoPXxUQ8GH6GwaxoitHPjnuhjCWXobR2onmEjzN/zAeQ2u&#10;HmpiaoDyIORjVRB/NKgSWKvbkEAsqQIxHu/9NHtQZ9AjWDtdHKNMSfDwlmLZ6e7Dsd710b77dy5/&#10;AQAA//8DAFBLAwQUAAYACAAAACEAX6xvcN0AAAAJAQAADwAAAGRycy9kb3ducmV2LnhtbEyPQUvE&#10;MBCF74L/IYzgbTdNC9taO11UEARP7ipeZ5uxLTZJSbK79d+bPelxeB/vfdNsFzOJE/swOoug1hkI&#10;tp3To+0R3vfPqwpEiGQ1Tc4ywg8H2LbXVw3V2p3tG592sRepxIaaEIYY51rK0A1sKKzdzDZlX84b&#10;iun0vdSezqncTDLPso00NNq0MNDMTwN337ujQdjTY/nqXuaq8B+fbqPz8k4tHvH2Znm4BxF5iX8w&#10;XPSTOrTJ6eCOVgcxIayUKhKKkCsF4gJsqhLEAaHIM5BtI/9/0P4CAAD//wMAUEsBAi0AFAAGAAgA&#10;AAAhALaDOJL+AAAA4QEAABMAAAAAAAAAAAAAAAAAAAAAAFtDb250ZW50X1R5cGVzXS54bWxQSwEC&#10;LQAUAAYACAAAACEAOP0h/9YAAACUAQAACwAAAAAAAAAAAAAAAAAvAQAAX3JlbHMvLnJlbHNQSwEC&#10;LQAUAAYACAAAACEAx9IGsCECAADlAwAADgAAAAAAAAAAAAAAAAAuAgAAZHJzL2Uyb0RvYy54bWxQ&#10;SwECLQAUAAYACAAAACEAX6xvcN0AAAAJAQAADwAAAAAAAAAAAAAAAAB7BAAAZHJzL2Rvd25yZXYu&#10;eG1sUEsFBgAAAAAEAAQA8wAAAIUFAAAAAA==&#10;" strokecolor="#4a7ebb">
                      <v:stroke endarrow="open"/>
                    </v:shape>
                  </w:pict>
                </mc:Fallback>
              </mc:AlternateContent>
            </w:r>
          </w:p>
          <w:p w:rsidR="009B05B1" w:rsidRPr="009B05B1" w:rsidRDefault="009B05B1" w:rsidP="009B05B1">
            <w:pPr>
              <w:spacing w:after="0" w:line="240" w:lineRule="auto"/>
              <w:rPr>
                <w:rFonts w:ascii="Calibri" w:eastAsia="Calibri" w:hAnsi="Calibri" w:cs="Arial"/>
                <w:sz w:val="18"/>
                <w:szCs w:val="18"/>
              </w:rPr>
            </w:pPr>
            <w:r w:rsidRPr="009B05B1">
              <w:rPr>
                <w:rFonts w:ascii="Calibri" w:eastAsia="Calibri" w:hAnsi="Calibri" w:cs="Arial"/>
                <w:noProof/>
                <w:sz w:val="18"/>
                <w:szCs w:val="18"/>
                <w:lang w:eastAsia="uk-UA"/>
              </w:rPr>
              <mc:AlternateContent>
                <mc:Choice Requires="wps">
                  <w:drawing>
                    <wp:anchor distT="0" distB="0" distL="114300" distR="114300" simplePos="0" relativeHeight="251681792" behindDoc="0" locked="0" layoutInCell="1" allowOverlap="1" wp14:anchorId="7A540240" wp14:editId="03E75AC0">
                      <wp:simplePos x="0" y="0"/>
                      <wp:positionH relativeFrom="column">
                        <wp:posOffset>-28731</wp:posOffset>
                      </wp:positionH>
                      <wp:positionV relativeFrom="paragraph">
                        <wp:posOffset>184809</wp:posOffset>
                      </wp:positionV>
                      <wp:extent cx="1099868" cy="1060486"/>
                      <wp:effectExtent l="38100" t="0" r="24130" b="63500"/>
                      <wp:wrapNone/>
                      <wp:docPr id="65" name="Пряма зі стрілкою 65"/>
                      <wp:cNvGraphicFramePr/>
                      <a:graphic xmlns:a="http://schemas.openxmlformats.org/drawingml/2006/main">
                        <a:graphicData uri="http://schemas.microsoft.com/office/word/2010/wordprocessingShape">
                          <wps:wsp>
                            <wps:cNvCnPr/>
                            <wps:spPr>
                              <a:xfrm flipH="1">
                                <a:off x="0" y="0"/>
                                <a:ext cx="1099868" cy="1060486"/>
                              </a:xfrm>
                              <a:prstGeom prst="straightConnector1">
                                <a:avLst/>
                              </a:prstGeom>
                              <a:noFill/>
                              <a:ln w="9525" cap="flat" cmpd="sng" algn="ctr">
                                <a:solidFill>
                                  <a:srgbClr val="4F81BD">
                                    <a:shade val="95000"/>
                                    <a:satMod val="105000"/>
                                  </a:srgbClr>
                                </a:solidFill>
                                <a:prstDash val="solid"/>
                                <a:tailEnd type="arrow"/>
                              </a:ln>
                              <a:effectLst/>
                            </wps:spPr>
                            <wps:bodyPr/>
                          </wps:wsp>
                        </a:graphicData>
                      </a:graphic>
                    </wp:anchor>
                  </w:drawing>
                </mc:Choice>
                <mc:Fallback>
                  <w:pict>
                    <v:shape w14:anchorId="19B2D747" id="Пряма зі стрілкою 65" o:spid="_x0000_s1026" type="#_x0000_t32" style="position:absolute;margin-left:-2.25pt;margin-top:14.55pt;width:86.6pt;height:83.5pt;flip:x;z-index:251681792;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5z3R7HgIAAN0DAAAOAAAAZHJzL2Uyb0RvYy54bWysU02u0zAQ3iNxB8t7mrR6rdqo6ZNoKSz4&#10;qQQcYOo4iSXHtmzTtDvgALB723cFdkiAOEN6I8ZOXvWAHWJjjWcyn+f75svy+thIcuDWCa1yOh6l&#10;lHDFdCFUldO3b7aP5pQ4D6oAqRXP6Yk7er16+GDZmoxPdK1lwS1BEOWy1uS09t5kSeJYzRtwI224&#10;wmKpbQMer7ZKCgstojcymaTpLGm1LYzVjDuH2U1fpKuIX5ac+Vdl6bgnMqc4m4+njec+nMlqCVll&#10;wdSCDWPAP0zRgFD46AVqAx7IOyv+gmoEs9rp0o+YbhJdloLxyAHZjNM/2LyuwfDIBcVx5iKT+3+w&#10;7OVhZ4kocjqbUqKgwR11t+f358/dj+4L6b6eb8j5w/kjZm6679237uf5E8FPUbfWuAzb12pnh5sz&#10;OxtEOJa2IaUU5hlaIsqCRMkxqn66qM6PnjBMjtPFYj5DnzCsjdNZejWfBfykBwqAxjr/lOuGhCCn&#10;zlsQVe3XWincsLb9I3B47nzfeNcQmpXeCikxD5lUpM3pYjpBrgzQbqUEj2FjUACnKkpAVuhj5m0c&#10;22kpitAdmp2t9mtpyQHQS1fb+fjxpv+ohoL32cU0TQdPOfAvdNGnx+ldHjkNMJHfb/hh5g24uu+J&#10;pd6eHoR8ogriTwa3A9bqdtBHqjAYjz4fuIet9HsI0V4Xp7ieJNzQQ/HZwe/BpPfvGN//K1e/AAAA&#10;//8DAFBLAwQUAAYACAAAACEAz+cXt+EAAAAJAQAADwAAAGRycy9kb3ducmV2LnhtbEyPQU+DQBCF&#10;7yb+h82YeGsXULBFhkZNPPTgQSRpvG3ZEUjZWcJuW/TXuz3p7U3ey3vfFJvZDOJEk+stI8TLCARx&#10;Y3XPLUL98bpYgXBesVaDZUL4Jgeb8vqqULm2Z36nU+VbEUrY5Qqh837MpXRNR0a5pR2Jg/dlJ6N8&#10;OKdW6kmdQ7kZZBJFmTSq57DQqZFeOmoO1dEg2O3uYD+f6+gnrdO7XTKP1ds2Rby9mZ8eQXia/V8Y&#10;LvgBHcrAtLdH1k4MCIv7NCQRknUM4uJnqwcQ+yDWWQyyLOT/D8pfAAAA//8DAFBLAQItABQABgAI&#10;AAAAIQC2gziS/gAAAOEBAAATAAAAAAAAAAAAAAAAAAAAAABbQ29udGVudF9UeXBlc10ueG1sUEsB&#10;Ai0AFAAGAAgAAAAhADj9If/WAAAAlAEAAAsAAAAAAAAAAAAAAAAALwEAAF9yZWxzLy5yZWxzUEsB&#10;Ai0AFAAGAAgAAAAhAHnPdHseAgAA3QMAAA4AAAAAAAAAAAAAAAAALgIAAGRycy9lMm9Eb2MueG1s&#10;UEsBAi0AFAAGAAgAAAAhAM/nF7fhAAAACQEAAA8AAAAAAAAAAAAAAAAAeAQAAGRycy9kb3ducmV2&#10;LnhtbFBLBQYAAAAABAAEAPMAAACGBQAAAAA=&#10;" strokecolor="#4a7ebb">
                      <v:stroke endarrow="open"/>
                    </v:shape>
                  </w:pict>
                </mc:Fallback>
              </mc:AlternateContent>
            </w:r>
          </w:p>
        </w:tc>
        <w:tc>
          <w:tcPr>
            <w:tcW w:w="3945" w:type="dxa"/>
            <w:tcBorders>
              <w:top w:val="single" w:sz="4" w:space="0" w:color="auto"/>
              <w:left w:val="single" w:sz="4" w:space="0" w:color="auto"/>
              <w:bottom w:val="single" w:sz="4" w:space="0" w:color="auto"/>
              <w:right w:val="single" w:sz="4" w:space="0" w:color="auto"/>
            </w:tcBorders>
            <w:shd w:val="clear" w:color="auto" w:fill="CC99FF"/>
          </w:tcPr>
          <w:tbl>
            <w:tblPr>
              <w:tblStyle w:val="2"/>
              <w:tblW w:w="0" w:type="auto"/>
              <w:tblLook w:val="04A0" w:firstRow="1" w:lastRow="0" w:firstColumn="1" w:lastColumn="0" w:noHBand="0" w:noVBand="1"/>
            </w:tblPr>
            <w:tblGrid>
              <w:gridCol w:w="3714"/>
            </w:tblGrid>
            <w:tr w:rsidR="009B05B1" w:rsidRPr="009B05B1" w:rsidTr="00D6169C">
              <w:tc>
                <w:tcPr>
                  <w:tcW w:w="3714" w:type="dxa"/>
                  <w:tcBorders>
                    <w:top w:val="nil"/>
                    <w:left w:val="nil"/>
                    <w:bottom w:val="nil"/>
                    <w:right w:val="nil"/>
                  </w:tcBorders>
                </w:tcPr>
                <w:p w:rsidR="009B05B1" w:rsidRPr="009B05B1" w:rsidRDefault="009B05B1" w:rsidP="009B05B1">
                  <w:pPr>
                    <w:autoSpaceDE w:val="0"/>
                    <w:autoSpaceDN w:val="0"/>
                    <w:jc w:val="center"/>
                    <w:rPr>
                      <w:rFonts w:ascii="Arial" w:eastAsia="Calibri" w:hAnsi="Arial" w:cs="Arial"/>
                      <w:sz w:val="18"/>
                      <w:szCs w:val="18"/>
                    </w:rPr>
                  </w:pPr>
                </w:p>
              </w:tc>
            </w:tr>
          </w:tbl>
          <w:p w:rsidR="009B05B1" w:rsidRPr="009B05B1" w:rsidRDefault="009B05B1" w:rsidP="009B05B1">
            <w:pPr>
              <w:numPr>
                <w:ilvl w:val="0"/>
                <w:numId w:val="11"/>
              </w:numPr>
              <w:autoSpaceDE w:val="0"/>
              <w:autoSpaceDN w:val="0"/>
              <w:spacing w:after="0" w:line="240" w:lineRule="auto"/>
              <w:contextualSpacing/>
              <w:jc w:val="center"/>
              <w:rPr>
                <w:rFonts w:ascii="Arial" w:eastAsia="Calibri" w:hAnsi="Arial" w:cs="Arial"/>
                <w:b/>
                <w:sz w:val="18"/>
                <w:szCs w:val="18"/>
                <w:lang w:eastAsia="ja-JP"/>
              </w:rPr>
            </w:pPr>
            <w:r w:rsidRPr="009B05B1">
              <w:rPr>
                <w:rFonts w:ascii="Arial" w:eastAsia="Calibri" w:hAnsi="Arial" w:cs="Arial"/>
                <w:b/>
                <w:sz w:val="18"/>
                <w:szCs w:val="18"/>
                <w:lang w:eastAsia="ja-JP"/>
              </w:rPr>
              <w:t>Початок діяльності в Україні проєктів міжнародної технічної допомоги, які підтримуватимуть об‘єднані громади</w:t>
            </w:r>
          </w:p>
        </w:tc>
      </w:tr>
    </w:tbl>
    <w:p w:rsidR="009B05B1" w:rsidRPr="009B05B1" w:rsidRDefault="009B05B1" w:rsidP="009B05B1">
      <w:pPr>
        <w:spacing w:after="0" w:line="240" w:lineRule="auto"/>
        <w:rPr>
          <w:rFonts w:ascii="Arial" w:eastAsia="Calibri" w:hAnsi="Arial" w:cs="Times New Roman"/>
          <w:sz w:val="18"/>
          <w:szCs w:val="18"/>
          <w:lang w:eastAsia="ja-JP"/>
        </w:rPr>
      </w:pPr>
    </w:p>
    <w:tbl>
      <w:tblPr>
        <w:tblpPr w:leftFromText="180" w:rightFromText="180" w:vertAnchor="text" w:horzAnchor="page" w:tblpX="7975" w:tblpY="56"/>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3907"/>
      </w:tblGrid>
      <w:tr w:rsidR="009B05B1" w:rsidRPr="009B05B1" w:rsidTr="00D6169C">
        <w:trPr>
          <w:trHeight w:val="519"/>
        </w:trPr>
        <w:tc>
          <w:tcPr>
            <w:tcW w:w="3907" w:type="dxa"/>
            <w:tcBorders>
              <w:top w:val="single" w:sz="4" w:space="0" w:color="auto"/>
              <w:left w:val="single" w:sz="4" w:space="0" w:color="auto"/>
              <w:bottom w:val="single" w:sz="4" w:space="0" w:color="auto"/>
              <w:right w:val="single" w:sz="4" w:space="0" w:color="auto"/>
            </w:tcBorders>
            <w:shd w:val="clear" w:color="auto" w:fill="CC99FF"/>
          </w:tcPr>
          <w:p w:rsidR="009B05B1" w:rsidRPr="009B05B1" w:rsidRDefault="009B05B1" w:rsidP="009B05B1">
            <w:pPr>
              <w:numPr>
                <w:ilvl w:val="0"/>
                <w:numId w:val="11"/>
              </w:numPr>
              <w:spacing w:after="0" w:line="240" w:lineRule="auto"/>
              <w:contextualSpacing/>
              <w:rPr>
                <w:rFonts w:ascii="Arial" w:eastAsia="Calibri" w:hAnsi="Arial" w:cs="Times New Roman"/>
                <w:b/>
                <w:sz w:val="18"/>
                <w:szCs w:val="18"/>
                <w:lang w:eastAsia="ja-JP"/>
              </w:rPr>
            </w:pPr>
            <w:r w:rsidRPr="009B05B1">
              <w:rPr>
                <w:rFonts w:ascii="Arial" w:eastAsia="Calibri" w:hAnsi="Arial" w:cs="Arial"/>
                <w:b/>
                <w:sz w:val="18"/>
                <w:szCs w:val="18"/>
                <w:lang w:val="en-US" w:eastAsia="ja-JP"/>
              </w:rPr>
              <w:t>Бюджетна підтримка територіальних громад</w:t>
            </w:r>
            <w:r w:rsidRPr="009B05B1">
              <w:rPr>
                <w:rFonts w:ascii="Arial" w:eastAsia="Calibri" w:hAnsi="Arial" w:cs="Times New Roman"/>
                <w:b/>
                <w:sz w:val="18"/>
                <w:szCs w:val="18"/>
                <w:lang w:eastAsia="ja-JP"/>
              </w:rPr>
              <w:t xml:space="preserve">            </w:t>
            </w:r>
          </w:p>
        </w:tc>
      </w:tr>
    </w:tbl>
    <w:p w:rsidR="009B05B1" w:rsidRPr="009B05B1" w:rsidRDefault="009B05B1" w:rsidP="009B05B1">
      <w:pPr>
        <w:spacing w:after="0" w:line="240" w:lineRule="auto"/>
        <w:rPr>
          <w:rFonts w:ascii="Arial" w:eastAsia="Calibri" w:hAnsi="Arial" w:cs="Times New Roman"/>
          <w:sz w:val="18"/>
          <w:szCs w:val="18"/>
          <w:lang w:eastAsia="ja-JP"/>
        </w:rPr>
      </w:pPr>
    </w:p>
    <w:tbl>
      <w:tblPr>
        <w:tblStyle w:val="2"/>
        <w:tblW w:w="0" w:type="auto"/>
        <w:tblLook w:val="04A0" w:firstRow="1" w:lastRow="0" w:firstColumn="1" w:lastColumn="0" w:noHBand="0" w:noVBand="1"/>
      </w:tblPr>
      <w:tblGrid>
        <w:gridCol w:w="4503"/>
      </w:tblGrid>
      <w:tr w:rsidR="009B05B1" w:rsidRPr="009B05B1" w:rsidTr="00D6169C">
        <w:tc>
          <w:tcPr>
            <w:tcW w:w="4503" w:type="dxa"/>
            <w:shd w:val="clear" w:color="auto" w:fill="66FFFF"/>
          </w:tcPr>
          <w:p w:rsidR="009B05B1" w:rsidRPr="009B05B1" w:rsidRDefault="009B05B1" w:rsidP="009B05B1">
            <w:pPr>
              <w:rPr>
                <w:rFonts w:ascii="Arial" w:eastAsia="Calibri" w:hAnsi="Arial" w:cs="Times New Roman"/>
                <w:sz w:val="18"/>
                <w:szCs w:val="18"/>
                <w:lang w:eastAsia="ja-JP"/>
              </w:rPr>
            </w:pPr>
            <w:r w:rsidRPr="009B05B1">
              <w:rPr>
                <w:rFonts w:ascii="Calibri" w:eastAsia="Calibri" w:hAnsi="Calibri" w:cs="Arial"/>
                <w:noProof/>
                <w:sz w:val="18"/>
                <w:szCs w:val="18"/>
                <w:lang w:eastAsia="uk-UA"/>
              </w:rPr>
              <mc:AlternateContent>
                <mc:Choice Requires="wps">
                  <w:drawing>
                    <wp:anchor distT="0" distB="0" distL="114300" distR="114300" simplePos="0" relativeHeight="251693056" behindDoc="0" locked="0" layoutInCell="1" allowOverlap="1" wp14:anchorId="5D911C63" wp14:editId="22FAFB5A">
                      <wp:simplePos x="0" y="0"/>
                      <wp:positionH relativeFrom="column">
                        <wp:posOffset>2783049</wp:posOffset>
                      </wp:positionH>
                      <wp:positionV relativeFrom="paragraph">
                        <wp:posOffset>74271</wp:posOffset>
                      </wp:positionV>
                      <wp:extent cx="1052243" cy="1355102"/>
                      <wp:effectExtent l="38100" t="0" r="33655" b="54610"/>
                      <wp:wrapNone/>
                      <wp:docPr id="76" name="Пряма зі стрілкою 76"/>
                      <wp:cNvGraphicFramePr/>
                      <a:graphic xmlns:a="http://schemas.openxmlformats.org/drawingml/2006/main">
                        <a:graphicData uri="http://schemas.microsoft.com/office/word/2010/wordprocessingShape">
                          <wps:wsp>
                            <wps:cNvCnPr/>
                            <wps:spPr>
                              <a:xfrm flipH="1">
                                <a:off x="0" y="0"/>
                                <a:ext cx="1052243" cy="1355102"/>
                              </a:xfrm>
                              <a:prstGeom prst="straightConnector1">
                                <a:avLst/>
                              </a:prstGeom>
                              <a:noFill/>
                              <a:ln w="9525" cap="flat" cmpd="sng" algn="ctr">
                                <a:solidFill>
                                  <a:srgbClr val="4F81BD">
                                    <a:shade val="95000"/>
                                    <a:satMod val="105000"/>
                                  </a:srgbClr>
                                </a:solidFill>
                                <a:prstDash val="solid"/>
                                <a:tailEnd type="arrow"/>
                              </a:ln>
                              <a:effectLst/>
                            </wps:spPr>
                            <wps:bodyPr/>
                          </wps:wsp>
                        </a:graphicData>
                      </a:graphic>
                    </wp:anchor>
                  </w:drawing>
                </mc:Choice>
                <mc:Fallback>
                  <w:pict>
                    <v:shape w14:anchorId="6EDBDFBB" id="Пряма зі стрілкою 76" o:spid="_x0000_s1026" type="#_x0000_t32" style="position:absolute;margin-left:219.15pt;margin-top:5.85pt;width:82.85pt;height:106.7pt;flip:x;z-index:251693056;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x5c4HwIAAN0DAAAOAAAAZHJzL2Uyb0RvYy54bWysU82O0zAQviPxDpbvNEl3s+xGTVeipXDg&#10;pxLwANPESSw5tmWbpr0BD8De9sorcEMCxDMkb8TYCdUCN8TFmhlnPs/3zZfF9aEVZM+M5UrmNJnF&#10;lDBZqJLLOqdvXm8eXFJiHcgShJIsp0dm6fXy/r1FpzM2V40SJTMEQaTNOp3TxjmdRZEtGtaCnSnN&#10;JF5WyrTgMDV1VBroEL0V0TyOL6JOmVIbVTBrsboeL+ky4FcVK9zLqrLMEZFTnM2F04Rz589ouYCs&#10;NqAbXkxjwD9M0QKX+OgJag0OyFvD/4JqeWGUVZWbFaqNVFXxggUOyCaJ/2DzqgHNAhcUx+qTTPb/&#10;wRYv9ltDeJnThxeUSGhxR/2n4d1w03/vP5P+y3BLhvfDB6zc9t/6r/2P4SPBT1G3TtsM21dya6bM&#10;6q3xIhwq05JKcP0ULRFkQaLkEFQ/nlRnB0cKLCZxOp+fn1FS4F1ylqZJPPf40QjkAbWx7glTLfFB&#10;Tq0zwOvGrZSUuGFlxkdg/8y6sfFXg2+WasOFwDpkQpIup1fpPMXXAO1WCXAYthoFsLKmBESNPi6c&#10;CWNbJXjpu32zNfVuJQzZA3rpfHOZPFqPHzVQsrF6lcbx5CkL7rkqxzIynOrIaYIJ/H7D9zOvwTZj&#10;T7ga7emAi8eyJO6ocTtgjOomfYT0g7Hg84m738q4Bx/tVHkM64l8hh4Kz05+9ya9m2N8969c/gQA&#10;AP//AwBQSwMEFAAGAAgAAAAhAMP4aMPhAAAACgEAAA8AAABkcnMvZG93bnJldi54bWxMj8tOwzAQ&#10;RfdI/IM1SOyo82hKFeJUgMSiiy4IkSp2bjwkUeNxFLtt4OuZrmA5ukd3zi02sx3EGSffO1IQLyIQ&#10;SI0zPbUK6o+3hzUIHzQZPThCBd/oYVPe3hQ6N+5C73iuQiu4hHyuFXQhjLmUvunQar9wIxJnX26y&#10;OvA5tdJM+sLldpBJFK2k1T3xh06P+Nphc6xOVoHb7o/u86WOfrI6S/fJPFa7babU/d38/AQi4Bz+&#10;YLjqszqU7HRwJzJeDAqW6TpllIP4EQQDq2jJ4w4KkiSLQZaF/D+h/AUAAP//AwBQSwECLQAUAAYA&#10;CAAAACEAtoM4kv4AAADhAQAAEwAAAAAAAAAAAAAAAAAAAAAAW0NvbnRlbnRfVHlwZXNdLnhtbFBL&#10;AQItABQABgAIAAAAIQA4/SH/1gAAAJQBAAALAAAAAAAAAAAAAAAAAC8BAABfcmVscy8ucmVsc1BL&#10;AQItABQABgAIAAAAIQCOx5c4HwIAAN0DAAAOAAAAAAAAAAAAAAAAAC4CAABkcnMvZTJvRG9jLnht&#10;bFBLAQItABQABgAIAAAAIQDD+GjD4QAAAAoBAAAPAAAAAAAAAAAAAAAAAHkEAABkcnMvZG93bnJl&#10;di54bWxQSwUGAAAAAAQABADzAAAAhwUAAAAA&#10;" strokecolor="#4a7ebb">
                      <v:stroke endarrow="open"/>
                    </v:shape>
                  </w:pict>
                </mc:Fallback>
              </mc:AlternateContent>
            </w:r>
            <w:r w:rsidRPr="009B05B1">
              <w:rPr>
                <w:rFonts w:ascii="Calibri" w:eastAsia="Calibri" w:hAnsi="Calibri" w:cs="Arial"/>
                <w:sz w:val="18"/>
                <w:szCs w:val="18"/>
                <w:lang w:val="ru-RU"/>
              </w:rPr>
              <w:t>10.</w:t>
            </w:r>
            <w:r w:rsidRPr="009B05B1">
              <w:rPr>
                <w:rFonts w:ascii="Arial" w:eastAsia="Calibri" w:hAnsi="Arial" w:cs="Arial"/>
                <w:b/>
                <w:sz w:val="18"/>
                <w:szCs w:val="18"/>
                <w:lang w:val="ru-RU"/>
              </w:rPr>
              <w:t>Низьке екологічне навантаження, наявність великих природоохоронних територій</w:t>
            </w:r>
          </w:p>
        </w:tc>
      </w:tr>
    </w:tbl>
    <w:p w:rsidR="009B05B1" w:rsidRPr="009B05B1" w:rsidRDefault="009B05B1" w:rsidP="009B05B1">
      <w:pPr>
        <w:spacing w:after="0" w:line="240" w:lineRule="auto"/>
        <w:rPr>
          <w:rFonts w:ascii="Arial" w:eastAsia="Calibri" w:hAnsi="Arial" w:cs="Times New Roman"/>
          <w:sz w:val="18"/>
          <w:szCs w:val="18"/>
          <w:lang w:eastAsia="ja-JP"/>
        </w:rPr>
      </w:pPr>
    </w:p>
    <w:tbl>
      <w:tblPr>
        <w:tblStyle w:val="2"/>
        <w:tblW w:w="0" w:type="auto"/>
        <w:tblLook w:val="04A0" w:firstRow="1" w:lastRow="0" w:firstColumn="1" w:lastColumn="0" w:noHBand="0" w:noVBand="1"/>
      </w:tblPr>
      <w:tblGrid>
        <w:gridCol w:w="4503"/>
      </w:tblGrid>
      <w:tr w:rsidR="009B05B1" w:rsidRPr="009B05B1" w:rsidTr="00D6169C">
        <w:tc>
          <w:tcPr>
            <w:tcW w:w="4503" w:type="dxa"/>
            <w:shd w:val="clear" w:color="auto" w:fill="66FFFF"/>
          </w:tcPr>
          <w:p w:rsidR="009B05B1" w:rsidRPr="009B05B1" w:rsidRDefault="009B05B1" w:rsidP="009B05B1">
            <w:pPr>
              <w:numPr>
                <w:ilvl w:val="0"/>
                <w:numId w:val="11"/>
              </w:numPr>
              <w:autoSpaceDE w:val="0"/>
              <w:autoSpaceDN w:val="0"/>
              <w:rPr>
                <w:rFonts w:ascii="Arial" w:eastAsia="Calibri" w:hAnsi="Arial" w:cs="Arial"/>
                <w:b/>
                <w:sz w:val="18"/>
                <w:szCs w:val="18"/>
              </w:rPr>
            </w:pPr>
            <w:r w:rsidRPr="009B05B1">
              <w:rPr>
                <w:rFonts w:ascii="Arial" w:eastAsia="Calibri" w:hAnsi="Arial" w:cs="Arial"/>
                <w:b/>
                <w:sz w:val="18"/>
                <w:szCs w:val="18"/>
              </w:rPr>
              <w:t>Відкритість місцевої влади до співпраці з місцевими підприємцями і потенційними інвесторами</w:t>
            </w:r>
          </w:p>
        </w:tc>
      </w:tr>
    </w:tbl>
    <w:p w:rsidR="009B05B1" w:rsidRPr="009B05B1" w:rsidRDefault="009B05B1" w:rsidP="009B05B1">
      <w:pPr>
        <w:spacing w:after="0" w:line="240" w:lineRule="auto"/>
        <w:rPr>
          <w:rFonts w:ascii="Arial" w:eastAsia="Calibri" w:hAnsi="Arial" w:cs="Times New Roman"/>
          <w:sz w:val="18"/>
          <w:szCs w:val="18"/>
          <w:lang w:eastAsia="ja-JP"/>
        </w:rPr>
      </w:pPr>
    </w:p>
    <w:tbl>
      <w:tblPr>
        <w:tblStyle w:val="2"/>
        <w:tblW w:w="0" w:type="auto"/>
        <w:tblLook w:val="04A0" w:firstRow="1" w:lastRow="0" w:firstColumn="1" w:lastColumn="0" w:noHBand="0" w:noVBand="1"/>
      </w:tblPr>
      <w:tblGrid>
        <w:gridCol w:w="4503"/>
      </w:tblGrid>
      <w:tr w:rsidR="009B05B1" w:rsidRPr="009B05B1" w:rsidTr="00D6169C">
        <w:tc>
          <w:tcPr>
            <w:tcW w:w="4503" w:type="dxa"/>
            <w:shd w:val="clear" w:color="auto" w:fill="66FFFF"/>
          </w:tcPr>
          <w:p w:rsidR="009B05B1" w:rsidRPr="009B05B1" w:rsidRDefault="009B05B1" w:rsidP="009B05B1">
            <w:pPr>
              <w:numPr>
                <w:ilvl w:val="0"/>
                <w:numId w:val="11"/>
              </w:numPr>
              <w:autoSpaceDE w:val="0"/>
              <w:autoSpaceDN w:val="0"/>
              <w:rPr>
                <w:rFonts w:ascii="Arial" w:eastAsia="Calibri" w:hAnsi="Arial" w:cs="Arial"/>
                <w:b/>
                <w:sz w:val="18"/>
                <w:szCs w:val="18"/>
              </w:rPr>
            </w:pPr>
            <w:r w:rsidRPr="009B05B1">
              <w:rPr>
                <w:rFonts w:ascii="Arial" w:eastAsia="Calibri" w:hAnsi="Arial" w:cs="Arial"/>
                <w:b/>
                <w:sz w:val="18"/>
                <w:szCs w:val="18"/>
                <w:lang w:val="ru-RU"/>
              </w:rPr>
              <w:t>Наявні творчі колективи які популяризують громаду</w:t>
            </w:r>
          </w:p>
        </w:tc>
      </w:tr>
    </w:tbl>
    <w:p w:rsidR="009B05B1" w:rsidRPr="009B05B1" w:rsidRDefault="009B05B1" w:rsidP="009B05B1">
      <w:pPr>
        <w:spacing w:after="0" w:line="240" w:lineRule="auto"/>
        <w:rPr>
          <w:rFonts w:ascii="Arial" w:eastAsia="Calibri" w:hAnsi="Arial" w:cs="Times New Roman"/>
          <w:sz w:val="18"/>
          <w:szCs w:val="18"/>
          <w:lang w:eastAsia="ja-JP"/>
        </w:rPr>
      </w:pPr>
    </w:p>
    <w:tbl>
      <w:tblPr>
        <w:tblStyle w:val="2"/>
        <w:tblW w:w="0" w:type="auto"/>
        <w:tblLook w:val="04A0" w:firstRow="1" w:lastRow="0" w:firstColumn="1" w:lastColumn="0" w:noHBand="0" w:noVBand="1"/>
      </w:tblPr>
      <w:tblGrid>
        <w:gridCol w:w="4503"/>
      </w:tblGrid>
      <w:tr w:rsidR="009B05B1" w:rsidRPr="009B05B1" w:rsidTr="00D6169C">
        <w:tc>
          <w:tcPr>
            <w:tcW w:w="4503" w:type="dxa"/>
            <w:shd w:val="clear" w:color="auto" w:fill="66FFFF"/>
          </w:tcPr>
          <w:p w:rsidR="009B05B1" w:rsidRPr="009B05B1" w:rsidRDefault="009B05B1" w:rsidP="009B05B1">
            <w:pPr>
              <w:numPr>
                <w:ilvl w:val="0"/>
                <w:numId w:val="11"/>
              </w:numPr>
              <w:contextualSpacing/>
              <w:rPr>
                <w:rFonts w:ascii="Arial" w:eastAsia="Calibri" w:hAnsi="Arial" w:cs="Times New Roman"/>
                <w:b/>
                <w:sz w:val="18"/>
                <w:szCs w:val="18"/>
                <w:lang w:eastAsia="ja-JP"/>
              </w:rPr>
            </w:pPr>
            <w:r w:rsidRPr="009B05B1">
              <w:rPr>
                <w:rFonts w:ascii="Arial" w:eastAsia="Calibri" w:hAnsi="Arial" w:cs="Times New Roman"/>
                <w:b/>
                <w:sz w:val="18"/>
                <w:szCs w:val="18"/>
                <w:lang w:eastAsia="ja-JP"/>
              </w:rPr>
              <w:t>Наявність лісових та водних ресурсів</w:t>
            </w:r>
          </w:p>
        </w:tc>
      </w:tr>
    </w:tbl>
    <w:p w:rsidR="009B05B1" w:rsidRPr="009B05B1" w:rsidRDefault="009B05B1" w:rsidP="009B05B1">
      <w:pPr>
        <w:spacing w:after="0" w:line="240" w:lineRule="auto"/>
        <w:rPr>
          <w:rFonts w:ascii="Arial" w:eastAsia="Calibri" w:hAnsi="Arial" w:cs="Times New Roman"/>
          <w:sz w:val="18"/>
          <w:szCs w:val="18"/>
          <w:lang w:eastAsia="ja-JP"/>
        </w:rPr>
      </w:pPr>
      <w:r w:rsidRPr="00FC79B3">
        <w:rPr>
          <w:rFonts w:ascii="Arial" w:eastAsia="Calibri" w:hAnsi="Arial" w:cs="Times New Roman"/>
          <w:sz w:val="18"/>
          <w:szCs w:val="18"/>
          <w:lang w:val="ru-RU" w:eastAsia="ja-JP"/>
        </w:rPr>
        <w:tab/>
      </w:r>
      <w:r w:rsidRPr="009B05B1">
        <w:rPr>
          <w:rFonts w:ascii="Arial" w:eastAsia="Calibri" w:hAnsi="Arial" w:cs="Times New Roman"/>
          <w:sz w:val="18"/>
          <w:szCs w:val="18"/>
          <w:lang w:val="en-US" w:eastAsia="ja-JP"/>
        </w:rPr>
        <w:t xml:space="preserve">Порівняльні переваги </w:t>
      </w:r>
    </w:p>
    <w:p w:rsidR="00CD1A2D" w:rsidRDefault="00CD1A2D" w:rsidP="009B05B1">
      <w:pPr>
        <w:spacing w:after="0" w:line="240" w:lineRule="auto"/>
        <w:rPr>
          <w:rFonts w:ascii="Arial" w:eastAsia="Calibri" w:hAnsi="Arial" w:cs="Arial"/>
          <w:b/>
          <w:sz w:val="18"/>
          <w:szCs w:val="18"/>
        </w:rPr>
      </w:pPr>
    </w:p>
    <w:p w:rsidR="009B05B1" w:rsidRPr="009B05B1" w:rsidRDefault="009B05B1" w:rsidP="009B05B1">
      <w:pPr>
        <w:spacing w:after="0" w:line="240" w:lineRule="auto"/>
        <w:rPr>
          <w:rFonts w:ascii="Arial" w:eastAsia="Calibri" w:hAnsi="Arial" w:cs="Arial"/>
          <w:b/>
          <w:sz w:val="18"/>
          <w:szCs w:val="18"/>
        </w:rPr>
      </w:pPr>
      <w:r w:rsidRPr="009B05B1">
        <w:rPr>
          <w:rFonts w:ascii="Arial" w:eastAsia="Calibri" w:hAnsi="Arial" w:cs="Arial"/>
          <w:b/>
          <w:sz w:val="18"/>
          <w:szCs w:val="18"/>
        </w:rPr>
        <w:lastRenderedPageBreak/>
        <w:t>Виклики</w:t>
      </w:r>
    </w:p>
    <w:p w:rsidR="009B05B1" w:rsidRPr="009B05B1" w:rsidRDefault="009B05B1" w:rsidP="009B05B1">
      <w:pPr>
        <w:spacing w:after="0" w:line="240" w:lineRule="auto"/>
        <w:rPr>
          <w:rFonts w:ascii="Arial" w:eastAsia="Calibri" w:hAnsi="Arial" w:cs="Arial"/>
          <w:b/>
          <w:sz w:val="18"/>
          <w:szCs w:val="18"/>
        </w:rPr>
      </w:pPr>
    </w:p>
    <w:tbl>
      <w:tblPr>
        <w:tblW w:w="10008" w:type="dxa"/>
        <w:tblLook w:val="01E0" w:firstRow="1" w:lastRow="1" w:firstColumn="1" w:lastColumn="1" w:noHBand="0" w:noVBand="0"/>
      </w:tblPr>
      <w:tblGrid>
        <w:gridCol w:w="4428"/>
        <w:gridCol w:w="1800"/>
        <w:gridCol w:w="3780"/>
      </w:tblGrid>
      <w:tr w:rsidR="009B05B1" w:rsidRPr="009B05B1" w:rsidTr="00D6169C">
        <w:tc>
          <w:tcPr>
            <w:tcW w:w="4428" w:type="dxa"/>
            <w:tcBorders>
              <w:bottom w:val="single" w:sz="4" w:space="0" w:color="auto"/>
            </w:tcBorders>
          </w:tcPr>
          <w:p w:rsidR="009B05B1" w:rsidRPr="009B05B1" w:rsidRDefault="009B05B1" w:rsidP="009B05B1">
            <w:pPr>
              <w:spacing w:after="0" w:line="240" w:lineRule="auto"/>
              <w:jc w:val="center"/>
              <w:rPr>
                <w:rFonts w:ascii="Arial" w:eastAsia="Calibri" w:hAnsi="Arial" w:cs="Arial"/>
                <w:b/>
                <w:sz w:val="18"/>
                <w:szCs w:val="18"/>
              </w:rPr>
            </w:pPr>
            <w:r w:rsidRPr="009B05B1">
              <w:rPr>
                <w:rFonts w:ascii="Arial" w:eastAsia="Calibri" w:hAnsi="Arial" w:cs="Arial"/>
                <w:b/>
                <w:sz w:val="18"/>
                <w:szCs w:val="18"/>
              </w:rPr>
              <w:t>Слабкі сторони</w:t>
            </w:r>
          </w:p>
        </w:tc>
        <w:tc>
          <w:tcPr>
            <w:tcW w:w="1800" w:type="dxa"/>
          </w:tcPr>
          <w:p w:rsidR="009B05B1" w:rsidRPr="009B05B1" w:rsidRDefault="009B05B1" w:rsidP="009B05B1">
            <w:pPr>
              <w:spacing w:after="0" w:line="240" w:lineRule="auto"/>
              <w:ind w:left="360"/>
              <w:jc w:val="center"/>
              <w:rPr>
                <w:rFonts w:ascii="Arial" w:eastAsia="Calibri" w:hAnsi="Arial" w:cs="Arial"/>
                <w:b/>
                <w:sz w:val="18"/>
                <w:szCs w:val="18"/>
              </w:rPr>
            </w:pPr>
            <w:r w:rsidRPr="009B05B1">
              <w:rPr>
                <w:rFonts w:ascii="Arial" w:eastAsia="Calibri" w:hAnsi="Arial" w:cs="Arial"/>
                <w:b/>
                <w:noProof/>
                <w:sz w:val="18"/>
                <w:szCs w:val="18"/>
                <w:lang w:eastAsia="uk-UA"/>
              </w:rPr>
              <mc:AlternateContent>
                <mc:Choice Requires="wps">
                  <w:drawing>
                    <wp:anchor distT="0" distB="0" distL="114300" distR="114300" simplePos="0" relativeHeight="251695104" behindDoc="0" locked="0" layoutInCell="1" allowOverlap="1" wp14:anchorId="11896911" wp14:editId="5F905B95">
                      <wp:simplePos x="0" y="0"/>
                      <wp:positionH relativeFrom="column">
                        <wp:posOffset>-68580</wp:posOffset>
                      </wp:positionH>
                      <wp:positionV relativeFrom="paragraph">
                        <wp:posOffset>-15875</wp:posOffset>
                      </wp:positionV>
                      <wp:extent cx="1143000" cy="244475"/>
                      <wp:effectExtent l="19050" t="0" r="38100" b="22225"/>
                      <wp:wrapNone/>
                      <wp:docPr id="77" name="Нашивка 7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rot="10800000">
                                <a:off x="0" y="0"/>
                                <a:ext cx="1143000" cy="244475"/>
                              </a:xfrm>
                              <a:prstGeom prst="chevron">
                                <a:avLst>
                                  <a:gd name="adj" fmla="val 57619"/>
                                </a:avLst>
                              </a:prstGeom>
                              <a:solidFill>
                                <a:srgbClr val="FFFFFF"/>
                              </a:solidFill>
                              <a:ln w="9525">
                                <a:solidFill>
                                  <a:srgbClr val="000000"/>
                                </a:solidFill>
                                <a:miter lim="800000"/>
                                <a:headEnd/>
                                <a:tailEnd/>
                              </a:ln>
                            </wps:spPr>
                            <wps:txbx>
                              <w:txbxContent>
                                <w:p w:rsidR="00D6169C" w:rsidRPr="00096373" w:rsidRDefault="00D6169C" w:rsidP="009B05B1">
                                  <w:pPr>
                                    <w:jc w:val="center"/>
                                    <w:rPr>
                                      <w:rFonts w:ascii="Arial Narrow" w:hAnsi="Arial Narrow"/>
                                      <w:b/>
                                      <w:sz w:val="20"/>
                                      <w:szCs w:val="20"/>
                                    </w:rPr>
                                  </w:pPr>
                                  <w:r w:rsidRPr="00096373">
                                    <w:rPr>
                                      <w:rFonts w:ascii="Arial Narrow" w:hAnsi="Arial Narrow"/>
                                      <w:b/>
                                      <w:sz w:val="20"/>
                                      <w:szCs w:val="20"/>
                                    </w:rPr>
                                    <w:t>Зменшують</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11896911" id="Нашивка 77" o:spid="_x0000_s1027" type="#_x0000_t55" style="position:absolute;left:0;text-align:left;margin-left:-5.4pt;margin-top:-1.25pt;width:90pt;height:19.25pt;rotation:180;z-index:2516951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bJP0XgIAAJMEAAAOAAAAZHJzL2Uyb0RvYy54bWysVF1uEzEQfkfiDpbf6WbDpmmibqqqpQip&#10;QKXCARzbmzX4j7GTTTkBl+AOFU+IU4QbMfYubQJviH2wPJ7x55nvm9nTs63RZCMhKGdrWh6NKJGW&#10;O6Hsqqbv3109O6EkRGYF087Kmt7JQM8WT5+cdn4ux651WkggCGLDvPM1bWP086IIvJWGhSPnpUVn&#10;48CwiCasCgGsQ3Sji/FodFx0DoQHx2UIeHrZO+ki4zeN5PFt0wQZia4p5hbzCnldprVYnLL5Cphv&#10;FR/SYP+QhWHK4qMPUJcsMrIG9ReUURxccE084s4UrmkUl7kGrKYc/VHNbcu8zLUgOcE/0BT+Hyx/&#10;s7kBokRNp1NKLDOo0e7r7v7nl9333bfdj909QQey1Pkwx+BbfwOpzuCvHf8YiHUXLbMreQ7gulYy&#10;gbmVKb44uJCMgFfJsnvtBL7B1tFlwrYNGAIOhSlHJ6P05WNkhmyzTHcPMsltJBwPy7J6nuIIR9+4&#10;qqrpJL/I5gksZechxJfSGZI2NcVm2oDrBWKb6xCzUmIol4kPlDRGo+4bpslkelzOBrwhuHhEzLU7&#10;rcSV0jobsFpeaCB4taZX+Rsuh/0wbUlX09lkPMnlHfjCPkSmIPclvnoQZlTEUdHK1HQgKjdvIv2F&#10;FXkfmdL9Hi9rO6iQiO8FjNvlNoudJUqiLJ24Q1myAMgoTjLy1Tr4TEmHU1HT8GnNQFKiX1mUdlZW&#10;VRqjbFST6RgN2Pcs9z3McoSqaaSk317EfvTWHtSqTZpnNqw7x3ZoVPzdN31WQ/rY+bg7GK19O0c9&#10;/ksWvwAAAP//AwBQSwMEFAAGAAgAAAAhAENSMarfAAAACQEAAA8AAABkcnMvZG93bnJldi54bWxM&#10;j81OwzAQhO9IvIO1SNxau0ENEOJUqBJC4tYmHLg58ZJExOvIdn7g6XFPcNvRjma+yQ+rGdiMzveW&#10;JOy2AhhSY3VPrYSqfNk8APNBkVaDJZTwjR4OxfVVrjJtFzrhfA4tiyHkMyWhC2HMOPdNh0b5rR2R&#10;4u/TOqNClK7l2qklhpuBJ0Kk3KieYkOnRjx22HydJyNh+ji+l8vPXO7fqun1VI/3la+clLc36/MT&#10;sIBr+DPDBT+iQxGZajuR9myQsNmJiB7ikeyBXQzpYwKslnCXCuBFzv8vKH4BAAD//wMAUEsBAi0A&#10;FAAGAAgAAAAhALaDOJL+AAAA4QEAABMAAAAAAAAAAAAAAAAAAAAAAFtDb250ZW50X1R5cGVzXS54&#10;bWxQSwECLQAUAAYACAAAACEAOP0h/9YAAACUAQAACwAAAAAAAAAAAAAAAAAvAQAAX3JlbHMvLnJl&#10;bHNQSwECLQAUAAYACAAAACEAU2yT9F4CAACTBAAADgAAAAAAAAAAAAAAAAAuAgAAZHJzL2Uyb0Rv&#10;Yy54bWxQSwECLQAUAAYACAAAACEAQ1Ixqt8AAAAJAQAADwAAAAAAAAAAAAAAAAC4BAAAZHJzL2Rv&#10;d25yZXYueG1sUEsFBgAAAAAEAAQA8wAAAMQFAAAAAA==&#10;" adj="18938">
                      <v:textbox>
                        <w:txbxContent>
                          <w:p w:rsidR="00D6169C" w:rsidRPr="00096373" w:rsidRDefault="00D6169C" w:rsidP="009B05B1">
                            <w:pPr>
                              <w:jc w:val="center"/>
                              <w:rPr>
                                <w:rFonts w:ascii="Arial Narrow" w:hAnsi="Arial Narrow"/>
                                <w:b/>
                                <w:sz w:val="20"/>
                                <w:szCs w:val="20"/>
                              </w:rPr>
                            </w:pPr>
                            <w:r w:rsidRPr="00096373">
                              <w:rPr>
                                <w:rFonts w:ascii="Arial Narrow" w:hAnsi="Arial Narrow"/>
                                <w:b/>
                                <w:sz w:val="20"/>
                                <w:szCs w:val="20"/>
                              </w:rPr>
                              <w:t>Зменшують</w:t>
                            </w:r>
                          </w:p>
                        </w:txbxContent>
                      </v:textbox>
                    </v:shape>
                  </w:pict>
                </mc:Fallback>
              </mc:AlternateContent>
            </w:r>
          </w:p>
        </w:tc>
        <w:tc>
          <w:tcPr>
            <w:tcW w:w="3780" w:type="dxa"/>
            <w:tcBorders>
              <w:bottom w:val="single" w:sz="4" w:space="0" w:color="auto"/>
            </w:tcBorders>
          </w:tcPr>
          <w:p w:rsidR="009B05B1" w:rsidRPr="009B05B1" w:rsidRDefault="009B05B1" w:rsidP="009B05B1">
            <w:pPr>
              <w:spacing w:after="0" w:line="240" w:lineRule="auto"/>
              <w:jc w:val="center"/>
              <w:rPr>
                <w:rFonts w:ascii="Arial" w:eastAsia="Calibri" w:hAnsi="Arial" w:cs="Arial"/>
                <w:b/>
                <w:sz w:val="18"/>
                <w:szCs w:val="18"/>
              </w:rPr>
            </w:pPr>
            <w:r w:rsidRPr="009B05B1">
              <w:rPr>
                <w:rFonts w:ascii="Arial" w:eastAsia="Calibri" w:hAnsi="Arial" w:cs="Arial"/>
                <w:b/>
                <w:sz w:val="18"/>
                <w:szCs w:val="18"/>
              </w:rPr>
              <w:t>Можливості</w:t>
            </w:r>
          </w:p>
        </w:tc>
      </w:tr>
      <w:tr w:rsidR="009B05B1" w:rsidRPr="009B05B1" w:rsidTr="00D6169C">
        <w:tc>
          <w:tcPr>
            <w:tcW w:w="4428" w:type="dxa"/>
            <w:tcBorders>
              <w:top w:val="single" w:sz="4" w:space="0" w:color="auto"/>
              <w:left w:val="single" w:sz="4" w:space="0" w:color="auto"/>
              <w:bottom w:val="single" w:sz="4" w:space="0" w:color="auto"/>
              <w:right w:val="single" w:sz="4" w:space="0" w:color="auto"/>
            </w:tcBorders>
            <w:shd w:val="clear" w:color="auto" w:fill="FFFF99"/>
          </w:tcPr>
          <w:p w:rsidR="009B05B1" w:rsidRPr="009B05B1" w:rsidRDefault="009B05B1" w:rsidP="009B05B1">
            <w:pPr>
              <w:numPr>
                <w:ilvl w:val="0"/>
                <w:numId w:val="12"/>
              </w:numPr>
              <w:spacing w:after="0" w:line="240" w:lineRule="auto"/>
              <w:contextualSpacing/>
              <w:rPr>
                <w:rFonts w:ascii="Arial" w:eastAsia="Calibri" w:hAnsi="Arial" w:cs="Arial"/>
                <w:sz w:val="18"/>
                <w:szCs w:val="18"/>
              </w:rPr>
            </w:pPr>
            <w:r w:rsidRPr="009B05B1">
              <w:rPr>
                <w:rFonts w:ascii="Arial" w:eastAsia="Calibri" w:hAnsi="Arial" w:cs="Arial"/>
                <w:sz w:val="18"/>
                <w:szCs w:val="18"/>
              </w:rPr>
              <w:t>Значна частка населення старшого за працездатний вік, природне скорочення населення</w:t>
            </w:r>
          </w:p>
        </w:tc>
        <w:tc>
          <w:tcPr>
            <w:tcW w:w="1800" w:type="dxa"/>
            <w:tcBorders>
              <w:left w:val="single" w:sz="4" w:space="0" w:color="auto"/>
              <w:right w:val="single" w:sz="4" w:space="0" w:color="auto"/>
            </w:tcBorders>
            <w:vAlign w:val="center"/>
          </w:tcPr>
          <w:p w:rsidR="009B05B1" w:rsidRPr="009B05B1" w:rsidRDefault="009B05B1" w:rsidP="009B05B1">
            <w:pPr>
              <w:spacing w:after="0" w:line="240" w:lineRule="auto"/>
              <w:ind w:left="360"/>
              <w:rPr>
                <w:rFonts w:ascii="Calibri" w:eastAsia="Calibri" w:hAnsi="Calibri" w:cs="Arial"/>
                <w:i/>
                <w:sz w:val="18"/>
                <w:szCs w:val="18"/>
              </w:rPr>
            </w:pPr>
            <w:r w:rsidRPr="009B05B1">
              <w:rPr>
                <w:rFonts w:ascii="Calibri" w:eastAsia="Calibri" w:hAnsi="Calibri" w:cs="Arial"/>
                <w:i/>
                <w:noProof/>
                <w:sz w:val="18"/>
                <w:szCs w:val="18"/>
                <w:lang w:eastAsia="uk-UA"/>
              </w:rPr>
              <mc:AlternateContent>
                <mc:Choice Requires="wps">
                  <w:drawing>
                    <wp:anchor distT="0" distB="0" distL="114300" distR="114300" simplePos="0" relativeHeight="251711488" behindDoc="0" locked="0" layoutInCell="1" allowOverlap="1" wp14:anchorId="40165BFD" wp14:editId="34D3D23A">
                      <wp:simplePos x="0" y="0"/>
                      <wp:positionH relativeFrom="column">
                        <wp:posOffset>-71863</wp:posOffset>
                      </wp:positionH>
                      <wp:positionV relativeFrom="paragraph">
                        <wp:posOffset>174697</wp:posOffset>
                      </wp:positionV>
                      <wp:extent cx="1143000" cy="922918"/>
                      <wp:effectExtent l="38100" t="38100" r="19050" b="29845"/>
                      <wp:wrapNone/>
                      <wp:docPr id="97" name="Пряма зі стрілкою 97"/>
                      <wp:cNvGraphicFramePr/>
                      <a:graphic xmlns:a="http://schemas.openxmlformats.org/drawingml/2006/main">
                        <a:graphicData uri="http://schemas.microsoft.com/office/word/2010/wordprocessingShape">
                          <wps:wsp>
                            <wps:cNvCnPr/>
                            <wps:spPr>
                              <a:xfrm flipH="1" flipV="1">
                                <a:off x="0" y="0"/>
                                <a:ext cx="1143000" cy="922918"/>
                              </a:xfrm>
                              <a:prstGeom prst="straightConnector1">
                                <a:avLst/>
                              </a:prstGeom>
                              <a:noFill/>
                              <a:ln w="9525" cap="flat" cmpd="sng" algn="ctr">
                                <a:solidFill>
                                  <a:srgbClr val="4F81BD">
                                    <a:shade val="95000"/>
                                    <a:satMod val="105000"/>
                                  </a:srgbClr>
                                </a:solidFill>
                                <a:prstDash val="solid"/>
                                <a:tailEnd type="arrow"/>
                              </a:ln>
                              <a:effectLst/>
                            </wps:spPr>
                            <wps:bodyPr/>
                          </wps:wsp>
                        </a:graphicData>
                      </a:graphic>
                    </wp:anchor>
                  </w:drawing>
                </mc:Choice>
                <mc:Fallback>
                  <w:pict>
                    <v:shape w14:anchorId="7B2BCC5A" id="Пряма зі стрілкою 97" o:spid="_x0000_s1026" type="#_x0000_t32" style="position:absolute;margin-left:-5.65pt;margin-top:13.75pt;width:90pt;height:72.65pt;flip:x y;z-index:251711488;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EwVVIAIAAOYDAAAOAAAAZHJzL2Uyb0RvYy54bWysU8uu0zAQ3SPxD5b3NEm5hTZqeiVaCgse&#10;lXjsp4mTWHJsyzZNuwM+4LK7W36BHRIgviH5I8ZObnWBHWJjzSNzZs6ZyfLy2AhyYMZyJTOaTGJK&#10;mMxVwWWV0Tevt/fmlFgHsgChJMvoiVl6ubp7Z9nqlE1VrUTBDEEQadNWZ7R2TqdRZPOaNWAnSjOJ&#10;yVKZBhy6pooKAy2iNyKaxvGDqFWm0EblzFqMboYkXQX8smS5e1mWljkiMoqzufCa8O79G62WkFYG&#10;dM3zcQz4hyka4BKbnqE24IC8M/wvqIbnRllVukmumkiVJc9Z4IBskvgPNq9q0CxwQXGsPstk/x9s&#10;/uKwM4QXGV08pERCgzvqPvfv+0/dj+4L6b7216T/0H/EyHX3vfvW/eyvCH6KurXapli+ljszelbv&#10;jBfhWJqGlILrp3gSNFhvveVzSJkcg/6ns/7s6EiOwSS5uB/HuKYcc4vpdJHMfaNoQPTV2lj3hKmG&#10;eCOj1hngVe3WSkpctTJDDzg8s24ovCnwxVJtuRAYh1RI0mKL2XSGzQDvrhTg0Gw0KmFlRQmICg86&#10;dyZMbZXgha/2xdZU+7Uw5AB4VBfbefJoM3xUQ8GG6GLmeYRWFtxzVQzhJL6JI6cRJvD7Dd/PvAFb&#10;DzUhNUA54OKxLIg7aVwTGKPaUR8h/WAsHPzI3a9nWIi39qo4hT1F3sNjCm3Hw/fXettH+/bvufoF&#10;AAD//wMAUEsDBBQABgAIAAAAIQCWomR23wAAAAoBAAAPAAAAZHJzL2Rvd25yZXYueG1sTI9NT8Mw&#10;DIbvSPyHyEjctrSdaEtpOgESEhIn9iGuXmPaisapkmwr/57sxG62/Oj189br2YziRM4PlhWkywQE&#10;cWv1wJ2C3fZtUYLwAVnjaJkU/JKHdXN7U2Ol7Zk/6bQJnYgh7CtU0IcwVVL6tieDfmkn4nj7ts5g&#10;iKvrpHZ4juFmlFmS5NLgwPFDjxO99tT+bI5GwRZfig/7PpUrt/+yuc6Kx3R2St3fzc9PIALN4R+G&#10;i35UhyY6HeyRtRejgkWariKqICseQFyAvCxAHOJQZCXIppbXFZo/AAAA//8DAFBLAQItABQABgAI&#10;AAAAIQC2gziS/gAAAOEBAAATAAAAAAAAAAAAAAAAAAAAAABbQ29udGVudF9UeXBlc10ueG1sUEsB&#10;Ai0AFAAGAAgAAAAhADj9If/WAAAAlAEAAAsAAAAAAAAAAAAAAAAALwEAAF9yZWxzLy5yZWxzUEsB&#10;Ai0AFAAGAAgAAAAhAJQTBVUgAgAA5gMAAA4AAAAAAAAAAAAAAAAALgIAAGRycy9lMm9Eb2MueG1s&#10;UEsBAi0AFAAGAAgAAAAhAJaiZHbfAAAACgEAAA8AAAAAAAAAAAAAAAAAegQAAGRycy9kb3ducmV2&#10;LnhtbFBLBQYAAAAABAAEAPMAAACGBQAAAAA=&#10;" strokecolor="#4a7ebb">
                      <v:stroke endarrow="open"/>
                    </v:shape>
                  </w:pict>
                </mc:Fallback>
              </mc:AlternateContent>
            </w:r>
            <w:r w:rsidRPr="009B05B1">
              <w:rPr>
                <w:rFonts w:ascii="Calibri" w:eastAsia="Calibri" w:hAnsi="Calibri" w:cs="Arial"/>
                <w:i/>
                <w:noProof/>
                <w:sz w:val="18"/>
                <w:szCs w:val="18"/>
                <w:lang w:eastAsia="uk-UA"/>
              </w:rPr>
              <mc:AlternateContent>
                <mc:Choice Requires="wps">
                  <w:drawing>
                    <wp:anchor distT="0" distB="0" distL="114300" distR="114300" simplePos="0" relativeHeight="251702272" behindDoc="0" locked="0" layoutInCell="1" allowOverlap="1" wp14:anchorId="3D34C254" wp14:editId="2C0FE064">
                      <wp:simplePos x="0" y="0"/>
                      <wp:positionH relativeFrom="column">
                        <wp:posOffset>-71863</wp:posOffset>
                      </wp:positionH>
                      <wp:positionV relativeFrom="paragraph">
                        <wp:posOffset>217829</wp:posOffset>
                      </wp:positionV>
                      <wp:extent cx="1143000" cy="2458528"/>
                      <wp:effectExtent l="38100" t="38100" r="19050" b="18415"/>
                      <wp:wrapNone/>
                      <wp:docPr id="86" name="Пряма зі стрілкою 86"/>
                      <wp:cNvGraphicFramePr/>
                      <a:graphic xmlns:a="http://schemas.openxmlformats.org/drawingml/2006/main">
                        <a:graphicData uri="http://schemas.microsoft.com/office/word/2010/wordprocessingShape">
                          <wps:wsp>
                            <wps:cNvCnPr/>
                            <wps:spPr>
                              <a:xfrm flipH="1" flipV="1">
                                <a:off x="0" y="0"/>
                                <a:ext cx="1143000" cy="2458528"/>
                              </a:xfrm>
                              <a:prstGeom prst="straightConnector1">
                                <a:avLst/>
                              </a:prstGeom>
                              <a:noFill/>
                              <a:ln w="9525" cap="flat" cmpd="sng" algn="ctr">
                                <a:solidFill>
                                  <a:srgbClr val="4F81BD">
                                    <a:shade val="95000"/>
                                    <a:satMod val="105000"/>
                                  </a:srgbClr>
                                </a:solidFill>
                                <a:prstDash val="solid"/>
                                <a:tailEnd type="arrow"/>
                              </a:ln>
                              <a:effectLst/>
                            </wps:spPr>
                            <wps:bodyPr/>
                          </wps:wsp>
                        </a:graphicData>
                      </a:graphic>
                    </wp:anchor>
                  </w:drawing>
                </mc:Choice>
                <mc:Fallback>
                  <w:pict>
                    <v:shape w14:anchorId="38DD4F95" id="Пряма зі стрілкою 86" o:spid="_x0000_s1026" type="#_x0000_t32" style="position:absolute;margin-left:-5.65pt;margin-top:17.15pt;width:90pt;height:193.6pt;flip:x y;z-index:251702272;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648V+IgIAAOcDAAAOAAAAZHJzL2Uyb0RvYy54bWysU82O0zAQviPxDpbvNElpV92o6Uq0FA78&#10;VOLnPk2cxJJjW7Zp2hvwAOxtr7wCNyRAPEPyRoydbLXADXGx5ifzzXzfTJZXx0aQAzOWK5nRZBJT&#10;wmSuCi6rjL55vX2woMQ6kAUIJVlGT8zSq9X9e8tWp2yqaiUKZgiCSJu2OqO1czqNIpvXrAE7UZpJ&#10;TJbKNODQNVVUGGgRvRHRNI4volaZQhuVM2sxuhmSdBXwy5Ll7mVZWuaIyCjO5sJrwrv3b7RaQloZ&#10;0DXPxzHgH6ZogEtseobagAPyzvC/oBqeG2VV6Sa5aiJVljxngQOySeI/2LyqQbPABcWx+iyT/X+w&#10;+YvDzhBeZHRxQYmEBnfUfe7f99fdj+4L6b72N6T/0H/EyE33vfvW/ew/EfwUdWu1TbF8LXdm9Kze&#10;GS/CsTQNKQXXT/EkaLDeesvnkDI5Bv1PZ/3Z0ZEcg0kyexjHuKYcc9PZfDGfLnynaID05dpY94Sp&#10;hngjo9YZ4FXt1kpK3LUyQxM4PLNuKLwt8MVSbbkQGIdUSNJm9HI+nWM3wMMrBTg0G41SWFlRAqLC&#10;i86dCWNbJXjhq32xNdV+LQw5AF7VbLtIHm2Gj2oo2BC9nHsioZUF91wVQziJb+PIaYQJ/H7D9zNv&#10;wNZDTUgNUA64eCwL4k4a9wTGqHbUR0g/GAsXP3L3+xk24q29Kk5hUZH38JpC2/Hy/bne9dG++3+u&#10;fgEAAP//AwBQSwMEFAAGAAgAAAAhAIh675/fAAAACgEAAA8AAABkcnMvZG93bnJldi54bWxMj8FO&#10;wzAMhu9IvENkJG5bmna0XWk6ARISEic2EFev8dqKJqmSbCtvT3ZiJ8vyp9/fX29mPbITOT9YI0Es&#10;E2BkWqsG00n43L0uSmA+oFE4WkMSfsnDprm9qbFS9mw+6LQNHYshxlcooQ9hqjj3bU8a/dJOZOLt&#10;YJ3GEFfXceXwHMP1yNMkybnGwcQPPU700lP7sz1qCTt8Lt7t21Rm7uvb5iot1mJ2Ut7fzU+PwALN&#10;4R+Gi35UhyY67e3RKM9GCQshsohKyFZxXoC8LIDtJaxS8QC8qfl1heYPAAD//wMAUEsBAi0AFAAG&#10;AAgAAAAhALaDOJL+AAAA4QEAABMAAAAAAAAAAAAAAAAAAAAAAFtDb250ZW50X1R5cGVzXS54bWxQ&#10;SwECLQAUAAYACAAAACEAOP0h/9YAAACUAQAACwAAAAAAAAAAAAAAAAAvAQAAX3JlbHMvLnJlbHNQ&#10;SwECLQAUAAYACAAAACEAOuPFfiICAADnAwAADgAAAAAAAAAAAAAAAAAuAgAAZHJzL2Uyb0RvYy54&#10;bWxQSwECLQAUAAYACAAAACEAiHrvn98AAAAKAQAADwAAAAAAAAAAAAAAAAB8BAAAZHJzL2Rvd25y&#10;ZXYueG1sUEsFBgAAAAAEAAQA8wAAAIgFAAAAAA==&#10;" strokecolor="#4a7ebb">
                      <v:stroke endarrow="open"/>
                    </v:shape>
                  </w:pict>
                </mc:Fallback>
              </mc:AlternateContent>
            </w:r>
            <w:r w:rsidRPr="009B05B1">
              <w:rPr>
                <w:rFonts w:ascii="Calibri" w:eastAsia="Calibri" w:hAnsi="Calibri" w:cs="Arial"/>
                <w:i/>
                <w:noProof/>
                <w:sz w:val="18"/>
                <w:szCs w:val="18"/>
                <w:lang w:eastAsia="uk-UA"/>
              </w:rPr>
              <mc:AlternateContent>
                <mc:Choice Requires="wps">
                  <w:drawing>
                    <wp:anchor distT="0" distB="0" distL="114300" distR="114300" simplePos="0" relativeHeight="251699200" behindDoc="0" locked="0" layoutInCell="1" allowOverlap="1" wp14:anchorId="782027ED" wp14:editId="04A8B9DE">
                      <wp:simplePos x="0" y="0"/>
                      <wp:positionH relativeFrom="column">
                        <wp:posOffset>-71863</wp:posOffset>
                      </wp:positionH>
                      <wp:positionV relativeFrom="paragraph">
                        <wp:posOffset>269586</wp:posOffset>
                      </wp:positionV>
                      <wp:extent cx="1143000" cy="1708031"/>
                      <wp:effectExtent l="38100" t="0" r="19050" b="64135"/>
                      <wp:wrapNone/>
                      <wp:docPr id="82" name="Пряма зі стрілкою 82"/>
                      <wp:cNvGraphicFramePr/>
                      <a:graphic xmlns:a="http://schemas.openxmlformats.org/drawingml/2006/main">
                        <a:graphicData uri="http://schemas.microsoft.com/office/word/2010/wordprocessingShape">
                          <wps:wsp>
                            <wps:cNvCnPr/>
                            <wps:spPr>
                              <a:xfrm flipH="1">
                                <a:off x="0" y="0"/>
                                <a:ext cx="1143000" cy="1708031"/>
                              </a:xfrm>
                              <a:prstGeom prst="straightConnector1">
                                <a:avLst/>
                              </a:prstGeom>
                              <a:noFill/>
                              <a:ln w="9525" cap="flat" cmpd="sng" algn="ctr">
                                <a:solidFill>
                                  <a:srgbClr val="4F81BD">
                                    <a:shade val="95000"/>
                                    <a:satMod val="105000"/>
                                  </a:srgbClr>
                                </a:solidFill>
                                <a:prstDash val="solid"/>
                                <a:tailEnd type="arrow"/>
                              </a:ln>
                              <a:effectLst/>
                            </wps:spPr>
                            <wps:bodyPr/>
                          </wps:wsp>
                        </a:graphicData>
                      </a:graphic>
                    </wp:anchor>
                  </w:drawing>
                </mc:Choice>
                <mc:Fallback>
                  <w:pict>
                    <v:shape w14:anchorId="57803682" id="Пряма зі стрілкою 82" o:spid="_x0000_s1026" type="#_x0000_t32" style="position:absolute;margin-left:-5.65pt;margin-top:21.25pt;width:90pt;height:134.5pt;flip:x;z-index:251699200;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2G0qsHgIAAN0DAAAOAAAAZHJzL2Uyb0RvYy54bWysU82O0zAQviPxDpbvNEl3F7pR05VoKRz4&#10;qQQ8wNRxEkuObdmmaW/AA7C3vfIK3JAA8QzJGzF2utUCN8TFmp/MN/N9M5lf7VtJdtw6oVVBs0lK&#10;CVdMl0LVBX37Zv1gRonzoEqQWvGCHrijV4v79+adyflUN1qW3BIEUS7vTEEb702eJI41vAU30YYr&#10;TFbatuDRtXVSWugQvZXJNE0fJp22pbGacecwuhqTdBHxq4oz/6qqHPdEFhRn8/G18d2GN1nMIa8t&#10;mEaw4xjwD1O0IBQ2PUGtwAN5Z8VfUK1gVjtd+QnTbaKrSjAeOSCbLP2DzesGDI9cUBxnTjK5/wfL&#10;Xu42loiyoLMpJQpa3FH/eXg/XPc/+i+k/zrckOHD8BEjN/33/lv/c/hE8FPUrTMux/Kl2tij58zG&#10;BhH2lW1JJYV5hicRZUGiZB9VP5xU53tPGAaz7PwsTXE5DHPZo3SWnmUBPxmBAqCxzj/luiXBKKjz&#10;FkTd+KVWCjes7dgEds+dHwtvC0Kx0mshJcYhl4p0Bb28mF5gN8BzqyR4NFuDAjhVUwKyxjtm3sax&#10;nZaiDNWh2Nl6u5SW7ABv6Xw9yx6vxo8aKPkYvbwIRGIrB/6FLsdwlt7GkdMRJvL7DT/MvALXjDUx&#10;NUJ5EPKJKok/GNwOWKu7oz5ShcF4vPMj97CVcQ/B2uryENeTBA9vKLY93ns40rs+2nf/ysUvAAAA&#10;//8DAFBLAwQUAAYACAAAACEAVGcW7+EAAAAKAQAADwAAAGRycy9kb3ducmV2LnhtbEyPMU/DMBCF&#10;dyT+g3VIbK3jBJcqxKkAiaEDAyFSxebGRxI1Pkex2wZ+Pe5Ex9P79N53xWa2Azvh5HtHCsQyAYbU&#10;ONNTq6D+fFusgfmgyejBESr4QQ+b8vam0LlxZ/rAUxVaFkvI51pBF8KYc+6bDq32SzcixezbTVaH&#10;eE4tN5M+x3I78DRJVtzqnuJCp0d87bA5VEerwG13B/f1Uie/spbZLp3H6n0rlbq/m5+fgAWcwz8M&#10;F/2oDmV02rsjGc8GBQshsogqeEglsAuwWj8C2yvIhJDAy4Jfv1D+AQAA//8DAFBLAQItABQABgAI&#10;AAAAIQC2gziS/gAAAOEBAAATAAAAAAAAAAAAAAAAAAAAAABbQ29udGVudF9UeXBlc10ueG1sUEsB&#10;Ai0AFAAGAAgAAAAhADj9If/WAAAAlAEAAAsAAAAAAAAAAAAAAAAALwEAAF9yZWxzLy5yZWxzUEsB&#10;Ai0AFAAGAAgAAAAhALYbSqweAgAA3QMAAA4AAAAAAAAAAAAAAAAALgIAAGRycy9lMm9Eb2MueG1s&#10;UEsBAi0AFAAGAAgAAAAhAFRnFu/hAAAACgEAAA8AAAAAAAAAAAAAAAAAeAQAAGRycy9kb3ducmV2&#10;LnhtbFBLBQYAAAAABAAEAPMAAACGBQAAAAA=&#10;" strokecolor="#4a7ebb">
                      <v:stroke endarrow="open"/>
                    </v:shape>
                  </w:pict>
                </mc:Fallback>
              </mc:AlternateContent>
            </w:r>
            <w:r w:rsidRPr="009B05B1">
              <w:rPr>
                <w:rFonts w:ascii="Calibri" w:eastAsia="Calibri" w:hAnsi="Calibri" w:cs="Arial"/>
                <w:i/>
                <w:noProof/>
                <w:sz w:val="18"/>
                <w:szCs w:val="18"/>
                <w:lang w:eastAsia="uk-UA"/>
              </w:rPr>
              <mc:AlternateContent>
                <mc:Choice Requires="wps">
                  <w:drawing>
                    <wp:anchor distT="0" distB="0" distL="114300" distR="114300" simplePos="0" relativeHeight="251698176" behindDoc="0" locked="0" layoutInCell="1" allowOverlap="1" wp14:anchorId="57EF3C69" wp14:editId="0FED5BEB">
                      <wp:simplePos x="0" y="0"/>
                      <wp:positionH relativeFrom="column">
                        <wp:posOffset>-71863</wp:posOffset>
                      </wp:positionH>
                      <wp:positionV relativeFrom="paragraph">
                        <wp:posOffset>269586</wp:posOffset>
                      </wp:positionV>
                      <wp:extent cx="1143000" cy="1224951"/>
                      <wp:effectExtent l="38100" t="0" r="19050" b="51435"/>
                      <wp:wrapNone/>
                      <wp:docPr id="81" name="Пряма зі стрілкою 81"/>
                      <wp:cNvGraphicFramePr/>
                      <a:graphic xmlns:a="http://schemas.openxmlformats.org/drawingml/2006/main">
                        <a:graphicData uri="http://schemas.microsoft.com/office/word/2010/wordprocessingShape">
                          <wps:wsp>
                            <wps:cNvCnPr/>
                            <wps:spPr>
                              <a:xfrm flipH="1">
                                <a:off x="0" y="0"/>
                                <a:ext cx="1143000" cy="1224951"/>
                              </a:xfrm>
                              <a:prstGeom prst="straightConnector1">
                                <a:avLst/>
                              </a:prstGeom>
                              <a:noFill/>
                              <a:ln w="9525" cap="flat" cmpd="sng" algn="ctr">
                                <a:solidFill>
                                  <a:srgbClr val="4F81BD">
                                    <a:shade val="95000"/>
                                    <a:satMod val="105000"/>
                                  </a:srgbClr>
                                </a:solidFill>
                                <a:prstDash val="solid"/>
                                <a:tailEnd type="arrow"/>
                              </a:ln>
                              <a:effectLst/>
                            </wps:spPr>
                            <wps:bodyPr/>
                          </wps:wsp>
                        </a:graphicData>
                      </a:graphic>
                    </wp:anchor>
                  </w:drawing>
                </mc:Choice>
                <mc:Fallback>
                  <w:pict>
                    <v:shape w14:anchorId="31908265" id="Пряма зі стрілкою 81" o:spid="_x0000_s1026" type="#_x0000_t32" style="position:absolute;margin-left:-5.65pt;margin-top:21.25pt;width:90pt;height:96.45pt;flip:x;z-index:251698176;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VVcPHgIAAN0DAAAOAAAAZHJzL2Uyb0RvYy54bWysU02u0zAQ3iNxB8t7mqS0qK2aPomWwoKf&#10;SsABpo6TWHJsyzZNuwMOALu3fVdghwSIMyQ3Yuz0VQ/YITbW/GS++Wa+yfLq2Ehy4NYJrXKajVJK&#10;uGK6EKrK6ds32wczSpwHVYDUiuf0xB29Wt2/t2zNgo91rWXBLUEQ5RatyWntvVkkiWM1b8CNtOEK&#10;k6W2DXh0bZUUFlpEb2QyTtNHSattYaxm3DmMboYkXUX8suTMvypLxz2ROUVuPr42vvvwJqslLCoL&#10;phbsTAP+gUUDQmHTC9QGPJB3VvwF1QhmtdOlHzHdJLosBeNxBpwmS/+Y5nUNhsdZcDnOXNbk/h8s&#10;e3nYWSKKnM4yShQ0qFF307/vP3c/ui+k+9pfk/5D/xEj19337lv3s/9E8FPcW2vcAsvXamfPnjM7&#10;G5ZwLG1DSinMMzyJuBYclBzj1k+XrfOjJwyDWTZ5mKYoDsNcNh5P5tOInwxAAdBY559y3ZBg5NR5&#10;C6Kq/VorhQprOzSBw3PnkQoW3haEYqW3QsootFSkzel8Op5iN8BzKyV4NBuDC3CqogRkhXfMvI20&#10;nZaiCNUBx9lqv5aWHABvabKdZY83w0c1FHyIzqdhkNjKgX+hiyGcpbdxpHaGiTR/ww+cN+DqoSam&#10;BigPQj5RBfEng+qAtboNCcSSKhDj8c7PswdVBh2CtdfFKcqTBA9vKJad7z0c6V0f7bt/5eoXAAAA&#10;//8DAFBLAwQUAAYACAAAACEA6Gn1heIAAAAKAQAADwAAAGRycy9kb3ducmV2LnhtbEyPy07DMBBF&#10;90j8gzVI7Frn0ZQqZFIBEosuWBAiVezceEiixuModtvA1+OuYDm6R/eeKbazGcSZJtdbRoiXEQji&#10;xuqeW4T643WxAeG8Yq0Gy4TwTQ625e1NoXJtL/xO58q3IpSwyxVC5/2YS+majoxySzsSh+zLTkb5&#10;cE6t1JO6hHIzyCSK1tKonsNCp0Z66ag5VieDYHf7o/18rqOfrM7SfTKP1dsuQ7y/m58eQXia/R8M&#10;V/2gDmVwOtgTaycGhEUcpwFFWCUZiCuw3jyAOCAkabYCWRby/wvlLwAAAP//AwBQSwECLQAUAAYA&#10;CAAAACEAtoM4kv4AAADhAQAAEwAAAAAAAAAAAAAAAAAAAAAAW0NvbnRlbnRfVHlwZXNdLnhtbFBL&#10;AQItABQABgAIAAAAIQA4/SH/1gAAAJQBAAALAAAAAAAAAAAAAAAAAC8BAABfcmVscy8ucmVsc1BL&#10;AQItABQABgAIAAAAIQCUVVcPHgIAAN0DAAAOAAAAAAAAAAAAAAAAAC4CAABkcnMvZTJvRG9jLnht&#10;bFBLAQItABQABgAIAAAAIQDoafWF4gAAAAoBAAAPAAAAAAAAAAAAAAAAAHgEAABkcnMvZG93bnJl&#10;di54bWxQSwUGAAAAAAQABADzAAAAhwUAAAAA&#10;" strokecolor="#4a7ebb">
                      <v:stroke endarrow="open"/>
                    </v:shape>
                  </w:pict>
                </mc:Fallback>
              </mc:AlternateContent>
            </w:r>
            <w:r w:rsidRPr="009B05B1">
              <w:rPr>
                <w:rFonts w:ascii="Calibri" w:eastAsia="Calibri" w:hAnsi="Calibri" w:cs="Arial"/>
                <w:i/>
                <w:noProof/>
                <w:sz w:val="18"/>
                <w:szCs w:val="18"/>
                <w:lang w:eastAsia="uk-UA"/>
              </w:rPr>
              <mc:AlternateContent>
                <mc:Choice Requires="wps">
                  <w:drawing>
                    <wp:anchor distT="0" distB="0" distL="114300" distR="114300" simplePos="0" relativeHeight="251697152" behindDoc="0" locked="0" layoutInCell="1" allowOverlap="1" wp14:anchorId="1FEBFCB2" wp14:editId="3B4A0697">
                      <wp:simplePos x="0" y="0"/>
                      <wp:positionH relativeFrom="column">
                        <wp:posOffset>-71863</wp:posOffset>
                      </wp:positionH>
                      <wp:positionV relativeFrom="paragraph">
                        <wp:posOffset>269480</wp:posOffset>
                      </wp:positionV>
                      <wp:extent cx="1143000" cy="353790"/>
                      <wp:effectExtent l="38100" t="0" r="19050" b="84455"/>
                      <wp:wrapNone/>
                      <wp:docPr id="80" name="Пряма зі стрілкою 80"/>
                      <wp:cNvGraphicFramePr/>
                      <a:graphic xmlns:a="http://schemas.openxmlformats.org/drawingml/2006/main">
                        <a:graphicData uri="http://schemas.microsoft.com/office/word/2010/wordprocessingShape">
                          <wps:wsp>
                            <wps:cNvCnPr/>
                            <wps:spPr>
                              <a:xfrm flipH="1">
                                <a:off x="0" y="0"/>
                                <a:ext cx="1143000" cy="353790"/>
                              </a:xfrm>
                              <a:prstGeom prst="straightConnector1">
                                <a:avLst/>
                              </a:prstGeom>
                              <a:noFill/>
                              <a:ln w="9525" cap="flat" cmpd="sng" algn="ctr">
                                <a:solidFill>
                                  <a:srgbClr val="4F81BD">
                                    <a:shade val="95000"/>
                                    <a:satMod val="105000"/>
                                  </a:srgbClr>
                                </a:solidFill>
                                <a:prstDash val="solid"/>
                                <a:tailEnd type="arrow"/>
                              </a:ln>
                              <a:effectLst/>
                            </wps:spPr>
                            <wps:bodyPr/>
                          </wps:wsp>
                        </a:graphicData>
                      </a:graphic>
                    </wp:anchor>
                  </w:drawing>
                </mc:Choice>
                <mc:Fallback>
                  <w:pict>
                    <v:shape w14:anchorId="212BC275" id="Пряма зі стрілкою 80" o:spid="_x0000_s1026" type="#_x0000_t32" style="position:absolute;margin-left:-5.65pt;margin-top:21.2pt;width:90pt;height:27.85pt;flip:x;z-index:251697152;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Xw+SHQIAANwDAAAOAAAAZHJzL2Uyb0RvYy54bWysU82O0zAQviPxDpbvNEm7hW3VdCVaCgd+&#10;KgEPMHWcxJJjW7Zp2hvwAOxtr7wCNyRAPEPyRoydbrXADXGx5ifzzTffTBZXh0aSPbdOaJXTbJRS&#10;whXThVBVTt++2Ty4pMR5UAVIrXhOj9zRq+X9e4vWzPlY11oW3BIEUW7empzW3pt5kjhW8wbcSBuu&#10;MFlq24BH11ZJYaFF9EYm4zR9mLTaFsZqxp3D6HpI0mXEL0vO/KuydNwTmVPk5uNr47sLb7JcwLyy&#10;YGrBTjTgH1g0IBQ2PUOtwQN5Z8VfUI1gVjtd+hHTTaLLUjAeZ8BpsvSPaV7XYHicBcVx5iyT+3+w&#10;7OV+a4kocnqJ8ihocEfd5/59f9396L6Q7mt/Q/oP/UeM3HTfu2/dz/4TwU9Rt9a4OZav1NaePGe2&#10;NohwKG1DSinMMzyJKAsOSg5R9eNZdX7whGEwyy4maYrdGeYm08mjWYRPBpyAZ6zzT7luSDBy6rwF&#10;UdV+pZXCBWs79ID9c+eRCRbeFoRipTdCyrhnqUib09l0PMVmgNdWSvBoNgbnd6qiBGSFZ8y8jayd&#10;lqII1QHH2Wq3kpbsAU/pYnOZPV4PH9VQ8CE6m4Y5YisH/oUuhnCW3saR2gkm0vwNP3Beg6uHmpga&#10;oDwI+UQVxB8NLges1W1IIJZUgRiPZ36aPSxlWEOwdro4xu0kwcMTimWncw83etdH++5PufwFAAD/&#10;/wMAUEsDBBQABgAIAAAAIQAZ28Jj4QAAAAkBAAAPAAAAZHJzL2Rvd25yZXYueG1sTI9BT4NAEIXv&#10;Jv6HzZh4axdoqRQZGjXx0IOHIknjbQtTIGVnCbtt0V/v9qTHyfvy3jfZZtK9uNBoO8MI4TwAQVyZ&#10;uuMGofx8nyUgrFNcq94wIXyThU1+f5eptDZX3tGlcI3wJWxThdA6N6RS2qolrezcDMQ+O5pRK+fP&#10;sZH1qK6+XPcyCoKV1Kpjv9Cqgd5aqk7FWSOY7f5kvl7L4Ccu48U+mobiYxsjPj5ML88gHE3uD4ab&#10;vleH3DsdzJlrK3qEWRguPIqwjJYgbsAqeQJxQFgnIcg8k/8/yH8BAAD//wMAUEsBAi0AFAAGAAgA&#10;AAAhALaDOJL+AAAA4QEAABMAAAAAAAAAAAAAAAAAAAAAAFtDb250ZW50X1R5cGVzXS54bWxQSwEC&#10;LQAUAAYACAAAACEAOP0h/9YAAACUAQAACwAAAAAAAAAAAAAAAAAvAQAAX3JlbHMvLnJlbHNQSwEC&#10;LQAUAAYACAAAACEAVV8Pkh0CAADcAwAADgAAAAAAAAAAAAAAAAAuAgAAZHJzL2Uyb0RvYy54bWxQ&#10;SwECLQAUAAYACAAAACEAGdvCY+EAAAAJAQAADwAAAAAAAAAAAAAAAAB3BAAAZHJzL2Rvd25yZXYu&#10;eG1sUEsFBgAAAAAEAAQA8wAAAIUFAAAAAA==&#10;" strokecolor="#4a7ebb">
                      <v:stroke endarrow="open"/>
                    </v:shape>
                  </w:pict>
                </mc:Fallback>
              </mc:AlternateContent>
            </w:r>
            <w:r w:rsidRPr="009B05B1">
              <w:rPr>
                <w:rFonts w:ascii="Calibri" w:eastAsia="Calibri" w:hAnsi="Calibri" w:cs="Arial"/>
                <w:i/>
                <w:noProof/>
                <w:sz w:val="18"/>
                <w:szCs w:val="18"/>
                <w:lang w:eastAsia="uk-UA"/>
              </w:rPr>
              <mc:AlternateContent>
                <mc:Choice Requires="wps">
                  <w:drawing>
                    <wp:anchor distT="0" distB="0" distL="114300" distR="114300" simplePos="0" relativeHeight="251696128" behindDoc="0" locked="0" layoutInCell="1" allowOverlap="1" wp14:anchorId="21EBA51A" wp14:editId="68298C8B">
                      <wp:simplePos x="0" y="0"/>
                      <wp:positionH relativeFrom="column">
                        <wp:posOffset>-71863</wp:posOffset>
                      </wp:positionH>
                      <wp:positionV relativeFrom="paragraph">
                        <wp:posOffset>217829</wp:posOffset>
                      </wp:positionV>
                      <wp:extent cx="1143000" cy="17253"/>
                      <wp:effectExtent l="38100" t="76200" r="0" b="97155"/>
                      <wp:wrapNone/>
                      <wp:docPr id="79" name="Пряма зі стрілкою 79"/>
                      <wp:cNvGraphicFramePr/>
                      <a:graphic xmlns:a="http://schemas.openxmlformats.org/drawingml/2006/main">
                        <a:graphicData uri="http://schemas.microsoft.com/office/word/2010/wordprocessingShape">
                          <wps:wsp>
                            <wps:cNvCnPr/>
                            <wps:spPr>
                              <a:xfrm flipH="1" flipV="1">
                                <a:off x="0" y="0"/>
                                <a:ext cx="1143000" cy="17253"/>
                              </a:xfrm>
                              <a:prstGeom prst="straightConnector1">
                                <a:avLst/>
                              </a:prstGeom>
                              <a:noFill/>
                              <a:ln w="9525" cap="flat" cmpd="sng" algn="ctr">
                                <a:solidFill>
                                  <a:srgbClr val="4F81BD">
                                    <a:shade val="95000"/>
                                    <a:satMod val="105000"/>
                                  </a:srgbClr>
                                </a:solidFill>
                                <a:prstDash val="solid"/>
                                <a:tailEnd type="arrow"/>
                              </a:ln>
                              <a:effectLst/>
                            </wps:spPr>
                            <wps:bodyPr/>
                          </wps:wsp>
                        </a:graphicData>
                      </a:graphic>
                    </wp:anchor>
                  </w:drawing>
                </mc:Choice>
                <mc:Fallback>
                  <w:pict>
                    <v:shape w14:anchorId="23A976D6" id="Пряма зі стрілкою 79" o:spid="_x0000_s1026" type="#_x0000_t32" style="position:absolute;margin-left:-5.65pt;margin-top:17.15pt;width:90pt;height:1.35pt;flip:x y;z-index:251696128;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hSMPIQIAAOUDAAAOAAAAZHJzL2Uyb0RvYy54bWysU82O0zAQviPxDpbvNEl3y26jpivRUjjw&#10;U4mf+zRxEkuObdmmaW/AAyy3vfIK3JAA8QzJGzF2stUCN8TFmp/MN/N9M1lcHRpB9sxYrmRGk0lM&#10;CZO5KrisMvrm9ebBJSXWgSxAKMkyemSWXi3v31u0OmVTVStRMEMQRNq01RmtndNpFNm8Zg3YidJM&#10;YrJUpgGHrqmiwkCL6I2IpnH8MGqVKbRRObMWo+shSZcBvyxZ7l6WpWWOiIzibC68Jrw7/0bLBaSV&#10;AV3zfBwD/mGKBrjEpieoNTgg7wz/C6rhuVFWlW6SqyZSZclzFjggmyT+g82rGjQLXFAcq08y2f8H&#10;m7/Ybw3hRUYv5pRIaHBH3ef+ff+p+9F9Id3X/ob0H/qPGLnpvnffup/9NcFPUbdW2xTLV3JrRs/q&#10;rfEiHErTkFJw/RRPggbrrbd8DimTQ9D/eNKfHRzJMZgk52dxjGvKMZdcTGdnvk80APpibax7wlRD&#10;vJFR6wzwqnYrJSVuWpmhBeyfWTcU3hb4Yqk2XAiMQyokaTM6n01n2Avw7EoBDs1GoxBWVpSAqPCe&#10;c2fC0FYJXvhqX2xNtVsJQ/aAN3W+uUwerYePaijYEJ3PPI3QyoJ7roohnMS3ceQ0wgR+v+H7mddg&#10;66EmpAYoB1w8lgVxR41bAmNUO+ojpB+MhXsfufvtDPvw1k4Vx7CmyHt4S6HtePf+WO/6aN/9O5e/&#10;AAAA//8DAFBLAwQUAAYACAAAACEAaW9eyd4AAAAJAQAADwAAAGRycy9kb3ducmV2LnhtbEyPTU/D&#10;MAyG70j8h8hI3La0K2pLaToBEhISJ/Yhrl5j2orGqZJsK/+e7MROlu1Hrx/X69mM4kTOD5YVpMsE&#10;BHFr9cCdgt32bVGC8AFZ42iZFPySh3Vze1Njpe2ZP+m0CZ2IIewrVNCHMFVS+rYng35pJ+K4+7bO&#10;YIit66R2eI7hZpSrJMmlwYHjhR4neu2p/dkcjYItvhQf9n0qM7f/srleFY/p7JS6v5ufn0AEmsM/&#10;DBf9qA5NdDrYI2svRgWLNM0iqiB7iPUC5GUB4hAHRQKyqeX1B80fAAAA//8DAFBLAQItABQABgAI&#10;AAAAIQC2gziS/gAAAOEBAAATAAAAAAAAAAAAAAAAAAAAAABbQ29udGVudF9UeXBlc10ueG1sUEsB&#10;Ai0AFAAGAAgAAAAhADj9If/WAAAAlAEAAAsAAAAAAAAAAAAAAAAALwEAAF9yZWxzLy5yZWxzUEsB&#10;Ai0AFAAGAAgAAAAhAKaFIw8hAgAA5QMAAA4AAAAAAAAAAAAAAAAALgIAAGRycy9lMm9Eb2MueG1s&#10;UEsBAi0AFAAGAAgAAAAhAGlvXsneAAAACQEAAA8AAAAAAAAAAAAAAAAAewQAAGRycy9kb3ducmV2&#10;LnhtbFBLBQYAAAAABAAEAPMAAACGBQAAAAA=&#10;" strokecolor="#4a7ebb">
                      <v:stroke endarrow="open"/>
                    </v:shape>
                  </w:pict>
                </mc:Fallback>
              </mc:AlternateContent>
            </w:r>
          </w:p>
        </w:tc>
        <w:tc>
          <w:tcPr>
            <w:tcW w:w="3780" w:type="dxa"/>
            <w:tcBorders>
              <w:top w:val="single" w:sz="4" w:space="0" w:color="auto"/>
              <w:left w:val="single" w:sz="4" w:space="0" w:color="auto"/>
              <w:bottom w:val="single" w:sz="4" w:space="0" w:color="auto"/>
              <w:right w:val="single" w:sz="4" w:space="0" w:color="auto"/>
            </w:tcBorders>
            <w:shd w:val="clear" w:color="auto" w:fill="CC99FF"/>
          </w:tcPr>
          <w:p w:rsidR="009B05B1" w:rsidRPr="009B05B1" w:rsidRDefault="009B05B1" w:rsidP="009B05B1">
            <w:pPr>
              <w:numPr>
                <w:ilvl w:val="0"/>
                <w:numId w:val="13"/>
              </w:numPr>
              <w:autoSpaceDE w:val="0"/>
              <w:autoSpaceDN w:val="0"/>
              <w:spacing w:after="0" w:line="240" w:lineRule="auto"/>
              <w:rPr>
                <w:rFonts w:ascii="Arial" w:eastAsia="Calibri" w:hAnsi="Arial" w:cs="Arial"/>
                <w:i/>
                <w:sz w:val="18"/>
                <w:szCs w:val="18"/>
              </w:rPr>
            </w:pPr>
            <w:r w:rsidRPr="009B05B1">
              <w:rPr>
                <w:rFonts w:ascii="Arial" w:eastAsia="Calibri" w:hAnsi="Arial" w:cs="Arial"/>
                <w:sz w:val="18"/>
                <w:szCs w:val="18"/>
              </w:rPr>
              <w:t>Зростання попиту на продукцію на світовому ринку стимулюватиме розвиток АПК</w:t>
            </w:r>
          </w:p>
        </w:tc>
      </w:tr>
      <w:tr w:rsidR="009B05B1" w:rsidRPr="009B05B1" w:rsidTr="00D6169C">
        <w:tc>
          <w:tcPr>
            <w:tcW w:w="4428" w:type="dxa"/>
            <w:tcBorders>
              <w:top w:val="single" w:sz="4" w:space="0" w:color="auto"/>
              <w:bottom w:val="single" w:sz="4" w:space="0" w:color="auto"/>
            </w:tcBorders>
          </w:tcPr>
          <w:p w:rsidR="009B05B1" w:rsidRPr="009B05B1" w:rsidRDefault="009B05B1" w:rsidP="009B05B1">
            <w:pPr>
              <w:autoSpaceDE w:val="0"/>
              <w:autoSpaceDN w:val="0"/>
              <w:spacing w:after="0" w:line="240" w:lineRule="auto"/>
              <w:rPr>
                <w:rFonts w:ascii="Arial" w:eastAsia="Calibri" w:hAnsi="Arial" w:cs="Arial"/>
                <w:sz w:val="18"/>
                <w:szCs w:val="18"/>
              </w:rPr>
            </w:pPr>
          </w:p>
        </w:tc>
        <w:tc>
          <w:tcPr>
            <w:tcW w:w="1800" w:type="dxa"/>
            <w:vAlign w:val="center"/>
          </w:tcPr>
          <w:p w:rsidR="009B05B1" w:rsidRPr="009B05B1" w:rsidRDefault="009B05B1" w:rsidP="009B05B1">
            <w:pPr>
              <w:spacing w:after="0" w:line="240" w:lineRule="auto"/>
              <w:ind w:left="360"/>
              <w:rPr>
                <w:rFonts w:ascii="Calibri" w:eastAsia="Calibri" w:hAnsi="Calibri" w:cs="Arial"/>
                <w:sz w:val="18"/>
                <w:szCs w:val="18"/>
              </w:rPr>
            </w:pPr>
          </w:p>
        </w:tc>
        <w:tc>
          <w:tcPr>
            <w:tcW w:w="3780" w:type="dxa"/>
            <w:tcBorders>
              <w:top w:val="single" w:sz="4" w:space="0" w:color="auto"/>
              <w:bottom w:val="single" w:sz="4" w:space="0" w:color="auto"/>
            </w:tcBorders>
          </w:tcPr>
          <w:p w:rsidR="009B05B1" w:rsidRPr="009B05B1" w:rsidRDefault="009B05B1" w:rsidP="009B05B1">
            <w:pPr>
              <w:autoSpaceDE w:val="0"/>
              <w:autoSpaceDN w:val="0"/>
              <w:spacing w:after="0" w:line="240" w:lineRule="auto"/>
              <w:rPr>
                <w:rFonts w:ascii="Arial" w:eastAsia="Calibri" w:hAnsi="Arial" w:cs="Arial"/>
                <w:sz w:val="18"/>
                <w:szCs w:val="18"/>
              </w:rPr>
            </w:pPr>
          </w:p>
        </w:tc>
      </w:tr>
      <w:tr w:rsidR="009B05B1" w:rsidRPr="009B05B1" w:rsidTr="00D6169C">
        <w:tc>
          <w:tcPr>
            <w:tcW w:w="4428" w:type="dxa"/>
            <w:tcBorders>
              <w:top w:val="single" w:sz="4" w:space="0" w:color="auto"/>
              <w:left w:val="single" w:sz="4" w:space="0" w:color="auto"/>
              <w:bottom w:val="single" w:sz="4" w:space="0" w:color="auto"/>
              <w:right w:val="single" w:sz="4" w:space="0" w:color="auto"/>
            </w:tcBorders>
            <w:shd w:val="clear" w:color="auto" w:fill="FFFF99"/>
          </w:tcPr>
          <w:p w:rsidR="009B05B1" w:rsidRPr="009B05B1" w:rsidRDefault="009B05B1" w:rsidP="009B05B1">
            <w:pPr>
              <w:numPr>
                <w:ilvl w:val="0"/>
                <w:numId w:val="12"/>
              </w:numPr>
              <w:spacing w:after="0" w:line="240" w:lineRule="auto"/>
              <w:contextualSpacing/>
              <w:rPr>
                <w:rFonts w:ascii="Arial" w:eastAsia="Calibri" w:hAnsi="Arial" w:cs="Arial"/>
                <w:sz w:val="18"/>
                <w:szCs w:val="18"/>
              </w:rPr>
            </w:pPr>
            <w:r w:rsidRPr="009B05B1">
              <w:rPr>
                <w:rFonts w:ascii="Arial" w:eastAsia="Calibri" w:hAnsi="Arial" w:cs="Arial"/>
                <w:sz w:val="18"/>
                <w:szCs w:val="18"/>
              </w:rPr>
              <w:t>Високий рівень безробіття</w:t>
            </w:r>
          </w:p>
          <w:p w:rsidR="009B05B1" w:rsidRPr="009B05B1" w:rsidRDefault="009B05B1" w:rsidP="009B05B1">
            <w:pPr>
              <w:autoSpaceDE w:val="0"/>
              <w:autoSpaceDN w:val="0"/>
              <w:spacing w:after="0" w:line="240" w:lineRule="auto"/>
              <w:ind w:left="360"/>
              <w:rPr>
                <w:rFonts w:ascii="Arial" w:eastAsia="Calibri" w:hAnsi="Arial" w:cs="Arial"/>
                <w:sz w:val="18"/>
                <w:szCs w:val="18"/>
              </w:rPr>
            </w:pPr>
          </w:p>
        </w:tc>
        <w:tc>
          <w:tcPr>
            <w:tcW w:w="1800" w:type="dxa"/>
            <w:tcBorders>
              <w:left w:val="single" w:sz="4" w:space="0" w:color="auto"/>
              <w:right w:val="single" w:sz="4" w:space="0" w:color="auto"/>
            </w:tcBorders>
            <w:vAlign w:val="center"/>
          </w:tcPr>
          <w:p w:rsidR="009B05B1" w:rsidRPr="009B05B1" w:rsidRDefault="009B05B1" w:rsidP="009B05B1">
            <w:pPr>
              <w:spacing w:after="0" w:line="240" w:lineRule="auto"/>
              <w:ind w:left="360"/>
              <w:rPr>
                <w:rFonts w:ascii="Calibri" w:eastAsia="Calibri" w:hAnsi="Calibri" w:cs="Arial"/>
                <w:sz w:val="18"/>
                <w:szCs w:val="18"/>
              </w:rPr>
            </w:pPr>
            <w:r w:rsidRPr="009B05B1">
              <w:rPr>
                <w:rFonts w:ascii="Calibri" w:eastAsia="Calibri" w:hAnsi="Calibri" w:cs="Arial"/>
                <w:noProof/>
                <w:sz w:val="18"/>
                <w:szCs w:val="18"/>
                <w:lang w:eastAsia="uk-UA"/>
              </w:rPr>
              <mc:AlternateContent>
                <mc:Choice Requires="wps">
                  <w:drawing>
                    <wp:anchor distT="0" distB="0" distL="114300" distR="114300" simplePos="0" relativeHeight="251725824" behindDoc="0" locked="0" layoutInCell="1" allowOverlap="1" wp14:anchorId="1D018FE2" wp14:editId="5FF98D58">
                      <wp:simplePos x="0" y="0"/>
                      <wp:positionH relativeFrom="column">
                        <wp:posOffset>-71863</wp:posOffset>
                      </wp:positionH>
                      <wp:positionV relativeFrom="paragraph">
                        <wp:posOffset>76547</wp:posOffset>
                      </wp:positionV>
                      <wp:extent cx="1140460" cy="871256"/>
                      <wp:effectExtent l="38100" t="38100" r="21590" b="24130"/>
                      <wp:wrapNone/>
                      <wp:docPr id="113" name="Пряма зі стрілкою 113"/>
                      <wp:cNvGraphicFramePr/>
                      <a:graphic xmlns:a="http://schemas.openxmlformats.org/drawingml/2006/main">
                        <a:graphicData uri="http://schemas.microsoft.com/office/word/2010/wordprocessingShape">
                          <wps:wsp>
                            <wps:cNvCnPr/>
                            <wps:spPr>
                              <a:xfrm flipH="1" flipV="1">
                                <a:off x="0" y="0"/>
                                <a:ext cx="1140460" cy="871256"/>
                              </a:xfrm>
                              <a:prstGeom prst="straightConnector1">
                                <a:avLst/>
                              </a:prstGeom>
                              <a:noFill/>
                              <a:ln w="9525" cap="flat" cmpd="sng" algn="ctr">
                                <a:solidFill>
                                  <a:srgbClr val="4F81BD">
                                    <a:shade val="95000"/>
                                    <a:satMod val="105000"/>
                                  </a:srgbClr>
                                </a:solidFill>
                                <a:prstDash val="solid"/>
                                <a:tailEnd type="arrow"/>
                              </a:ln>
                              <a:effectLst/>
                            </wps:spPr>
                            <wps:bodyPr/>
                          </wps:wsp>
                        </a:graphicData>
                      </a:graphic>
                    </wp:anchor>
                  </w:drawing>
                </mc:Choice>
                <mc:Fallback>
                  <w:pict>
                    <v:shape w14:anchorId="591ACEB0" id="Пряма зі стрілкою 113" o:spid="_x0000_s1026" type="#_x0000_t32" style="position:absolute;margin-left:-5.65pt;margin-top:6.05pt;width:89.8pt;height:68.6pt;flip:x y;z-index:251725824;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jhcuIQIAAOgDAAAOAAAAZHJzL2Uyb0RvYy54bWysU8uO0zAU3SPxD5b3NElpy0zUdCRaCgse&#10;lXjsbxMnseTYlm2adgd8AOxmyy+wQwLENyR/xLWTqQbYITbWfeSe+zgny6tjI8iBGcuVzGgyiSlh&#10;MlcFl1VGX7/a3rugxDqQBQglWUZPzNKr1d07y1anbKpqJQpmCIJIm7Y6o7VzOo0im9esATtRmklM&#10;lso04NA1VVQYaBG9EdE0jhdRq0yhjcqZtRjdDEm6CvhlyXL3oiwtc0RkFGdz4TXh3fs3Wi0hrQzo&#10;mufjGPAPUzTAJTY9Q23AAXlr+F9QDc+Nsqp0k1w1kSpLnrOwA26TxH9s87IGzcIueByrz2ey/w82&#10;f37YGcIL5C65T4mEBknqPvfv+k/dj+4L6b7216R/33/AyHX3vfvW/ew/Ev8tXq7VNkWAtdyZ0bN6&#10;Z/wZjqVpSCm4foLANFhvvOVzuDQ5BgZOZwbY0ZEcg0kyi2cLJCrH3MWDZDpf+EbRgOirtbHuMVMN&#10;8UZGrTPAq9qtlZRItjJDDzg8tW4ovCnwxVJtuRAYh1RI0mb0cj6dYzNA5ZUCHJqNxltYWVECokJJ&#10;586Eqa0SvPDVvtiaar8WhhwAZTXbXiQPN8NHNRRsiF7O43iUlwX3TBVDOIlv4rjTCBP2+w3fz7wB&#10;Ww81ITUo1QEXj2RB3EkjT2CMasf7COkHY0Hy4+6enoEQb+1VcQo8Rd5DOYW2o/S9Xm/7aN/+QVe/&#10;AAAA//8DAFBLAwQUAAYACAAAACEAuJ7Y+N4AAAAKAQAADwAAAGRycy9kb3ducmV2LnhtbEyPzU7D&#10;MBCE70i8g7VI3FrnB6VpGqcCJCQkTrQgrm68TSLidWS7bXh7tie47e6MZr+pt7MdxRl9GBwpSJcJ&#10;CKTWmYE6BR/7l0UJIkRNRo+OUMEPBtg2tze1roy70Dued7ETHEKh0gr6GKdKytD2aHVYugmJtaPz&#10;VkdefSeN1xcOt6PMkqSQVg/EH3o94XOP7ffuZBXs9dPqzb1OZe4/v1xhstU6nb1S93fz4wZExDn+&#10;meGKz+jQMNPBncgEMSpYpGnOVhayFMTVUJR8OPDwsM5BNrX8X6H5BQAA//8DAFBLAQItABQABgAI&#10;AAAAIQC2gziS/gAAAOEBAAATAAAAAAAAAAAAAAAAAAAAAABbQ29udGVudF9UeXBlc10ueG1sUEsB&#10;Ai0AFAAGAAgAAAAhADj9If/WAAAAlAEAAAsAAAAAAAAAAAAAAAAALwEAAF9yZWxzLy5yZWxzUEsB&#10;Ai0AFAAGAAgAAAAhAN2OFy4hAgAA6AMAAA4AAAAAAAAAAAAAAAAALgIAAGRycy9lMm9Eb2MueG1s&#10;UEsBAi0AFAAGAAgAAAAhALie2PjeAAAACgEAAA8AAAAAAAAAAAAAAAAAewQAAGRycy9kb3ducmV2&#10;LnhtbFBLBQYAAAAABAAEAPMAAACGBQAAAAA=&#10;" strokecolor="#4a7ebb">
                      <v:stroke endarrow="open"/>
                    </v:shape>
                  </w:pict>
                </mc:Fallback>
              </mc:AlternateContent>
            </w:r>
            <w:r w:rsidRPr="009B05B1">
              <w:rPr>
                <w:rFonts w:ascii="Calibri" w:eastAsia="Calibri" w:hAnsi="Calibri" w:cs="Arial"/>
                <w:noProof/>
                <w:sz w:val="18"/>
                <w:szCs w:val="18"/>
                <w:lang w:eastAsia="uk-UA"/>
              </w:rPr>
              <mc:AlternateContent>
                <mc:Choice Requires="wps">
                  <w:drawing>
                    <wp:anchor distT="0" distB="0" distL="114300" distR="114300" simplePos="0" relativeHeight="251712512" behindDoc="0" locked="0" layoutInCell="1" allowOverlap="1" wp14:anchorId="03B0444F" wp14:editId="1C394E49">
                      <wp:simplePos x="0" y="0"/>
                      <wp:positionH relativeFrom="column">
                        <wp:posOffset>-71863</wp:posOffset>
                      </wp:positionH>
                      <wp:positionV relativeFrom="paragraph">
                        <wp:posOffset>76547</wp:posOffset>
                      </wp:positionV>
                      <wp:extent cx="1142365" cy="871220"/>
                      <wp:effectExtent l="38100" t="0" r="19685" b="62230"/>
                      <wp:wrapNone/>
                      <wp:docPr id="98" name="Пряма зі стрілкою 98"/>
                      <wp:cNvGraphicFramePr/>
                      <a:graphic xmlns:a="http://schemas.openxmlformats.org/drawingml/2006/main">
                        <a:graphicData uri="http://schemas.microsoft.com/office/word/2010/wordprocessingShape">
                          <wps:wsp>
                            <wps:cNvCnPr/>
                            <wps:spPr>
                              <a:xfrm flipH="1">
                                <a:off x="0" y="0"/>
                                <a:ext cx="1142365" cy="871220"/>
                              </a:xfrm>
                              <a:prstGeom prst="straightConnector1">
                                <a:avLst/>
                              </a:prstGeom>
                              <a:noFill/>
                              <a:ln w="9525" cap="flat" cmpd="sng" algn="ctr">
                                <a:solidFill>
                                  <a:srgbClr val="4F81BD">
                                    <a:shade val="95000"/>
                                    <a:satMod val="105000"/>
                                  </a:srgbClr>
                                </a:solidFill>
                                <a:prstDash val="solid"/>
                                <a:tailEnd type="arrow"/>
                              </a:ln>
                              <a:effectLst/>
                            </wps:spPr>
                            <wps:bodyPr/>
                          </wps:wsp>
                        </a:graphicData>
                      </a:graphic>
                    </wp:anchor>
                  </w:drawing>
                </mc:Choice>
                <mc:Fallback>
                  <w:pict>
                    <v:shape w14:anchorId="0529A6A4" id="Пряма зі стрілкою 98" o:spid="_x0000_s1026" type="#_x0000_t32" style="position:absolute;margin-left:-5.65pt;margin-top:6.05pt;width:89.95pt;height:68.6pt;flip:x;z-index:251712512;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pWaSHgIAANwDAAAOAAAAZHJzL2Uyb0RvYy54bWysU82O0zAQviPxDpbvNEnZXbpV05VoKRz4&#10;qQQ8wNRxEkuObdmmaW/AA7C3vfIK3JAA8QzJGzF2stUCN8TFGs9kPn8z35fF1aGRZM+tE1rlNJuk&#10;lHDFdCFUldO3bzYPZpQ4D6oAqRXP6ZE7erW8f2/Rmjmf6lrLgluCIMrNW5PT2nszTxLHat6Am2jD&#10;FRZLbRvweLVVUlhoEb2RyTRNL5JW28JYzbhzmF0PRbqM+GXJmX9Vlo57InOK3Hw8bTx34UyWC5hX&#10;Fkwt2EgD/oFFA0LhoyeoNXgg76z4C6oRzGqnSz9hukl0WQrG4ww4TZb+Mc3rGgyPs+BynDmtyf0/&#10;WPZyv7VEFDm9RKUUNKhR97l/3193P7ovpPva35D+Q/8RMzfd9+5b97P/RPBT3Ftr3BzbV2prx5sz&#10;WxuWcChtQ0opzDO0RFwLDkoOcevH09b5wROGySw7mz68OKeEYW32KJtOoyzJgBPwjHX+KdcNCUFO&#10;nbcgqtqvtFIosLbDG7B/7jwywcbbhtCs9EZIGXWWirQ46Pk0PAbotlKCx7AxOL9TFSUgK7Qx8zay&#10;dlqKInQHHGer3Upasge00tlmlj1eDx/VUPAhe3mepqOlHPgXuhjSWXqbR2ojTKT5G37gvAZXDz2x&#10;NLjTg5BPVEH80aA4YK1uQwGxpArEeLT5OHsQZZAhRDtdHKM6SbihhWLbaPfg0bt3jO/+lMtfAAAA&#10;//8DAFBLAwQUAAYACAAAACEAvnxYjOEAAAAKAQAADwAAAGRycy9kb3ducmV2LnhtbEyPTU+DQBCG&#10;7yb+h82YeGuXDyGVsjRq4qEHDyJJ420LUyBlZwm7bdFf7/RUbzN5n7zzTL6ZzSDOOLnekoJwGYBA&#10;qm3TU6ug+npfrEA4r6nRgyVU8IMONsX9Xa6zxl7oE8+lbwWXkMu0gs77MZPS1R0a7ZZ2ROLsYCej&#10;Pa9TK5tJX7jcDDIKglQa3RNf6PSIbx3Wx/JkFNjt7mi/X6vgN6mSeBfNY/mxTZR6fJhf1iA8zv4G&#10;w1Wf1aFgp709UePEoGARhjGjHEQhiCuQrlIQex6enmOQRS7/v1D8AQAA//8DAFBLAQItABQABgAI&#10;AAAAIQC2gziS/gAAAOEBAAATAAAAAAAAAAAAAAAAAAAAAABbQ29udGVudF9UeXBlc10ueG1sUEsB&#10;Ai0AFAAGAAgAAAAhADj9If/WAAAAlAEAAAsAAAAAAAAAAAAAAAAALwEAAF9yZWxzLy5yZWxzUEsB&#10;Ai0AFAAGAAgAAAAhACalZpIeAgAA3AMAAA4AAAAAAAAAAAAAAAAALgIAAGRycy9lMm9Eb2MueG1s&#10;UEsBAi0AFAAGAAgAAAAhAL58WIzhAAAACgEAAA8AAAAAAAAAAAAAAAAAeAQAAGRycy9kb3ducmV2&#10;LnhtbFBLBQYAAAAABAAEAPMAAACGBQAAAAA=&#10;" strokecolor="#4a7ebb">
                      <v:stroke endarrow="open"/>
                    </v:shape>
                  </w:pict>
                </mc:Fallback>
              </mc:AlternateContent>
            </w:r>
            <w:r w:rsidRPr="009B05B1">
              <w:rPr>
                <w:rFonts w:ascii="Calibri" w:eastAsia="Calibri" w:hAnsi="Calibri" w:cs="Arial"/>
                <w:noProof/>
                <w:sz w:val="18"/>
                <w:szCs w:val="18"/>
                <w:lang w:eastAsia="uk-UA"/>
              </w:rPr>
              <mc:AlternateContent>
                <mc:Choice Requires="wps">
                  <w:drawing>
                    <wp:anchor distT="0" distB="0" distL="114300" distR="114300" simplePos="0" relativeHeight="251703296" behindDoc="0" locked="0" layoutInCell="1" allowOverlap="1" wp14:anchorId="5D7D1A37" wp14:editId="236385B3">
                      <wp:simplePos x="0" y="0"/>
                      <wp:positionH relativeFrom="column">
                        <wp:posOffset>-71863</wp:posOffset>
                      </wp:positionH>
                      <wp:positionV relativeFrom="paragraph">
                        <wp:posOffset>76535</wp:posOffset>
                      </wp:positionV>
                      <wp:extent cx="1143000" cy="2052644"/>
                      <wp:effectExtent l="38100" t="38100" r="19050" b="24130"/>
                      <wp:wrapNone/>
                      <wp:docPr id="87" name="Пряма зі стрілкою 87"/>
                      <wp:cNvGraphicFramePr/>
                      <a:graphic xmlns:a="http://schemas.openxmlformats.org/drawingml/2006/main">
                        <a:graphicData uri="http://schemas.microsoft.com/office/word/2010/wordprocessingShape">
                          <wps:wsp>
                            <wps:cNvCnPr/>
                            <wps:spPr>
                              <a:xfrm flipH="1" flipV="1">
                                <a:off x="0" y="0"/>
                                <a:ext cx="1143000" cy="2052644"/>
                              </a:xfrm>
                              <a:prstGeom prst="straightConnector1">
                                <a:avLst/>
                              </a:prstGeom>
                              <a:noFill/>
                              <a:ln w="9525" cap="flat" cmpd="sng" algn="ctr">
                                <a:solidFill>
                                  <a:srgbClr val="4F81BD">
                                    <a:shade val="95000"/>
                                    <a:satMod val="105000"/>
                                  </a:srgbClr>
                                </a:solidFill>
                                <a:prstDash val="solid"/>
                                <a:tailEnd type="arrow"/>
                              </a:ln>
                              <a:effectLst/>
                            </wps:spPr>
                            <wps:bodyPr/>
                          </wps:wsp>
                        </a:graphicData>
                      </a:graphic>
                    </wp:anchor>
                  </w:drawing>
                </mc:Choice>
                <mc:Fallback>
                  <w:pict>
                    <v:shape w14:anchorId="4E05FBFC" id="Пряма зі стрілкою 87" o:spid="_x0000_s1026" type="#_x0000_t32" style="position:absolute;margin-left:-5.65pt;margin-top:6.05pt;width:90pt;height:161.65pt;flip:x y;z-index:251703296;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KxHjIgIAAOcDAAAOAAAAZHJzL2Uyb0RvYy54bWysU8uu0zAQ3SPxD5b3NElpL71R0yvRUljw&#10;qMRjP02cxJJjW7Zp2h3wAbC7W36BHRIgviH5I8ZObnWBHWJjzSNzZs6ZyfLq2AhyYMZyJTOaTGJK&#10;mMxVwWWV0devtvcWlFgHsgChJMvoiVl6tbp7Z9nqlE1VrUTBDEEQadNWZ7R2TqdRZPOaNWAnSjOJ&#10;yVKZBhy6pooKAy2iNyKaxvFF1CpTaKNyZi1GN0OSrgJ+WbLcvShLyxwRGcXZXHhNePf+jVZLSCsD&#10;uub5OAb8wxQNcIlNz1AbcEDeGv4XVMNzo6wq3SRXTaTKkucscEA2SfwHm5c1aBa4oDhWn2Wy/w82&#10;f37YGcKLjC4eUCKhwR11n/t3/afuR/eFdF/7a9K/7z9g5Lr73n3rfvYfCX6KurXapli+ljszelbv&#10;jBfhWJqGlILrJ3gSNFhvvOVzSJkcg/6ns/7s6EiOwSSZ3Y9jXFOOuWk8n17MZr5TNED6cm2se8xU&#10;Q7yRUesM8Kp2ayUl7lqZoQkcnlo3FN4U+GKptlwIjEMqJGkzejmfzrEb4OGVAhyajUYprKwoAVHh&#10;RefOhLGtErzw1b7Ymmq/FoYcAK9qtl0kDzfDRzUUbIhezj2R0MqCe6aKIZzEN3HkNMIEfr/h+5k3&#10;YOuhJqQGKAdcPJIFcSeNewJjVDvqI6QfjIWLH7n7/Qwb8dZeFaewqMh7eE2h7Xj5/lxv+2jf/j9X&#10;vwAAAP//AwBQSwMEFAAGAAgAAAAhALSTsCDeAAAACgEAAA8AAABkcnMvZG93bnJldi54bWxMj8tO&#10;wzAQRfdI/IM1SOxa5wFJCHEqQEJCYkULYjuNhyQiHke224a/x13BcnSP7j3TbBYziSM5P1pWkK4T&#10;EMSd1SP3Ct53z6sKhA/IGifLpOCHPGzay4sGa21P/EbHbehFLGFfo4IhhLmW0ncDGfRrOxPH7Ms6&#10;gyGerpfa4SmWm0lmSVJIgyPHhQFnehqo+94ejIIdPpav9mWucvfxaQudlXfp4pS6vloe7kEEWsIf&#10;DGf9qA5tdNrbA2svJgWrNM0jGoMsBXEGiqoEsVeQ57c3INtG/n+h/QUAAP//AwBQSwECLQAUAAYA&#10;CAAAACEAtoM4kv4AAADhAQAAEwAAAAAAAAAAAAAAAAAAAAAAW0NvbnRlbnRfVHlwZXNdLnhtbFBL&#10;AQItABQABgAIAAAAIQA4/SH/1gAAAJQBAAALAAAAAAAAAAAAAAAAAC8BAABfcmVscy8ucmVsc1BL&#10;AQItABQABgAIAAAAIQCPKxHjIgIAAOcDAAAOAAAAAAAAAAAAAAAAAC4CAABkcnMvZTJvRG9jLnht&#10;bFBLAQItABQABgAIAAAAIQC0k7Ag3gAAAAoBAAAPAAAAAAAAAAAAAAAAAHwEAABkcnMvZG93bnJl&#10;di54bWxQSwUGAAAAAAQABADzAAAAhwUAAAAA&#10;" strokecolor="#4a7ebb">
                      <v:stroke endarrow="open"/>
                    </v:shape>
                  </w:pict>
                </mc:Fallback>
              </mc:AlternateContent>
            </w:r>
            <w:r w:rsidRPr="009B05B1">
              <w:rPr>
                <w:rFonts w:ascii="Calibri" w:eastAsia="Calibri" w:hAnsi="Calibri" w:cs="Arial"/>
                <w:noProof/>
                <w:sz w:val="18"/>
                <w:szCs w:val="18"/>
                <w:lang w:eastAsia="uk-UA"/>
              </w:rPr>
              <mc:AlternateContent>
                <mc:Choice Requires="wps">
                  <w:drawing>
                    <wp:anchor distT="0" distB="0" distL="114300" distR="114300" simplePos="0" relativeHeight="251701248" behindDoc="0" locked="0" layoutInCell="1" allowOverlap="1" wp14:anchorId="3C0CF613" wp14:editId="58490CC5">
                      <wp:simplePos x="0" y="0"/>
                      <wp:positionH relativeFrom="column">
                        <wp:posOffset>-71863</wp:posOffset>
                      </wp:positionH>
                      <wp:positionV relativeFrom="paragraph">
                        <wp:posOffset>76535</wp:posOffset>
                      </wp:positionV>
                      <wp:extent cx="1143000" cy="1353832"/>
                      <wp:effectExtent l="38100" t="38100" r="19050" b="17780"/>
                      <wp:wrapNone/>
                      <wp:docPr id="85" name="Пряма зі стрілкою 85"/>
                      <wp:cNvGraphicFramePr/>
                      <a:graphic xmlns:a="http://schemas.openxmlformats.org/drawingml/2006/main">
                        <a:graphicData uri="http://schemas.microsoft.com/office/word/2010/wordprocessingShape">
                          <wps:wsp>
                            <wps:cNvCnPr/>
                            <wps:spPr>
                              <a:xfrm flipH="1" flipV="1">
                                <a:off x="0" y="0"/>
                                <a:ext cx="1143000" cy="1353832"/>
                              </a:xfrm>
                              <a:prstGeom prst="straightConnector1">
                                <a:avLst/>
                              </a:prstGeom>
                              <a:noFill/>
                              <a:ln w="9525" cap="flat" cmpd="sng" algn="ctr">
                                <a:solidFill>
                                  <a:srgbClr val="4F81BD">
                                    <a:shade val="95000"/>
                                    <a:satMod val="105000"/>
                                  </a:srgbClr>
                                </a:solidFill>
                                <a:prstDash val="solid"/>
                                <a:tailEnd type="arrow"/>
                              </a:ln>
                              <a:effectLst/>
                            </wps:spPr>
                            <wps:bodyPr/>
                          </wps:wsp>
                        </a:graphicData>
                      </a:graphic>
                    </wp:anchor>
                  </w:drawing>
                </mc:Choice>
                <mc:Fallback>
                  <w:pict>
                    <v:shape w14:anchorId="4CF6E7B0" id="Пряма зі стрілкою 85" o:spid="_x0000_s1026" type="#_x0000_t32" style="position:absolute;margin-left:-5.65pt;margin-top:6.05pt;width:90pt;height:106.6pt;flip:x y;z-index:251701248;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2idyIgIAAOcDAAAOAAAAZHJzL2Uyb0RvYy54bWysU82O0zAQviPxDpbvNEm7Rd2o6Uq0FA78&#10;VOLnPnWcxJJjW7Zp2hvwAOxtr7wCNyRAPEP6RoydbrXADXGx5iffN/PNTOZX+1aSHbdOaFXQbJRS&#10;whXTpVB1Qd+8Xj+YUeI8qBKkVrygB+7o1eL+vXlncj7WjZYltwRJlMs7U9DGe5MniWMNb8GNtOEK&#10;k5W2LXh0bZ2UFjpkb2UyTtOHSadtaaxm3DmMroYkXUT+quLMv6wqxz2RBcXefHxtfLfhTRZzyGsL&#10;phHs1Ab8QxctCIVFz1Qr8EDeWfEXVSuY1U5XfsR0m+iqEoxHDagmS/9Q86oBw6MWHI4z5zG5/0fL&#10;Xuw2loiyoLMpJQpa3FH/+fj+eN3/6L+Q/uvxhhw/HD9i5Kb/3n/rfx4/EfwU59YZlyN8qTb25Dmz&#10;sWEI+8q2pJLCPMWToNF6G6yQQ8lkH+d/OM+f7z1hGMyyi0ma4poY5rLJdDKbjEOlZKAMcGOdf8J1&#10;S4JRUOctiLrxS60U7lrboQjsnjk/AG8BAaz0WkiJccilIl1BL6djVM0AD6+S4NFsDY7CqZoSkDVe&#10;NPM2tu20FGVAB7Cz9XYpLdkBXtXFepY9Wg0fNVDyIXo5DUJiKQf+uS6HcJbexlHTiSbq+40/9LwC&#10;1wyYmBqoPAj5WJXEHwzuCazV3Wk+UoXGeLz4k/awn2Ejwdrq8hAXlQQPrymWPV1+ONe7Ptp3/8/F&#10;LwAAAP//AwBQSwMEFAAGAAgAAAAhAKH/fOLeAAAACgEAAA8AAABkcnMvZG93bnJldi54bWxMj8FO&#10;wzAQRO9I/IO1SNxax45IQohTARISEidaENdtbJKIeB3Zbhv+HvdEj6t5mnnbbBY7saPxYXSkQKwz&#10;YIY6p0fqFXzsXlYVsBCRNE6OjIJfE2DTXl81WGt3ondz3MaepRIKNSoYYpxrzkM3GIth7WZDKft2&#10;3mJMp++59nhK5XbiMssKbnGktDDgbJ4H0/1sD1bBDp/KN/c6V7n//HKFluW9WLxStzfL4wOwaJb4&#10;D8NZP6lDm5z27kA6sEnBSog8oSmQAtgZKKoS2F6BlHc58Lbhly+0fwAAAP//AwBQSwECLQAUAAYA&#10;CAAAACEAtoM4kv4AAADhAQAAEwAAAAAAAAAAAAAAAAAAAAAAW0NvbnRlbnRfVHlwZXNdLnhtbFBL&#10;AQItABQABgAIAAAAIQA4/SH/1gAAAJQBAAALAAAAAAAAAAAAAAAAAC8BAABfcmVscy8ucmVsc1BL&#10;AQItABQABgAIAAAAIQDs2idyIgIAAOcDAAAOAAAAAAAAAAAAAAAAAC4CAABkcnMvZTJvRG9jLnht&#10;bFBLAQItABQABgAIAAAAIQCh/3zi3gAAAAoBAAAPAAAAAAAAAAAAAAAAAHwEAABkcnMvZG93bnJl&#10;di54bWxQSwUGAAAAAAQABADzAAAAhwUAAAAA&#10;" strokecolor="#4a7ebb">
                      <v:stroke endarrow="open"/>
                    </v:shape>
                  </w:pict>
                </mc:Fallback>
              </mc:AlternateContent>
            </w:r>
            <w:r w:rsidRPr="009B05B1">
              <w:rPr>
                <w:rFonts w:ascii="Calibri" w:eastAsia="Calibri" w:hAnsi="Calibri" w:cs="Arial"/>
                <w:noProof/>
                <w:sz w:val="18"/>
                <w:szCs w:val="18"/>
                <w:lang w:eastAsia="uk-UA"/>
              </w:rPr>
              <mc:AlternateContent>
                <mc:Choice Requires="wps">
                  <w:drawing>
                    <wp:anchor distT="0" distB="0" distL="114300" distR="114300" simplePos="0" relativeHeight="251700224" behindDoc="0" locked="0" layoutInCell="1" allowOverlap="1" wp14:anchorId="057BC18E" wp14:editId="77BD0BD8">
                      <wp:simplePos x="0" y="0"/>
                      <wp:positionH relativeFrom="column">
                        <wp:posOffset>-71863</wp:posOffset>
                      </wp:positionH>
                      <wp:positionV relativeFrom="paragraph">
                        <wp:posOffset>76547</wp:posOffset>
                      </wp:positionV>
                      <wp:extent cx="1143000" cy="474441"/>
                      <wp:effectExtent l="38100" t="38100" r="19050" b="20955"/>
                      <wp:wrapNone/>
                      <wp:docPr id="83" name="Пряма зі стрілкою 83"/>
                      <wp:cNvGraphicFramePr/>
                      <a:graphic xmlns:a="http://schemas.openxmlformats.org/drawingml/2006/main">
                        <a:graphicData uri="http://schemas.microsoft.com/office/word/2010/wordprocessingShape">
                          <wps:wsp>
                            <wps:cNvCnPr/>
                            <wps:spPr>
                              <a:xfrm flipH="1" flipV="1">
                                <a:off x="0" y="0"/>
                                <a:ext cx="1143000" cy="474441"/>
                              </a:xfrm>
                              <a:prstGeom prst="straightConnector1">
                                <a:avLst/>
                              </a:prstGeom>
                              <a:noFill/>
                              <a:ln w="9525" cap="flat" cmpd="sng" algn="ctr">
                                <a:solidFill>
                                  <a:srgbClr val="4F81BD">
                                    <a:shade val="95000"/>
                                    <a:satMod val="105000"/>
                                  </a:srgbClr>
                                </a:solidFill>
                                <a:prstDash val="solid"/>
                                <a:tailEnd type="arrow"/>
                              </a:ln>
                              <a:effectLst/>
                            </wps:spPr>
                            <wps:bodyPr/>
                          </wps:wsp>
                        </a:graphicData>
                      </a:graphic>
                    </wp:anchor>
                  </w:drawing>
                </mc:Choice>
                <mc:Fallback>
                  <w:pict>
                    <v:shape w14:anchorId="2B5A4236" id="Пряма зі стрілкою 83" o:spid="_x0000_s1026" type="#_x0000_t32" style="position:absolute;margin-left:-5.65pt;margin-top:6.05pt;width:90pt;height:37.35pt;flip:x y;z-index:251700224;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tqbAIQIAAOYDAAAOAAAAZHJzL2Uyb0RvYy54bWysU8uu0zAQ3SPxD5b3NElvC71R0yvRUljw&#10;qMRjP02cxJJjW7Zp2h3wAbC7W36BHRIgviH5I8ZObnWBHWJjzSNzZs6ZyfLq2AhyYMZyJTOaTGJK&#10;mMxVwWWV0devtvcWlFgHsgChJMvoiVl6tbp7Z9nqlE1VrUTBDEEQadNWZ7R2TqdRZPOaNWAnSjOJ&#10;yVKZBhy6pooKAy2iNyKaxvH9qFWm0EblzFqMboYkXQX8smS5e1GWljkiMoqzufCa8O79G62WkFYG&#10;dM3zcQz4hyka4BKbnqE24IC8NfwvqIbnRllVukmumkiVJc9Z4IBskvgPNi9r0CxwQXGsPstk/x9s&#10;/vywM4QXGV1cUCKhwR11n/t3/afuR/eFdF/7a9K/7z9g5Lr73n3rfvYfCX6KurXapli+ljszelbv&#10;jBfhWJqGlILrJ3gSNFhvvOVzSJkcg/6ns/7s6EiOwSSZXcQxrinH3OzBbDZLfKNoQPTV2lj3mKmG&#10;eCOj1hngVe3WSkpctTJDDzg8tW4ovCnwxVJtuRAYh1RI0mb0cj6dYzPAuysFODQbjUpYWVECosKD&#10;zp0JU1sleOGrfbE11X4tDDkAHtVsu0geboaPaijYEL2cex6hlQX3TBVDOIlv4shphAn8fsP3M2/A&#10;1kNNSA1QDrh4JAviThrXBMaodtRHSD8YCwc/cvfrGRbirb0qTmFPkffwmELb8fD9td720b79e65+&#10;AQAA//8DAFBLAwQUAAYACAAAACEAEe5Gft0AAAAJAQAADwAAAGRycy9kb3ducmV2LnhtbEyPQUvE&#10;MBCF74L/IYzgbTdtF9pYmy4qCIIndxWvs83YFptJSbK79d+bPelxeB/vfdNsFzuJE/kwOtaQrzMQ&#10;xJ0zI/ca3vfPKwUiRGSDk2PS8EMBtu31VYO1cWd+o9Mu9iKVcKhRwxDjXEsZuoEshrWbiVP25bzF&#10;mE7fS+PxnMrtJIssK6XFkdPCgDM9DdR9745Wwx4fq1f3MquN//h0pSmqu3zxWt/eLA/3ICIt8Q+G&#10;i35ShzY5HdyRTRCThlWebxKagiIHcQFKVYE4aFClAtk28v8H7S8AAAD//wMAUEsBAi0AFAAGAAgA&#10;AAAhALaDOJL+AAAA4QEAABMAAAAAAAAAAAAAAAAAAAAAAFtDb250ZW50X1R5cGVzXS54bWxQSwEC&#10;LQAUAAYACAAAACEAOP0h/9YAAACUAQAACwAAAAAAAAAAAAAAAAAvAQAAX3JlbHMvLnJlbHNQSwEC&#10;LQAUAAYACAAAACEAkbamwCECAADmAwAADgAAAAAAAAAAAAAAAAAuAgAAZHJzL2Uyb0RvYy54bWxQ&#10;SwECLQAUAAYACAAAACEAEe5Gft0AAAAJAQAADwAAAAAAAAAAAAAAAAB7BAAAZHJzL2Rvd25yZXYu&#10;eG1sUEsFBgAAAAAEAAQA8wAAAIUFAAAAAA==&#10;" strokecolor="#4a7ebb">
                      <v:stroke endarrow="open"/>
                    </v:shape>
                  </w:pict>
                </mc:Fallback>
              </mc:AlternateContent>
            </w:r>
          </w:p>
        </w:tc>
        <w:tc>
          <w:tcPr>
            <w:tcW w:w="3780" w:type="dxa"/>
            <w:tcBorders>
              <w:top w:val="single" w:sz="4" w:space="0" w:color="auto"/>
              <w:left w:val="single" w:sz="4" w:space="0" w:color="auto"/>
              <w:bottom w:val="single" w:sz="4" w:space="0" w:color="auto"/>
              <w:right w:val="single" w:sz="4" w:space="0" w:color="auto"/>
            </w:tcBorders>
            <w:shd w:val="clear" w:color="auto" w:fill="CC99FF"/>
          </w:tcPr>
          <w:p w:rsidR="009B05B1" w:rsidRPr="009B05B1" w:rsidRDefault="009B05B1" w:rsidP="009B05B1">
            <w:pPr>
              <w:numPr>
                <w:ilvl w:val="0"/>
                <w:numId w:val="13"/>
              </w:numPr>
              <w:autoSpaceDE w:val="0"/>
              <w:autoSpaceDN w:val="0"/>
              <w:spacing w:after="0" w:line="240" w:lineRule="auto"/>
              <w:rPr>
                <w:rFonts w:ascii="Arial" w:eastAsia="Calibri" w:hAnsi="Arial" w:cs="Arial"/>
                <w:sz w:val="18"/>
                <w:szCs w:val="18"/>
              </w:rPr>
            </w:pPr>
            <w:r w:rsidRPr="009B05B1">
              <w:rPr>
                <w:rFonts w:ascii="Arial" w:eastAsia="Calibri" w:hAnsi="Arial" w:cs="Arial"/>
                <w:sz w:val="18"/>
                <w:szCs w:val="18"/>
              </w:rPr>
              <w:t>Зростання світового попиту на екологічно чисту продукцію АПК</w:t>
            </w:r>
          </w:p>
        </w:tc>
      </w:tr>
      <w:tr w:rsidR="009B05B1" w:rsidRPr="009B05B1" w:rsidTr="00D6169C">
        <w:tc>
          <w:tcPr>
            <w:tcW w:w="4428" w:type="dxa"/>
            <w:tcBorders>
              <w:top w:val="single" w:sz="4" w:space="0" w:color="auto"/>
              <w:bottom w:val="single" w:sz="4" w:space="0" w:color="auto"/>
            </w:tcBorders>
          </w:tcPr>
          <w:p w:rsidR="009B05B1" w:rsidRPr="009B05B1" w:rsidRDefault="009B05B1" w:rsidP="009B05B1">
            <w:pPr>
              <w:autoSpaceDE w:val="0"/>
              <w:autoSpaceDN w:val="0"/>
              <w:spacing w:after="0" w:line="240" w:lineRule="auto"/>
              <w:rPr>
                <w:rFonts w:ascii="Arial" w:eastAsia="Calibri" w:hAnsi="Arial" w:cs="Arial"/>
                <w:sz w:val="18"/>
                <w:szCs w:val="18"/>
              </w:rPr>
            </w:pPr>
          </w:p>
        </w:tc>
        <w:tc>
          <w:tcPr>
            <w:tcW w:w="1800" w:type="dxa"/>
            <w:vAlign w:val="center"/>
          </w:tcPr>
          <w:p w:rsidR="009B05B1" w:rsidRPr="009B05B1" w:rsidRDefault="009B05B1" w:rsidP="009B05B1">
            <w:pPr>
              <w:spacing w:after="0" w:line="240" w:lineRule="auto"/>
              <w:ind w:left="360"/>
              <w:rPr>
                <w:rFonts w:ascii="Calibri" w:eastAsia="Calibri" w:hAnsi="Calibri" w:cs="Arial"/>
                <w:sz w:val="18"/>
                <w:szCs w:val="18"/>
              </w:rPr>
            </w:pPr>
          </w:p>
        </w:tc>
        <w:tc>
          <w:tcPr>
            <w:tcW w:w="3780" w:type="dxa"/>
            <w:tcBorders>
              <w:top w:val="single" w:sz="4" w:space="0" w:color="auto"/>
              <w:bottom w:val="single" w:sz="4" w:space="0" w:color="auto"/>
            </w:tcBorders>
          </w:tcPr>
          <w:p w:rsidR="009B05B1" w:rsidRPr="009B05B1" w:rsidRDefault="009B05B1" w:rsidP="009B05B1">
            <w:pPr>
              <w:autoSpaceDE w:val="0"/>
              <w:autoSpaceDN w:val="0"/>
              <w:spacing w:after="0" w:line="240" w:lineRule="auto"/>
              <w:rPr>
                <w:rFonts w:ascii="Arial" w:eastAsia="Calibri" w:hAnsi="Arial" w:cs="Arial"/>
                <w:sz w:val="18"/>
                <w:szCs w:val="18"/>
              </w:rPr>
            </w:pPr>
          </w:p>
        </w:tc>
      </w:tr>
      <w:tr w:rsidR="009B05B1" w:rsidRPr="009B05B1" w:rsidTr="00D6169C">
        <w:tc>
          <w:tcPr>
            <w:tcW w:w="4428" w:type="dxa"/>
            <w:tcBorders>
              <w:top w:val="single" w:sz="4" w:space="0" w:color="auto"/>
              <w:left w:val="single" w:sz="4" w:space="0" w:color="auto"/>
              <w:bottom w:val="single" w:sz="4" w:space="0" w:color="auto"/>
              <w:right w:val="single" w:sz="4" w:space="0" w:color="auto"/>
            </w:tcBorders>
            <w:shd w:val="clear" w:color="auto" w:fill="FFFF99"/>
          </w:tcPr>
          <w:p w:rsidR="009B05B1" w:rsidRPr="009B05B1" w:rsidRDefault="009B05B1" w:rsidP="009B05B1">
            <w:pPr>
              <w:numPr>
                <w:ilvl w:val="0"/>
                <w:numId w:val="12"/>
              </w:numPr>
              <w:autoSpaceDE w:val="0"/>
              <w:autoSpaceDN w:val="0"/>
              <w:spacing w:after="0" w:line="240" w:lineRule="auto"/>
              <w:rPr>
                <w:rFonts w:ascii="Arial" w:eastAsia="Calibri" w:hAnsi="Arial" w:cs="Arial"/>
                <w:sz w:val="18"/>
                <w:szCs w:val="18"/>
              </w:rPr>
            </w:pPr>
            <w:r w:rsidRPr="009B05B1">
              <w:rPr>
                <w:rFonts w:ascii="Arial" w:eastAsia="Calibri" w:hAnsi="Arial" w:cs="Arial"/>
                <w:sz w:val="18"/>
                <w:szCs w:val="18"/>
              </w:rPr>
              <w:t>Низький середній рівень оплати праці</w:t>
            </w:r>
          </w:p>
        </w:tc>
        <w:tc>
          <w:tcPr>
            <w:tcW w:w="1800" w:type="dxa"/>
            <w:tcBorders>
              <w:left w:val="single" w:sz="4" w:space="0" w:color="auto"/>
              <w:right w:val="single" w:sz="4" w:space="0" w:color="auto"/>
            </w:tcBorders>
            <w:vAlign w:val="center"/>
          </w:tcPr>
          <w:p w:rsidR="009B05B1" w:rsidRPr="009B05B1" w:rsidRDefault="009B05B1" w:rsidP="009B05B1">
            <w:pPr>
              <w:spacing w:after="0" w:line="240" w:lineRule="auto"/>
              <w:ind w:left="360"/>
              <w:rPr>
                <w:rFonts w:ascii="Calibri" w:eastAsia="Calibri" w:hAnsi="Calibri" w:cs="Arial"/>
                <w:sz w:val="18"/>
                <w:szCs w:val="18"/>
              </w:rPr>
            </w:pPr>
            <w:r w:rsidRPr="009B05B1">
              <w:rPr>
                <w:rFonts w:ascii="Calibri" w:eastAsia="Calibri" w:hAnsi="Calibri" w:cs="Arial"/>
                <w:noProof/>
                <w:sz w:val="18"/>
                <w:szCs w:val="18"/>
                <w:lang w:eastAsia="uk-UA"/>
              </w:rPr>
              <mc:AlternateContent>
                <mc:Choice Requires="wps">
                  <w:drawing>
                    <wp:anchor distT="0" distB="0" distL="114300" distR="114300" simplePos="0" relativeHeight="251726848" behindDoc="0" locked="0" layoutInCell="1" allowOverlap="1" wp14:anchorId="2A7C6491" wp14:editId="012AD556">
                      <wp:simplePos x="0" y="0"/>
                      <wp:positionH relativeFrom="column">
                        <wp:posOffset>-71863</wp:posOffset>
                      </wp:positionH>
                      <wp:positionV relativeFrom="paragraph">
                        <wp:posOffset>135962</wp:posOffset>
                      </wp:positionV>
                      <wp:extent cx="1143000" cy="2631428"/>
                      <wp:effectExtent l="38100" t="0" r="19050" b="55245"/>
                      <wp:wrapNone/>
                      <wp:docPr id="114" name="Пряма зі стрілкою 114"/>
                      <wp:cNvGraphicFramePr/>
                      <a:graphic xmlns:a="http://schemas.openxmlformats.org/drawingml/2006/main">
                        <a:graphicData uri="http://schemas.microsoft.com/office/word/2010/wordprocessingShape">
                          <wps:wsp>
                            <wps:cNvCnPr/>
                            <wps:spPr>
                              <a:xfrm flipH="1">
                                <a:off x="0" y="0"/>
                                <a:ext cx="1143000" cy="2631428"/>
                              </a:xfrm>
                              <a:prstGeom prst="straightConnector1">
                                <a:avLst/>
                              </a:prstGeom>
                              <a:noFill/>
                              <a:ln w="9525" cap="flat" cmpd="sng" algn="ctr">
                                <a:solidFill>
                                  <a:srgbClr val="4F81BD">
                                    <a:shade val="95000"/>
                                    <a:satMod val="105000"/>
                                  </a:srgbClr>
                                </a:solidFill>
                                <a:prstDash val="solid"/>
                                <a:tailEnd type="arrow"/>
                              </a:ln>
                              <a:effectLst/>
                            </wps:spPr>
                            <wps:bodyPr/>
                          </wps:wsp>
                        </a:graphicData>
                      </a:graphic>
                    </wp:anchor>
                  </w:drawing>
                </mc:Choice>
                <mc:Fallback>
                  <w:pict>
                    <v:shape w14:anchorId="066EFC06" id="Пряма зі стрілкою 114" o:spid="_x0000_s1026" type="#_x0000_t32" style="position:absolute;margin-left:-5.65pt;margin-top:10.7pt;width:90pt;height:207.2pt;flip:x;z-index:251726848;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VOZHQIAAN8DAAAOAAAAZHJzL2Uyb0RvYy54bWysU82O0zAQviPxDpbvNEm3XXWjpivRUjjw&#10;Uwl4gGniJJYc27JN096AB4DbXvcVuCEB4hmSN2LsZKsFboiLNT+Zb+b7ZrK8PjaCHJixXMmMJpOY&#10;EiZzVXBZZfTtm+2jBSXWgSxAKMkyemKWXq8ePli2OmVTVStRMEMQRNq01RmtndNpFNm8Zg3YidJM&#10;YrJUpgGHrqmiwkCL6I2IpnF8GbXKFNqonFmL0c2QpKuAX5Ysd6/K0jJHREZxNhdeE969f6PVEtLK&#10;gK55Po4B/zBFA1xi0zPUBhyQd4b/BdXw3CirSjfJVROpsuQ5CxyQTRL/weZ1DZoFLiiO1WeZ7P+D&#10;zV8edobwAneXzCiR0OCSutv+ff+5+9F9Id3X/ob0H/qPGLnpvnffup/9J+K/ReVabVMEWMudGT2r&#10;d8bLcCxNQ0rB9TMEDsIgVXIMup/OurOjIzkGEe4ijnE9OeamlxfJbLrw+NEA5AG1se4pUw3xRkat&#10;M8Cr2q2VlLhjZYYmcHhu3VB4V+CLpdpyITAOqZCkzejVfDrHboAHVwpwaDYaJbCyogREhZecOxPG&#10;tkrwwlf7Ymuq/VoYcgC8ptl2kTzeDB/VULAhejX3REIrC+6FKoZwEt/FkdMIE/j9hu9n3oCth5qQ&#10;GqAccPFEFsSdNK4HjFHtqI+QfjAWLn3k7rcy7MFbe1Wcwnoi7+EVhbbjxfszve+jff+/XP0CAAD/&#10;/wMAUEsDBBQABgAIAAAAIQDAC5Km4gAAAAoBAAAPAAAAZHJzL2Rvd25yZXYueG1sTI9NT4NAEIbv&#10;Jv6HzZh4a5ePUgllaNTEQw8eRJLG2xamQMrOEnbbor/e7UmPk/fJ+z6Tb2c9iAtNtjeMEC4DEMS1&#10;aXpuEarPt0UKwjrFjRoME8I3WdgW93e5yhpz5Q+6lK4VvoRtphA658ZMSlt3pJVdmpHYZ0czaeX8&#10;ObWymdTVl+tBRkGwllr17Bc6NdJrR/WpPGsEs9ufzNdLFfwkVRLvo3ks33cJ4uPD/LwB4Wh2fzDc&#10;9L06FN7pYM7cWDEgLMIw9ihCFK5A3IB1+gTigLCKkxRkkcv/LxS/AAAA//8DAFBLAQItABQABgAI&#10;AAAAIQC2gziS/gAAAOEBAAATAAAAAAAAAAAAAAAAAAAAAABbQ29udGVudF9UeXBlc10ueG1sUEsB&#10;Ai0AFAAGAAgAAAAhADj9If/WAAAAlAEAAAsAAAAAAAAAAAAAAAAALwEAAF9yZWxzLy5yZWxzUEsB&#10;Ai0AFAAGAAgAAAAhAH51U5kdAgAA3wMAAA4AAAAAAAAAAAAAAAAALgIAAGRycy9lMm9Eb2MueG1s&#10;UEsBAi0AFAAGAAgAAAAhAMALkqbiAAAACgEAAA8AAAAAAAAAAAAAAAAAdwQAAGRycy9kb3ducmV2&#10;LnhtbFBLBQYAAAAABAAEAPMAAACGBQAAAAA=&#10;" strokecolor="#4a7ebb">
                      <v:stroke endarrow="open"/>
                    </v:shape>
                  </w:pict>
                </mc:Fallback>
              </mc:AlternateContent>
            </w:r>
            <w:r w:rsidRPr="009B05B1">
              <w:rPr>
                <w:rFonts w:ascii="Calibri" w:eastAsia="Calibri" w:hAnsi="Calibri" w:cs="Arial"/>
                <w:noProof/>
                <w:sz w:val="18"/>
                <w:szCs w:val="18"/>
                <w:lang w:eastAsia="uk-UA"/>
              </w:rPr>
              <mc:AlternateContent>
                <mc:Choice Requires="wps">
                  <w:drawing>
                    <wp:anchor distT="0" distB="0" distL="114300" distR="114300" simplePos="0" relativeHeight="251723776" behindDoc="0" locked="0" layoutInCell="1" allowOverlap="1" wp14:anchorId="634702BB" wp14:editId="3640AC82">
                      <wp:simplePos x="0" y="0"/>
                      <wp:positionH relativeFrom="column">
                        <wp:posOffset>-71863</wp:posOffset>
                      </wp:positionH>
                      <wp:positionV relativeFrom="paragraph">
                        <wp:posOffset>136224</wp:posOffset>
                      </wp:positionV>
                      <wp:extent cx="1143000" cy="3674937"/>
                      <wp:effectExtent l="57150" t="0" r="19050" b="59055"/>
                      <wp:wrapNone/>
                      <wp:docPr id="111" name="Пряма зі стрілкою 111"/>
                      <wp:cNvGraphicFramePr/>
                      <a:graphic xmlns:a="http://schemas.openxmlformats.org/drawingml/2006/main">
                        <a:graphicData uri="http://schemas.microsoft.com/office/word/2010/wordprocessingShape">
                          <wps:wsp>
                            <wps:cNvCnPr/>
                            <wps:spPr>
                              <a:xfrm flipH="1">
                                <a:off x="0" y="0"/>
                                <a:ext cx="1143000" cy="3674937"/>
                              </a:xfrm>
                              <a:prstGeom prst="straightConnector1">
                                <a:avLst/>
                              </a:prstGeom>
                              <a:noFill/>
                              <a:ln w="9525" cap="flat" cmpd="sng" algn="ctr">
                                <a:solidFill>
                                  <a:srgbClr val="4F81BD">
                                    <a:shade val="95000"/>
                                    <a:satMod val="105000"/>
                                  </a:srgbClr>
                                </a:solidFill>
                                <a:prstDash val="solid"/>
                                <a:tailEnd type="arrow"/>
                              </a:ln>
                              <a:effectLst/>
                            </wps:spPr>
                            <wps:bodyPr/>
                          </wps:wsp>
                        </a:graphicData>
                      </a:graphic>
                    </wp:anchor>
                  </w:drawing>
                </mc:Choice>
                <mc:Fallback>
                  <w:pict>
                    <v:shape w14:anchorId="05D82F06" id="Пряма зі стрілкою 111" o:spid="_x0000_s1026" type="#_x0000_t32" style="position:absolute;margin-left:-5.65pt;margin-top:10.75pt;width:90pt;height:289.35pt;flip:x;z-index:251723776;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Ub0hHwIAAN8DAAAOAAAAZHJzL2Uyb0RvYy54bWysU82O0zAQviPxDpbvNEl/drdR05VoKRz4&#10;qQQ8wDRxEkuObdmmaW/AA7C3vfIK3JAA8QzJGzF2utUCN8TFmp/MN/N9M1lcHxpB9sxYrmRGk1FM&#10;CZO5KrisMvr2zebRFSXWgSxAKMkyemSWXi8fPli0OmVjVStRMEMQRNq01RmtndNpFNm8Zg3YkdJM&#10;YrJUpgGHrqmiwkCL6I2IxnF8EbXKFNqonFmL0fWQpMuAX5Ysd6/K0jJHREZxNhdeE96df6PlAtLK&#10;gK55fhoD/mGKBrjEpmeoNTgg7wz/C6rhuVFWlW6UqyZSZclzFjggmyT+g83rGjQLXFAcq88y2f8H&#10;m7/cbw3hBe4uSSiR0OCSus/9+/6m+9F9Id3X/pb0H/qPGLntvnffup/9J+K/ReVabVMEWMmtOXlW&#10;b42X4VCahpSC62cIHIRBquQQdD+edWcHR3IMJsl0Ese4nhxzk4vL6Xxy6fGjAcgDamPdU6Ya4o2M&#10;WmeAV7VbKSlxx8oMTWD/3Lqh8K7AF0u14UJgHFIhSZvR+Ww8w26AB1cKcGg2GiWwsqIERIWXnDsT&#10;xrZK8MJX+2Jrqt1KGLIHvKbp5ip5vB4+qqFgQ3Q+80RCKwvuhSqGcBLfxZHTCSbw+w3fz7wGWw81&#10;ITVAOeDiiSyIO2pcDxij2pM+QvrBWLj0E3e/lWEP3tqp4hjWE3kPryi0PV28P9P7Ptr3/8vlLwAA&#10;AP//AwBQSwMEFAAGAAgAAAAhANecsyXhAAAACgEAAA8AAABkcnMvZG93bnJldi54bWxMj0FPg0AQ&#10;he8m/ofNNPHW7kIDNsjQqImHHjyIJI23LUyBlJ0l7LZFf73bkx4n78t73+Tb2QziQpPrLSNEKwWC&#10;uLZNzy1C9fm23IBwXnOjB8uE8E0OtsX9Xa6zxl75gy6lb0UoYZdphM77MZPS1R0Z7VZ2JA7Z0U5G&#10;+3BOrWwmfQ3lZpCxUqk0uuew0OmRXjuqT+XZINjd/mS/Xir1k1TJeh/PY/m+SxAfFvPzEwhPs/+D&#10;4aYf1KEITgd75saJAWEZReuAIsRRAuIGpJtHEAeEVKkYZJHL/y8UvwAAAP//AwBQSwECLQAUAAYA&#10;CAAAACEAtoM4kv4AAADhAQAAEwAAAAAAAAAAAAAAAAAAAAAAW0NvbnRlbnRfVHlwZXNdLnhtbFBL&#10;AQItABQABgAIAAAAIQA4/SH/1gAAAJQBAAALAAAAAAAAAAAAAAAAAC8BAABfcmVscy8ucmVsc1BL&#10;AQItABQABgAIAAAAIQBKUb0hHwIAAN8DAAAOAAAAAAAAAAAAAAAAAC4CAABkcnMvZTJvRG9jLnht&#10;bFBLAQItABQABgAIAAAAIQDXnLMl4QAAAAoBAAAPAAAAAAAAAAAAAAAAAHkEAABkcnMvZG93bnJl&#10;di54bWxQSwUGAAAAAAQABADzAAAAhwUAAAAA&#10;" strokecolor="#4a7ebb">
                      <v:stroke endarrow="open"/>
                    </v:shape>
                  </w:pict>
                </mc:Fallback>
              </mc:AlternateContent>
            </w:r>
          </w:p>
        </w:tc>
        <w:tc>
          <w:tcPr>
            <w:tcW w:w="3780" w:type="dxa"/>
            <w:tcBorders>
              <w:top w:val="single" w:sz="4" w:space="0" w:color="auto"/>
              <w:left w:val="single" w:sz="4" w:space="0" w:color="auto"/>
              <w:bottom w:val="single" w:sz="4" w:space="0" w:color="auto"/>
              <w:right w:val="single" w:sz="4" w:space="0" w:color="auto"/>
            </w:tcBorders>
            <w:shd w:val="clear" w:color="auto" w:fill="CC99FF"/>
          </w:tcPr>
          <w:p w:rsidR="009B05B1" w:rsidRPr="009B05B1" w:rsidRDefault="009B05B1" w:rsidP="009B05B1">
            <w:pPr>
              <w:numPr>
                <w:ilvl w:val="0"/>
                <w:numId w:val="13"/>
              </w:numPr>
              <w:autoSpaceDE w:val="0"/>
              <w:autoSpaceDN w:val="0"/>
              <w:spacing w:after="0" w:line="240" w:lineRule="auto"/>
              <w:rPr>
                <w:rFonts w:ascii="Arial" w:eastAsia="Calibri" w:hAnsi="Arial" w:cs="Arial"/>
                <w:sz w:val="18"/>
                <w:szCs w:val="18"/>
              </w:rPr>
            </w:pPr>
            <w:r w:rsidRPr="009B05B1">
              <w:rPr>
                <w:rFonts w:ascii="Arial" w:eastAsia="Calibri" w:hAnsi="Arial" w:cs="Arial"/>
                <w:sz w:val="18"/>
                <w:szCs w:val="18"/>
              </w:rPr>
              <w:t>Розвиток кооперативного руху в місцевому сільському господарстві.</w:t>
            </w:r>
          </w:p>
        </w:tc>
      </w:tr>
      <w:tr w:rsidR="009B05B1" w:rsidRPr="009B05B1" w:rsidTr="00D6169C">
        <w:tc>
          <w:tcPr>
            <w:tcW w:w="4428" w:type="dxa"/>
            <w:tcBorders>
              <w:top w:val="single" w:sz="4" w:space="0" w:color="auto"/>
              <w:bottom w:val="single" w:sz="4" w:space="0" w:color="auto"/>
            </w:tcBorders>
          </w:tcPr>
          <w:p w:rsidR="009B05B1" w:rsidRPr="009B05B1" w:rsidRDefault="009B05B1" w:rsidP="009B05B1">
            <w:pPr>
              <w:autoSpaceDE w:val="0"/>
              <w:autoSpaceDN w:val="0"/>
              <w:spacing w:after="0" w:line="240" w:lineRule="auto"/>
              <w:rPr>
                <w:rFonts w:ascii="Arial" w:eastAsia="Calibri" w:hAnsi="Arial" w:cs="Arial"/>
                <w:sz w:val="18"/>
                <w:szCs w:val="18"/>
              </w:rPr>
            </w:pPr>
          </w:p>
        </w:tc>
        <w:tc>
          <w:tcPr>
            <w:tcW w:w="1800" w:type="dxa"/>
            <w:vAlign w:val="center"/>
          </w:tcPr>
          <w:p w:rsidR="009B05B1" w:rsidRPr="009B05B1" w:rsidRDefault="009B05B1" w:rsidP="009B05B1">
            <w:pPr>
              <w:spacing w:after="0" w:line="240" w:lineRule="auto"/>
              <w:ind w:left="360"/>
              <w:rPr>
                <w:rFonts w:ascii="Calibri" w:eastAsia="Calibri" w:hAnsi="Calibri" w:cs="Arial"/>
                <w:sz w:val="18"/>
                <w:szCs w:val="18"/>
              </w:rPr>
            </w:pPr>
          </w:p>
        </w:tc>
        <w:tc>
          <w:tcPr>
            <w:tcW w:w="3780" w:type="dxa"/>
            <w:tcBorders>
              <w:top w:val="single" w:sz="4" w:space="0" w:color="auto"/>
              <w:bottom w:val="single" w:sz="4" w:space="0" w:color="auto"/>
            </w:tcBorders>
          </w:tcPr>
          <w:p w:rsidR="009B05B1" w:rsidRPr="009B05B1" w:rsidRDefault="009B05B1" w:rsidP="009B05B1">
            <w:pPr>
              <w:autoSpaceDE w:val="0"/>
              <w:autoSpaceDN w:val="0"/>
              <w:spacing w:after="0" w:line="240" w:lineRule="auto"/>
              <w:rPr>
                <w:rFonts w:ascii="Arial" w:eastAsia="Calibri" w:hAnsi="Arial" w:cs="Arial"/>
                <w:sz w:val="18"/>
                <w:szCs w:val="18"/>
              </w:rPr>
            </w:pPr>
          </w:p>
        </w:tc>
      </w:tr>
      <w:tr w:rsidR="009B05B1" w:rsidRPr="009B05B1" w:rsidTr="00D6169C">
        <w:tc>
          <w:tcPr>
            <w:tcW w:w="4428" w:type="dxa"/>
            <w:tcBorders>
              <w:top w:val="single" w:sz="4" w:space="0" w:color="auto"/>
              <w:left w:val="single" w:sz="4" w:space="0" w:color="auto"/>
              <w:bottom w:val="single" w:sz="4" w:space="0" w:color="auto"/>
              <w:right w:val="single" w:sz="4" w:space="0" w:color="auto"/>
            </w:tcBorders>
            <w:shd w:val="clear" w:color="auto" w:fill="FFFF99"/>
          </w:tcPr>
          <w:p w:rsidR="009B05B1" w:rsidRPr="009B05B1" w:rsidRDefault="009B05B1" w:rsidP="009B05B1">
            <w:pPr>
              <w:numPr>
                <w:ilvl w:val="0"/>
                <w:numId w:val="12"/>
              </w:numPr>
              <w:autoSpaceDE w:val="0"/>
              <w:autoSpaceDN w:val="0"/>
              <w:spacing w:after="0" w:line="240" w:lineRule="auto"/>
              <w:rPr>
                <w:rFonts w:ascii="Arial" w:eastAsia="Calibri" w:hAnsi="Arial" w:cs="Arial"/>
                <w:sz w:val="18"/>
                <w:szCs w:val="18"/>
              </w:rPr>
            </w:pPr>
            <w:r w:rsidRPr="009B05B1">
              <w:rPr>
                <w:rFonts w:ascii="Calibri" w:eastAsia="Calibri" w:hAnsi="Calibri" w:cs="Arial"/>
                <w:noProof/>
                <w:sz w:val="18"/>
                <w:szCs w:val="18"/>
                <w:lang w:eastAsia="uk-UA"/>
              </w:rPr>
              <mc:AlternateContent>
                <mc:Choice Requires="wps">
                  <w:drawing>
                    <wp:anchor distT="0" distB="0" distL="114300" distR="114300" simplePos="0" relativeHeight="251721728" behindDoc="0" locked="0" layoutInCell="1" allowOverlap="1" wp14:anchorId="6A26BDBB" wp14:editId="6B49AC36">
                      <wp:simplePos x="0" y="0"/>
                      <wp:positionH relativeFrom="column">
                        <wp:posOffset>2670810</wp:posOffset>
                      </wp:positionH>
                      <wp:positionV relativeFrom="paragraph">
                        <wp:posOffset>117475</wp:posOffset>
                      </wp:positionV>
                      <wp:extent cx="1209675" cy="6675755"/>
                      <wp:effectExtent l="76200" t="0" r="28575" b="48895"/>
                      <wp:wrapNone/>
                      <wp:docPr id="109" name="Пряма зі стрілкою 109"/>
                      <wp:cNvGraphicFramePr/>
                      <a:graphic xmlns:a="http://schemas.openxmlformats.org/drawingml/2006/main">
                        <a:graphicData uri="http://schemas.microsoft.com/office/word/2010/wordprocessingShape">
                          <wps:wsp>
                            <wps:cNvCnPr/>
                            <wps:spPr>
                              <a:xfrm flipH="1">
                                <a:off x="0" y="0"/>
                                <a:ext cx="1209675" cy="6675755"/>
                              </a:xfrm>
                              <a:prstGeom prst="straightConnector1">
                                <a:avLst/>
                              </a:prstGeom>
                              <a:noFill/>
                              <a:ln w="9525" cap="flat" cmpd="sng" algn="ctr">
                                <a:solidFill>
                                  <a:srgbClr val="4F81BD">
                                    <a:shade val="95000"/>
                                    <a:satMod val="105000"/>
                                  </a:srgbClr>
                                </a:solidFill>
                                <a:prstDash val="solid"/>
                                <a:tailEnd type="arrow"/>
                              </a:ln>
                              <a:effectLst/>
                            </wps:spPr>
                            <wps:bodyPr/>
                          </wps:wsp>
                        </a:graphicData>
                      </a:graphic>
                      <wp14:sizeRelH relativeFrom="margin">
                        <wp14:pctWidth>0</wp14:pctWidth>
                      </wp14:sizeRelH>
                      <wp14:sizeRelV relativeFrom="margin">
                        <wp14:pctHeight>0</wp14:pctHeight>
                      </wp14:sizeRelV>
                    </wp:anchor>
                  </w:drawing>
                </mc:Choice>
                <mc:Fallback>
                  <w:pict>
                    <v:shape w14:anchorId="63638022" id="Пряма зі стрілкою 109" o:spid="_x0000_s1026" type="#_x0000_t32" style="position:absolute;margin-left:210.3pt;margin-top:9.25pt;width:95.25pt;height:525.65pt;flip:x;z-index:2517217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touHHAIAAN8DAAAOAAAAZHJzL2Uyb0RvYy54bWysU82O0zAQviPxDpbvNGlFu9uo6Uq0FA78&#10;VAIeYOo4iSXHtmzTtDfgAeC2V16BGxIgniF5I8ZOdrXADXGx5ifzzcw3X1ZXp0aSI7dOaJXT6SSl&#10;hCumC6GqnL55vXtwSYnzoAqQWvGcnrmjV+v791atyfhM11oW3BIEUS5rTU5r702WJI7VvAE30YYr&#10;TJbaNuDRtVVSWGgRvZHJLE0XSattYaxm3DmMbockXUf8suTMvyxLxz2ROcXZfHxtfA/hTdYryCoL&#10;phZsHAP+YYoGhMKmt1Bb8EDeWvEXVCOY1U6XfsJ0k+iyFIzHHXCbafrHNq9qMDzuguQ4c0uT+3+w&#10;7MVxb4ko8HbpkhIFDR6p+9y/6z91P7ovpPvaX5P+ff8BI9fd9+5b97P/SMK3yFxrXIYAG7W3o+fM&#10;3gYaTqVtSCmFeYrAkRhclZwi7+db3vnJE4bB6SxdLi7mlDDMLdC6mM8DfjIABUBjnX/CdUOCkVPn&#10;LYiq9hutFN5Y26EJHJ85PxTeFIRipXdCSoxDJhVpc7qcz0I3QMGVEjyajUEKnKooAVmhkpm3cWyn&#10;pShCdSh2tjpspCVHQDU93F1OH22Hj2oo+BBdztN0VJUD/1wXQ3ia3sRxpxEm7vcbfph5C64eamJq&#10;EKgHIR+rgvizwfOAtbod+ZEqDMaj0sfdw1WGOwTroItzPE8SPFRRbDsqPsj0ro/23f9y/QsAAP//&#10;AwBQSwMEFAAGAAgAAAAhAIsHFAHhAAAACwEAAA8AAABkcnMvZG93bnJldi54bWxMj8FOg0AQhu8m&#10;vsNmTLzZXVAIIktjm3jowYNI0njbwgik7Cxhty369I4nPc78X/75plgvdhRnnP3gSEO0UiCQGtcO&#10;1Gmo31/uMhA+GGrN6Ag1fKGHdXl9VZi8dRd6w3MVOsEl5HOjoQ9hyqX0TY/W+JWbkDj7dLM1gce5&#10;k+1sLlxuRxkrlUprBuILvZlw22NzrE5Wg9vtj+5jU6vvpE7u9/EyVa+7ROvbm+X5CUTAJfzB8KvP&#10;6lCy08GdqPVi1PAQq5RRDrIEBANpFEUgDrxQ6WMGsizk/x/KHwAAAP//AwBQSwECLQAUAAYACAAA&#10;ACEAtoM4kv4AAADhAQAAEwAAAAAAAAAAAAAAAAAAAAAAW0NvbnRlbnRfVHlwZXNdLnhtbFBLAQIt&#10;ABQABgAIAAAAIQA4/SH/1gAAAJQBAAALAAAAAAAAAAAAAAAAAC8BAABfcmVscy8ucmVsc1BLAQIt&#10;ABQABgAIAAAAIQCatouHHAIAAN8DAAAOAAAAAAAAAAAAAAAAAC4CAABkcnMvZTJvRG9jLnhtbFBL&#10;AQItABQABgAIAAAAIQCLBxQB4QAAAAsBAAAPAAAAAAAAAAAAAAAAAHYEAABkcnMvZG93bnJldi54&#10;bWxQSwUGAAAAAAQABADzAAAAhAUAAAAA&#10;" strokecolor="#4a7ebb">
                      <v:stroke endarrow="open"/>
                    </v:shape>
                  </w:pict>
                </mc:Fallback>
              </mc:AlternateContent>
            </w:r>
            <w:r w:rsidRPr="009B05B1">
              <w:rPr>
                <w:rFonts w:ascii="Arial" w:eastAsia="Calibri" w:hAnsi="Arial" w:cs="Arial"/>
                <w:sz w:val="18"/>
                <w:szCs w:val="18"/>
              </w:rPr>
              <w:t>Низький рівень іноземних та внутрішніх інвестицій</w:t>
            </w:r>
          </w:p>
        </w:tc>
        <w:tc>
          <w:tcPr>
            <w:tcW w:w="1800" w:type="dxa"/>
            <w:tcBorders>
              <w:left w:val="single" w:sz="4" w:space="0" w:color="auto"/>
              <w:right w:val="single" w:sz="4" w:space="0" w:color="auto"/>
            </w:tcBorders>
            <w:vAlign w:val="center"/>
          </w:tcPr>
          <w:p w:rsidR="009B05B1" w:rsidRPr="009B05B1" w:rsidRDefault="009B05B1" w:rsidP="009B05B1">
            <w:pPr>
              <w:spacing w:after="0" w:line="240" w:lineRule="auto"/>
              <w:ind w:left="360"/>
              <w:rPr>
                <w:rFonts w:ascii="Calibri" w:eastAsia="Calibri" w:hAnsi="Calibri" w:cs="Arial"/>
                <w:sz w:val="18"/>
                <w:szCs w:val="18"/>
              </w:rPr>
            </w:pPr>
            <w:r w:rsidRPr="009B05B1">
              <w:rPr>
                <w:rFonts w:ascii="Calibri" w:eastAsia="Calibri" w:hAnsi="Calibri" w:cs="Arial"/>
                <w:noProof/>
                <w:sz w:val="18"/>
                <w:szCs w:val="18"/>
                <w:lang w:eastAsia="uk-UA"/>
              </w:rPr>
              <mc:AlternateContent>
                <mc:Choice Requires="wps">
                  <w:drawing>
                    <wp:anchor distT="0" distB="0" distL="114300" distR="114300" simplePos="0" relativeHeight="251727872" behindDoc="0" locked="0" layoutInCell="1" allowOverlap="1" wp14:anchorId="0460886F" wp14:editId="065EC4B2">
                      <wp:simplePos x="0" y="0"/>
                      <wp:positionH relativeFrom="column">
                        <wp:posOffset>-71863</wp:posOffset>
                      </wp:positionH>
                      <wp:positionV relativeFrom="paragraph">
                        <wp:posOffset>117858</wp:posOffset>
                      </wp:positionV>
                      <wp:extent cx="1143000" cy="2233990"/>
                      <wp:effectExtent l="38100" t="0" r="19050" b="52070"/>
                      <wp:wrapNone/>
                      <wp:docPr id="115" name="Пряма зі стрілкою 115"/>
                      <wp:cNvGraphicFramePr/>
                      <a:graphic xmlns:a="http://schemas.openxmlformats.org/drawingml/2006/main">
                        <a:graphicData uri="http://schemas.microsoft.com/office/word/2010/wordprocessingShape">
                          <wps:wsp>
                            <wps:cNvCnPr/>
                            <wps:spPr>
                              <a:xfrm flipH="1">
                                <a:off x="0" y="0"/>
                                <a:ext cx="1143000" cy="2233990"/>
                              </a:xfrm>
                              <a:prstGeom prst="straightConnector1">
                                <a:avLst/>
                              </a:prstGeom>
                              <a:noFill/>
                              <a:ln w="9525" cap="flat" cmpd="sng" algn="ctr">
                                <a:solidFill>
                                  <a:srgbClr val="4F81BD">
                                    <a:shade val="95000"/>
                                    <a:satMod val="105000"/>
                                  </a:srgbClr>
                                </a:solidFill>
                                <a:prstDash val="solid"/>
                                <a:tailEnd type="arrow"/>
                              </a:ln>
                              <a:effectLst/>
                            </wps:spPr>
                            <wps:bodyPr/>
                          </wps:wsp>
                        </a:graphicData>
                      </a:graphic>
                    </wp:anchor>
                  </w:drawing>
                </mc:Choice>
                <mc:Fallback>
                  <w:pict>
                    <v:shape w14:anchorId="361F6DE3" id="Пряма зі стрілкою 115" o:spid="_x0000_s1026" type="#_x0000_t32" style="position:absolute;margin-left:-5.65pt;margin-top:9.3pt;width:90pt;height:175.9pt;flip:x;z-index:251727872;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J6YZHwIAAN8DAAAOAAAAZHJzL2Uyb0RvYy54bWysU82O0zAQviPxDpbvNEm7Rduq6Uq0FA78&#10;VFp4gKnjJJYc27JN096AB4DbXnkFbkiw4hmSN2LsdKsFboiLNZ7JfP6++SaLq0MjyZ5bJ7TKaTZK&#10;KeGK6UKoKqdv32weXVLiPKgCpFY8p0fu6NXy4YNFa+Z8rGstC24Jgig3b01Oa+/NPEkcq3kDbqQN&#10;V1gstW3A49VWSWGhRfRGJuM0fZy02hbGasadw+x6KNJlxC9LzvzrsnTcE5lT5ObjaeO5C2eyXMC8&#10;smBqwU404B9YNCAUPnqGWoMH8s6Kv6Aawax2uvQjpptEl6VgPGpANVn6h5rrGgyPWnA4zpzH5P4f&#10;LHu131oiCvQum1KioEGTui/9+/5zd9t9Jd23/ob0H/qPmLnpfnTfu5/9JxK+xcm1xs0RYKW29nRz&#10;ZmvDGA6lbUgphXmOwHEwKJUc4tyP57nzgycMk1l2MUlTtIdhbTyeTGaz6EwyAAVAY51/xnVDQpBT&#10;5y2IqvYrrRR6rO3wCOxfOI9UsPGuITQrvRFSRqulIm1OZ9MximWAC1dK8Bg2BkfgVEUJyAo3mXkb&#10;aTstRRG6A46z1W4lLdkDbtPF5jJ7sh4+qqHgQ3Y2DULiUw78S10M6Sy9yyO1E0yk+Rt+4LwGVw89&#10;sTRAeRDyqSqIPxq0B6zVbSggllSBGI+bftIeXBl8CNFOF8doTxJuuEWx7bTxYU3v3zG+/18ufwEA&#10;AP//AwBQSwMEFAAGAAgAAAAhALPCEinhAAAACgEAAA8AAABkcnMvZG93bnJldi54bWxMjzFPwzAQ&#10;hXck/oN1SGytnYakURqnAiSGDgyESBWbG1+TqPE5it028OtxJxhP79N73xXb2QzsgpPrLUmIlgIY&#10;UmN1T62E+vNtkQFzXpFWgyWU8I0OtuX9XaFyba/0gZfKtyyUkMuVhM77MefcNR0a5ZZ2RArZ0U5G&#10;+XBOLdeTuoZyM/CVECk3qqew0KkRXztsTtXZSLC7/cl+vdTiJ6mTeL+ax+p9l0j5+DA/b4B5nP0f&#10;DDf9oA5lcDrYM2nHBgmLKIoDGoIsBXYD0mwN7CAhXosn4GXB/79Q/gIAAP//AwBQSwECLQAUAAYA&#10;CAAAACEAtoM4kv4AAADhAQAAEwAAAAAAAAAAAAAAAAAAAAAAW0NvbnRlbnRfVHlwZXNdLnhtbFBL&#10;AQItABQABgAIAAAAIQA4/SH/1gAAAJQBAAALAAAAAAAAAAAAAAAAAC8BAABfcmVscy8ucmVsc1BL&#10;AQItABQABgAIAAAAIQBNJ6YZHwIAAN8DAAAOAAAAAAAAAAAAAAAAAC4CAABkcnMvZTJvRG9jLnht&#10;bFBLAQItABQABgAIAAAAIQCzwhIp4QAAAAoBAAAPAAAAAAAAAAAAAAAAAHkEAABkcnMvZG93bnJl&#10;di54bWxQSwUGAAAAAAQABADzAAAAhwUAAAAA&#10;" strokecolor="#4a7ebb">
                      <v:stroke endarrow="open"/>
                    </v:shape>
                  </w:pict>
                </mc:Fallback>
              </mc:AlternateContent>
            </w:r>
            <w:r w:rsidRPr="009B05B1">
              <w:rPr>
                <w:rFonts w:ascii="Calibri" w:eastAsia="Calibri" w:hAnsi="Calibri" w:cs="Arial"/>
                <w:noProof/>
                <w:sz w:val="18"/>
                <w:szCs w:val="18"/>
                <w:lang w:eastAsia="uk-UA"/>
              </w:rPr>
              <mc:AlternateContent>
                <mc:Choice Requires="wps">
                  <w:drawing>
                    <wp:anchor distT="0" distB="0" distL="114300" distR="114300" simplePos="0" relativeHeight="251724800" behindDoc="0" locked="0" layoutInCell="1" allowOverlap="1" wp14:anchorId="7CACA73E" wp14:editId="0698F9C7">
                      <wp:simplePos x="0" y="0"/>
                      <wp:positionH relativeFrom="column">
                        <wp:posOffset>-71863</wp:posOffset>
                      </wp:positionH>
                      <wp:positionV relativeFrom="paragraph">
                        <wp:posOffset>117857</wp:posOffset>
                      </wp:positionV>
                      <wp:extent cx="1140664" cy="3277583"/>
                      <wp:effectExtent l="57150" t="0" r="21590" b="56515"/>
                      <wp:wrapNone/>
                      <wp:docPr id="112" name="Пряма зі стрілкою 112"/>
                      <wp:cNvGraphicFramePr/>
                      <a:graphic xmlns:a="http://schemas.openxmlformats.org/drawingml/2006/main">
                        <a:graphicData uri="http://schemas.microsoft.com/office/word/2010/wordprocessingShape">
                          <wps:wsp>
                            <wps:cNvCnPr/>
                            <wps:spPr>
                              <a:xfrm flipH="1">
                                <a:off x="0" y="0"/>
                                <a:ext cx="1140664" cy="3277583"/>
                              </a:xfrm>
                              <a:prstGeom prst="straightConnector1">
                                <a:avLst/>
                              </a:prstGeom>
                              <a:noFill/>
                              <a:ln w="9525" cap="flat" cmpd="sng" algn="ctr">
                                <a:solidFill>
                                  <a:srgbClr val="4F81BD">
                                    <a:shade val="95000"/>
                                    <a:satMod val="105000"/>
                                  </a:srgbClr>
                                </a:solidFill>
                                <a:prstDash val="solid"/>
                                <a:tailEnd type="arrow"/>
                              </a:ln>
                              <a:effectLst/>
                            </wps:spPr>
                            <wps:bodyPr/>
                          </wps:wsp>
                        </a:graphicData>
                      </a:graphic>
                    </wp:anchor>
                  </w:drawing>
                </mc:Choice>
                <mc:Fallback>
                  <w:pict>
                    <v:shape w14:anchorId="273DE5AE" id="Пряма зі стрілкою 112" o:spid="_x0000_s1026" type="#_x0000_t32" style="position:absolute;margin-left:-5.65pt;margin-top:9.3pt;width:89.8pt;height:258.1pt;flip:x;z-index:251724800;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luvIAIAAN8DAAAOAAAAZHJzL2Uyb0RvYy54bWysU82O0zAQviPxDpbvNEm37XajpivRUjjw&#10;Uwl4gGniJJYc27JN096AB2Bve+UVuCEB4hnSN2LsZKsFboiLNT+Zb2a++bK4PjSC7JmxXMmMJqOY&#10;EiZzVXBZZfTtm82jOSXWgSxAKMkyemSWXi8fPli0OmVjVStRMEMQRNq01RmtndNpFNm8Zg3YkdJM&#10;YrJUpgGHrqmiwkCL6I2IxnE8i1plCm1UzqzF6LpP0mXAL0uWu1dlaZkjIqM4mwuvCe/Ov9FyAWll&#10;QNc8H8aAf5iiAS6x6RlqDQ7IO8P/gmp4bpRVpRvlqolUWfKchR1wmyT+Y5vXNWgWdkFyrD7TZP8f&#10;bP5yvzWEF3i7ZEyJhAaP1H0+vT/ddD+6L6T7erolpw+njxi57b5337qfp0/Ef4vMtdqmCLCSWzN4&#10;Vm+Np+FQmoaUgutnCByIwVXJIfB+PPPODo7kGEySSTybTSjJMXcxvryczi88ftQDeUBtrHvKVEO8&#10;kVHrDPCqdislJd5Ymb4J7J9b1xfeFfhiqTZcCIxDKiRpM3o1HU+xG6DgSgEOzUYjBVZWlICoUMm5&#10;M2FsqwQvfLUvtqbarYQhe0A1TTbz5PG6/6iGgvXRq2kcD6qy4F6oog8n8V0cdxpgwn6/4fuZ12Dr&#10;viakeoE64OKJLIg7ajwPGKPagR8h/WAsKH3Y3V+lv4O3dqo4hvNE3kMVhbaD4r1M7/to3/8vl78A&#10;AAD//wMAUEsDBBQABgAIAAAAIQDCk+nh4AAAAAoBAAAPAAAAZHJzL2Rvd25yZXYueG1sTI/BToNA&#10;EIbvJr7DZky8tQtFCEGWRk089OBBJGm8bdkRSNlZwm5b9OmdnvQ483/555tyu9hRnHH2gyMF8ToC&#10;gdQ6M1CnoPl4XeUgfNBk9OgIFXyjh211e1PqwrgLveO5Dp3gEvKFVtCHMBVS+rZHq/3aTUicfbnZ&#10;6sDj3Ekz6wuX21FuoiiTVg/EF3o94UuP7bE+WQVutz+6z+cm+kmbNNlvlql+26VK3d8tT48gAi7h&#10;D4arPqtDxU4HdyLjxahgFccJoxzkGYgrkOW8OChIk4ccZFXK/y9UvwAAAP//AwBQSwECLQAUAAYA&#10;CAAAACEAtoM4kv4AAADhAQAAEwAAAAAAAAAAAAAAAAAAAAAAW0NvbnRlbnRfVHlwZXNdLnhtbFBL&#10;AQItABQABgAIAAAAIQA4/SH/1gAAAJQBAAALAAAAAAAAAAAAAAAAAC8BAABfcmVscy8ucmVsc1BL&#10;AQItABQABgAIAAAAIQB/yluvIAIAAN8DAAAOAAAAAAAAAAAAAAAAAC4CAABkcnMvZTJvRG9jLnht&#10;bFBLAQItABQABgAIAAAAIQDCk+nh4AAAAAoBAAAPAAAAAAAAAAAAAAAAAHoEAABkcnMvZG93bnJl&#10;di54bWxQSwUGAAAAAAQABADzAAAAhwUAAAAA&#10;" strokecolor="#4a7ebb">
                      <v:stroke endarrow="open"/>
                    </v:shape>
                  </w:pict>
                </mc:Fallback>
              </mc:AlternateContent>
            </w:r>
            <w:r w:rsidRPr="009B05B1">
              <w:rPr>
                <w:rFonts w:ascii="Calibri" w:eastAsia="Calibri" w:hAnsi="Calibri" w:cs="Arial"/>
                <w:noProof/>
                <w:sz w:val="18"/>
                <w:szCs w:val="18"/>
                <w:lang w:eastAsia="uk-UA"/>
              </w:rPr>
              <mc:AlternateContent>
                <mc:Choice Requires="wps">
                  <w:drawing>
                    <wp:anchor distT="0" distB="0" distL="114300" distR="114300" simplePos="0" relativeHeight="251722752" behindDoc="0" locked="0" layoutInCell="1" allowOverlap="1" wp14:anchorId="35B2EB56" wp14:editId="2BFB03E2">
                      <wp:simplePos x="0" y="0"/>
                      <wp:positionH relativeFrom="column">
                        <wp:posOffset>-71863</wp:posOffset>
                      </wp:positionH>
                      <wp:positionV relativeFrom="paragraph">
                        <wp:posOffset>117858</wp:posOffset>
                      </wp:positionV>
                      <wp:extent cx="1143000" cy="1699404"/>
                      <wp:effectExtent l="38100" t="0" r="19050" b="53340"/>
                      <wp:wrapNone/>
                      <wp:docPr id="110" name="Пряма зі стрілкою 110"/>
                      <wp:cNvGraphicFramePr/>
                      <a:graphic xmlns:a="http://schemas.openxmlformats.org/drawingml/2006/main">
                        <a:graphicData uri="http://schemas.microsoft.com/office/word/2010/wordprocessingShape">
                          <wps:wsp>
                            <wps:cNvCnPr/>
                            <wps:spPr>
                              <a:xfrm flipH="1">
                                <a:off x="0" y="0"/>
                                <a:ext cx="1143000" cy="1699404"/>
                              </a:xfrm>
                              <a:prstGeom prst="straightConnector1">
                                <a:avLst/>
                              </a:prstGeom>
                              <a:noFill/>
                              <a:ln w="9525" cap="flat" cmpd="sng" algn="ctr">
                                <a:solidFill>
                                  <a:srgbClr val="4F81BD">
                                    <a:shade val="95000"/>
                                    <a:satMod val="105000"/>
                                  </a:srgbClr>
                                </a:solidFill>
                                <a:prstDash val="solid"/>
                                <a:tailEnd type="arrow"/>
                              </a:ln>
                              <a:effectLst/>
                            </wps:spPr>
                            <wps:bodyPr/>
                          </wps:wsp>
                        </a:graphicData>
                      </a:graphic>
                    </wp:anchor>
                  </w:drawing>
                </mc:Choice>
                <mc:Fallback>
                  <w:pict>
                    <v:shape w14:anchorId="61EE4E46" id="Пряма зі стрілкою 110" o:spid="_x0000_s1026" type="#_x0000_t32" style="position:absolute;margin-left:-5.65pt;margin-top:9.3pt;width:90pt;height:133.8pt;flip:x;z-index:251722752;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B4UlHQIAAN8DAAAOAAAAZHJzL2Uyb0RvYy54bWysU82O0zAQviPxDpbvNMnSrrZV05VoKRz4&#10;qQQ8wNRxEkuObdmmaW/AA8Btr7wCNyRAPEPyRoydbLXADXGx5ifzzXzfTJbXx0aSA7dOaJXTbJJS&#10;whXThVBVTt+83j64osR5UAVIrXhOT9zR69X9e8vWLPiFrrUsuCUIotyiNTmtvTeLJHGs5g24iTZc&#10;YbLUtgGPrq2SwkKL6I1MLtL0Mmm1LYzVjDuH0c2QpKuIX5ac+Zdl6bgnMqc4m4+vje8+vMlqCYvK&#10;gqkFG8eAf5iiAaGw6RlqAx7IWyv+gmoEs9rp0k+YbhJdloLxyAHZZOkfbF7VYHjkguI4c5bJ/T9Y&#10;9uKws0QUuLsM9VHQ4JK6z/27/lP3o/tCuq/9Denf9x8wctN97751P/uPJHyLyrXGLRBgrXZ29JzZ&#10;2SDDsbQNKaUwTxE4CoNUyTHqfjrrzo+eMAxm2fRhmmJ7hrnscj6fptOAnwxAAdBY559w3ZBg5NR5&#10;C6Kq/VorhTvWdmgCh2fOD4W3BaFY6a2QEuOwkIq0OZ3PLmbYDfDgSgkezcagBE5VlICs8JKZt3Fs&#10;p6UoQnUodrbar6UlB8Brmm6vskeb4aMaCj5E57NAJLZy4J/rYghn6W0cOY0wkd9v+GHmDbh6qImp&#10;AcqDkI9VQfzJ4HrAWt2O+kgVBuPx0kfuYSvDHoK118UpricJHl5RbDtefDjTuz7ad//L1S8AAAD/&#10;/wMAUEsDBBQABgAIAAAAIQCbv9Br4AAAAAoBAAAPAAAAZHJzL2Rvd25yZXYueG1sTI9BT4NAEIXv&#10;Jv6HzZh4axdoQIIMjZp46MGDSNJ427IjkLKzhN226K93e9Lj5H1575tyu5hRnGl2g2WEeB2BIG6t&#10;HrhDaD5eVzkI5xVrNVomhG9ysK1ub0pVaHvhdzrXvhOhhF2hEHrvp0JK1/ZklFvbiThkX3Y2yodz&#10;7qSe1SWUm1EmUZRJowYOC72a6KWn9lifDILd7Y/287mJftIm3eyTZarfdini/d3y9AjC0+L/YLjq&#10;B3WogtPBnlg7MSKs4ngT0BDkGYgrkOUPIA4ISZ4lIKtS/n+h+gUAAP//AwBQSwECLQAUAAYACAAA&#10;ACEAtoM4kv4AAADhAQAAEwAAAAAAAAAAAAAAAAAAAAAAW0NvbnRlbnRfVHlwZXNdLnhtbFBLAQIt&#10;ABQABgAIAAAAIQA4/SH/1gAAAJQBAAALAAAAAAAAAAAAAAAAAC8BAABfcmVscy8ucmVsc1BLAQIt&#10;ABQABgAIAAAAIQCOB4UlHQIAAN8DAAAOAAAAAAAAAAAAAAAAAC4CAABkcnMvZTJvRG9jLnhtbFBL&#10;AQItABQABgAIAAAAIQCbv9Br4AAAAAoBAAAPAAAAAAAAAAAAAAAAAHcEAABkcnMvZG93bnJldi54&#10;bWxQSwUGAAAAAAQABADzAAAAhAUAAAAA&#10;" strokecolor="#4a7ebb">
                      <v:stroke endarrow="open"/>
                    </v:shape>
                  </w:pict>
                </mc:Fallback>
              </mc:AlternateContent>
            </w:r>
            <w:r w:rsidRPr="009B05B1">
              <w:rPr>
                <w:rFonts w:ascii="Calibri" w:eastAsia="Calibri" w:hAnsi="Calibri" w:cs="Arial"/>
                <w:noProof/>
                <w:sz w:val="18"/>
                <w:szCs w:val="18"/>
                <w:lang w:eastAsia="uk-UA"/>
              </w:rPr>
              <mc:AlternateContent>
                <mc:Choice Requires="wps">
                  <w:drawing>
                    <wp:anchor distT="0" distB="0" distL="114300" distR="114300" simplePos="0" relativeHeight="251704320" behindDoc="0" locked="0" layoutInCell="1" allowOverlap="1" wp14:anchorId="57D0AD12" wp14:editId="7B8C7FAD">
                      <wp:simplePos x="0" y="0"/>
                      <wp:positionH relativeFrom="column">
                        <wp:posOffset>-71863</wp:posOffset>
                      </wp:positionH>
                      <wp:positionV relativeFrom="paragraph">
                        <wp:posOffset>117822</wp:posOffset>
                      </wp:positionV>
                      <wp:extent cx="1143000" cy="1181412"/>
                      <wp:effectExtent l="38100" t="38100" r="19050" b="19050"/>
                      <wp:wrapNone/>
                      <wp:docPr id="88" name="Пряма зі стрілкою 88"/>
                      <wp:cNvGraphicFramePr/>
                      <a:graphic xmlns:a="http://schemas.openxmlformats.org/drawingml/2006/main">
                        <a:graphicData uri="http://schemas.microsoft.com/office/word/2010/wordprocessingShape">
                          <wps:wsp>
                            <wps:cNvCnPr/>
                            <wps:spPr>
                              <a:xfrm flipH="1" flipV="1">
                                <a:off x="0" y="0"/>
                                <a:ext cx="1143000" cy="1181412"/>
                              </a:xfrm>
                              <a:prstGeom prst="straightConnector1">
                                <a:avLst/>
                              </a:prstGeom>
                              <a:noFill/>
                              <a:ln w="9525" cap="flat" cmpd="sng" algn="ctr">
                                <a:solidFill>
                                  <a:srgbClr val="4F81BD">
                                    <a:shade val="95000"/>
                                    <a:satMod val="105000"/>
                                  </a:srgbClr>
                                </a:solidFill>
                                <a:prstDash val="solid"/>
                                <a:tailEnd type="arrow"/>
                              </a:ln>
                              <a:effectLst/>
                            </wps:spPr>
                            <wps:bodyPr/>
                          </wps:wsp>
                        </a:graphicData>
                      </a:graphic>
                    </wp:anchor>
                  </w:drawing>
                </mc:Choice>
                <mc:Fallback>
                  <w:pict>
                    <v:shape w14:anchorId="4D7855DE" id="Пряма зі стрілкою 88" o:spid="_x0000_s1026" type="#_x0000_t32" style="position:absolute;margin-left:-5.65pt;margin-top:9.3pt;width:90pt;height:93pt;flip:x y;z-index:251704320;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FtG1IQIAAOcDAAAOAAAAZHJzL2Uyb0RvYy54bWysU8uu0zAQ3SPxD5b3NElpUW/U9Eq0FBY8&#10;rsRjP3WcxJJjW7Zp2h3wAbC7W36BHRIgviH5I8ZOb3WBHWJjzSNzZs6ZyfLy0Eqy59YJrQqaTVJK&#10;uGK6FKou6OtX23sLSpwHVYLUihf0yB29XN29s+xMzqe60bLkliCIcnlnCtp4b/IkcazhLbiJNlxh&#10;stK2BY+urZPSQoforUymafog6bQtjdWMO4fRzZikq4hfVZz5F1XluCeyoDibj6+N7y68yWoJeW3B&#10;NIKdxoB/mKIFobDpGWoDHshbK/6CagWz2unKT5huE11VgvHIAdlk6R9sXjZgeOSC4jhzlsn9P1j2&#10;fH9liSgLusBNKWhxR/3n4d3wqf/RfyH91+GaDO+HDxi57r/33/qfw0eCn6JunXE5lq/VlT15zlzZ&#10;IMKhsi2ppDBP8CRotN4EK+SQMjlE/Y9n/fnBE4bBLJvdT1NcE8Ncli2yWTYNnZIRMpQb6/xjrlsS&#10;jII6b0HUjV9rpXDX2o5NYP/U+bHwpiAUK70VUmIccqlIV9CL+XSO3QAPr5Lg0WwNSuFUTQnIGi+a&#10;eRvHdlqKMlSHYmfr3Vpasge8qtl2kT3cjB81UPIxejEPRGIrB/6ZLsdwlt7EkdMJJvL7DT/MvAHX&#10;jDUxNUJ5EPKRKok/GtwTWKu7kz5ShcF4vPgT97CfcSPB2unyGBeVBA+vKbY9XX4419s+2rf/z9Uv&#10;AAAA//8DAFBLAwQUAAYACAAAACEA7CZmHt4AAAAKAQAADwAAAGRycy9kb3ducmV2LnhtbEyPy07D&#10;MBBF90j8gzVI7FonKUpCiFMBEhISK/oQ22k8JBHxOLLdNvw97oouR/fo3jP1ejajOJHzg2UF6TIB&#10;QdxaPXCnYLd9W5QgfEDWOFomBb/kYd3c3tRYaXvmTzptQidiCfsKFfQhTJWUvu3JoF/aiThm39YZ&#10;DPF0ndQOz7HcjDJLklwaHDgu9DjRa0/tz+ZoFGzxpfiw71O5cvsvm+useExnp9T93fz8BCLQHP5h&#10;uOhHdWii08EeWXsxKlik6SqiMShzEBcgLwsQBwVZ8pCDbGp5/ULzBwAA//8DAFBLAQItABQABgAI&#10;AAAAIQC2gziS/gAAAOEBAAATAAAAAAAAAAAAAAAAAAAAAABbQ29udGVudF9UeXBlc10ueG1sUEsB&#10;Ai0AFAAGAAgAAAAhADj9If/WAAAAlAEAAAsAAAAAAAAAAAAAAAAALwEAAF9yZWxzLy5yZWxzUEsB&#10;Ai0AFAAGAAgAAAAhAAgW0bUhAgAA5wMAAA4AAAAAAAAAAAAAAAAALgIAAGRycy9lMm9Eb2MueG1s&#10;UEsBAi0AFAAGAAgAAAAhAOwmZh7eAAAACgEAAA8AAAAAAAAAAAAAAAAAewQAAGRycy9kb3ducmV2&#10;LnhtbFBLBQYAAAAABAAEAPMAAACGBQAAAAA=&#10;" strokecolor="#4a7ebb">
                      <v:stroke endarrow="open"/>
                    </v:shape>
                  </w:pict>
                </mc:Fallback>
              </mc:AlternateContent>
            </w:r>
          </w:p>
        </w:tc>
        <w:tc>
          <w:tcPr>
            <w:tcW w:w="3780" w:type="dxa"/>
            <w:tcBorders>
              <w:top w:val="single" w:sz="4" w:space="0" w:color="auto"/>
              <w:left w:val="single" w:sz="4" w:space="0" w:color="auto"/>
              <w:bottom w:val="single" w:sz="4" w:space="0" w:color="auto"/>
              <w:right w:val="single" w:sz="4" w:space="0" w:color="auto"/>
            </w:tcBorders>
            <w:shd w:val="clear" w:color="auto" w:fill="CC99FF"/>
          </w:tcPr>
          <w:p w:rsidR="009B05B1" w:rsidRPr="009B05B1" w:rsidRDefault="009B05B1" w:rsidP="009B05B1">
            <w:pPr>
              <w:numPr>
                <w:ilvl w:val="0"/>
                <w:numId w:val="13"/>
              </w:numPr>
              <w:autoSpaceDE w:val="0"/>
              <w:autoSpaceDN w:val="0"/>
              <w:spacing w:after="0" w:line="240" w:lineRule="auto"/>
              <w:rPr>
                <w:rFonts w:ascii="Arial" w:eastAsia="Calibri" w:hAnsi="Arial" w:cs="Arial"/>
                <w:sz w:val="18"/>
                <w:szCs w:val="18"/>
              </w:rPr>
            </w:pPr>
            <w:r w:rsidRPr="009B05B1">
              <w:rPr>
                <w:rFonts w:ascii="Arial" w:eastAsia="Calibri" w:hAnsi="Arial" w:cs="Arial"/>
                <w:sz w:val="18"/>
                <w:szCs w:val="18"/>
              </w:rPr>
              <w:t>Розвиток туристичної сфери (туризм «вихідного дня», агротуризм та ін)</w:t>
            </w:r>
          </w:p>
        </w:tc>
      </w:tr>
      <w:tr w:rsidR="009B05B1" w:rsidRPr="009B05B1" w:rsidTr="00D6169C">
        <w:tc>
          <w:tcPr>
            <w:tcW w:w="4428" w:type="dxa"/>
            <w:tcBorders>
              <w:top w:val="single" w:sz="4" w:space="0" w:color="auto"/>
              <w:bottom w:val="single" w:sz="4" w:space="0" w:color="auto"/>
            </w:tcBorders>
          </w:tcPr>
          <w:p w:rsidR="009B05B1" w:rsidRPr="009B05B1" w:rsidRDefault="009B05B1" w:rsidP="009B05B1">
            <w:pPr>
              <w:autoSpaceDE w:val="0"/>
              <w:autoSpaceDN w:val="0"/>
              <w:spacing w:after="0" w:line="240" w:lineRule="auto"/>
              <w:rPr>
                <w:rFonts w:ascii="Arial" w:eastAsia="Calibri" w:hAnsi="Arial" w:cs="Arial"/>
                <w:sz w:val="18"/>
                <w:szCs w:val="18"/>
              </w:rPr>
            </w:pPr>
          </w:p>
        </w:tc>
        <w:tc>
          <w:tcPr>
            <w:tcW w:w="1800" w:type="dxa"/>
            <w:vAlign w:val="center"/>
          </w:tcPr>
          <w:p w:rsidR="009B05B1" w:rsidRPr="009B05B1" w:rsidRDefault="009B05B1" w:rsidP="009B05B1">
            <w:pPr>
              <w:spacing w:after="0" w:line="240" w:lineRule="auto"/>
              <w:ind w:left="360"/>
              <w:rPr>
                <w:rFonts w:ascii="Calibri" w:eastAsia="Calibri" w:hAnsi="Calibri" w:cs="Arial"/>
                <w:sz w:val="18"/>
                <w:szCs w:val="18"/>
              </w:rPr>
            </w:pPr>
          </w:p>
        </w:tc>
        <w:tc>
          <w:tcPr>
            <w:tcW w:w="3780" w:type="dxa"/>
            <w:tcBorders>
              <w:top w:val="single" w:sz="4" w:space="0" w:color="auto"/>
              <w:bottom w:val="single" w:sz="4" w:space="0" w:color="auto"/>
            </w:tcBorders>
          </w:tcPr>
          <w:p w:rsidR="009B05B1" w:rsidRPr="009B05B1" w:rsidRDefault="009B05B1" w:rsidP="009B05B1">
            <w:pPr>
              <w:autoSpaceDE w:val="0"/>
              <w:autoSpaceDN w:val="0"/>
              <w:spacing w:after="0" w:line="240" w:lineRule="auto"/>
              <w:rPr>
                <w:rFonts w:ascii="Arial" w:eastAsia="Calibri" w:hAnsi="Arial" w:cs="Arial"/>
                <w:sz w:val="18"/>
                <w:szCs w:val="18"/>
              </w:rPr>
            </w:pPr>
          </w:p>
        </w:tc>
      </w:tr>
      <w:tr w:rsidR="009B05B1" w:rsidRPr="009B05B1" w:rsidTr="00D6169C">
        <w:tc>
          <w:tcPr>
            <w:tcW w:w="4428" w:type="dxa"/>
            <w:tcBorders>
              <w:top w:val="single" w:sz="4" w:space="0" w:color="auto"/>
              <w:left w:val="single" w:sz="4" w:space="0" w:color="auto"/>
              <w:bottom w:val="single" w:sz="4" w:space="0" w:color="auto"/>
              <w:right w:val="single" w:sz="4" w:space="0" w:color="auto"/>
            </w:tcBorders>
            <w:shd w:val="clear" w:color="auto" w:fill="FFFF99"/>
          </w:tcPr>
          <w:p w:rsidR="009B05B1" w:rsidRPr="009B05B1" w:rsidRDefault="009B05B1" w:rsidP="009B05B1">
            <w:pPr>
              <w:numPr>
                <w:ilvl w:val="0"/>
                <w:numId w:val="12"/>
              </w:numPr>
              <w:autoSpaceDE w:val="0"/>
              <w:autoSpaceDN w:val="0"/>
              <w:spacing w:after="0" w:line="240" w:lineRule="auto"/>
              <w:rPr>
                <w:rFonts w:ascii="Arial" w:eastAsia="Calibri" w:hAnsi="Arial" w:cs="Arial"/>
                <w:sz w:val="18"/>
                <w:szCs w:val="18"/>
              </w:rPr>
            </w:pPr>
            <w:r w:rsidRPr="009B05B1">
              <w:rPr>
                <w:rFonts w:ascii="Calibri" w:eastAsia="Calibri" w:hAnsi="Calibri" w:cs="Arial"/>
                <w:noProof/>
                <w:sz w:val="18"/>
                <w:szCs w:val="18"/>
                <w:lang w:eastAsia="uk-UA"/>
              </w:rPr>
              <mc:AlternateContent>
                <mc:Choice Requires="wps">
                  <w:drawing>
                    <wp:anchor distT="0" distB="0" distL="114300" distR="114300" simplePos="0" relativeHeight="251720704" behindDoc="0" locked="0" layoutInCell="1" allowOverlap="1" wp14:anchorId="580AFE84" wp14:editId="38D2F2BC">
                      <wp:simplePos x="0" y="0"/>
                      <wp:positionH relativeFrom="column">
                        <wp:posOffset>2670810</wp:posOffset>
                      </wp:positionH>
                      <wp:positionV relativeFrom="paragraph">
                        <wp:posOffset>185420</wp:posOffset>
                      </wp:positionV>
                      <wp:extent cx="1210310" cy="6193155"/>
                      <wp:effectExtent l="76200" t="0" r="27940" b="55245"/>
                      <wp:wrapNone/>
                      <wp:docPr id="108" name="Пряма зі стрілкою 108"/>
                      <wp:cNvGraphicFramePr/>
                      <a:graphic xmlns:a="http://schemas.openxmlformats.org/drawingml/2006/main">
                        <a:graphicData uri="http://schemas.microsoft.com/office/word/2010/wordprocessingShape">
                          <wps:wsp>
                            <wps:cNvCnPr/>
                            <wps:spPr>
                              <a:xfrm flipH="1">
                                <a:off x="0" y="0"/>
                                <a:ext cx="1210310" cy="6193155"/>
                              </a:xfrm>
                              <a:prstGeom prst="straightConnector1">
                                <a:avLst/>
                              </a:prstGeom>
                              <a:noFill/>
                              <a:ln w="9525" cap="flat" cmpd="sng" algn="ctr">
                                <a:solidFill>
                                  <a:srgbClr val="4F81BD">
                                    <a:shade val="95000"/>
                                    <a:satMod val="105000"/>
                                  </a:srgbClr>
                                </a:solidFill>
                                <a:prstDash val="solid"/>
                                <a:tailEnd type="arrow"/>
                              </a:ln>
                              <a:effectLst/>
                            </wps:spPr>
                            <wps:bodyPr/>
                          </wps:wsp>
                        </a:graphicData>
                      </a:graphic>
                      <wp14:sizeRelH relativeFrom="margin">
                        <wp14:pctWidth>0</wp14:pctWidth>
                      </wp14:sizeRelH>
                      <wp14:sizeRelV relativeFrom="margin">
                        <wp14:pctHeight>0</wp14:pctHeight>
                      </wp14:sizeRelV>
                    </wp:anchor>
                  </w:drawing>
                </mc:Choice>
                <mc:Fallback>
                  <w:pict>
                    <v:shape w14:anchorId="631F5D07" id="Пряма зі стрілкою 108" o:spid="_x0000_s1026" type="#_x0000_t32" style="position:absolute;margin-left:210.3pt;margin-top:14.6pt;width:95.3pt;height:487.65pt;flip:x;z-index:2517207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88K3mHgIAAN8DAAAOAAAAZHJzL2Uyb0RvYy54bWysU82O0zAQviPxDpbvNEmXrrZV05VoKRz4&#10;qQQ8wNRxEkuObdmmaW/AA8Btr7wCNyRAPEPyRoydbLXADXGxZsaZzzPf92V5fWwkOXDrhFY5zSYp&#10;JVwxXQhV5fTN6+2DK0qcB1WA1Irn9MQdvV7dv7dszYJPda1lwS1BEOUWrclp7b1ZJIljNW/ATbTh&#10;Ci9LbRvwmNoqKSy0iN7IZJqml0mrbWGsZtw5rG6GS7qK+GXJmX9Zlo57InOKs/l42njuw5mslrCo&#10;LJhasHEM+IcpGhAKHz1DbcADeWvFX1CNYFY7XfoJ002iy1IwHnfAbbL0j21e1WB43AXJceZMk/t/&#10;sOzFYWeJKFC7FKVS0KBI3ef+Xf+p+9F9Id3X/ob07/sPWLnpvnffup/9RxK+ReZa4xYIsFY7O2bO&#10;7Gyg4VjahpRSmKcIHInBVckx8n46886PnjAsZtMsvchQHoZ3l9n8IpvNAn4yAAVAY51/wnVDQpBT&#10;5y2IqvZrrRRqrO3wCByeOT803jaEZqW3Qkqsw0Iq0uZ0PpvO8DVAw5USPIaNQQqcqigBWaGTmbdx&#10;bKelKEJ3aHa22q+lJQdANz3cXmWPNsNHNRR8qM5naTq6yoF/rouhnKW3ddxphIn7/YYfZt6Aq4ee&#10;eDUY1IOQj1VB/MmgPGCtbkd+pAqD8ej0cfegyqBDiPa6OEV5kpChi+Kzo+ODTe/mGN/9L1e/AAAA&#10;//8DAFBLAwQUAAYACAAAACEAvrk2oeEAAAALAQAADwAAAGRycy9kb3ducmV2LnhtbEyPwU7DMAyG&#10;70i8Q2QkbixpWSsoTSdA4rADB0qliVvWmLZa41RNthWeHnOCmy1/+v395WZxozjhHAZPGpKVAoHU&#10;ejtQp6F5f7m5AxGiIWtGT6jhCwNsqsuL0hTWn+kNT3XsBIdQKIyGPsapkDK0PToTVn5C4tunn52J&#10;vM6dtLM5c7gbZapULp0ZiD/0ZsLnHttDfXQa/HZ38B9PjfrOmux2ly5T/brNtL6+Wh4fQERc4h8M&#10;v/qsDhU77f2RbBCjhnWqckY1pPcpCAbyJOFhz6RS6wxkVcr/HaofAAAA//8DAFBLAQItABQABgAI&#10;AAAAIQC2gziS/gAAAOEBAAATAAAAAAAAAAAAAAAAAAAAAABbQ29udGVudF9UeXBlc10ueG1sUEsB&#10;Ai0AFAAGAAgAAAAhADj9If/WAAAAlAEAAAsAAAAAAAAAAAAAAAAALwEAAF9yZWxzLy5yZWxzUEsB&#10;Ai0AFAAGAAgAAAAhADzwreYeAgAA3wMAAA4AAAAAAAAAAAAAAAAALgIAAGRycy9lMm9Eb2MueG1s&#10;UEsBAi0AFAAGAAgAAAAhAL65NqHhAAAACwEAAA8AAAAAAAAAAAAAAAAAeAQAAGRycy9kb3ducmV2&#10;LnhtbFBLBQYAAAAABAAEAPMAAACGBQAAAAA=&#10;" strokecolor="#4a7ebb">
                      <v:stroke endarrow="open"/>
                    </v:shape>
                  </w:pict>
                </mc:Fallback>
              </mc:AlternateContent>
            </w:r>
            <w:r w:rsidRPr="009B05B1">
              <w:rPr>
                <w:rFonts w:ascii="Arial" w:eastAsia="Calibri" w:hAnsi="Arial" w:cs="Arial"/>
                <w:sz w:val="18"/>
                <w:szCs w:val="18"/>
              </w:rPr>
              <w:t>Мала частка малих підприємств у структурі економіки громади</w:t>
            </w:r>
          </w:p>
        </w:tc>
        <w:tc>
          <w:tcPr>
            <w:tcW w:w="1800" w:type="dxa"/>
            <w:tcBorders>
              <w:left w:val="single" w:sz="4" w:space="0" w:color="auto"/>
              <w:right w:val="single" w:sz="4" w:space="0" w:color="auto"/>
            </w:tcBorders>
            <w:vAlign w:val="center"/>
          </w:tcPr>
          <w:p w:rsidR="009B05B1" w:rsidRPr="009B05B1" w:rsidRDefault="009B05B1" w:rsidP="009B05B1">
            <w:pPr>
              <w:spacing w:after="0" w:line="240" w:lineRule="auto"/>
              <w:ind w:left="360"/>
              <w:rPr>
                <w:rFonts w:ascii="Calibri" w:eastAsia="Calibri" w:hAnsi="Calibri" w:cs="Arial"/>
                <w:sz w:val="18"/>
                <w:szCs w:val="18"/>
              </w:rPr>
            </w:pPr>
            <w:r w:rsidRPr="009B05B1">
              <w:rPr>
                <w:rFonts w:ascii="Calibri" w:eastAsia="Calibri" w:hAnsi="Calibri" w:cs="Arial"/>
                <w:noProof/>
                <w:sz w:val="18"/>
                <w:szCs w:val="18"/>
                <w:lang w:eastAsia="uk-UA"/>
              </w:rPr>
              <mc:AlternateContent>
                <mc:Choice Requires="wps">
                  <w:drawing>
                    <wp:anchor distT="0" distB="0" distL="114300" distR="114300" simplePos="0" relativeHeight="251729920" behindDoc="0" locked="0" layoutInCell="1" allowOverlap="1" wp14:anchorId="0FB6D58A" wp14:editId="742ACE4B">
                      <wp:simplePos x="0" y="0"/>
                      <wp:positionH relativeFrom="column">
                        <wp:posOffset>-71863</wp:posOffset>
                      </wp:positionH>
                      <wp:positionV relativeFrom="paragraph">
                        <wp:posOffset>185648</wp:posOffset>
                      </wp:positionV>
                      <wp:extent cx="1140460" cy="4615132"/>
                      <wp:effectExtent l="57150" t="0" r="21590" b="52705"/>
                      <wp:wrapNone/>
                      <wp:docPr id="117" name="Пряма зі стрілкою 117"/>
                      <wp:cNvGraphicFramePr/>
                      <a:graphic xmlns:a="http://schemas.openxmlformats.org/drawingml/2006/main">
                        <a:graphicData uri="http://schemas.microsoft.com/office/word/2010/wordprocessingShape">
                          <wps:wsp>
                            <wps:cNvCnPr/>
                            <wps:spPr>
                              <a:xfrm flipH="1">
                                <a:off x="0" y="0"/>
                                <a:ext cx="1140460" cy="4615132"/>
                              </a:xfrm>
                              <a:prstGeom prst="straightConnector1">
                                <a:avLst/>
                              </a:prstGeom>
                              <a:noFill/>
                              <a:ln w="9525" cap="flat" cmpd="sng" algn="ctr">
                                <a:solidFill>
                                  <a:srgbClr val="4F81BD">
                                    <a:shade val="95000"/>
                                    <a:satMod val="105000"/>
                                  </a:srgbClr>
                                </a:solidFill>
                                <a:prstDash val="solid"/>
                                <a:tailEnd type="arrow"/>
                              </a:ln>
                              <a:effectLst/>
                            </wps:spPr>
                            <wps:bodyPr/>
                          </wps:wsp>
                        </a:graphicData>
                      </a:graphic>
                    </wp:anchor>
                  </w:drawing>
                </mc:Choice>
                <mc:Fallback>
                  <w:pict>
                    <v:shape w14:anchorId="42B6E4E7" id="Пряма зі стрілкою 117" o:spid="_x0000_s1026" type="#_x0000_t32" style="position:absolute;margin-left:-5.65pt;margin-top:14.6pt;width:89.8pt;height:363.4pt;flip:x;z-index:251729920;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wqfhHwIAAN8DAAAOAAAAZHJzL2Uyb0RvYy54bWysU82O0zAQviPxDpbvNElpy27UdCVaCgd+&#10;KgEPME2cxJJjW7Zp2hvwAOxtr7wCNyRAPEPyRoydbLXADXGx5ifzzcw3X5ZXx0aQAzOWK5nRZBJT&#10;wmSuCi6rjL59s31wQYl1IAsQSrKMnpilV6v795atTtlU1UoUzBAEkTZtdUZr53QaRTavWQN2ojST&#10;mCyVacCha6qoMNAieiOiaRwvolaZQhuVM2sxuhmSdBXwy5Ll7lVZWuaIyCjO5sJrwrv3b7RaQloZ&#10;0DXPxzHgH6ZogEtseobagAPyzvC/oBqeG2VV6Sa5aiJVljxnYQfcJon/2OZ1DZqFXZAcq8802f8H&#10;m7887AzhBd4ueUSJhAaP1H3u3/fX3Y/uC+m+9jek/9B/xMhN97371v3sPxH/LTLXapsiwFruzOhZ&#10;vTOehmNpGlIKrp8hcCAGVyXHwPvpzDs7OpJjMElm8WyB58kxN1sk8+Th1ONHA5AH1Ma6p0w1xBsZ&#10;tc4Ar2q3VlLijZUZmsDhuXVD4W2BL5Zqy4XAOKRCkjajl/PpHLsBCq4U4NBsNFJgZUUJiAqVnDsT&#10;xrZK8MJX+2Jrqv1aGHIAVNNse5E83gwf1VCwIXo5j+NRVRbcC1UM4SS+jeNOI0zY7zd8P/MGbD3U&#10;hNQgUAdcPJEFcSeN5wFjVDvyI6QfjAWlj7v7qwx38NZeFadwnsh7qKLQdlS8l+ldH+27/+XqFwAA&#10;AP//AwBQSwMEFAAGAAgAAAAhACuDq8rhAAAACgEAAA8AAABkcnMvZG93bnJldi54bWxMj8FOg0AQ&#10;hu8mvsNmTLy1CzRgRYZGTTz04EEkabxt2RFI2VnCblv06d2e7HFmvvzz/cVmNoM40eR6ywjxMgJB&#10;3Fjdc4tQf74t1iCcV6zVYJkQfsjBpry9KVSu7Zk/6FT5VoQQdrlC6Lwfcyld05FRbmlH4nD7tpNR&#10;PoxTK/WkziHcDDKJokwa1XP40KmRXjtqDtXRINjt7mC/XuroN63T1S6Zx+p9myLe383PTyA8zf4f&#10;hot+UIcyOO3tkbUTA8IijlcBRUgeExAXIFuHxR7hIc0ikGUhryuUfwAAAP//AwBQSwECLQAUAAYA&#10;CAAAACEAtoM4kv4AAADhAQAAEwAAAAAAAAAAAAAAAAAAAAAAW0NvbnRlbnRfVHlwZXNdLnhtbFBL&#10;AQItABQABgAIAAAAIQA4/SH/1gAAAJQBAAALAAAAAAAAAAAAAAAAAC8BAABfcmVscy8ucmVsc1BL&#10;AQItABQABgAIAAAAIQCiwqfhHwIAAN8DAAAOAAAAAAAAAAAAAAAAAC4CAABkcnMvZTJvRG9jLnht&#10;bFBLAQItABQABgAIAAAAIQArg6vK4QAAAAoBAAAPAAAAAAAAAAAAAAAAAHkEAABkcnMvZG93bnJl&#10;di54bWxQSwUGAAAAAAQABADzAAAAhwUAAAAA&#10;" strokecolor="#4a7ebb">
                      <v:stroke endarrow="open"/>
                    </v:shape>
                  </w:pict>
                </mc:Fallback>
              </mc:AlternateContent>
            </w:r>
            <w:r w:rsidRPr="009B05B1">
              <w:rPr>
                <w:rFonts w:ascii="Calibri" w:eastAsia="Calibri" w:hAnsi="Calibri" w:cs="Arial"/>
                <w:noProof/>
                <w:sz w:val="18"/>
                <w:szCs w:val="18"/>
                <w:lang w:eastAsia="uk-UA"/>
              </w:rPr>
              <mc:AlternateContent>
                <mc:Choice Requires="wps">
                  <w:drawing>
                    <wp:anchor distT="0" distB="0" distL="114300" distR="114300" simplePos="0" relativeHeight="251713536" behindDoc="0" locked="0" layoutInCell="1" allowOverlap="1" wp14:anchorId="2939182C" wp14:editId="0E610C74">
                      <wp:simplePos x="0" y="0"/>
                      <wp:positionH relativeFrom="column">
                        <wp:posOffset>-71863</wp:posOffset>
                      </wp:positionH>
                      <wp:positionV relativeFrom="paragraph">
                        <wp:posOffset>185120</wp:posOffset>
                      </wp:positionV>
                      <wp:extent cx="1143000" cy="2303780"/>
                      <wp:effectExtent l="38100" t="0" r="19050" b="58420"/>
                      <wp:wrapNone/>
                      <wp:docPr id="99" name="Пряма зі стрілкою 99"/>
                      <wp:cNvGraphicFramePr/>
                      <a:graphic xmlns:a="http://schemas.openxmlformats.org/drawingml/2006/main">
                        <a:graphicData uri="http://schemas.microsoft.com/office/word/2010/wordprocessingShape">
                          <wps:wsp>
                            <wps:cNvCnPr/>
                            <wps:spPr>
                              <a:xfrm flipH="1">
                                <a:off x="0" y="0"/>
                                <a:ext cx="1143000" cy="2303780"/>
                              </a:xfrm>
                              <a:prstGeom prst="straightConnector1">
                                <a:avLst/>
                              </a:prstGeom>
                              <a:noFill/>
                              <a:ln w="9525" cap="flat" cmpd="sng" algn="ctr">
                                <a:solidFill>
                                  <a:srgbClr val="4F81BD">
                                    <a:shade val="95000"/>
                                    <a:satMod val="105000"/>
                                  </a:srgbClr>
                                </a:solidFill>
                                <a:prstDash val="solid"/>
                                <a:tailEnd type="arrow"/>
                              </a:ln>
                              <a:effectLst/>
                            </wps:spPr>
                            <wps:bodyPr/>
                          </wps:wsp>
                        </a:graphicData>
                      </a:graphic>
                    </wp:anchor>
                  </w:drawing>
                </mc:Choice>
                <mc:Fallback>
                  <w:pict>
                    <v:shape w14:anchorId="6C4AD090" id="Пряма зі стрілкою 99" o:spid="_x0000_s1026" type="#_x0000_t32" style="position:absolute;margin-left:-5.65pt;margin-top:14.6pt;width:90pt;height:181.4pt;flip:x;z-index:251713536;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xvNCHgIAAN0DAAAOAAAAZHJzL2Uyb0RvYy54bWysU82O0zAQviPxDpbvNEm7hW3VdCVaCgd+&#10;KgEPMHWcxJJjW7Zp2hvwAOxtr7wCNyRAPEPyRoydbrXADXGx5ifzzTfzTRZXh0aSPbdOaJXTbJRS&#10;whXThVBVTt++2Ty4pMR5UAVIrXhOj9zRq+X9e4vWzPlY11oW3BIEUW7empzW3pt5kjhW8wbcSBuu&#10;MFlq24BH11ZJYaFF9EYm4zR9mLTaFsZqxp3D6HpI0mXEL0vO/KuydNwTmVPk5uNr47sLb7JcwLyy&#10;YGrBTjTgH1g0IBQ2PUOtwQN5Z8VfUI1gVjtd+hHTTaLLUjAeZ8BpsvSPaV7XYHicBZfjzHlN7v/B&#10;spf7rSWiyOlsRomCBjXqPvfv++vuR/eFdF/7G9J/6D9i5Kb73n3rfvafCH6Ke2uNm2P5Sm3tyXNm&#10;a8MSDqVtSCmFeYYnEdeCg5JD3PrxvHV+8IRhMMsuJmmK4jDMjSfp5NFl1CUZgAKgsc4/5bohwcip&#10;8xZEVfuVVgoV1nZoAvvnziMVLLwtCMVKb4SUUWipSIuTTsdT7AZ4bqUEj2ZjcAFOVZSArPCOmbeR&#10;ttNSFKE64Dhb7VbSkj3gLV1sLrPH6+GjGgo+RGfTMEhs5cC/0MUQztLbOFI7wUSav+EHzmtw9VAT&#10;UwOUByGfqIL4o0F1wFrdhgRiSRWI8Xjnp9mDKoMOwdrp4hjlSYKHNxTLTvcejvSuj/bdv3L5CwAA&#10;//8DAFBLAwQUAAYACAAAACEAywI76eEAAAAKAQAADwAAAGRycy9kb3ducmV2LnhtbEyPMU/DMBCF&#10;dyT+g3VIbK0dRyltiFMBEkMHBkKkis2NjyRqfI5itw38etwJxtP79N53xXa2Azvj5HtHCpKlAIbU&#10;ONNTq6D+eF2sgfmgyejBESr4Rg/b8vam0LlxF3rHcxVaFkvI51pBF8KYc+6bDq32SzcixezLTVaH&#10;eE4tN5O+xHI7cCnEilvdU1zo9IgvHTbH6mQVuN3+6D6fa/GT1Vm6l/NYve0ype7v5qdHYAHn8AfD&#10;VT+qQxmdDu5ExrNBwSJJ0ogqkBsJ7Aqs1g/ADgrSjRTAy4L/f6H8BQAA//8DAFBLAQItABQABgAI&#10;AAAAIQC2gziS/gAAAOEBAAATAAAAAAAAAAAAAAAAAAAAAABbQ29udGVudF9UeXBlc10ueG1sUEsB&#10;Ai0AFAAGAAgAAAAhADj9If/WAAAAlAEAAAsAAAAAAAAAAAAAAAAALwEAAF9yZWxzLy5yZWxzUEsB&#10;Ai0AFAAGAAgAAAAhACDG80IeAgAA3QMAAA4AAAAAAAAAAAAAAAAALgIAAGRycy9lMm9Eb2MueG1s&#10;UEsBAi0AFAAGAAgAAAAhAMsCO+nhAAAACgEAAA8AAAAAAAAAAAAAAAAAeAQAAGRycy9kb3ducmV2&#10;LnhtbFBLBQYAAAAABAAEAPMAAACGBQAAAAA=&#10;" strokecolor="#4a7ebb">
                      <v:stroke endarrow="open"/>
                    </v:shape>
                  </w:pict>
                </mc:Fallback>
              </mc:AlternateContent>
            </w:r>
          </w:p>
        </w:tc>
        <w:tc>
          <w:tcPr>
            <w:tcW w:w="3780" w:type="dxa"/>
            <w:tcBorders>
              <w:top w:val="single" w:sz="4" w:space="0" w:color="auto"/>
              <w:left w:val="single" w:sz="4" w:space="0" w:color="auto"/>
              <w:bottom w:val="single" w:sz="4" w:space="0" w:color="auto"/>
              <w:right w:val="single" w:sz="4" w:space="0" w:color="auto"/>
            </w:tcBorders>
            <w:shd w:val="clear" w:color="auto" w:fill="CC99FF"/>
          </w:tcPr>
          <w:p w:rsidR="009B05B1" w:rsidRPr="009B05B1" w:rsidRDefault="009B05B1" w:rsidP="009B05B1">
            <w:pPr>
              <w:numPr>
                <w:ilvl w:val="0"/>
                <w:numId w:val="13"/>
              </w:numPr>
              <w:autoSpaceDE w:val="0"/>
              <w:autoSpaceDN w:val="0"/>
              <w:spacing w:after="0" w:line="240" w:lineRule="auto"/>
              <w:rPr>
                <w:rFonts w:ascii="Arial" w:eastAsia="Calibri" w:hAnsi="Arial" w:cs="Arial"/>
                <w:sz w:val="18"/>
                <w:szCs w:val="18"/>
              </w:rPr>
            </w:pPr>
            <w:r w:rsidRPr="009B05B1">
              <w:rPr>
                <w:rFonts w:ascii="Arial" w:eastAsia="Calibri" w:hAnsi="Arial" w:cs="Arial"/>
                <w:sz w:val="18"/>
                <w:szCs w:val="18"/>
              </w:rPr>
              <w:t>Зростання популярності сільського, зеленого, культурного, світоглядного туризму серед населення України та Європи</w:t>
            </w:r>
          </w:p>
        </w:tc>
      </w:tr>
      <w:tr w:rsidR="009B05B1" w:rsidRPr="009B05B1" w:rsidTr="00D6169C">
        <w:tc>
          <w:tcPr>
            <w:tcW w:w="4428" w:type="dxa"/>
            <w:tcBorders>
              <w:top w:val="single" w:sz="4" w:space="0" w:color="auto"/>
              <w:bottom w:val="single" w:sz="4" w:space="0" w:color="auto"/>
            </w:tcBorders>
          </w:tcPr>
          <w:p w:rsidR="009B05B1" w:rsidRPr="009B05B1" w:rsidRDefault="009B05B1" w:rsidP="009B05B1">
            <w:pPr>
              <w:autoSpaceDE w:val="0"/>
              <w:autoSpaceDN w:val="0"/>
              <w:spacing w:after="0" w:line="240" w:lineRule="auto"/>
              <w:rPr>
                <w:rFonts w:ascii="Arial" w:eastAsia="Calibri" w:hAnsi="Arial" w:cs="Arial"/>
                <w:sz w:val="18"/>
                <w:szCs w:val="18"/>
              </w:rPr>
            </w:pPr>
          </w:p>
        </w:tc>
        <w:tc>
          <w:tcPr>
            <w:tcW w:w="1800" w:type="dxa"/>
            <w:vAlign w:val="center"/>
          </w:tcPr>
          <w:p w:rsidR="009B05B1" w:rsidRPr="009B05B1" w:rsidRDefault="009B05B1" w:rsidP="009B05B1">
            <w:pPr>
              <w:spacing w:after="0" w:line="240" w:lineRule="auto"/>
              <w:ind w:left="360"/>
              <w:rPr>
                <w:rFonts w:ascii="Calibri" w:eastAsia="Calibri" w:hAnsi="Calibri" w:cs="Arial"/>
                <w:sz w:val="18"/>
                <w:szCs w:val="18"/>
              </w:rPr>
            </w:pPr>
          </w:p>
        </w:tc>
        <w:tc>
          <w:tcPr>
            <w:tcW w:w="3780" w:type="dxa"/>
            <w:tcBorders>
              <w:top w:val="single" w:sz="4" w:space="0" w:color="auto"/>
              <w:bottom w:val="single" w:sz="4" w:space="0" w:color="auto"/>
            </w:tcBorders>
          </w:tcPr>
          <w:p w:rsidR="009B05B1" w:rsidRPr="009B05B1" w:rsidRDefault="009B05B1" w:rsidP="009B05B1">
            <w:pPr>
              <w:autoSpaceDE w:val="0"/>
              <w:autoSpaceDN w:val="0"/>
              <w:spacing w:after="0" w:line="240" w:lineRule="auto"/>
              <w:rPr>
                <w:rFonts w:ascii="Arial" w:eastAsia="Calibri" w:hAnsi="Arial" w:cs="Arial"/>
                <w:sz w:val="18"/>
                <w:szCs w:val="18"/>
              </w:rPr>
            </w:pPr>
          </w:p>
        </w:tc>
      </w:tr>
      <w:tr w:rsidR="009B05B1" w:rsidRPr="009B05B1" w:rsidTr="00D6169C">
        <w:tc>
          <w:tcPr>
            <w:tcW w:w="4428" w:type="dxa"/>
            <w:tcBorders>
              <w:top w:val="single" w:sz="4" w:space="0" w:color="auto"/>
              <w:left w:val="single" w:sz="4" w:space="0" w:color="auto"/>
              <w:bottom w:val="single" w:sz="4" w:space="0" w:color="auto"/>
              <w:right w:val="single" w:sz="4" w:space="0" w:color="auto"/>
            </w:tcBorders>
            <w:shd w:val="clear" w:color="auto" w:fill="FFFF99"/>
          </w:tcPr>
          <w:p w:rsidR="009B05B1" w:rsidRPr="009B05B1" w:rsidRDefault="009B05B1" w:rsidP="009B05B1">
            <w:pPr>
              <w:numPr>
                <w:ilvl w:val="0"/>
                <w:numId w:val="12"/>
              </w:numPr>
              <w:spacing w:after="0" w:line="240" w:lineRule="auto"/>
              <w:contextualSpacing/>
              <w:rPr>
                <w:rFonts w:ascii="Arial" w:eastAsia="Calibri" w:hAnsi="Arial" w:cs="Arial"/>
                <w:sz w:val="18"/>
                <w:szCs w:val="18"/>
              </w:rPr>
            </w:pPr>
            <w:r w:rsidRPr="009B05B1">
              <w:rPr>
                <w:rFonts w:ascii="Arial" w:eastAsia="Calibri" w:hAnsi="Arial" w:cs="Arial"/>
                <w:noProof/>
                <w:sz w:val="18"/>
                <w:szCs w:val="18"/>
                <w:lang w:eastAsia="uk-UA"/>
              </w:rPr>
              <mc:AlternateContent>
                <mc:Choice Requires="wps">
                  <w:drawing>
                    <wp:anchor distT="0" distB="0" distL="114300" distR="114300" simplePos="0" relativeHeight="251719680" behindDoc="0" locked="0" layoutInCell="1" allowOverlap="1" wp14:anchorId="3C278805" wp14:editId="539A0567">
                      <wp:simplePos x="0" y="0"/>
                      <wp:positionH relativeFrom="column">
                        <wp:posOffset>2670906</wp:posOffset>
                      </wp:positionH>
                      <wp:positionV relativeFrom="paragraph">
                        <wp:posOffset>198216</wp:posOffset>
                      </wp:positionV>
                      <wp:extent cx="1211376" cy="4856252"/>
                      <wp:effectExtent l="57150" t="0" r="27305" b="59055"/>
                      <wp:wrapNone/>
                      <wp:docPr id="107" name="Пряма зі стрілкою 107"/>
                      <wp:cNvGraphicFramePr/>
                      <a:graphic xmlns:a="http://schemas.openxmlformats.org/drawingml/2006/main">
                        <a:graphicData uri="http://schemas.microsoft.com/office/word/2010/wordprocessingShape">
                          <wps:wsp>
                            <wps:cNvCnPr/>
                            <wps:spPr>
                              <a:xfrm flipH="1">
                                <a:off x="0" y="0"/>
                                <a:ext cx="1211376" cy="4856252"/>
                              </a:xfrm>
                              <a:prstGeom prst="straightConnector1">
                                <a:avLst/>
                              </a:prstGeom>
                              <a:noFill/>
                              <a:ln w="9525" cap="flat" cmpd="sng" algn="ctr">
                                <a:solidFill>
                                  <a:srgbClr val="4F81BD">
                                    <a:shade val="95000"/>
                                    <a:satMod val="105000"/>
                                  </a:srgbClr>
                                </a:solidFill>
                                <a:prstDash val="solid"/>
                                <a:tailEnd type="arrow"/>
                              </a:ln>
                              <a:effectLst/>
                            </wps:spPr>
                            <wps:bodyPr/>
                          </wps:wsp>
                        </a:graphicData>
                      </a:graphic>
                    </wp:anchor>
                  </w:drawing>
                </mc:Choice>
                <mc:Fallback>
                  <w:pict>
                    <v:shape w14:anchorId="4C1A6FEC" id="Пряма зі стрілкою 107" o:spid="_x0000_s1026" type="#_x0000_t32" style="position:absolute;margin-left:210.3pt;margin-top:15.6pt;width:95.4pt;height:382.4pt;flip:x;z-index:251719680;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oWcHwIAAN8DAAAOAAAAZHJzL2Uyb0RvYy54bWysU82O0zAQviPxDpbvNEnZdrtR05VoKRz4&#10;qQQ8wDRxEkuObdmmaW/AA8Btr7wCNyRAPEPyRoydbLXADXGx5ifzzcw3X5bXx0aQAzOWK5nRZBJT&#10;wmSuCi6rjL55vX2woMQ6kAUIJVlGT8zS69X9e8tWp2yqaiUKZgiCSJu2OqO1czqNIpvXrAE7UZpJ&#10;TJbKNODQNVVUGGgRvRHRNI7nUatMoY3KmbUY3QxJugr4Zcly97IsLXNEZBRnc+E14d37N1otIa0M&#10;6Jrn4xjwD1M0wCU2PUNtwAF5a/hfUA3PjbKqdJNcNZEqS56zsANuk8R/bPOqBs3CLkiO1Wea7P+D&#10;zV8cdobwAm8XX1IiocEjdZ/7d/2n7kf3hXRf+xvSv+8/YOSm+9596372H4n/FplrtU0RYC13ZvSs&#10;3hlPw7E0DSkF108ROBCDq5Jj4P105p0dHckxmEyT5OHlnJIccxeL2Xw6m3r8aADygNpY94Sphngj&#10;o9YZ4FXt1kpKvLEyQxM4PLNuKLwt8MVSbbkQGIdUSNJm9Go2nWE3QMGVAhyajUYKrKwoAVGhknNn&#10;wthWCV74al9sTbVfC0MOgGq62C6SR5vhoxoKNkSvZnE8qsqCe66KIZzEt3HcaYQJ+/2G72fegK2H&#10;mpAaBOqAi8eyIO6k8TxgjGpHfoT0g7Gg9HF3f5XhDt7aq+IUzhN5D1UU2o6K9zK966N9979c/QIA&#10;AP//AwBQSwMEFAAGAAgAAAAhAL/ro7LhAAAACgEAAA8AAABkcnMvZG93bnJldi54bWxMj0FPg0AQ&#10;he8m/ofNmHizu9CCigyNmnjowYNI0njbwgik7Cxhty3667s96XHyvrz3Tb6ezSCONLneMkK0UCCI&#10;a9v03CJUn293DyCc19zowTIh/JCDdXF9leussSf+oGPpWxFK2GUaofN+zKR0dUdGu4UdiUP2bSej&#10;fTinVjaTPoVyM8hYqVQa3XNY6PRIrx3V+/JgEOxmu7dfL5X6TapkuY3nsXzfJIi3N/PzEwhPs/+D&#10;4aIf1KEITjt74MaJAWEVqzSgCMsoBhGANIpWIHYI94+pAlnk8v8LxRkAAP//AwBQSwECLQAUAAYA&#10;CAAAACEAtoM4kv4AAADhAQAAEwAAAAAAAAAAAAAAAAAAAAAAW0NvbnRlbnRfVHlwZXNdLnhtbFBL&#10;AQItABQABgAIAAAAIQA4/SH/1gAAAJQBAAALAAAAAAAAAAAAAAAAAC8BAABfcmVscy8ucmVsc1BL&#10;AQItABQABgAIAAAAIQCj/oWcHwIAAN8DAAAOAAAAAAAAAAAAAAAAAC4CAABkcnMvZTJvRG9jLnht&#10;bFBLAQItABQABgAIAAAAIQC/66Oy4QAAAAoBAAAPAAAAAAAAAAAAAAAAAHkEAABkcnMvZG93bnJl&#10;di54bWxQSwUGAAAAAAQABADzAAAAhwUAAAAA&#10;" strokecolor="#4a7ebb">
                      <v:stroke endarrow="open"/>
                    </v:shape>
                  </w:pict>
                </mc:Fallback>
              </mc:AlternateContent>
            </w:r>
            <w:r w:rsidRPr="009B05B1">
              <w:rPr>
                <w:rFonts w:ascii="Arial" w:eastAsia="Calibri" w:hAnsi="Arial" w:cs="Arial"/>
                <w:sz w:val="18"/>
                <w:szCs w:val="18"/>
              </w:rPr>
              <w:t>Неналежна якість, подекуди – відсутність дорожнього покриття між населеними пунктами громади</w:t>
            </w:r>
          </w:p>
        </w:tc>
        <w:tc>
          <w:tcPr>
            <w:tcW w:w="1800" w:type="dxa"/>
            <w:tcBorders>
              <w:left w:val="single" w:sz="4" w:space="0" w:color="auto"/>
              <w:right w:val="single" w:sz="4" w:space="0" w:color="auto"/>
            </w:tcBorders>
            <w:vAlign w:val="center"/>
          </w:tcPr>
          <w:p w:rsidR="009B05B1" w:rsidRPr="009B05B1" w:rsidRDefault="009B05B1" w:rsidP="009B05B1">
            <w:pPr>
              <w:spacing w:after="0" w:line="240" w:lineRule="auto"/>
              <w:ind w:left="360"/>
              <w:rPr>
                <w:rFonts w:ascii="Calibri" w:eastAsia="Calibri" w:hAnsi="Calibri" w:cs="Arial"/>
                <w:sz w:val="18"/>
                <w:szCs w:val="18"/>
              </w:rPr>
            </w:pPr>
            <w:r w:rsidRPr="009B05B1">
              <w:rPr>
                <w:rFonts w:ascii="Calibri" w:eastAsia="Calibri" w:hAnsi="Calibri" w:cs="Arial"/>
                <w:noProof/>
                <w:sz w:val="18"/>
                <w:szCs w:val="18"/>
                <w:lang w:eastAsia="uk-UA"/>
              </w:rPr>
              <mc:AlternateContent>
                <mc:Choice Requires="wps">
                  <w:drawing>
                    <wp:anchor distT="0" distB="0" distL="114300" distR="114300" simplePos="0" relativeHeight="251728896" behindDoc="0" locked="0" layoutInCell="1" allowOverlap="1" wp14:anchorId="56CE153C" wp14:editId="3B119050">
                      <wp:simplePos x="0" y="0"/>
                      <wp:positionH relativeFrom="column">
                        <wp:posOffset>-71863</wp:posOffset>
                      </wp:positionH>
                      <wp:positionV relativeFrom="paragraph">
                        <wp:posOffset>198216</wp:posOffset>
                      </wp:positionV>
                      <wp:extent cx="1140460" cy="3528204"/>
                      <wp:effectExtent l="57150" t="0" r="21590" b="53340"/>
                      <wp:wrapNone/>
                      <wp:docPr id="116" name="Пряма зі стрілкою 116"/>
                      <wp:cNvGraphicFramePr/>
                      <a:graphic xmlns:a="http://schemas.openxmlformats.org/drawingml/2006/main">
                        <a:graphicData uri="http://schemas.microsoft.com/office/word/2010/wordprocessingShape">
                          <wps:wsp>
                            <wps:cNvCnPr/>
                            <wps:spPr>
                              <a:xfrm flipH="1">
                                <a:off x="0" y="0"/>
                                <a:ext cx="1140460" cy="3528204"/>
                              </a:xfrm>
                              <a:prstGeom prst="straightConnector1">
                                <a:avLst/>
                              </a:prstGeom>
                              <a:noFill/>
                              <a:ln w="9525" cap="flat" cmpd="sng" algn="ctr">
                                <a:solidFill>
                                  <a:srgbClr val="4F81BD">
                                    <a:shade val="95000"/>
                                    <a:satMod val="105000"/>
                                  </a:srgbClr>
                                </a:solidFill>
                                <a:prstDash val="solid"/>
                                <a:tailEnd type="arrow"/>
                              </a:ln>
                              <a:effectLst/>
                            </wps:spPr>
                            <wps:bodyPr/>
                          </wps:wsp>
                        </a:graphicData>
                      </a:graphic>
                    </wp:anchor>
                  </w:drawing>
                </mc:Choice>
                <mc:Fallback>
                  <w:pict>
                    <v:shape w14:anchorId="072C62B7" id="Пряма зі стрілкою 116" o:spid="_x0000_s1026" type="#_x0000_t32" style="position:absolute;margin-left:-5.65pt;margin-top:15.6pt;width:89.8pt;height:277.8pt;flip:x;z-index:251728896;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sE1jHgIAAN8DAAAOAAAAZHJzL2Uyb0RvYy54bWysU02u0zAQ3iNxB8t7mqS0VV/U9Em0FBb8&#10;VAIOME2cxJJjW7Zp2h1wANi9LVdghwSIMyQ3YuzkVQ/YITbW/GS+mfnmy+r61AhyZMZyJTOaTGJK&#10;mMxVwWWV0Tevdw+WlFgHsgChJMvomVl6vb5/b9XqlE1VrUTBDEEQadNWZ7R2TqdRZPOaNWAnSjOJ&#10;yVKZBhy6pooKAy2iNyKaxvEiapUptFE5sxaj2yFJ1wG/LFnuXpalZY6IjOJsLrwmvAf/RusVpJUB&#10;XfN8HAP+YYoGuMSmF6gtOCBvDf8LquG5UVaVbpKrJlJlyXMWdsBtkviPbV7VoFnYBcmx+kKT/X+w&#10;+Yvj3hBe4O2SBSUSGjxS97l/13/qfnRfSPe1vyH9+/4DRm6679237mf/kfhvkblW2xQBNnJvRs/q&#10;vfE0nErTkFJw/RSBAzG4KjkF3s8X3tnJkRyDSTKLZws8T465h/PpchrPPH40AHlAbax7wlRDvJFR&#10;6wzwqnYbJSXeWJmhCRyfWTcU3hb4Yql2XAiMQyokaTN6NZ/OsRug4EoBDs1GIwVWVpSAqFDJuTNh&#10;bKsEL3y1L7amOmyEIUdANc12y+TRdviohoIN0at5HI+qsuCeq2IIJ/FtHHcaYcJ+v+H7mbdg66Em&#10;pAaBOuDisSyIO2s8Dxij2pEfIf1gLCh93N1fZbiDtw6qOIfzRN5DFYW2o+K9TO/6aN/9L9e/AAAA&#10;//8DAFBLAwQUAAYACAAAACEAQihjvOEAAAAKAQAADwAAAGRycy9kb3ducmV2LnhtbEyPTWuDQBCG&#10;74X+h2UCvSXrB4pYx5AWesihh1oh5LbRqUrcWXE3ie2v7+bUHmfm4Z3nLbaLHsWVZjsYRgg3AQji&#10;xrQDdwj159s6A2Gd4laNhgnhmyxsy8eHQuWtufEHXSvXCR/CNlcIvXNTLqVtetLKbsxE7G9fZtbK&#10;+XHuZDurmw/Xo4yCIJVaDew/9Gqi156ac3XRCGZ/OJvjSx38JHUSH6Jlqt73CeLTatk9g3C0uD8Y&#10;7vpeHUrvdDIXbq0YEdZhGHsUIQ4jEHcgzfzihJBkaQayLOT/CuUvAAAA//8DAFBLAQItABQABgAI&#10;AAAAIQC2gziS/gAAAOEBAAATAAAAAAAAAAAAAAAAAAAAAABbQ29udGVudF9UeXBlc10ueG1sUEsB&#10;Ai0AFAAGAAgAAAAhADj9If/WAAAAlAEAAAsAAAAAAAAAAAAAAAAALwEAAF9yZWxzLy5yZWxzUEsB&#10;Ai0AFAAGAAgAAAAhAK6wTWMeAgAA3wMAAA4AAAAAAAAAAAAAAAAALgIAAGRycy9lMm9Eb2MueG1s&#10;UEsBAi0AFAAGAAgAAAAhAEIoY7zhAAAACgEAAA8AAAAAAAAAAAAAAAAAeAQAAGRycy9kb3ducmV2&#10;LnhtbFBLBQYAAAAABAAEAPMAAACGBQAAAAA=&#10;" strokecolor="#4a7ebb">
                      <v:stroke endarrow="open"/>
                    </v:shape>
                  </w:pict>
                </mc:Fallback>
              </mc:AlternateContent>
            </w:r>
            <w:r w:rsidRPr="009B05B1">
              <w:rPr>
                <w:rFonts w:ascii="Calibri" w:eastAsia="Calibri" w:hAnsi="Calibri" w:cs="Arial"/>
                <w:noProof/>
                <w:sz w:val="18"/>
                <w:szCs w:val="18"/>
                <w:lang w:eastAsia="uk-UA"/>
              </w:rPr>
              <mc:AlternateContent>
                <mc:Choice Requires="wps">
                  <w:drawing>
                    <wp:anchor distT="0" distB="0" distL="114300" distR="114300" simplePos="0" relativeHeight="251717632" behindDoc="0" locked="0" layoutInCell="1" allowOverlap="1" wp14:anchorId="2BDA2E05" wp14:editId="6C24514D">
                      <wp:simplePos x="0" y="0"/>
                      <wp:positionH relativeFrom="column">
                        <wp:posOffset>-71863</wp:posOffset>
                      </wp:positionH>
                      <wp:positionV relativeFrom="paragraph">
                        <wp:posOffset>206399</wp:posOffset>
                      </wp:positionV>
                      <wp:extent cx="1142365" cy="1605484"/>
                      <wp:effectExtent l="38100" t="38100" r="19685" b="33020"/>
                      <wp:wrapNone/>
                      <wp:docPr id="103" name="Пряма зі стрілкою 103"/>
                      <wp:cNvGraphicFramePr/>
                      <a:graphic xmlns:a="http://schemas.openxmlformats.org/drawingml/2006/main">
                        <a:graphicData uri="http://schemas.microsoft.com/office/word/2010/wordprocessingShape">
                          <wps:wsp>
                            <wps:cNvCnPr/>
                            <wps:spPr>
                              <a:xfrm flipH="1" flipV="1">
                                <a:off x="0" y="0"/>
                                <a:ext cx="1142365" cy="1605484"/>
                              </a:xfrm>
                              <a:prstGeom prst="straightConnector1">
                                <a:avLst/>
                              </a:prstGeom>
                              <a:noFill/>
                              <a:ln w="9525" cap="flat" cmpd="sng" algn="ctr">
                                <a:solidFill>
                                  <a:srgbClr val="4F81BD">
                                    <a:shade val="95000"/>
                                    <a:satMod val="105000"/>
                                  </a:srgbClr>
                                </a:solidFill>
                                <a:prstDash val="solid"/>
                                <a:tailEnd type="arrow"/>
                              </a:ln>
                              <a:effectLst/>
                            </wps:spPr>
                            <wps:bodyPr/>
                          </wps:wsp>
                        </a:graphicData>
                      </a:graphic>
                    </wp:anchor>
                  </w:drawing>
                </mc:Choice>
                <mc:Fallback>
                  <w:pict>
                    <v:shape w14:anchorId="4819D9C7" id="Пряма зі стрілкою 103" o:spid="_x0000_s1026" type="#_x0000_t32" style="position:absolute;margin-left:-5.65pt;margin-top:16.25pt;width:89.95pt;height:126.4pt;flip:x y;z-index:251717632;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21EAWIgIAAOkDAAAOAAAAZHJzL2Uyb0RvYy54bWysU8uO0zAU3SPxD5b3NEmnrWaipiPRUljw&#10;qMRjf5s4iSXHtmzTtDvgA2A3W36BHRIgviH5I66dTDXADrGx7iP33Mc5WV4fG0EOzFiuZEaTSUwJ&#10;k7kquKwy+vrV9sElJdaBLEAoyTJ6YpZer+7fW7Y6ZVNVK1EwQxBE2rTVGa2d02kU2bxmDdiJ0kxi&#10;slSmAYeuqaLCQIvojYimcbyIWmUKbVTOrMXoZkjSVcAvS5a7F2VpmSMiozibC68J796/0WoJaWVA&#10;1zwfx4B/mKIBLrHpGWoDDshbw/+CanhulFWlm+SqiVRZ8pyFHXCbJP5jm5c1aBZ2weNYfT6T/X+w&#10;+fPDzhBeIHfxBSUSGiSp+9y/6z91P7ovpPva35D+ff8BIzfd9+5b97P/SPy3eLlW2xQB1nJnRs/q&#10;nfFnOJamIaXg+gkC02C98ZbP4dLkGBg4nRlgR0dyDCbJbHqxmFOSYy5ZxPPZ5cx3igZIX66NdY+Z&#10;aog3MmqdAV7Vbq2kRLaVGZrA4al1Q+FtgS+WasuFwDikQpI2o1fzqe8GKL1SgEOz0XgMKytKQFSo&#10;6dyZMLZVghe+2hdbU+3XwpADoK5m28vk4Wb4qIaCDdGreRyP+rLgnqliCCfxbRx3GmHCfr/h+5k3&#10;YOuhJqQGqTrg4pEsiDtpJAqMUe14HyH9YCxoftzd8zMw4q29Kk6BqMh7qKfQdtS+F+xdH+27f+jq&#10;FwAAAP//AwBQSwMEFAAGAAgAAAAhAFpLvtHfAAAACgEAAA8AAABkcnMvZG93bnJldi54bWxMj8tO&#10;wzAQRfdI/IM1SOxa56GmaZpJBUhISKxoQWynsUki4nFku234e9wVLEf36N4z9W42ozhr5wfLCOky&#10;AaG5tWrgDuH98LwoQfhArGi0rBF+tIddc3tTU6Xshd/0eR86EUvYV4TQhzBVUvq214b80k6aY/Zl&#10;naEQT9dJ5egSy80osyQppKGB40JPk37qdfu9PxmEAz2uX+3LVObu49MWKltv0tkh3t/ND1sQQc/h&#10;D4arflSHJjod7YmVFyPCIk3ziCLk2QrEFSjKAsQRIStXOcimlv9faH4BAAD//wMAUEsBAi0AFAAG&#10;AAgAAAAhALaDOJL+AAAA4QEAABMAAAAAAAAAAAAAAAAAAAAAAFtDb250ZW50X1R5cGVzXS54bWxQ&#10;SwECLQAUAAYACAAAACEAOP0h/9YAAACUAQAACwAAAAAAAAAAAAAAAAAvAQAAX3JlbHMvLnJlbHNQ&#10;SwECLQAUAAYACAAAACEANtRAFiICAADpAwAADgAAAAAAAAAAAAAAAAAuAgAAZHJzL2Uyb0RvYy54&#10;bWxQSwECLQAUAAYACAAAACEAWku+0d8AAAAKAQAADwAAAAAAAAAAAAAAAAB8BAAAZHJzL2Rvd25y&#10;ZXYueG1sUEsFBgAAAAAEAAQA8wAAAIgFAAAAAA==&#10;" strokecolor="#4a7ebb">
                      <v:stroke endarrow="open"/>
                    </v:shape>
                  </w:pict>
                </mc:Fallback>
              </mc:AlternateContent>
            </w:r>
            <w:r w:rsidRPr="009B05B1">
              <w:rPr>
                <w:rFonts w:ascii="Calibri" w:eastAsia="Calibri" w:hAnsi="Calibri" w:cs="Arial"/>
                <w:noProof/>
                <w:sz w:val="18"/>
                <w:szCs w:val="18"/>
                <w:lang w:eastAsia="uk-UA"/>
              </w:rPr>
              <mc:AlternateContent>
                <mc:Choice Requires="wps">
                  <w:drawing>
                    <wp:anchor distT="0" distB="0" distL="114300" distR="114300" simplePos="0" relativeHeight="251714560" behindDoc="0" locked="0" layoutInCell="1" allowOverlap="1" wp14:anchorId="484FEEDC" wp14:editId="3D8B3960">
                      <wp:simplePos x="0" y="0"/>
                      <wp:positionH relativeFrom="column">
                        <wp:posOffset>-71863</wp:posOffset>
                      </wp:positionH>
                      <wp:positionV relativeFrom="paragraph">
                        <wp:posOffset>198215</wp:posOffset>
                      </wp:positionV>
                      <wp:extent cx="1143000" cy="2104821"/>
                      <wp:effectExtent l="38100" t="0" r="19050" b="48260"/>
                      <wp:wrapNone/>
                      <wp:docPr id="100" name="Пряма зі стрілкою 100"/>
                      <wp:cNvGraphicFramePr/>
                      <a:graphic xmlns:a="http://schemas.openxmlformats.org/drawingml/2006/main">
                        <a:graphicData uri="http://schemas.microsoft.com/office/word/2010/wordprocessingShape">
                          <wps:wsp>
                            <wps:cNvCnPr/>
                            <wps:spPr>
                              <a:xfrm flipH="1">
                                <a:off x="0" y="0"/>
                                <a:ext cx="1143000" cy="2104821"/>
                              </a:xfrm>
                              <a:prstGeom prst="straightConnector1">
                                <a:avLst/>
                              </a:prstGeom>
                              <a:noFill/>
                              <a:ln w="9525" cap="flat" cmpd="sng" algn="ctr">
                                <a:solidFill>
                                  <a:srgbClr val="4F81BD">
                                    <a:shade val="95000"/>
                                    <a:satMod val="105000"/>
                                  </a:srgbClr>
                                </a:solidFill>
                                <a:prstDash val="solid"/>
                                <a:tailEnd type="arrow"/>
                              </a:ln>
                              <a:effectLst/>
                            </wps:spPr>
                            <wps:bodyPr/>
                          </wps:wsp>
                        </a:graphicData>
                      </a:graphic>
                    </wp:anchor>
                  </w:drawing>
                </mc:Choice>
                <mc:Fallback>
                  <w:pict>
                    <v:shape w14:anchorId="1DFDF008" id="Пряма зі стрілкою 100" o:spid="_x0000_s1026" type="#_x0000_t32" style="position:absolute;margin-left:-5.65pt;margin-top:15.6pt;width:90pt;height:165.75pt;flip:x;z-index:251714560;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3xH3HAIAAN8DAAAOAAAAZHJzL2Uyb0RvYy54bWysU82O0zAQviPxDpbvNElp0W7UdCVaCgd+&#10;KgEPMHWcxJJjW7Zp2hvwAHDb674CNyRAPEPyRoydbrXADXGx5ifzzXzfTBZXh1aSPbdOaFXQbJJS&#10;whXTpVB1Qd++2Ty4oMR5UCVIrXhBj9zRq+X9e4vO5HyqGy1LbgmCKJd3pqCN9yZPEsca3oKbaMMV&#10;JittW/Do2jopLXSI3spkmqaPkk7b0ljNuHMYXY9Juoz4VcWZf1VVjnsiC4qz+fja+O7CmywXkNcW&#10;TCPYaQz4hylaEAqbnqHW4IG8s+IvqFYwq52u/ITpNtFVJRiPHJBNlv7B5nUDhkcuKI4zZ5nc/4Nl&#10;L/dbS0SJu0tRHwUtLqm/Gd4Pn/sf/RfSfx2uyfBh+IiR6/57/63/OXwi4VtUrjMuR4CV2tqT58zW&#10;BhkOlW1JJYV5hsBRGKRKDlH341l3fvCEYTDLZg/T0J5hbpqls4tpFvCTESgAGuv8U65bEoyCOm9B&#10;1I1faaVwx9qOTWD/3Pmx8LYgFCu9EVJiHHKpSFfQy/l0jt0AD66S4NFsDUrgVE0JyBovmXkbx3Za&#10;ijJUh2Jn691KWrIHvKbZ5iJ7vB4/aqDkY/RyHojEVg78C12O4Sy9jSOnE0zk9xt+mHkNrhlrYmqE&#10;8iDkE1USfzS4HrBWdyd9pAqD8XjpJ+5hK+MegrXT5TGuJwkeXlFse7r4cKZ3fbTv/pfLXwAAAP//&#10;AwBQSwMEFAAGAAgAAAAhAJH3+BbhAAAACgEAAA8AAABkcnMvZG93bnJldi54bWxMjz1vwjAQhvdK&#10;/AfrkLqB86EElMZBUKkDQ4eGSIjNxNckIj5HsYG0v75mKuPdPXrvefPNpHt2w9F2hgSEywAYUm1U&#10;R42A6vCxWAOzTpKSvSEU8IMWNsXsJZeZMnf6wlvpGuZDyGZSQOvckHFu6xa1tEszIPnbtxm1dH4c&#10;G65GeffhuudREKRcy478h1YO+N5ifSmvWoDZHy/mtKuC36RK4mM0DeXnPhHidT5t34A5nNw/DA99&#10;rw6FdzqbKynLegGLMIw9KiAOI2APIF2vgJ39Io1WwIucP1co/gAAAP//AwBQSwECLQAUAAYACAAA&#10;ACEAtoM4kv4AAADhAQAAEwAAAAAAAAAAAAAAAAAAAAAAW0NvbnRlbnRfVHlwZXNdLnhtbFBLAQIt&#10;ABQABgAIAAAAIQA4/SH/1gAAAJQBAAALAAAAAAAAAAAAAAAAAC8BAABfcmVscy8ucmVsc1BLAQIt&#10;ABQABgAIAAAAIQAV3xH3HAIAAN8DAAAOAAAAAAAAAAAAAAAAAC4CAABkcnMvZTJvRG9jLnhtbFBL&#10;AQItABQABgAIAAAAIQCR9/gW4QAAAAoBAAAPAAAAAAAAAAAAAAAAAHYEAABkcnMvZG93bnJldi54&#10;bWxQSwUGAAAAAAQABADzAAAAhAUAAAAA&#10;" strokecolor="#4a7ebb">
                      <v:stroke endarrow="open"/>
                    </v:shape>
                  </w:pict>
                </mc:Fallback>
              </mc:AlternateContent>
            </w:r>
            <w:r w:rsidRPr="009B05B1">
              <w:rPr>
                <w:rFonts w:ascii="Calibri" w:eastAsia="Calibri" w:hAnsi="Calibri" w:cs="Arial"/>
                <w:noProof/>
                <w:sz w:val="18"/>
                <w:szCs w:val="18"/>
                <w:lang w:eastAsia="uk-UA"/>
              </w:rPr>
              <mc:AlternateContent>
                <mc:Choice Requires="wps">
                  <w:drawing>
                    <wp:anchor distT="0" distB="0" distL="114300" distR="114300" simplePos="0" relativeHeight="251707392" behindDoc="0" locked="0" layoutInCell="1" allowOverlap="1" wp14:anchorId="2124EE58" wp14:editId="20D870F9">
                      <wp:simplePos x="0" y="0"/>
                      <wp:positionH relativeFrom="column">
                        <wp:posOffset>-71863</wp:posOffset>
                      </wp:positionH>
                      <wp:positionV relativeFrom="paragraph">
                        <wp:posOffset>206075</wp:posOffset>
                      </wp:positionV>
                      <wp:extent cx="1142569" cy="2148745"/>
                      <wp:effectExtent l="38100" t="38100" r="19685" b="23495"/>
                      <wp:wrapNone/>
                      <wp:docPr id="91" name="Пряма зі стрілкою 91"/>
                      <wp:cNvGraphicFramePr/>
                      <a:graphic xmlns:a="http://schemas.openxmlformats.org/drawingml/2006/main">
                        <a:graphicData uri="http://schemas.microsoft.com/office/word/2010/wordprocessingShape">
                          <wps:wsp>
                            <wps:cNvCnPr/>
                            <wps:spPr>
                              <a:xfrm flipH="1" flipV="1">
                                <a:off x="0" y="0"/>
                                <a:ext cx="1142569" cy="2148745"/>
                              </a:xfrm>
                              <a:prstGeom prst="straightConnector1">
                                <a:avLst/>
                              </a:prstGeom>
                              <a:noFill/>
                              <a:ln w="9525" cap="flat" cmpd="sng" algn="ctr">
                                <a:solidFill>
                                  <a:srgbClr val="4F81BD">
                                    <a:shade val="95000"/>
                                    <a:satMod val="105000"/>
                                  </a:srgbClr>
                                </a:solidFill>
                                <a:prstDash val="solid"/>
                                <a:tailEnd type="arrow"/>
                              </a:ln>
                              <a:effectLst/>
                            </wps:spPr>
                            <wps:bodyPr/>
                          </wps:wsp>
                        </a:graphicData>
                      </a:graphic>
                    </wp:anchor>
                  </w:drawing>
                </mc:Choice>
                <mc:Fallback>
                  <w:pict>
                    <v:shape w14:anchorId="07AD06EC" id="Пряма зі стрілкою 91" o:spid="_x0000_s1026" type="#_x0000_t32" style="position:absolute;margin-left:-5.65pt;margin-top:16.25pt;width:89.95pt;height:169.2pt;flip:x y;z-index:251707392;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qn7FIgIAAOcDAAAOAAAAZHJzL2Uyb0RvYy54bWysU82O0zAQviPxDpbvNEnVLt2o6Uq0FA78&#10;VOLnPk2cxJJjW7Zp2hvwAOxtr7wCNyRAPEPyRoydbLXADXGx5ifzzXwzX5ZXx0aQAzOWK5nRZBJT&#10;wmSuCi6rjL55vX2woMQ6kAUIJVlGT8zSq9X9e8tWp2yqaiUKZgiCSJu2OqO1czqNIpvXrAE7UZpJ&#10;TJbKNODQNVVUGGgRvRHRNI4volaZQhuVM2sxuhmSdBXwy5Ll7mVZWuaIyCjO5sJrwrv3b7RaQloZ&#10;0DXPxzHgH6ZogEtseobagAPyzvC/oBqeG2VV6Sa5aiJVljxngQOySeI/2LyqQbPABZdj9XlN9v/B&#10;5i8OO0N4kdHLhBIJDd6o+9y/76+7H90X0n3tb0j/of+IkZvue/et+9l/Ivgp7q3VNsXytdyZ0bN6&#10;Z/wSjqVpSCm4foqSoMF66y2fQ8rkGPZ/Ou+fHR3JMZgks+n84pKSHHPTZLZ4OJv7TtEA6cu1se4J&#10;Uw3xRkatM8Cr2q2VlHhrZYYmcHhm3VB4W+CLpdpyITAOqZCkRc7z6Ry7AQqvFODQbDSuwsqKEhAV&#10;Kjp3JoxtleCFr/bF1lT7tTDkAKiq2XaRPNoMH9VQsCF6OY/jUV0W3HNVDOEkvo0jpxEm8PsN38+8&#10;AVsPNSE1CNUBF49lQdxJ453AGNWO+xHSD8aC4kfu/j7DRby1V8UpHCryHqoptB2V7+V610f77v+5&#10;+gUAAP//AwBQSwMEFAAGAAgAAAAhAN9rHNzeAAAACgEAAA8AAABkcnMvZG93bnJldi54bWxMj01P&#10;wzAMhu9I/IfISNy29EO0XWk6ARISEic2EFevMW1F41RJtpV/T3aCo+1Hr5+32S5mEidyfrSsIF0n&#10;IIg7q0fuFbzvn1cVCB+QNU6WScEPedi211cN1tqe+Y1Ou9CLGMK+RgVDCHMtpe8GMujXdiaOty/r&#10;DIY4ul5qh+cYbiaZJUkhDY4cPww409NA3ffuaBTs8bF8tS9zlbuPT1vorNyki1Pq9mZ5uAcRaAl/&#10;MFz0ozq00elgj6y9mBSs0jSPqII8uwNxAYqqAHGIizLZgGwb+b9C+wsAAP//AwBQSwECLQAUAAYA&#10;CAAAACEAtoM4kv4AAADhAQAAEwAAAAAAAAAAAAAAAAAAAAAAW0NvbnRlbnRfVHlwZXNdLnhtbFBL&#10;AQItABQABgAIAAAAIQA4/SH/1gAAAJQBAAALAAAAAAAAAAAAAAAAAC8BAABfcmVscy8ucmVsc1BL&#10;AQItABQABgAIAAAAIQDOqn7FIgIAAOcDAAAOAAAAAAAAAAAAAAAAAC4CAABkcnMvZTJvRG9jLnht&#10;bFBLAQItABQABgAIAAAAIQDfaxzc3gAAAAoBAAAPAAAAAAAAAAAAAAAAAHwEAABkcnMvZG93bnJl&#10;di54bWxQSwUGAAAAAAQABADzAAAAhwUAAAAA&#10;" strokecolor="#4a7ebb">
                      <v:stroke endarrow="open"/>
                    </v:shape>
                  </w:pict>
                </mc:Fallback>
              </mc:AlternateContent>
            </w:r>
          </w:p>
        </w:tc>
        <w:tc>
          <w:tcPr>
            <w:tcW w:w="3780" w:type="dxa"/>
            <w:tcBorders>
              <w:top w:val="single" w:sz="4" w:space="0" w:color="auto"/>
              <w:left w:val="single" w:sz="4" w:space="0" w:color="auto"/>
              <w:bottom w:val="single" w:sz="4" w:space="0" w:color="auto"/>
              <w:right w:val="single" w:sz="4" w:space="0" w:color="auto"/>
            </w:tcBorders>
            <w:shd w:val="clear" w:color="auto" w:fill="CC99FF"/>
          </w:tcPr>
          <w:p w:rsidR="009B05B1" w:rsidRPr="009B05B1" w:rsidRDefault="009B05B1" w:rsidP="009B05B1">
            <w:pPr>
              <w:numPr>
                <w:ilvl w:val="0"/>
                <w:numId w:val="13"/>
              </w:numPr>
              <w:autoSpaceDE w:val="0"/>
              <w:autoSpaceDN w:val="0"/>
              <w:spacing w:after="0" w:line="240" w:lineRule="auto"/>
              <w:rPr>
                <w:rFonts w:ascii="Arial" w:eastAsia="Calibri" w:hAnsi="Arial" w:cs="Arial"/>
                <w:sz w:val="18"/>
                <w:szCs w:val="18"/>
              </w:rPr>
            </w:pPr>
            <w:r w:rsidRPr="009B05B1">
              <w:rPr>
                <w:rFonts w:ascii="Arial" w:eastAsia="Calibri" w:hAnsi="Arial" w:cs="Arial"/>
                <w:sz w:val="18"/>
                <w:szCs w:val="18"/>
              </w:rPr>
              <w:t>Зростання зацікавленості інвесторів до України</w:t>
            </w:r>
          </w:p>
        </w:tc>
      </w:tr>
      <w:tr w:rsidR="009B05B1" w:rsidRPr="009B05B1" w:rsidTr="00D6169C">
        <w:tc>
          <w:tcPr>
            <w:tcW w:w="4428" w:type="dxa"/>
            <w:tcBorders>
              <w:top w:val="single" w:sz="4" w:space="0" w:color="auto"/>
              <w:bottom w:val="single" w:sz="4" w:space="0" w:color="auto"/>
            </w:tcBorders>
          </w:tcPr>
          <w:p w:rsidR="009B05B1" w:rsidRPr="009B05B1" w:rsidRDefault="009B05B1" w:rsidP="009B05B1">
            <w:pPr>
              <w:autoSpaceDE w:val="0"/>
              <w:autoSpaceDN w:val="0"/>
              <w:spacing w:after="0" w:line="240" w:lineRule="auto"/>
              <w:rPr>
                <w:rFonts w:ascii="Arial" w:eastAsia="Calibri" w:hAnsi="Arial" w:cs="Arial"/>
                <w:sz w:val="18"/>
                <w:szCs w:val="18"/>
              </w:rPr>
            </w:pPr>
          </w:p>
        </w:tc>
        <w:tc>
          <w:tcPr>
            <w:tcW w:w="1800" w:type="dxa"/>
            <w:vAlign w:val="center"/>
          </w:tcPr>
          <w:p w:rsidR="009B05B1" w:rsidRPr="009B05B1" w:rsidRDefault="009B05B1" w:rsidP="009B05B1">
            <w:pPr>
              <w:spacing w:after="0" w:line="240" w:lineRule="auto"/>
              <w:ind w:left="360"/>
              <w:rPr>
                <w:rFonts w:ascii="Calibri" w:eastAsia="Calibri" w:hAnsi="Calibri" w:cs="Arial"/>
                <w:sz w:val="18"/>
                <w:szCs w:val="18"/>
              </w:rPr>
            </w:pPr>
          </w:p>
        </w:tc>
        <w:tc>
          <w:tcPr>
            <w:tcW w:w="3780" w:type="dxa"/>
            <w:tcBorders>
              <w:top w:val="single" w:sz="4" w:space="0" w:color="auto"/>
              <w:bottom w:val="single" w:sz="4" w:space="0" w:color="auto"/>
            </w:tcBorders>
          </w:tcPr>
          <w:p w:rsidR="009B05B1" w:rsidRPr="009B05B1" w:rsidRDefault="009B05B1" w:rsidP="009B05B1">
            <w:pPr>
              <w:autoSpaceDE w:val="0"/>
              <w:autoSpaceDN w:val="0"/>
              <w:spacing w:after="0" w:line="240" w:lineRule="auto"/>
              <w:rPr>
                <w:rFonts w:ascii="Arial" w:eastAsia="Calibri" w:hAnsi="Arial" w:cs="Arial"/>
                <w:sz w:val="18"/>
                <w:szCs w:val="18"/>
              </w:rPr>
            </w:pPr>
          </w:p>
        </w:tc>
      </w:tr>
      <w:tr w:rsidR="009B05B1" w:rsidRPr="009B05B1" w:rsidTr="00D6169C">
        <w:tc>
          <w:tcPr>
            <w:tcW w:w="4428" w:type="dxa"/>
            <w:tcBorders>
              <w:top w:val="single" w:sz="4" w:space="0" w:color="auto"/>
              <w:left w:val="single" w:sz="4" w:space="0" w:color="auto"/>
              <w:bottom w:val="single" w:sz="4" w:space="0" w:color="auto"/>
              <w:right w:val="single" w:sz="4" w:space="0" w:color="auto"/>
            </w:tcBorders>
            <w:shd w:val="clear" w:color="auto" w:fill="FFFF99"/>
          </w:tcPr>
          <w:p w:rsidR="009B05B1" w:rsidRPr="009B05B1" w:rsidRDefault="009B05B1" w:rsidP="009B05B1">
            <w:pPr>
              <w:numPr>
                <w:ilvl w:val="0"/>
                <w:numId w:val="12"/>
              </w:numPr>
              <w:autoSpaceDE w:val="0"/>
              <w:autoSpaceDN w:val="0"/>
              <w:spacing w:after="0" w:line="240" w:lineRule="auto"/>
              <w:rPr>
                <w:rFonts w:ascii="Arial" w:eastAsia="Calibri" w:hAnsi="Arial" w:cs="Arial"/>
                <w:sz w:val="18"/>
                <w:szCs w:val="18"/>
              </w:rPr>
            </w:pPr>
            <w:r w:rsidRPr="009B05B1">
              <w:rPr>
                <w:rFonts w:ascii="Arial" w:eastAsia="Calibri" w:hAnsi="Arial" w:cs="Arial"/>
                <w:noProof/>
                <w:sz w:val="18"/>
                <w:szCs w:val="18"/>
                <w:lang w:eastAsia="uk-UA"/>
              </w:rPr>
              <mc:AlternateContent>
                <mc:Choice Requires="wps">
                  <w:drawing>
                    <wp:anchor distT="0" distB="0" distL="114300" distR="114300" simplePos="0" relativeHeight="251715584" behindDoc="0" locked="0" layoutInCell="1" allowOverlap="1" wp14:anchorId="2A72D37B" wp14:editId="1227D30E">
                      <wp:simplePos x="0" y="0"/>
                      <wp:positionH relativeFrom="column">
                        <wp:posOffset>2670906</wp:posOffset>
                      </wp:positionH>
                      <wp:positionV relativeFrom="paragraph">
                        <wp:posOffset>177691</wp:posOffset>
                      </wp:positionV>
                      <wp:extent cx="1212011" cy="3795203"/>
                      <wp:effectExtent l="57150" t="0" r="26670" b="53340"/>
                      <wp:wrapNone/>
                      <wp:docPr id="101" name="Пряма зі стрілкою 101"/>
                      <wp:cNvGraphicFramePr/>
                      <a:graphic xmlns:a="http://schemas.openxmlformats.org/drawingml/2006/main">
                        <a:graphicData uri="http://schemas.microsoft.com/office/word/2010/wordprocessingShape">
                          <wps:wsp>
                            <wps:cNvCnPr/>
                            <wps:spPr>
                              <a:xfrm flipH="1">
                                <a:off x="0" y="0"/>
                                <a:ext cx="1212011" cy="3795203"/>
                              </a:xfrm>
                              <a:prstGeom prst="straightConnector1">
                                <a:avLst/>
                              </a:prstGeom>
                              <a:noFill/>
                              <a:ln w="9525" cap="flat" cmpd="sng" algn="ctr">
                                <a:solidFill>
                                  <a:srgbClr val="4F81BD">
                                    <a:shade val="95000"/>
                                    <a:satMod val="105000"/>
                                  </a:srgbClr>
                                </a:solidFill>
                                <a:prstDash val="solid"/>
                                <a:tailEnd type="arrow"/>
                              </a:ln>
                              <a:effectLst/>
                            </wps:spPr>
                            <wps:bodyPr/>
                          </wps:wsp>
                        </a:graphicData>
                      </a:graphic>
                    </wp:anchor>
                  </w:drawing>
                </mc:Choice>
                <mc:Fallback>
                  <w:pict>
                    <v:shape w14:anchorId="4EC86799" id="Пряма зі стрілкою 101" o:spid="_x0000_s1026" type="#_x0000_t32" style="position:absolute;margin-left:210.3pt;margin-top:14pt;width:95.45pt;height:298.85pt;flip:x;z-index:251715584;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6sk4sHAIAAN8DAAAOAAAAZHJzL2Uyb0RvYy54bWysU82O0zAQviPxDpbvNEmXwm7UdCVaCgd+&#10;VgIeYOo4iSXHtmzTtDfgAeC2V16BGxIgniF5I8ZOtlrghrhY9kzmm/m++bK8PLSS7Ll1QquCZrOU&#10;Eq6YLoWqC/rm9fbeOSXOgypBasULeuSOXq7u3ll2Judz3WhZcksQRLm8MwVtvDd5kjjW8BbcTBuu&#10;MFlp24LHp62T0kKH6K1M5mn6IOm0LY3VjDuH0c2YpKuIX1Wc+ZdV5bgnsqA4m4+njecunMlqCXlt&#10;wTSCTWPAP0zRglDY9AS1AQ/krRV/QbWCWe105WdMt4muKsF45IBssvQPNq8aMDxyQXGcOcnk/h8s&#10;e7G/skSUuLs0o0RBi0vqPw/vhk/9j/4L6b8O12R4P3zAyHX/vf/W/xw+kvAtKtcZlyPAWl3Z6eXM&#10;lQ0yHCrbkkoK8xSBozBIlRyi7seT7vzgCcNgNs+QPbZnmDt7eLGYp2cBPxmBAqCxzj/huiXhUlDn&#10;LYi68WutFO5Y27EJ7J85PxbeFIRipbdCSoxDLhXpCoodFtgN0HCVBI/X1qAETtWUgKzRyczbOLbT&#10;UpShOhQ7W+/W0pI9oJvub8+zR5vxowZKPkYvFmk6ucqBf67LMZylN3HkNMFEfr/hh5k34JqxJqZG&#10;g3oQ8rEqiT8aXA9Yq7tJH6nCYDw6feIetjLuIdx2ujzG9SThhS6KbSfHB5vefuP99n+5+gUAAP//&#10;AwBQSwMEFAAGAAgAAAAhANQbtLHgAAAACgEAAA8AAABkcnMvZG93bnJldi54bWxMj7FOwzAQhnck&#10;3sE6JDZqx+BQhTgVIDF0YCBEqtjc2CRR43MUu23g6Tkm2O50n/77/nKz+JGd3ByHgBqylQDmsA12&#10;wE5D8/5yswYWk0FrxoBOw5eLsKkuL0pT2HDGN3eqU8coBGNhNPQpTQXnse2dN3EVJod0+wyzN4nW&#10;ueN2NmcK9yOXQuTcmwHpQ28m99y79lAfvYaw3R3Cx1MjvlWjbndymerXrdL6+mp5fACW3JL+YPjV&#10;J3WoyGkfjmgjGzXcSZETqkGuqRMBeZYpYHsapLoHXpX8f4XqBwAA//8DAFBLAQItABQABgAIAAAA&#10;IQC2gziS/gAAAOEBAAATAAAAAAAAAAAAAAAAAAAAAABbQ29udGVudF9UeXBlc10ueG1sUEsBAi0A&#10;FAAGAAgAAAAhADj9If/WAAAAlAEAAAsAAAAAAAAAAAAAAAAALwEAAF9yZWxzLy5yZWxzUEsBAi0A&#10;FAAGAAgAAAAhADqyTiwcAgAA3wMAAA4AAAAAAAAAAAAAAAAALgIAAGRycy9lMm9Eb2MueG1sUEsB&#10;Ai0AFAAGAAgAAAAhANQbtLHgAAAACgEAAA8AAAAAAAAAAAAAAAAAdgQAAGRycy9kb3ducmV2Lnht&#10;bFBLBQYAAAAABAAEAPMAAACDBQAAAAA=&#10;" strokecolor="#4a7ebb">
                      <v:stroke endarrow="open"/>
                    </v:shape>
                  </w:pict>
                </mc:Fallback>
              </mc:AlternateContent>
            </w:r>
            <w:r w:rsidRPr="009B05B1">
              <w:rPr>
                <w:rFonts w:ascii="Arial" w:eastAsia="Calibri" w:hAnsi="Arial" w:cs="Arial"/>
                <w:sz w:val="18"/>
                <w:szCs w:val="18"/>
              </w:rPr>
              <w:t>Слабка інформатизація сіл, мало центрів відкритого доступу до Інтернету</w:t>
            </w:r>
          </w:p>
        </w:tc>
        <w:tc>
          <w:tcPr>
            <w:tcW w:w="1800" w:type="dxa"/>
            <w:tcBorders>
              <w:left w:val="single" w:sz="4" w:space="0" w:color="auto"/>
              <w:right w:val="single" w:sz="4" w:space="0" w:color="auto"/>
            </w:tcBorders>
            <w:vAlign w:val="center"/>
          </w:tcPr>
          <w:p w:rsidR="009B05B1" w:rsidRPr="009B05B1" w:rsidRDefault="009B05B1" w:rsidP="009B05B1">
            <w:pPr>
              <w:spacing w:after="0" w:line="240" w:lineRule="auto"/>
              <w:ind w:left="360"/>
              <w:rPr>
                <w:rFonts w:ascii="Calibri" w:eastAsia="Calibri" w:hAnsi="Calibri" w:cs="Arial"/>
                <w:sz w:val="18"/>
                <w:szCs w:val="18"/>
              </w:rPr>
            </w:pPr>
            <w:r w:rsidRPr="009B05B1">
              <w:rPr>
                <w:rFonts w:ascii="Calibri" w:eastAsia="Calibri" w:hAnsi="Calibri" w:cs="Arial"/>
                <w:noProof/>
                <w:sz w:val="18"/>
                <w:szCs w:val="18"/>
                <w:lang w:eastAsia="uk-UA"/>
              </w:rPr>
              <mc:AlternateContent>
                <mc:Choice Requires="wps">
                  <w:drawing>
                    <wp:anchor distT="0" distB="0" distL="114300" distR="114300" simplePos="0" relativeHeight="251705344" behindDoc="0" locked="0" layoutInCell="1" allowOverlap="1" wp14:anchorId="1CD86A7F" wp14:editId="357A5CA2">
                      <wp:simplePos x="0" y="0"/>
                      <wp:positionH relativeFrom="column">
                        <wp:posOffset>-71863</wp:posOffset>
                      </wp:positionH>
                      <wp:positionV relativeFrom="paragraph">
                        <wp:posOffset>177692</wp:posOffset>
                      </wp:positionV>
                      <wp:extent cx="1143000" cy="1578634"/>
                      <wp:effectExtent l="38100" t="0" r="19050" b="59690"/>
                      <wp:wrapNone/>
                      <wp:docPr id="89" name="Пряма зі стрілкою 89"/>
                      <wp:cNvGraphicFramePr/>
                      <a:graphic xmlns:a="http://schemas.openxmlformats.org/drawingml/2006/main">
                        <a:graphicData uri="http://schemas.microsoft.com/office/word/2010/wordprocessingShape">
                          <wps:wsp>
                            <wps:cNvCnPr/>
                            <wps:spPr>
                              <a:xfrm flipH="1">
                                <a:off x="0" y="0"/>
                                <a:ext cx="1143000" cy="1578634"/>
                              </a:xfrm>
                              <a:prstGeom prst="straightConnector1">
                                <a:avLst/>
                              </a:prstGeom>
                              <a:noFill/>
                              <a:ln w="9525" cap="flat" cmpd="sng" algn="ctr">
                                <a:solidFill>
                                  <a:srgbClr val="4F81BD">
                                    <a:shade val="95000"/>
                                    <a:satMod val="105000"/>
                                  </a:srgbClr>
                                </a:solidFill>
                                <a:prstDash val="solid"/>
                                <a:tailEnd type="arrow"/>
                              </a:ln>
                              <a:effectLst/>
                            </wps:spPr>
                            <wps:bodyPr/>
                          </wps:wsp>
                        </a:graphicData>
                      </a:graphic>
                    </wp:anchor>
                  </w:drawing>
                </mc:Choice>
                <mc:Fallback>
                  <w:pict>
                    <v:shape w14:anchorId="504F8043" id="Пряма зі стрілкою 89" o:spid="_x0000_s1026" type="#_x0000_t32" style="position:absolute;margin-left:-5.65pt;margin-top:14pt;width:90pt;height:124.3pt;flip:x;z-index:251705344;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psnHgIAAN0DAAAOAAAAZHJzL2Uyb0RvYy54bWysU82O0zAQviPxDpbvNEm3Xdqo6Uq0LBz4&#10;qQQ8wDRxEkuObdmmaW/AA8Btr7wCNyRAPEPyRoydbLXADXGx5ifzzXzfTFZXx0aQAzOWK5nRZBJT&#10;wmSuCi6rjL55ff1gQYl1IAsQSrKMnpilV+v791atTtlU1UoUzBAEkTZtdUZr53QaRTavWQN2ojST&#10;mCyVacCha6qoMNAieiOiaRxfRq0yhTYqZ9ZidDsk6TrglyXL3cuytMwRkVGczYXXhHfv32i9grQy&#10;oGuej2PAP0zRAJfY9Ay1BQfkreF/QTU8N8qq0k1y1USqLHnOAgdkk8R/sHlVg2aBC4pj9Vkm+/9g&#10;8xeHnSG8yOhiSYmEBnfUfe7f9Z+6H90X0n3tb0j/vv+AkZvue/et+9l/JPgp6tZqm2L5Ru7M6Fm9&#10;M16EY2kaUgqun+JJBFmQKDkG1U9n1dnRkRyDSTK7iGNcTo65ZP5wcXkx8/jRAOQBtbHuCVMN8UZG&#10;rTPAq9ptlJS4YWWGJnB4Zt1QeFvgi6W65kJgHFIhSZvR5Xw6x26A51YKcGg2GgWwsqIERIV3nDsT&#10;xrZK8MJX+2Jrqv1GGHIAvKXZ9SJ5tB0+qqFgQ3Q590RCKwvuuSqGcBLfxpHTCBP4/YbvZ96CrYea&#10;kBqgHHDxWBbEnTRuB4xR7aiPkH4wFu585O63MuzBW3tVnMJ6Iu/hDYW24737I73ro333r1z/AgAA&#10;//8DAFBLAwQUAAYACAAAACEAbF/0qeEAAAAKAQAADwAAAGRycy9kb3ducmV2LnhtbEyPwW6DMAyG&#10;75P6DpEr7dYGqKCIEapt0g497DCGVO2WggeoxEEkbdmefu5pPdr+9Pv7891sBnHByfWWFITrAARS&#10;bZueWgXV59sqBeG8pkYPllDBDzrYFYuHXGeNvdIHXkrfCg4hl2kFnfdjJqWrOzTare2IxLdvOxnt&#10;eZxa2Uz6yuFmkFEQJNLonvhDp0d87bA+lWejwO4PJ/v1UgW/cRVvDtE8lu/7WKnH5fz8BMLj7P9h&#10;uOmzOhTsdLRnapwYFKzCcMOogijlTjcgSbcgjrzYJgnIIpf3FYo/AAAA//8DAFBLAQItABQABgAI&#10;AAAAIQC2gziS/gAAAOEBAAATAAAAAAAAAAAAAAAAAAAAAABbQ29udGVudF9UeXBlc10ueG1sUEsB&#10;Ai0AFAAGAAgAAAAhADj9If/WAAAAlAEAAAsAAAAAAAAAAAAAAAAALwEAAF9yZWxzLy5yZWxzUEsB&#10;Ai0AFAAGAAgAAAAhAL7OmyceAgAA3QMAAA4AAAAAAAAAAAAAAAAALgIAAGRycy9lMm9Eb2MueG1s&#10;UEsBAi0AFAAGAAgAAAAhAGxf9KnhAAAACgEAAA8AAAAAAAAAAAAAAAAAeAQAAGRycy9kb3ducmV2&#10;LnhtbFBLBQYAAAAABAAEAPMAAACGBQAAAAA=&#10;" strokecolor="#4a7ebb">
                      <v:stroke endarrow="open"/>
                    </v:shape>
                  </w:pict>
                </mc:Fallback>
              </mc:AlternateContent>
            </w:r>
          </w:p>
        </w:tc>
        <w:tc>
          <w:tcPr>
            <w:tcW w:w="3780" w:type="dxa"/>
            <w:tcBorders>
              <w:top w:val="single" w:sz="4" w:space="0" w:color="auto"/>
              <w:left w:val="single" w:sz="4" w:space="0" w:color="auto"/>
              <w:bottom w:val="single" w:sz="4" w:space="0" w:color="auto"/>
              <w:right w:val="single" w:sz="4" w:space="0" w:color="auto"/>
            </w:tcBorders>
            <w:shd w:val="clear" w:color="auto" w:fill="CC99FF"/>
          </w:tcPr>
          <w:p w:rsidR="009B05B1" w:rsidRPr="009B05B1" w:rsidRDefault="009B05B1" w:rsidP="009B05B1">
            <w:pPr>
              <w:numPr>
                <w:ilvl w:val="0"/>
                <w:numId w:val="13"/>
              </w:numPr>
              <w:spacing w:after="0" w:line="240" w:lineRule="auto"/>
              <w:contextualSpacing/>
              <w:rPr>
                <w:rFonts w:ascii="Arial" w:eastAsia="Calibri" w:hAnsi="Arial" w:cs="Arial"/>
                <w:sz w:val="18"/>
                <w:szCs w:val="18"/>
              </w:rPr>
            </w:pPr>
            <w:r w:rsidRPr="009B05B1">
              <w:rPr>
                <w:rFonts w:ascii="Arial" w:eastAsia="Calibri" w:hAnsi="Arial" w:cs="Arial"/>
                <w:sz w:val="18"/>
                <w:szCs w:val="18"/>
              </w:rPr>
              <w:t>Продовження реформ в Україні сприятиме покращенню бізнес-клімату</w:t>
            </w:r>
          </w:p>
        </w:tc>
      </w:tr>
      <w:tr w:rsidR="009B05B1" w:rsidRPr="009B05B1" w:rsidTr="00D6169C">
        <w:tc>
          <w:tcPr>
            <w:tcW w:w="4428" w:type="dxa"/>
            <w:tcBorders>
              <w:top w:val="single" w:sz="4" w:space="0" w:color="auto"/>
              <w:bottom w:val="single" w:sz="4" w:space="0" w:color="auto"/>
            </w:tcBorders>
          </w:tcPr>
          <w:p w:rsidR="009B05B1" w:rsidRPr="009B05B1" w:rsidRDefault="009B05B1" w:rsidP="009B05B1">
            <w:pPr>
              <w:autoSpaceDE w:val="0"/>
              <w:autoSpaceDN w:val="0"/>
              <w:spacing w:after="0" w:line="240" w:lineRule="auto"/>
              <w:rPr>
                <w:rFonts w:ascii="Arial" w:eastAsia="Calibri" w:hAnsi="Arial" w:cs="Arial"/>
                <w:sz w:val="18"/>
                <w:szCs w:val="18"/>
              </w:rPr>
            </w:pPr>
          </w:p>
        </w:tc>
        <w:tc>
          <w:tcPr>
            <w:tcW w:w="1800" w:type="dxa"/>
            <w:vAlign w:val="center"/>
          </w:tcPr>
          <w:p w:rsidR="009B05B1" w:rsidRPr="009B05B1" w:rsidRDefault="009B05B1" w:rsidP="009B05B1">
            <w:pPr>
              <w:spacing w:after="0" w:line="240" w:lineRule="auto"/>
              <w:ind w:left="360"/>
              <w:rPr>
                <w:rFonts w:ascii="Calibri" w:eastAsia="Calibri" w:hAnsi="Calibri" w:cs="Arial"/>
                <w:sz w:val="18"/>
                <w:szCs w:val="18"/>
              </w:rPr>
            </w:pPr>
          </w:p>
        </w:tc>
        <w:tc>
          <w:tcPr>
            <w:tcW w:w="3780" w:type="dxa"/>
            <w:tcBorders>
              <w:top w:val="single" w:sz="4" w:space="0" w:color="auto"/>
              <w:bottom w:val="single" w:sz="4" w:space="0" w:color="auto"/>
            </w:tcBorders>
          </w:tcPr>
          <w:p w:rsidR="009B05B1" w:rsidRPr="009B05B1" w:rsidRDefault="009B05B1" w:rsidP="009B05B1">
            <w:pPr>
              <w:tabs>
                <w:tab w:val="left" w:pos="252"/>
              </w:tabs>
              <w:spacing w:after="0" w:line="240" w:lineRule="auto"/>
              <w:ind w:left="252" w:hanging="180"/>
              <w:jc w:val="both"/>
              <w:rPr>
                <w:rFonts w:ascii="Calibri" w:eastAsia="Calibri" w:hAnsi="Calibri" w:cs="Arial"/>
                <w:sz w:val="18"/>
                <w:szCs w:val="18"/>
              </w:rPr>
            </w:pPr>
          </w:p>
        </w:tc>
      </w:tr>
      <w:tr w:rsidR="009B05B1" w:rsidRPr="009B05B1" w:rsidTr="00D6169C">
        <w:tc>
          <w:tcPr>
            <w:tcW w:w="4428" w:type="dxa"/>
            <w:tcBorders>
              <w:top w:val="single" w:sz="4" w:space="0" w:color="auto"/>
              <w:left w:val="single" w:sz="4" w:space="0" w:color="auto"/>
              <w:bottom w:val="single" w:sz="4" w:space="0" w:color="auto"/>
              <w:right w:val="single" w:sz="4" w:space="0" w:color="auto"/>
            </w:tcBorders>
            <w:shd w:val="clear" w:color="auto" w:fill="FFFF99"/>
          </w:tcPr>
          <w:p w:rsidR="009B05B1" w:rsidRPr="009B05B1" w:rsidRDefault="009B05B1" w:rsidP="009B05B1">
            <w:pPr>
              <w:numPr>
                <w:ilvl w:val="0"/>
                <w:numId w:val="12"/>
              </w:numPr>
              <w:autoSpaceDE w:val="0"/>
              <w:autoSpaceDN w:val="0"/>
              <w:spacing w:after="0" w:line="240" w:lineRule="auto"/>
              <w:jc w:val="both"/>
              <w:rPr>
                <w:rFonts w:ascii="Arial" w:eastAsia="Calibri" w:hAnsi="Arial" w:cs="Arial"/>
                <w:sz w:val="18"/>
                <w:szCs w:val="18"/>
              </w:rPr>
            </w:pPr>
            <w:r w:rsidRPr="009B05B1">
              <w:rPr>
                <w:rFonts w:ascii="Arial" w:eastAsia="Calibri" w:hAnsi="Arial" w:cs="Arial"/>
                <w:sz w:val="18"/>
                <w:szCs w:val="18"/>
              </w:rPr>
              <w:t>Низький рівень громадської активності</w:t>
            </w:r>
          </w:p>
        </w:tc>
        <w:tc>
          <w:tcPr>
            <w:tcW w:w="1800" w:type="dxa"/>
            <w:tcBorders>
              <w:left w:val="single" w:sz="4" w:space="0" w:color="auto"/>
              <w:right w:val="single" w:sz="4" w:space="0" w:color="auto"/>
            </w:tcBorders>
            <w:vAlign w:val="center"/>
          </w:tcPr>
          <w:p w:rsidR="009B05B1" w:rsidRPr="009B05B1" w:rsidRDefault="009B05B1" w:rsidP="009B05B1">
            <w:pPr>
              <w:spacing w:after="0" w:line="240" w:lineRule="auto"/>
              <w:ind w:left="360"/>
              <w:rPr>
                <w:rFonts w:ascii="Calibri" w:eastAsia="Calibri" w:hAnsi="Calibri" w:cs="Arial"/>
                <w:sz w:val="18"/>
                <w:szCs w:val="18"/>
              </w:rPr>
            </w:pPr>
            <w:r w:rsidRPr="009B05B1">
              <w:rPr>
                <w:rFonts w:ascii="Calibri" w:eastAsia="Calibri" w:hAnsi="Calibri" w:cs="Arial"/>
                <w:noProof/>
                <w:sz w:val="18"/>
                <w:szCs w:val="18"/>
                <w:lang w:eastAsia="uk-UA"/>
              </w:rPr>
              <mc:AlternateContent>
                <mc:Choice Requires="wps">
                  <w:drawing>
                    <wp:anchor distT="0" distB="0" distL="114300" distR="114300" simplePos="0" relativeHeight="251716608" behindDoc="0" locked="0" layoutInCell="1" allowOverlap="1" wp14:anchorId="32408C2B" wp14:editId="714E14E0">
                      <wp:simplePos x="0" y="0"/>
                      <wp:positionH relativeFrom="column">
                        <wp:posOffset>-71863</wp:posOffset>
                      </wp:positionH>
                      <wp:positionV relativeFrom="paragraph">
                        <wp:posOffset>165795</wp:posOffset>
                      </wp:positionV>
                      <wp:extent cx="1143000" cy="1448878"/>
                      <wp:effectExtent l="38100" t="0" r="19050" b="56515"/>
                      <wp:wrapNone/>
                      <wp:docPr id="102" name="Пряма зі стрілкою 102"/>
                      <wp:cNvGraphicFramePr/>
                      <a:graphic xmlns:a="http://schemas.openxmlformats.org/drawingml/2006/main">
                        <a:graphicData uri="http://schemas.microsoft.com/office/word/2010/wordprocessingShape">
                          <wps:wsp>
                            <wps:cNvCnPr/>
                            <wps:spPr>
                              <a:xfrm flipH="1">
                                <a:off x="0" y="0"/>
                                <a:ext cx="1143000" cy="1448878"/>
                              </a:xfrm>
                              <a:prstGeom prst="straightConnector1">
                                <a:avLst/>
                              </a:prstGeom>
                              <a:noFill/>
                              <a:ln w="9525" cap="flat" cmpd="sng" algn="ctr">
                                <a:solidFill>
                                  <a:srgbClr val="4F81BD">
                                    <a:shade val="95000"/>
                                    <a:satMod val="105000"/>
                                  </a:srgbClr>
                                </a:solidFill>
                                <a:prstDash val="solid"/>
                                <a:tailEnd type="arrow"/>
                              </a:ln>
                              <a:effectLst/>
                            </wps:spPr>
                            <wps:bodyPr/>
                          </wps:wsp>
                        </a:graphicData>
                      </a:graphic>
                    </wp:anchor>
                  </w:drawing>
                </mc:Choice>
                <mc:Fallback>
                  <w:pict>
                    <v:shape w14:anchorId="22AEAB4D" id="Пряма зі стрілкою 102" o:spid="_x0000_s1026" type="#_x0000_t32" style="position:absolute;margin-left:-5.65pt;margin-top:13.05pt;width:90pt;height:114.1pt;flip:x;z-index:251716608;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E9fjHQIAAN8DAAAOAAAAZHJzL2Uyb0RvYy54bWysU02u0zAQ3iNxB8t7mqT0QV/U9Em0FBb8&#10;VAIOMHWcxJJjW7Zp2h1wANi9LVdghwSIMyQ3Yuz0VQ/YITbW/GS+me+byeLq0Eqy59YJrQqaTVJK&#10;uGK6FKou6JvXm3tzSpwHVYLUihf0yB29Wt69s+hMzqe60bLkliCIcnlnCtp4b/IkcazhLbiJNlxh&#10;stK2BY+urZPSQoforUymafog6bQtjdWMO4fR9Ziky4hfVZz5l1XluCeyoDibj6+N7y68yXIBeW3B&#10;NIKdxoB/mKIFobDpGWoNHshbK/6CagWz2unKT5huE11VgvHIAdlk6R9sXjVgeOSC4jhzlsn9P1j2&#10;Yr+1RJS4u3RKiYIWl9R/Ht4Nn/of/RfSfx2uyfB++ICR6/57/63/OXwk4VtUrjMuR4CV2tqT58zW&#10;BhkOlW1JJYV5isBRGKRKDlH341l3fvCEYTDLZvfTFNfDMJfNZvP5w3nAT0agAGis80+4bkkwCuq8&#10;BVE3fqWVwh1rOzaB/TPnx8KbglCs9EZIiXHIpSJdQS8vphfYDfDgKgkezdagBE7VlICs8ZKZt3Fs&#10;p6UoQ3UodrberaQle8Brmm3m2aP1+FEDJR+jlxeBSGzlwD/X5RjO0ps4cjrBRH6/4YeZ1+CasSam&#10;RigPQj5WJfFHg+sBa3V30keqMBiPl37iHrYy7iFYO10e43qS4OEVxbaniw9nettH+/Z/ufwFAAD/&#10;/wMAUEsDBBQABgAIAAAAIQBgSDUV4QAAAAoBAAAPAAAAZHJzL2Rvd25yZXYueG1sTI89b8IwEIb3&#10;SvwH65C6gfPRBJTGQbRSB4YODZFQNxMfSUR8jmIDaX99zVTGu3v03vPmm0n37Iqj7QwJCJcBMKTa&#10;qI4aAdX+Y7EGZp0kJXtDKOAHLWyK2VMuM2Vu9IXX0jXMh5DNpIDWuSHj3NYtammXZkDyt5MZtXR+&#10;HBuuRnnz4brnURCkXMuO/IdWDvjeYn0uL1qA2R3O5vutCn6TKokP0TSUn7tEiOf5tH0F5nBy/zDc&#10;9b06FN7paC6kLOsFLMIw9qiAKA2B3YF0vQJ29IvkJQZe5PyxQvEHAAD//wMAUEsBAi0AFAAGAAgA&#10;AAAhALaDOJL+AAAA4QEAABMAAAAAAAAAAAAAAAAAAAAAAFtDb250ZW50X1R5cGVzXS54bWxQSwEC&#10;LQAUAAYACAAAACEAOP0h/9YAAACUAQAACwAAAAAAAAAAAAAAAAAvAQAAX3JlbHMvLnJlbHNQSwEC&#10;LQAUAAYACAAAACEAGhPX4x0CAADfAwAADgAAAAAAAAAAAAAAAAAuAgAAZHJzL2Uyb0RvYy54bWxQ&#10;SwECLQAUAAYACAAAACEAYEg1FeEAAAAKAQAADwAAAAAAAAAAAAAAAAB3BAAAZHJzL2Rvd25yZXYu&#10;eG1sUEsFBgAAAAAEAAQA8wAAAIUFAAAAAA==&#10;" strokecolor="#4a7ebb">
                      <v:stroke endarrow="open"/>
                    </v:shape>
                  </w:pict>
                </mc:Fallback>
              </mc:AlternateContent>
            </w:r>
          </w:p>
        </w:tc>
        <w:tc>
          <w:tcPr>
            <w:tcW w:w="3780" w:type="dxa"/>
            <w:tcBorders>
              <w:top w:val="single" w:sz="4" w:space="0" w:color="auto"/>
              <w:left w:val="single" w:sz="4" w:space="0" w:color="auto"/>
              <w:bottom w:val="single" w:sz="4" w:space="0" w:color="auto"/>
              <w:right w:val="single" w:sz="4" w:space="0" w:color="auto"/>
            </w:tcBorders>
            <w:shd w:val="clear" w:color="auto" w:fill="CC99FF"/>
          </w:tcPr>
          <w:p w:rsidR="009B05B1" w:rsidRPr="009B05B1" w:rsidRDefault="009B05B1" w:rsidP="009B05B1">
            <w:pPr>
              <w:numPr>
                <w:ilvl w:val="0"/>
                <w:numId w:val="13"/>
              </w:numPr>
              <w:autoSpaceDE w:val="0"/>
              <w:autoSpaceDN w:val="0"/>
              <w:spacing w:after="0" w:line="240" w:lineRule="auto"/>
              <w:rPr>
                <w:rFonts w:ascii="Arial" w:eastAsia="Calibri" w:hAnsi="Arial" w:cs="Arial"/>
                <w:sz w:val="18"/>
                <w:szCs w:val="18"/>
              </w:rPr>
            </w:pPr>
            <w:r w:rsidRPr="009B05B1">
              <w:rPr>
                <w:rFonts w:ascii="Arial" w:eastAsia="Calibri" w:hAnsi="Arial" w:cs="Arial"/>
                <w:sz w:val="18"/>
                <w:szCs w:val="18"/>
              </w:rPr>
              <w:t>Продовження євро інтеграційних процесів сприятиме зростанню зацікавленості інвесторів до України</w:t>
            </w:r>
          </w:p>
        </w:tc>
      </w:tr>
      <w:tr w:rsidR="009B05B1" w:rsidRPr="009B05B1" w:rsidTr="00D6169C">
        <w:tc>
          <w:tcPr>
            <w:tcW w:w="4428" w:type="dxa"/>
            <w:tcBorders>
              <w:top w:val="single" w:sz="4" w:space="0" w:color="auto"/>
              <w:bottom w:val="single" w:sz="4" w:space="0" w:color="auto"/>
            </w:tcBorders>
          </w:tcPr>
          <w:p w:rsidR="009B05B1" w:rsidRPr="009B05B1" w:rsidRDefault="009B05B1" w:rsidP="009B05B1">
            <w:pPr>
              <w:autoSpaceDE w:val="0"/>
              <w:autoSpaceDN w:val="0"/>
              <w:spacing w:after="0" w:line="240" w:lineRule="auto"/>
              <w:jc w:val="both"/>
              <w:rPr>
                <w:rFonts w:ascii="Arial" w:eastAsia="Calibri" w:hAnsi="Arial" w:cs="Arial"/>
                <w:sz w:val="20"/>
                <w:szCs w:val="20"/>
              </w:rPr>
            </w:pPr>
          </w:p>
        </w:tc>
        <w:tc>
          <w:tcPr>
            <w:tcW w:w="1800" w:type="dxa"/>
            <w:vAlign w:val="center"/>
          </w:tcPr>
          <w:p w:rsidR="009B05B1" w:rsidRPr="009B05B1" w:rsidRDefault="009B05B1" w:rsidP="009B05B1">
            <w:pPr>
              <w:spacing w:after="0" w:line="240" w:lineRule="auto"/>
              <w:ind w:left="360"/>
              <w:rPr>
                <w:rFonts w:ascii="Calibri" w:eastAsia="Calibri" w:hAnsi="Calibri" w:cs="Arial"/>
                <w:sz w:val="20"/>
                <w:szCs w:val="20"/>
              </w:rPr>
            </w:pPr>
          </w:p>
        </w:tc>
        <w:tc>
          <w:tcPr>
            <w:tcW w:w="3780" w:type="dxa"/>
            <w:tcBorders>
              <w:top w:val="single" w:sz="4" w:space="0" w:color="auto"/>
              <w:bottom w:val="single" w:sz="4" w:space="0" w:color="auto"/>
            </w:tcBorders>
          </w:tcPr>
          <w:p w:rsidR="009B05B1" w:rsidRPr="009B05B1" w:rsidRDefault="009B05B1" w:rsidP="009B05B1">
            <w:pPr>
              <w:tabs>
                <w:tab w:val="left" w:pos="252"/>
              </w:tabs>
              <w:spacing w:after="0" w:line="240" w:lineRule="auto"/>
              <w:ind w:left="72"/>
              <w:jc w:val="both"/>
              <w:rPr>
                <w:rFonts w:ascii="Calibri" w:eastAsia="Calibri" w:hAnsi="Calibri" w:cs="Arial"/>
                <w:sz w:val="16"/>
                <w:szCs w:val="16"/>
              </w:rPr>
            </w:pPr>
          </w:p>
        </w:tc>
      </w:tr>
      <w:tr w:rsidR="009B05B1" w:rsidRPr="009B05B1" w:rsidTr="00D6169C">
        <w:tc>
          <w:tcPr>
            <w:tcW w:w="4428" w:type="dxa"/>
            <w:tcBorders>
              <w:top w:val="single" w:sz="4" w:space="0" w:color="auto"/>
              <w:left w:val="single" w:sz="4" w:space="0" w:color="auto"/>
              <w:bottom w:val="single" w:sz="4" w:space="0" w:color="auto"/>
              <w:right w:val="single" w:sz="4" w:space="0" w:color="auto"/>
            </w:tcBorders>
            <w:shd w:val="clear" w:color="auto" w:fill="FFFF99"/>
          </w:tcPr>
          <w:p w:rsidR="009B05B1" w:rsidRPr="009B05B1" w:rsidRDefault="009B05B1" w:rsidP="009B05B1">
            <w:pPr>
              <w:numPr>
                <w:ilvl w:val="0"/>
                <w:numId w:val="12"/>
              </w:numPr>
              <w:autoSpaceDE w:val="0"/>
              <w:autoSpaceDN w:val="0"/>
              <w:spacing w:after="0" w:line="240" w:lineRule="auto"/>
              <w:jc w:val="both"/>
              <w:rPr>
                <w:rFonts w:ascii="Arial" w:eastAsia="Calibri" w:hAnsi="Arial" w:cs="Arial"/>
                <w:sz w:val="18"/>
                <w:szCs w:val="18"/>
              </w:rPr>
            </w:pPr>
            <w:r w:rsidRPr="009B05B1">
              <w:rPr>
                <w:rFonts w:ascii="Arial" w:eastAsia="Calibri" w:hAnsi="Arial" w:cs="Arial"/>
                <w:noProof/>
                <w:sz w:val="18"/>
                <w:szCs w:val="18"/>
                <w:lang w:eastAsia="uk-UA"/>
              </w:rPr>
              <mc:AlternateContent>
                <mc:Choice Requires="wps">
                  <w:drawing>
                    <wp:anchor distT="0" distB="0" distL="114300" distR="114300" simplePos="0" relativeHeight="251706368" behindDoc="0" locked="0" layoutInCell="1" allowOverlap="1" wp14:anchorId="5B83CB9C" wp14:editId="6A2711C9">
                      <wp:simplePos x="0" y="0"/>
                      <wp:positionH relativeFrom="column">
                        <wp:posOffset>2670906</wp:posOffset>
                      </wp:positionH>
                      <wp:positionV relativeFrom="paragraph">
                        <wp:posOffset>155909</wp:posOffset>
                      </wp:positionV>
                      <wp:extent cx="1212011" cy="2708695"/>
                      <wp:effectExtent l="38100" t="0" r="26670" b="53975"/>
                      <wp:wrapNone/>
                      <wp:docPr id="90" name="Пряма зі стрілкою 90"/>
                      <wp:cNvGraphicFramePr/>
                      <a:graphic xmlns:a="http://schemas.openxmlformats.org/drawingml/2006/main">
                        <a:graphicData uri="http://schemas.microsoft.com/office/word/2010/wordprocessingShape">
                          <wps:wsp>
                            <wps:cNvCnPr/>
                            <wps:spPr>
                              <a:xfrm flipH="1">
                                <a:off x="0" y="0"/>
                                <a:ext cx="1212011" cy="2708695"/>
                              </a:xfrm>
                              <a:prstGeom prst="straightConnector1">
                                <a:avLst/>
                              </a:prstGeom>
                              <a:noFill/>
                              <a:ln w="9525" cap="flat" cmpd="sng" algn="ctr">
                                <a:solidFill>
                                  <a:srgbClr val="4F81BD">
                                    <a:shade val="95000"/>
                                    <a:satMod val="105000"/>
                                  </a:srgbClr>
                                </a:solidFill>
                                <a:prstDash val="solid"/>
                                <a:tailEnd type="arrow"/>
                              </a:ln>
                              <a:effectLst/>
                            </wps:spPr>
                            <wps:bodyPr/>
                          </wps:wsp>
                        </a:graphicData>
                      </a:graphic>
                    </wp:anchor>
                  </w:drawing>
                </mc:Choice>
                <mc:Fallback>
                  <w:pict>
                    <v:shape w14:anchorId="106FE6F2" id="Пряма зі стрілкою 90" o:spid="_x0000_s1026" type="#_x0000_t32" style="position:absolute;margin-left:210.3pt;margin-top:12.3pt;width:95.45pt;height:213.3pt;flip:x;z-index:251706368;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jxSuHQIAAN0DAAAOAAAAZHJzL2Uyb0RvYy54bWysU82O0zAQviPxDpbvNElFl27UdCVaCgd+&#10;KgEPMHWcxJJjW7Zp2hvwAHDb674CNyRAPEP6RoydbLXADXGxZsaZz/N982VxdWgl2XPrhFYFzSYp&#10;JVwxXQpVF/Ttm82DOSXOgypBasULeuSOXi3v31t0JudT3WhZcksQRLm8MwVtvDd5kjjW8BbcRBuu&#10;8LLStgWPqa2T0kKH6K1Mpml6kXTalsZqxp3D6nq4pMuIX1Wc+VdV5bgnsqA4m4+njecunMlyAXlt&#10;wTSCjWPAP0zRglD46BlqDR7IOyv+gmoFs9rpyk+YbhNdVYLxyAHZZOkfbF43YHjkguI4c5bJ/T9Y&#10;9nK/tUSUBb1EeRS0uKP+5vT+9Ln/0X8h/dfTNTl9OH3EynX/vf/W/zx9Ivgp6tYZl2P7Sm3tmDmz&#10;tUGEQ2VbUklhnqEloixIlByi6sez6vzgCcNiNs2Qe0YJw7vpo3R+cTkL+MkAFACNdf4p1y0JQUGd&#10;tyDqxq+0UrhhbYdHYP/c+aHxtiE0K70RUmIdcqlIh0xn0xm+Bmi3SoLHsDUogFM1JSBr9DHzNo7t&#10;tBRl6A7Nzta7lbRkD+ilh5t59ng9fNRAyYfq5SxNR0858C90OZSz9LaOnEaYyO83/DDzGlwz9MSr&#10;wZ4ehHyiSuKPBrcD1upu1EeqMBiPPh+5h60MewjRTpfHuJ4kZOih+Ozo92DSuznGd//K5S8AAAD/&#10;/wMAUEsDBBQABgAIAAAAIQDyS3fe4AAAAAoBAAAPAAAAZHJzL2Rvd25yZXYueG1sTI+xTsMwEIZ3&#10;JN7BOiQ2asfUEQpxKkBi6MBAiFSxubFJosbnKHbbwNNzTHQ6nf5P/31XbhY/spOb4xBQQ7YSwBy2&#10;wQ7YaWg+Xu8egMVk0JoxoNPw7SJsquur0hQ2nPHdnerUMSrBWBgNfUpTwXlse+dNXIXJIWVfYfYm&#10;0Tp33M7mTOV+5FKInHszIF3ozeReetce6qPXELa7Q/h8bsSPatT9Ti5T/bZVWt/eLE+PwJJb0j8M&#10;f/qkDhU57cMRbWSjhrUUOaEa5JomAXmWKWB7SlQmgVclv3yh+gUAAP//AwBQSwECLQAUAAYACAAA&#10;ACEAtoM4kv4AAADhAQAAEwAAAAAAAAAAAAAAAAAAAAAAW0NvbnRlbnRfVHlwZXNdLnhtbFBLAQIt&#10;ABQABgAIAAAAIQA4/SH/1gAAAJQBAAALAAAAAAAAAAAAAAAAAC8BAABfcmVscy8ucmVsc1BLAQIt&#10;ABQABgAIAAAAIQBUjxSuHQIAAN0DAAAOAAAAAAAAAAAAAAAAAC4CAABkcnMvZTJvRG9jLnhtbFBL&#10;AQItABQABgAIAAAAIQDyS3fe4AAAAAoBAAAPAAAAAAAAAAAAAAAAAHcEAABkcnMvZG93bnJldi54&#10;bWxQSwUGAAAAAAQABADzAAAAhAUAAAAA&#10;" strokecolor="#4a7ebb">
                      <v:stroke endarrow="open"/>
                    </v:shape>
                  </w:pict>
                </mc:Fallback>
              </mc:AlternateContent>
            </w:r>
            <w:r w:rsidRPr="009B05B1">
              <w:rPr>
                <w:rFonts w:ascii="Arial" w:eastAsia="Calibri" w:hAnsi="Arial" w:cs="Arial"/>
                <w:sz w:val="18"/>
                <w:szCs w:val="18"/>
              </w:rPr>
              <w:t>Відсутність інфраструктури підтримки бізнесу</w:t>
            </w:r>
          </w:p>
        </w:tc>
        <w:tc>
          <w:tcPr>
            <w:tcW w:w="1800" w:type="dxa"/>
            <w:tcBorders>
              <w:left w:val="single" w:sz="4" w:space="0" w:color="auto"/>
              <w:right w:val="single" w:sz="4" w:space="0" w:color="auto"/>
            </w:tcBorders>
            <w:vAlign w:val="center"/>
          </w:tcPr>
          <w:p w:rsidR="009B05B1" w:rsidRPr="009B05B1" w:rsidRDefault="009B05B1" w:rsidP="009B05B1">
            <w:pPr>
              <w:spacing w:after="0" w:line="240" w:lineRule="auto"/>
              <w:ind w:left="360"/>
              <w:rPr>
                <w:rFonts w:ascii="Calibri" w:eastAsia="Calibri" w:hAnsi="Calibri" w:cs="Arial"/>
                <w:sz w:val="20"/>
                <w:szCs w:val="20"/>
              </w:rPr>
            </w:pPr>
            <w:r w:rsidRPr="009B05B1">
              <w:rPr>
                <w:rFonts w:ascii="Calibri" w:eastAsia="Calibri" w:hAnsi="Calibri" w:cs="Arial"/>
                <w:noProof/>
                <w:sz w:val="20"/>
                <w:szCs w:val="20"/>
                <w:lang w:eastAsia="uk-UA"/>
              </w:rPr>
              <mc:AlternateContent>
                <mc:Choice Requires="wps">
                  <w:drawing>
                    <wp:anchor distT="0" distB="0" distL="114300" distR="114300" simplePos="0" relativeHeight="251708416" behindDoc="0" locked="0" layoutInCell="1" allowOverlap="1" wp14:anchorId="77E23E5B" wp14:editId="3D7F304E">
                      <wp:simplePos x="0" y="0"/>
                      <wp:positionH relativeFrom="column">
                        <wp:posOffset>-71863</wp:posOffset>
                      </wp:positionH>
                      <wp:positionV relativeFrom="paragraph">
                        <wp:posOffset>155910</wp:posOffset>
                      </wp:positionV>
                      <wp:extent cx="1143000" cy="535066"/>
                      <wp:effectExtent l="38100" t="38100" r="19050" b="36830"/>
                      <wp:wrapNone/>
                      <wp:docPr id="92" name="Пряма зі стрілкою 92"/>
                      <wp:cNvGraphicFramePr/>
                      <a:graphic xmlns:a="http://schemas.openxmlformats.org/drawingml/2006/main">
                        <a:graphicData uri="http://schemas.microsoft.com/office/word/2010/wordprocessingShape">
                          <wps:wsp>
                            <wps:cNvCnPr/>
                            <wps:spPr>
                              <a:xfrm flipH="1" flipV="1">
                                <a:off x="0" y="0"/>
                                <a:ext cx="1143000" cy="535066"/>
                              </a:xfrm>
                              <a:prstGeom prst="straightConnector1">
                                <a:avLst/>
                              </a:prstGeom>
                              <a:noFill/>
                              <a:ln w="9525" cap="flat" cmpd="sng" algn="ctr">
                                <a:solidFill>
                                  <a:srgbClr val="4F81BD">
                                    <a:shade val="95000"/>
                                    <a:satMod val="105000"/>
                                  </a:srgbClr>
                                </a:solidFill>
                                <a:prstDash val="solid"/>
                                <a:tailEnd type="arrow"/>
                              </a:ln>
                              <a:effectLst/>
                            </wps:spPr>
                            <wps:bodyPr/>
                          </wps:wsp>
                        </a:graphicData>
                      </a:graphic>
                    </wp:anchor>
                  </w:drawing>
                </mc:Choice>
                <mc:Fallback>
                  <w:pict>
                    <v:shape w14:anchorId="79D26494" id="Пряма зі стрілкою 92" o:spid="_x0000_s1026" type="#_x0000_t32" style="position:absolute;margin-left:-5.65pt;margin-top:12.3pt;width:90pt;height:42.15pt;flip:x y;z-index:251708416;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eKvMIQIAAOYDAAAOAAAAZHJzL2Uyb0RvYy54bWysU82O0zAQviPxDpbvNEl3W+1WTVeipXDg&#10;ZyV+7lPHSSw5tmWbpr0BDwC3vfIK3JAA8QzJGzF2stUCN8TFmp/MN/N9M1leHRpJ9tw6oVVOs0lK&#10;CVdMF0JVOX39avvgghLnQRUgteI5PXJHr1b37y1bs+BTXWtZcEsQRLlFa3Jae28WSeJYzRtwE224&#10;wmSpbQMeXVslhYUW0RuZTNN0nrTaFsZqxp3D6GZI0lXEL0vO/IuydNwTmVOczcfXxncX3mS1hEVl&#10;wdSCjWPAP0zRgFDY9AS1AQ/krRV/QTWCWe106SdMN4kuS8F45IBssvQPNi9rMDxyQXGcOcnk/h8s&#10;e76/tkQUOb2cUqKgwR11n/t3/afuR/eFdF/7G9K/7z9g5Kb73n3rfvYfCX6KurXGLbB8ra7t6Dlz&#10;bYMIh9I2pJTCPMGToNF6E6yQQ8rkEPU/nvTnB08YBrPs/CxNcU0Mc7OzWTqfh0bJgBiqjXX+MdcN&#10;CUZOnbcgqtqvtVK4am2HHrB/6vxQeFsQipXeCikxDgupSIuUZ9MZNgO8u1KCR7MxqIRTFSUgKzxo&#10;5m2c2mkpilAdip2tdmtpyR7wqM63F9nDzfBRDQUfopezwCO2cuCf6WIIZ+ltHDmNMJHfb/hh5g24&#10;eqiJqQHKg5CPVEH80eCawFrdjvpIFQbj8eBH7mE9w0KCtdPFMe4pCR4eU2w7Hn641rs+2nd/z9Uv&#10;AAAA//8DAFBLAwQUAAYACAAAACEArzv9iN8AAAAKAQAADwAAAGRycy9kb3ducmV2LnhtbEyPwU7D&#10;MAyG70i8Q2QkblvaDrVd13QCJCQkTmwgrl7jtRWNUyXZVt6e7AQ3W/70+/vr7WxGcSbnB8sK0mUC&#10;gri1euBOwcf+ZVGC8AFZ42iZFPyQh21ze1Njpe2F3+m8C52IIewrVNCHMFVS+rYng35pJ+J4O1pn&#10;MMTVdVI7vMRwM8osSXJpcOD4oceJnntqv3cno2CPT8WbfZ3Klfv8srnOinU6O6Xu7+bHDYhAc/iD&#10;4aof1aGJTgd7Yu3FqGCRpquIKsgechBXIC8LEIc4JOUaZFPL/xWaXwAAAP//AwBQSwECLQAUAAYA&#10;CAAAACEAtoM4kv4AAADhAQAAEwAAAAAAAAAAAAAAAAAAAAAAW0NvbnRlbnRfVHlwZXNdLnhtbFBL&#10;AQItABQABgAIAAAAIQA4/SH/1gAAAJQBAAALAAAAAAAAAAAAAAAAAC8BAABfcmVscy8ucmVsc1BL&#10;AQItABQABgAIAAAAIQDCeKvMIQIAAOYDAAAOAAAAAAAAAAAAAAAAAC4CAABkcnMvZTJvRG9jLnht&#10;bFBLAQItABQABgAIAAAAIQCvO/2I3wAAAAoBAAAPAAAAAAAAAAAAAAAAAHsEAABkcnMvZG93bnJl&#10;di54bWxQSwUGAAAAAAQABADzAAAAhwUAAAAA&#10;" strokecolor="#4a7ebb">
                      <v:stroke endarrow="open"/>
                    </v:shape>
                  </w:pict>
                </mc:Fallback>
              </mc:AlternateContent>
            </w:r>
          </w:p>
        </w:tc>
        <w:tc>
          <w:tcPr>
            <w:tcW w:w="3780" w:type="dxa"/>
            <w:tcBorders>
              <w:top w:val="single" w:sz="4" w:space="0" w:color="auto"/>
              <w:left w:val="single" w:sz="4" w:space="0" w:color="auto"/>
              <w:bottom w:val="single" w:sz="4" w:space="0" w:color="auto"/>
              <w:right w:val="single" w:sz="4" w:space="0" w:color="auto"/>
            </w:tcBorders>
            <w:shd w:val="clear" w:color="auto" w:fill="CC99FF"/>
          </w:tcPr>
          <w:p w:rsidR="009B05B1" w:rsidRPr="009B05B1" w:rsidRDefault="009B05B1" w:rsidP="009B05B1">
            <w:pPr>
              <w:numPr>
                <w:ilvl w:val="0"/>
                <w:numId w:val="13"/>
              </w:numPr>
              <w:tabs>
                <w:tab w:val="left" w:pos="252"/>
              </w:tabs>
              <w:spacing w:after="0" w:line="240" w:lineRule="auto"/>
              <w:contextualSpacing/>
              <w:jc w:val="both"/>
              <w:rPr>
                <w:rFonts w:ascii="Arial" w:eastAsia="Calibri" w:hAnsi="Arial" w:cs="Arial"/>
                <w:sz w:val="16"/>
                <w:szCs w:val="16"/>
                <w:lang w:eastAsia="ja-JP"/>
              </w:rPr>
            </w:pPr>
            <w:r w:rsidRPr="009B05B1">
              <w:rPr>
                <w:rFonts w:ascii="Arial" w:eastAsia="Calibri" w:hAnsi="Arial" w:cs="Arial"/>
                <w:sz w:val="18"/>
                <w:szCs w:val="18"/>
                <w:lang w:eastAsia="ja-JP"/>
              </w:rPr>
              <w:t>Початок діяльності в Україні проєктів міжнародної технічної допомоги, які підтримуватимуть об‘єднані громади</w:t>
            </w:r>
          </w:p>
        </w:tc>
      </w:tr>
      <w:tr w:rsidR="009B05B1" w:rsidRPr="009B05B1" w:rsidTr="00D6169C">
        <w:tc>
          <w:tcPr>
            <w:tcW w:w="4428" w:type="dxa"/>
            <w:tcBorders>
              <w:top w:val="single" w:sz="4" w:space="0" w:color="auto"/>
              <w:bottom w:val="single" w:sz="4" w:space="0" w:color="auto"/>
            </w:tcBorders>
          </w:tcPr>
          <w:p w:rsidR="009B05B1" w:rsidRPr="009B05B1" w:rsidRDefault="009B05B1" w:rsidP="009B05B1">
            <w:pPr>
              <w:autoSpaceDE w:val="0"/>
              <w:autoSpaceDN w:val="0"/>
              <w:spacing w:after="0" w:line="240" w:lineRule="auto"/>
              <w:jc w:val="both"/>
              <w:rPr>
                <w:rFonts w:ascii="Arial" w:eastAsia="Calibri" w:hAnsi="Arial" w:cs="Arial"/>
                <w:sz w:val="20"/>
                <w:szCs w:val="20"/>
              </w:rPr>
            </w:pPr>
          </w:p>
        </w:tc>
        <w:tc>
          <w:tcPr>
            <w:tcW w:w="1800" w:type="dxa"/>
            <w:vAlign w:val="center"/>
          </w:tcPr>
          <w:p w:rsidR="009B05B1" w:rsidRPr="009B05B1" w:rsidRDefault="009B05B1" w:rsidP="009B05B1">
            <w:pPr>
              <w:spacing w:after="0" w:line="240" w:lineRule="auto"/>
              <w:ind w:left="360"/>
              <w:rPr>
                <w:rFonts w:ascii="Calibri" w:eastAsia="Calibri" w:hAnsi="Calibri" w:cs="Arial"/>
                <w:sz w:val="20"/>
                <w:szCs w:val="20"/>
              </w:rPr>
            </w:pPr>
          </w:p>
        </w:tc>
        <w:tc>
          <w:tcPr>
            <w:tcW w:w="3780" w:type="dxa"/>
            <w:tcBorders>
              <w:top w:val="single" w:sz="4" w:space="0" w:color="auto"/>
              <w:bottom w:val="single" w:sz="4" w:space="0" w:color="auto"/>
            </w:tcBorders>
            <w:shd w:val="clear" w:color="auto" w:fill="auto"/>
          </w:tcPr>
          <w:p w:rsidR="009B05B1" w:rsidRPr="009B05B1" w:rsidRDefault="009B05B1" w:rsidP="009B05B1">
            <w:pPr>
              <w:tabs>
                <w:tab w:val="left" w:pos="252"/>
              </w:tabs>
              <w:spacing w:after="0" w:line="240" w:lineRule="auto"/>
              <w:jc w:val="both"/>
              <w:rPr>
                <w:rFonts w:ascii="Calibri" w:eastAsia="Calibri" w:hAnsi="Calibri" w:cs="Arial"/>
                <w:sz w:val="16"/>
                <w:szCs w:val="16"/>
              </w:rPr>
            </w:pPr>
          </w:p>
        </w:tc>
      </w:tr>
      <w:tr w:rsidR="009B05B1" w:rsidRPr="009B05B1" w:rsidTr="00D6169C">
        <w:tc>
          <w:tcPr>
            <w:tcW w:w="4428" w:type="dxa"/>
            <w:tcBorders>
              <w:top w:val="single" w:sz="4" w:space="0" w:color="auto"/>
              <w:left w:val="single" w:sz="4" w:space="0" w:color="auto"/>
              <w:bottom w:val="single" w:sz="4" w:space="0" w:color="auto"/>
              <w:right w:val="single" w:sz="4" w:space="0" w:color="auto"/>
            </w:tcBorders>
            <w:shd w:val="clear" w:color="auto" w:fill="FFFF99"/>
          </w:tcPr>
          <w:p w:rsidR="009B05B1" w:rsidRPr="009B05B1" w:rsidRDefault="009B05B1" w:rsidP="009B05B1">
            <w:pPr>
              <w:numPr>
                <w:ilvl w:val="0"/>
                <w:numId w:val="13"/>
              </w:numPr>
              <w:autoSpaceDE w:val="0"/>
              <w:autoSpaceDN w:val="0"/>
              <w:spacing w:after="0" w:line="240" w:lineRule="auto"/>
              <w:jc w:val="both"/>
              <w:rPr>
                <w:rFonts w:ascii="Arial" w:eastAsia="Calibri" w:hAnsi="Arial" w:cs="Arial"/>
                <w:sz w:val="18"/>
                <w:szCs w:val="18"/>
              </w:rPr>
            </w:pPr>
            <w:r w:rsidRPr="009B05B1">
              <w:rPr>
                <w:rFonts w:ascii="Arial" w:eastAsia="Calibri" w:hAnsi="Arial" w:cs="Arial"/>
                <w:noProof/>
                <w:sz w:val="18"/>
                <w:szCs w:val="18"/>
                <w:lang w:eastAsia="uk-UA"/>
              </w:rPr>
              <mc:AlternateContent>
                <mc:Choice Requires="wps">
                  <w:drawing>
                    <wp:anchor distT="0" distB="0" distL="114300" distR="114300" simplePos="0" relativeHeight="251718656" behindDoc="0" locked="0" layoutInCell="1" allowOverlap="1" wp14:anchorId="536CF4EE" wp14:editId="15FD2B13">
                      <wp:simplePos x="0" y="0"/>
                      <wp:positionH relativeFrom="column">
                        <wp:posOffset>2670906</wp:posOffset>
                      </wp:positionH>
                      <wp:positionV relativeFrom="paragraph">
                        <wp:posOffset>128772</wp:posOffset>
                      </wp:positionV>
                      <wp:extent cx="1212011" cy="2708695"/>
                      <wp:effectExtent l="38100" t="0" r="26670" b="53975"/>
                      <wp:wrapNone/>
                      <wp:docPr id="105" name="Пряма зі стрілкою 105"/>
                      <wp:cNvGraphicFramePr/>
                      <a:graphic xmlns:a="http://schemas.openxmlformats.org/drawingml/2006/main">
                        <a:graphicData uri="http://schemas.microsoft.com/office/word/2010/wordprocessingShape">
                          <wps:wsp>
                            <wps:cNvCnPr/>
                            <wps:spPr>
                              <a:xfrm flipH="1">
                                <a:off x="0" y="0"/>
                                <a:ext cx="1212011" cy="2708695"/>
                              </a:xfrm>
                              <a:prstGeom prst="straightConnector1">
                                <a:avLst/>
                              </a:prstGeom>
                              <a:noFill/>
                              <a:ln w="9525" cap="flat" cmpd="sng" algn="ctr">
                                <a:solidFill>
                                  <a:srgbClr val="4F81BD">
                                    <a:shade val="95000"/>
                                    <a:satMod val="105000"/>
                                  </a:srgbClr>
                                </a:solidFill>
                                <a:prstDash val="solid"/>
                                <a:tailEnd type="arrow"/>
                              </a:ln>
                              <a:effectLst/>
                            </wps:spPr>
                            <wps:bodyPr/>
                          </wps:wsp>
                        </a:graphicData>
                      </a:graphic>
                    </wp:anchor>
                  </w:drawing>
                </mc:Choice>
                <mc:Fallback>
                  <w:pict>
                    <v:shape w14:anchorId="0730F267" id="Пряма зі стрілкою 105" o:spid="_x0000_s1026" type="#_x0000_t32" style="position:absolute;margin-left:210.3pt;margin-top:10.15pt;width:95.45pt;height:213.3pt;flip:x;z-index:251718656;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q162HQIAAN8DAAAOAAAAZHJzL2Uyb0RvYy54bWysU03O0zAQ3SNxB8t7mqSiH23V9JNoKSz4&#10;qQQcYOo4iSXHtmzTtDvgALD7tlyBHRIgzpDciLETqg/YITbWeCbz/ObNy+r61Ehy5NYJrXKaTVJK&#10;uGK6EKrK6etXu3tzSpwHVYDUiuf0zB29Xt+9s2rNkk91rWXBLUEQ5ZatyWntvVkmiWM1b8BNtOEK&#10;i6W2DXi82iopLLSI3shkmqZXSattYaxm3DnMbociXUf8suTMvyhLxz2ROUVuPp42nodwJusVLCsL&#10;phZspAH/wKIBofDRC9QWPJA3VvwF1QhmtdOlnzDdJLosBeNxBpwmS/+Y5mUNhsdZUBxnLjK5/wfL&#10;nh/3logCd5fOKFHQ4JK6T/3b/mP3vftMui/9Denf9e8xc9N96752P/oPJHyLyrXGLRFgo/Z2vDmz&#10;t0GGU2kbUkphniBwFAZHJaeo+/miOz95wjCZTTOcPqOEYW36IJ1fLSJ+MgAFQGOdf8x1Q0KQU+ct&#10;iKr2G60U7ljb4RE4PnUeqWDjr4bQrPROSBlXLRVpc7qYTXFYBmi4UoLHsDEogVMVJSArdDLzNtJ2&#10;WooidAccZ6vDRlpyBHTT/d08e7gdPqqh4EN2MUvT0VUO/DNdDGkUbMwjtREm0vwNP3DegquHnlga&#10;DOpByEeqIP5scD1grW5DAbGkCsR4dPo4e9jKsIcQHXRxjutJwg1dFNtGxweb3r5jfPu/XP8EAAD/&#10;/wMAUEsDBBQABgAIAAAAIQA4SQ2/4QAAAAoBAAAPAAAAZHJzL2Rvd25yZXYueG1sTI9BT4NAEIXv&#10;Jv6HzZh4s7vQQpSyNGrioQcPIknjbQtTIGVnCbtt0V/veLLHyfvy3jf5ZraDOOPke0caooUCgVS7&#10;pqdWQ/X59vAIwgdDjRkcoYZv9LApbm9ykzXuQh94LkMruIR8ZjR0IYyZlL7u0Bq/cCMSZwc3WRP4&#10;nFrZTObC5XaQsVKptKYnXujMiK8d1sfyZDW47e7ovl4q9ZNUyXIXz2P5vk20vr+bn9cgAs7hH4Y/&#10;fVaHgp327kSNF4OGVaxSRjXEagmCgTSKEhB7TlbpE8gil9cvFL8AAAD//wMAUEsBAi0AFAAGAAgA&#10;AAAhALaDOJL+AAAA4QEAABMAAAAAAAAAAAAAAAAAAAAAAFtDb250ZW50X1R5cGVzXS54bWxQSwEC&#10;LQAUAAYACAAAACEAOP0h/9YAAACUAQAACwAAAAAAAAAAAAAAAAAvAQAAX3JlbHMvLnJlbHNQSwEC&#10;LQAUAAYACAAAACEA16teth0CAADfAwAADgAAAAAAAAAAAAAAAAAuAgAAZHJzL2Uyb0RvYy54bWxQ&#10;SwECLQAUAAYACAAAACEAOEkNv+EAAAAKAQAADwAAAAAAAAAAAAAAAAB3BAAAZHJzL2Rvd25yZXYu&#10;eG1sUEsFBgAAAAAEAAQA8wAAAIUFAAAAAA==&#10;" strokecolor="#4a7ebb">
                      <v:stroke endarrow="open"/>
                    </v:shape>
                  </w:pict>
                </mc:Fallback>
              </mc:AlternateContent>
            </w:r>
            <w:r w:rsidRPr="009B05B1">
              <w:rPr>
                <w:rFonts w:ascii="Arial" w:eastAsia="Calibri" w:hAnsi="Arial" w:cs="Arial"/>
                <w:sz w:val="18"/>
                <w:szCs w:val="18"/>
              </w:rPr>
              <w:t>Висока частка тіньової економіки</w:t>
            </w:r>
          </w:p>
        </w:tc>
        <w:tc>
          <w:tcPr>
            <w:tcW w:w="1800" w:type="dxa"/>
            <w:tcBorders>
              <w:left w:val="single" w:sz="4" w:space="0" w:color="auto"/>
              <w:right w:val="single" w:sz="4" w:space="0" w:color="auto"/>
            </w:tcBorders>
            <w:vAlign w:val="center"/>
          </w:tcPr>
          <w:p w:rsidR="009B05B1" w:rsidRPr="009B05B1" w:rsidRDefault="009B05B1" w:rsidP="009B05B1">
            <w:pPr>
              <w:spacing w:after="0" w:line="240" w:lineRule="auto"/>
              <w:ind w:left="360"/>
              <w:rPr>
                <w:rFonts w:ascii="Calibri" w:eastAsia="Calibri" w:hAnsi="Calibri" w:cs="Arial"/>
                <w:sz w:val="20"/>
                <w:szCs w:val="20"/>
              </w:rPr>
            </w:pPr>
            <w:r w:rsidRPr="009B05B1">
              <w:rPr>
                <w:rFonts w:ascii="Calibri" w:eastAsia="Calibri" w:hAnsi="Calibri" w:cs="Arial"/>
                <w:noProof/>
                <w:sz w:val="20"/>
                <w:szCs w:val="20"/>
                <w:lang w:eastAsia="uk-UA"/>
              </w:rPr>
              <mc:AlternateContent>
                <mc:Choice Requires="wps">
                  <w:drawing>
                    <wp:anchor distT="0" distB="0" distL="114300" distR="114300" simplePos="0" relativeHeight="251710464" behindDoc="0" locked="0" layoutInCell="1" allowOverlap="1" wp14:anchorId="2C6A3EDC" wp14:editId="02FA584A">
                      <wp:simplePos x="0" y="0"/>
                      <wp:positionH relativeFrom="column">
                        <wp:posOffset>-71863</wp:posOffset>
                      </wp:positionH>
                      <wp:positionV relativeFrom="paragraph">
                        <wp:posOffset>128605</wp:posOffset>
                      </wp:positionV>
                      <wp:extent cx="1143000" cy="362478"/>
                      <wp:effectExtent l="38100" t="0" r="19050" b="76200"/>
                      <wp:wrapNone/>
                      <wp:docPr id="96" name="Пряма зі стрілкою 96"/>
                      <wp:cNvGraphicFramePr/>
                      <a:graphic xmlns:a="http://schemas.openxmlformats.org/drawingml/2006/main">
                        <a:graphicData uri="http://schemas.microsoft.com/office/word/2010/wordprocessingShape">
                          <wps:wsp>
                            <wps:cNvCnPr/>
                            <wps:spPr>
                              <a:xfrm flipH="1">
                                <a:off x="0" y="0"/>
                                <a:ext cx="1143000" cy="362478"/>
                              </a:xfrm>
                              <a:prstGeom prst="straightConnector1">
                                <a:avLst/>
                              </a:prstGeom>
                              <a:noFill/>
                              <a:ln w="9525" cap="flat" cmpd="sng" algn="ctr">
                                <a:solidFill>
                                  <a:srgbClr val="4F81BD">
                                    <a:shade val="95000"/>
                                    <a:satMod val="105000"/>
                                  </a:srgbClr>
                                </a:solidFill>
                                <a:prstDash val="solid"/>
                                <a:tailEnd type="arrow"/>
                              </a:ln>
                              <a:effectLst/>
                            </wps:spPr>
                            <wps:bodyPr/>
                          </wps:wsp>
                        </a:graphicData>
                      </a:graphic>
                    </wp:anchor>
                  </w:drawing>
                </mc:Choice>
                <mc:Fallback>
                  <w:pict>
                    <v:shape w14:anchorId="0BA0B293" id="Пряма зі стрілкою 96" o:spid="_x0000_s1026" type="#_x0000_t32" style="position:absolute;margin-left:-5.65pt;margin-top:10.15pt;width:90pt;height:28.55pt;flip:x;z-index:251710464;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ceLBHQIAANwDAAAOAAAAZHJzL2Uyb0RvYy54bWysU82O0zAQviPxDpbvNEm3LbtR05VoKRz4&#10;qQQ8wDRxEkuObdmmaW/AA8Btr7wCNyRAPEPyRoydbLXADXGx5ifzzXzfTJbXx0aQAzOWK5nRZBJT&#10;wmSuCi6rjL55vX1wSYl1IAsQSrKMnpil16v795atTtlU1UoUzBAEkTZtdUZr53QaRTavWQN2ojST&#10;mCyVacCha6qoMNAieiOiaRwvolaZQhuVM2sxuhmSdBXwy5Ll7mVZWuaIyCjO5sJrwrv3b7RaQloZ&#10;0DXPxzHgH6ZogEtseobagAPy1vC/oBqeG2VV6Sa5aiJVljxngQOySeI/2LyqQbPABcWx+iyT/X+w&#10;+YvDzhBeZPRqQYmEBnfUfe7f9Z+6H90X0n3tb0j/vv+AkZvue/et+9l/JPgp6tZqm2L5Wu7M6Fm9&#10;M16EY2kaUgqun+JJBFmQKDkG1U9n1dnRkRyDSTK7iGNcTo65i8V09vDSw0cDjsfTxronTDXEGxm1&#10;zgCvardWUuKClRl6wOGZdUPhbYEvlmrLhcA4pEKSFonOp3NsBnhtpQCHZqORv5UVJSAqPOPcmTC1&#10;VYIXvtoXW1Pt18KQA+ApzbaXyaPN8FENBRuiV3PPI7Sy4J6rYggn8W0cOY0wgd9v+H7mDdh6qAmp&#10;AcoBF49lQdxJ43LAGNWO+gjpB2PhzEfufinDGry1V8UpbCfyHp5QaDueu7/Ruz7ad3/K1S8AAAD/&#10;/wMAUEsDBBQABgAIAAAAIQDqIenv4QAAAAkBAAAPAAAAZHJzL2Rvd25yZXYueG1sTI/BToNAEIbv&#10;Jr7DZky8tQtUSoMMjZp46MGDSNJ427IjkLKzhN226NO7PelpMpkv/3x/sZ3NIM40ud4yQryMQBA3&#10;VvfcItQfr4sNCOcVazVYJoRvcrAtb28KlWt74Xc6V74VIYRdrhA678dcStd0ZJRb2pE43L7sZJQP&#10;69RKPalLCDeDTKJoLY3qOXzo1EgvHTXH6mQQ7G5/tJ/PdfST1ulqn8xj9bZLEe/v5qdHEJ5m/wfD&#10;VT+oQxmcDvbE2okBYRHHq4AiJFGYV2C9yUAcELLsAWRZyP8Nyl8AAAD//wMAUEsBAi0AFAAGAAgA&#10;AAAhALaDOJL+AAAA4QEAABMAAAAAAAAAAAAAAAAAAAAAAFtDb250ZW50X1R5cGVzXS54bWxQSwEC&#10;LQAUAAYACAAAACEAOP0h/9YAAACUAQAACwAAAAAAAAAAAAAAAAAvAQAAX3JlbHMvLnJlbHNQSwEC&#10;LQAUAAYACAAAACEAHXHiwR0CAADcAwAADgAAAAAAAAAAAAAAAAAuAgAAZHJzL2Uyb0RvYy54bWxQ&#10;SwECLQAUAAYACAAAACEA6iHp7+EAAAAJAQAADwAAAAAAAAAAAAAAAAB3BAAAZHJzL2Rvd25yZXYu&#10;eG1sUEsFBgAAAAAEAAQA8wAAAIUFAAAAAA==&#10;" strokecolor="#4a7ebb">
                      <v:stroke endarrow="open"/>
                    </v:shape>
                  </w:pict>
                </mc:Fallback>
              </mc:AlternateContent>
            </w:r>
            <w:r w:rsidRPr="009B05B1">
              <w:rPr>
                <w:rFonts w:ascii="Calibri" w:eastAsia="Calibri" w:hAnsi="Calibri" w:cs="Arial"/>
                <w:noProof/>
                <w:sz w:val="20"/>
                <w:szCs w:val="20"/>
                <w:lang w:eastAsia="uk-UA"/>
              </w:rPr>
              <mc:AlternateContent>
                <mc:Choice Requires="wps">
                  <w:drawing>
                    <wp:anchor distT="0" distB="0" distL="114300" distR="114300" simplePos="0" relativeHeight="251709440" behindDoc="0" locked="0" layoutInCell="1" allowOverlap="1" wp14:anchorId="5919C49B" wp14:editId="4C985137">
                      <wp:simplePos x="0" y="0"/>
                      <wp:positionH relativeFrom="column">
                        <wp:posOffset>-71863</wp:posOffset>
                      </wp:positionH>
                      <wp:positionV relativeFrom="paragraph">
                        <wp:posOffset>128605</wp:posOffset>
                      </wp:positionV>
                      <wp:extent cx="1143000" cy="880063"/>
                      <wp:effectExtent l="38100" t="0" r="19050" b="53975"/>
                      <wp:wrapNone/>
                      <wp:docPr id="93" name="Пряма зі стрілкою 93"/>
                      <wp:cNvGraphicFramePr/>
                      <a:graphic xmlns:a="http://schemas.openxmlformats.org/drawingml/2006/main">
                        <a:graphicData uri="http://schemas.microsoft.com/office/word/2010/wordprocessingShape">
                          <wps:wsp>
                            <wps:cNvCnPr/>
                            <wps:spPr>
                              <a:xfrm flipH="1">
                                <a:off x="0" y="0"/>
                                <a:ext cx="1143000" cy="880063"/>
                              </a:xfrm>
                              <a:prstGeom prst="straightConnector1">
                                <a:avLst/>
                              </a:prstGeom>
                              <a:noFill/>
                              <a:ln w="9525" cap="flat" cmpd="sng" algn="ctr">
                                <a:solidFill>
                                  <a:srgbClr val="4F81BD">
                                    <a:shade val="95000"/>
                                    <a:satMod val="105000"/>
                                  </a:srgbClr>
                                </a:solidFill>
                                <a:prstDash val="solid"/>
                                <a:tailEnd type="arrow"/>
                              </a:ln>
                              <a:effectLst/>
                            </wps:spPr>
                            <wps:bodyPr/>
                          </wps:wsp>
                        </a:graphicData>
                      </a:graphic>
                    </wp:anchor>
                  </w:drawing>
                </mc:Choice>
                <mc:Fallback>
                  <w:pict>
                    <v:shape w14:anchorId="76CB5EF2" id="Пряма зі стрілкою 93" o:spid="_x0000_s1026" type="#_x0000_t32" style="position:absolute;margin-left:-5.65pt;margin-top:10.15pt;width:90pt;height:69.3pt;flip:x;z-index:251709440;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PVxBHAIAANwDAAAOAAAAZHJzL2Uyb0RvYy54bWysU82O0zAQviPxDpbvNEl3i7pV05VoKRz4&#10;qQQ8wNRxEkuObdmmaW/AA8Btr7wCNyRAPEPyRoydbLXADXGx7JnMN98332R5fWwkOXDrhFY5zSYp&#10;JVwxXQhV5fTN6+2DOSXOgypAasVzeuKOXq/u31u2ZsGnutay4JYgiHKL1uS09t4sksSxmjfgJtpw&#10;hclS2wY8Pm2VFBZaRG9kMk3Th0mrbWGsZtw5jG6GJF1F/LLkzL8sS8c9kTlFbj6eNp77cCarJSwq&#10;C6YWbKQB/8CiAaGw6RlqAx7IWyv+gmoEs9rp0k+YbhJdloLxqAHVZOkfal7VYHjUgsNx5jwm9/9g&#10;2YvDzhJR5PTqghIFDXrUfe7f9Z+6H90X0n3tb0j/vv+AkZvue/et+9l/JPgpzq01boHla7Wz48uZ&#10;nQ1DOJa2IaUU5imuRBwLCiXHOPXTeer86AnDYJZdXqQpmsMwN5+jqRE+GXACnrHOP+G6IeGSU+ct&#10;iKr2a60UGqzt0AMOz5xHJlh4WxCKld4KKaPPUpEWhc6mM2wGuG2lBI/XxqB+pypKQFa4xszbyNpp&#10;KYpQHXCcrfZrackBcJUut/Ps0Wb4qIaCD9GrWdARWznwz3UxhLP0No7URphI8zf8wHkDrh5qYmqA&#10;8iDkY1UQfzJoDlir25BALKkCMR7XfNQeTBlsCLe9Lk7RnSS8cIVi2bjuYUfvvvF+96dc/QIAAP//&#10;AwBQSwMEFAAGAAgAAAAhAA7rL8PhAAAACgEAAA8AAABkcnMvZG93bnJldi54bWxMj8FOwzAMhu9I&#10;vENkJG5b2k4dpTSdAInDDhwolSZuWWPaao1TNdlWeHq8EzvZlj/9/lxsZjuIE06+d6QgXkYgkBpn&#10;emoV1J9viwyED5qMHhyhgh/0sClvbwqdG3emDzxVoRUcQj7XCroQxlxK33RotV+6EYl3326yOvA4&#10;tdJM+szhdpBJFK2l1T3xhU6P+Nphc6iOVoHb7g7u66WOftM6Xe2Seazet6lS93fz8xOIgHP4h+Gi&#10;z+pQstPeHcl4MShYxPGKUQVJxPUCrLMHEHtu0uwRZFnI6xfKPwAAAP//AwBQSwECLQAUAAYACAAA&#10;ACEAtoM4kv4AAADhAQAAEwAAAAAAAAAAAAAAAAAAAAAAW0NvbnRlbnRfVHlwZXNdLnhtbFBLAQIt&#10;ABQABgAIAAAAIQA4/SH/1gAAAJQBAAALAAAAAAAAAAAAAAAAAC8BAABfcmVscy8ucmVsc1BLAQIt&#10;ABQABgAIAAAAIQDsPVxBHAIAANwDAAAOAAAAAAAAAAAAAAAAAC4CAABkcnMvZTJvRG9jLnhtbFBL&#10;AQItABQABgAIAAAAIQAO6y/D4QAAAAoBAAAPAAAAAAAAAAAAAAAAAHYEAABkcnMvZG93bnJldi54&#10;bWxQSwUGAAAAAAQABADzAAAAhAUAAAAA&#10;" strokecolor="#4a7ebb">
                      <v:stroke endarrow="open"/>
                    </v:shape>
                  </w:pict>
                </mc:Fallback>
              </mc:AlternateContent>
            </w:r>
          </w:p>
        </w:tc>
        <w:tc>
          <w:tcPr>
            <w:tcW w:w="3780" w:type="dxa"/>
            <w:tcBorders>
              <w:top w:val="single" w:sz="4" w:space="0" w:color="auto"/>
              <w:left w:val="single" w:sz="4" w:space="0" w:color="auto"/>
              <w:bottom w:val="single" w:sz="4" w:space="0" w:color="auto"/>
              <w:right w:val="single" w:sz="4" w:space="0" w:color="auto"/>
            </w:tcBorders>
            <w:shd w:val="clear" w:color="auto" w:fill="CC99FF"/>
          </w:tcPr>
          <w:p w:rsidR="009B05B1" w:rsidRPr="009B05B1" w:rsidRDefault="009B05B1" w:rsidP="009B05B1">
            <w:pPr>
              <w:numPr>
                <w:ilvl w:val="0"/>
                <w:numId w:val="12"/>
              </w:numPr>
              <w:tabs>
                <w:tab w:val="left" w:pos="252"/>
              </w:tabs>
              <w:spacing w:after="0" w:line="240" w:lineRule="auto"/>
              <w:contextualSpacing/>
              <w:jc w:val="both"/>
              <w:rPr>
                <w:rFonts w:ascii="Arial" w:eastAsia="Calibri" w:hAnsi="Arial" w:cs="Arial"/>
                <w:sz w:val="18"/>
                <w:szCs w:val="18"/>
                <w:lang w:val="en-US" w:eastAsia="ja-JP"/>
              </w:rPr>
            </w:pPr>
            <w:r w:rsidRPr="009B05B1">
              <w:rPr>
                <w:rFonts w:ascii="Arial" w:eastAsia="Calibri" w:hAnsi="Arial" w:cs="Arial"/>
                <w:sz w:val="18"/>
                <w:szCs w:val="18"/>
                <w:lang w:eastAsia="ja-JP"/>
              </w:rPr>
              <w:t xml:space="preserve"> </w:t>
            </w:r>
            <w:r w:rsidRPr="009B05B1">
              <w:rPr>
                <w:rFonts w:ascii="Arial" w:eastAsia="Calibri" w:hAnsi="Arial" w:cs="Arial"/>
                <w:sz w:val="18"/>
                <w:szCs w:val="18"/>
                <w:lang w:val="en-US" w:eastAsia="ja-JP"/>
              </w:rPr>
              <w:t>Бюджетна підтримка територіальних громад</w:t>
            </w:r>
            <w:r w:rsidRPr="009B05B1">
              <w:rPr>
                <w:rFonts w:ascii="Arial" w:eastAsia="Calibri" w:hAnsi="Arial" w:cs="Arial"/>
                <w:sz w:val="18"/>
                <w:szCs w:val="18"/>
                <w:lang w:eastAsia="ja-JP"/>
              </w:rPr>
              <w:t xml:space="preserve">            </w:t>
            </w:r>
          </w:p>
        </w:tc>
      </w:tr>
      <w:tr w:rsidR="009B05B1" w:rsidRPr="009B05B1" w:rsidTr="00D6169C">
        <w:tc>
          <w:tcPr>
            <w:tcW w:w="4428" w:type="dxa"/>
            <w:tcBorders>
              <w:top w:val="single" w:sz="4" w:space="0" w:color="auto"/>
              <w:bottom w:val="single" w:sz="4" w:space="0" w:color="auto"/>
            </w:tcBorders>
          </w:tcPr>
          <w:p w:rsidR="009B05B1" w:rsidRPr="009B05B1" w:rsidRDefault="009B05B1" w:rsidP="009B05B1">
            <w:pPr>
              <w:autoSpaceDE w:val="0"/>
              <w:autoSpaceDN w:val="0"/>
              <w:spacing w:after="0" w:line="240" w:lineRule="auto"/>
              <w:jc w:val="both"/>
              <w:rPr>
                <w:rFonts w:ascii="Arial" w:eastAsia="Calibri" w:hAnsi="Arial" w:cs="Arial"/>
                <w:sz w:val="20"/>
                <w:szCs w:val="20"/>
              </w:rPr>
            </w:pPr>
          </w:p>
        </w:tc>
        <w:tc>
          <w:tcPr>
            <w:tcW w:w="1800" w:type="dxa"/>
            <w:vAlign w:val="center"/>
          </w:tcPr>
          <w:p w:rsidR="009B05B1" w:rsidRPr="009B05B1" w:rsidRDefault="009B05B1" w:rsidP="009B05B1">
            <w:pPr>
              <w:spacing w:after="0" w:line="240" w:lineRule="auto"/>
              <w:ind w:left="360"/>
              <w:rPr>
                <w:rFonts w:ascii="Calibri" w:eastAsia="Calibri" w:hAnsi="Calibri" w:cs="Arial"/>
                <w:sz w:val="20"/>
                <w:szCs w:val="20"/>
              </w:rPr>
            </w:pPr>
          </w:p>
        </w:tc>
        <w:tc>
          <w:tcPr>
            <w:tcW w:w="3780" w:type="dxa"/>
            <w:tcBorders>
              <w:top w:val="single" w:sz="4" w:space="0" w:color="auto"/>
            </w:tcBorders>
            <w:shd w:val="clear" w:color="auto" w:fill="auto"/>
          </w:tcPr>
          <w:p w:rsidR="009B05B1" w:rsidRPr="009B05B1" w:rsidRDefault="009B05B1" w:rsidP="009B05B1">
            <w:pPr>
              <w:tabs>
                <w:tab w:val="left" w:pos="252"/>
              </w:tabs>
              <w:spacing w:after="0" w:line="240" w:lineRule="auto"/>
              <w:ind w:left="72"/>
              <w:jc w:val="both"/>
              <w:rPr>
                <w:rFonts w:ascii="Calibri" w:eastAsia="Calibri" w:hAnsi="Calibri" w:cs="Arial"/>
                <w:sz w:val="16"/>
                <w:szCs w:val="16"/>
              </w:rPr>
            </w:pPr>
          </w:p>
        </w:tc>
      </w:tr>
      <w:tr w:rsidR="009B05B1" w:rsidRPr="009B05B1" w:rsidTr="00D6169C">
        <w:tc>
          <w:tcPr>
            <w:tcW w:w="4428" w:type="dxa"/>
            <w:tcBorders>
              <w:top w:val="single" w:sz="4" w:space="0" w:color="auto"/>
              <w:left w:val="single" w:sz="4" w:space="0" w:color="auto"/>
              <w:bottom w:val="single" w:sz="4" w:space="0" w:color="auto"/>
              <w:right w:val="single" w:sz="4" w:space="0" w:color="auto"/>
            </w:tcBorders>
            <w:shd w:val="clear" w:color="auto" w:fill="FFFF99"/>
          </w:tcPr>
          <w:p w:rsidR="009B05B1" w:rsidRPr="009B05B1" w:rsidRDefault="009B05B1" w:rsidP="009B05B1">
            <w:pPr>
              <w:numPr>
                <w:ilvl w:val="0"/>
                <w:numId w:val="12"/>
              </w:numPr>
              <w:autoSpaceDE w:val="0"/>
              <w:autoSpaceDN w:val="0"/>
              <w:spacing w:after="0" w:line="240" w:lineRule="auto"/>
              <w:jc w:val="both"/>
              <w:rPr>
                <w:rFonts w:ascii="Arial" w:eastAsia="Calibri" w:hAnsi="Arial" w:cs="Arial"/>
                <w:sz w:val="18"/>
                <w:szCs w:val="18"/>
              </w:rPr>
            </w:pPr>
            <w:r w:rsidRPr="009B05B1">
              <w:rPr>
                <w:rFonts w:ascii="Arial" w:eastAsia="Calibri" w:hAnsi="Arial" w:cs="Arial"/>
                <w:sz w:val="18"/>
                <w:szCs w:val="18"/>
              </w:rPr>
              <w:t>Значна зношеність основних виробничих потужностей</w:t>
            </w:r>
          </w:p>
        </w:tc>
        <w:tc>
          <w:tcPr>
            <w:tcW w:w="1800" w:type="dxa"/>
            <w:tcBorders>
              <w:left w:val="single" w:sz="4" w:space="0" w:color="auto"/>
            </w:tcBorders>
            <w:vAlign w:val="center"/>
          </w:tcPr>
          <w:p w:rsidR="009B05B1" w:rsidRPr="009B05B1" w:rsidRDefault="009B05B1" w:rsidP="009B05B1">
            <w:pPr>
              <w:spacing w:after="0" w:line="240" w:lineRule="auto"/>
              <w:ind w:left="360"/>
              <w:rPr>
                <w:rFonts w:ascii="Calibri" w:eastAsia="Calibri" w:hAnsi="Calibri" w:cs="Arial"/>
                <w:sz w:val="20"/>
                <w:szCs w:val="20"/>
              </w:rPr>
            </w:pPr>
          </w:p>
        </w:tc>
        <w:tc>
          <w:tcPr>
            <w:tcW w:w="3780" w:type="dxa"/>
            <w:shd w:val="clear" w:color="auto" w:fill="auto"/>
          </w:tcPr>
          <w:p w:rsidR="009B05B1" w:rsidRPr="009B05B1" w:rsidRDefault="009B05B1" w:rsidP="009B05B1">
            <w:pPr>
              <w:tabs>
                <w:tab w:val="left" w:pos="252"/>
              </w:tabs>
              <w:spacing w:after="0" w:line="240" w:lineRule="auto"/>
              <w:jc w:val="both"/>
              <w:rPr>
                <w:rFonts w:ascii="Calibri" w:eastAsia="Calibri" w:hAnsi="Calibri" w:cs="Arial"/>
                <w:sz w:val="16"/>
                <w:szCs w:val="16"/>
              </w:rPr>
            </w:pPr>
          </w:p>
        </w:tc>
      </w:tr>
      <w:tr w:rsidR="009B05B1" w:rsidRPr="009B05B1" w:rsidTr="00D6169C">
        <w:tc>
          <w:tcPr>
            <w:tcW w:w="4428" w:type="dxa"/>
            <w:tcBorders>
              <w:top w:val="single" w:sz="4" w:space="0" w:color="auto"/>
              <w:bottom w:val="single" w:sz="4" w:space="0" w:color="auto"/>
            </w:tcBorders>
          </w:tcPr>
          <w:p w:rsidR="009B05B1" w:rsidRPr="009B05B1" w:rsidRDefault="009B05B1" w:rsidP="009B05B1">
            <w:pPr>
              <w:autoSpaceDE w:val="0"/>
              <w:autoSpaceDN w:val="0"/>
              <w:spacing w:after="0" w:line="240" w:lineRule="auto"/>
              <w:jc w:val="both"/>
              <w:rPr>
                <w:rFonts w:ascii="Arial" w:eastAsia="Calibri" w:hAnsi="Arial" w:cs="Arial"/>
                <w:sz w:val="20"/>
                <w:szCs w:val="20"/>
              </w:rPr>
            </w:pPr>
          </w:p>
        </w:tc>
        <w:tc>
          <w:tcPr>
            <w:tcW w:w="1800" w:type="dxa"/>
            <w:vAlign w:val="center"/>
          </w:tcPr>
          <w:p w:rsidR="009B05B1" w:rsidRPr="009B05B1" w:rsidRDefault="009B05B1" w:rsidP="009B05B1">
            <w:pPr>
              <w:spacing w:after="0" w:line="240" w:lineRule="auto"/>
              <w:ind w:left="360"/>
              <w:rPr>
                <w:rFonts w:ascii="Calibri" w:eastAsia="Calibri" w:hAnsi="Calibri" w:cs="Arial"/>
                <w:sz w:val="20"/>
                <w:szCs w:val="20"/>
              </w:rPr>
            </w:pPr>
          </w:p>
        </w:tc>
        <w:tc>
          <w:tcPr>
            <w:tcW w:w="3780" w:type="dxa"/>
            <w:shd w:val="clear" w:color="auto" w:fill="auto"/>
          </w:tcPr>
          <w:p w:rsidR="009B05B1" w:rsidRPr="009B05B1" w:rsidRDefault="009B05B1" w:rsidP="009B05B1">
            <w:pPr>
              <w:tabs>
                <w:tab w:val="left" w:pos="252"/>
              </w:tabs>
              <w:spacing w:after="0" w:line="240" w:lineRule="auto"/>
              <w:ind w:left="72"/>
              <w:jc w:val="both"/>
              <w:rPr>
                <w:rFonts w:ascii="Calibri" w:eastAsia="Calibri" w:hAnsi="Calibri" w:cs="Arial"/>
                <w:sz w:val="16"/>
                <w:szCs w:val="16"/>
              </w:rPr>
            </w:pPr>
          </w:p>
        </w:tc>
      </w:tr>
      <w:tr w:rsidR="009B05B1" w:rsidRPr="009B05B1" w:rsidTr="00D6169C">
        <w:tc>
          <w:tcPr>
            <w:tcW w:w="4428" w:type="dxa"/>
            <w:tcBorders>
              <w:top w:val="single" w:sz="4" w:space="0" w:color="auto"/>
              <w:left w:val="single" w:sz="4" w:space="0" w:color="auto"/>
              <w:bottom w:val="single" w:sz="4" w:space="0" w:color="auto"/>
              <w:right w:val="single" w:sz="4" w:space="0" w:color="auto"/>
            </w:tcBorders>
            <w:shd w:val="clear" w:color="auto" w:fill="FFFF99"/>
          </w:tcPr>
          <w:p w:rsidR="009B05B1" w:rsidRPr="009B05B1" w:rsidRDefault="009B05B1" w:rsidP="009B05B1">
            <w:pPr>
              <w:numPr>
                <w:ilvl w:val="0"/>
                <w:numId w:val="12"/>
              </w:numPr>
              <w:autoSpaceDE w:val="0"/>
              <w:autoSpaceDN w:val="0"/>
              <w:spacing w:after="0" w:line="240" w:lineRule="auto"/>
              <w:jc w:val="both"/>
              <w:rPr>
                <w:rFonts w:ascii="Arial" w:eastAsia="Calibri" w:hAnsi="Arial" w:cs="Arial"/>
                <w:sz w:val="18"/>
                <w:szCs w:val="18"/>
              </w:rPr>
            </w:pPr>
            <w:r w:rsidRPr="009B05B1">
              <w:rPr>
                <w:rFonts w:ascii="Arial" w:eastAsia="Calibri" w:hAnsi="Arial" w:cs="Arial"/>
                <w:sz w:val="18"/>
                <w:szCs w:val="18"/>
              </w:rPr>
              <w:t>Погане забезпечення питною водою у деяких населених пунктах громади</w:t>
            </w:r>
          </w:p>
        </w:tc>
        <w:tc>
          <w:tcPr>
            <w:tcW w:w="1800" w:type="dxa"/>
            <w:tcBorders>
              <w:left w:val="single" w:sz="4" w:space="0" w:color="auto"/>
            </w:tcBorders>
            <w:vAlign w:val="center"/>
          </w:tcPr>
          <w:p w:rsidR="009B05B1" w:rsidRPr="009B05B1" w:rsidRDefault="009B05B1" w:rsidP="009B05B1">
            <w:pPr>
              <w:spacing w:after="0" w:line="240" w:lineRule="auto"/>
              <w:ind w:left="360"/>
              <w:rPr>
                <w:rFonts w:ascii="Calibri" w:eastAsia="Calibri" w:hAnsi="Calibri" w:cs="Arial"/>
                <w:sz w:val="20"/>
                <w:szCs w:val="20"/>
              </w:rPr>
            </w:pPr>
          </w:p>
        </w:tc>
        <w:tc>
          <w:tcPr>
            <w:tcW w:w="3780" w:type="dxa"/>
            <w:shd w:val="clear" w:color="auto" w:fill="auto"/>
          </w:tcPr>
          <w:p w:rsidR="009B05B1" w:rsidRPr="009B05B1" w:rsidRDefault="009B05B1" w:rsidP="009B05B1">
            <w:pPr>
              <w:tabs>
                <w:tab w:val="left" w:pos="252"/>
              </w:tabs>
              <w:spacing w:after="0" w:line="240" w:lineRule="auto"/>
              <w:jc w:val="both"/>
              <w:rPr>
                <w:rFonts w:ascii="Calibri" w:eastAsia="Calibri" w:hAnsi="Calibri" w:cs="Arial"/>
                <w:sz w:val="16"/>
                <w:szCs w:val="16"/>
              </w:rPr>
            </w:pPr>
          </w:p>
        </w:tc>
      </w:tr>
      <w:tr w:rsidR="009B05B1" w:rsidRPr="009B05B1" w:rsidTr="00D6169C">
        <w:tc>
          <w:tcPr>
            <w:tcW w:w="4428" w:type="dxa"/>
            <w:tcBorders>
              <w:top w:val="single" w:sz="4" w:space="0" w:color="auto"/>
              <w:bottom w:val="single" w:sz="4" w:space="0" w:color="auto"/>
            </w:tcBorders>
          </w:tcPr>
          <w:p w:rsidR="009B05B1" w:rsidRPr="009B05B1" w:rsidRDefault="009B05B1" w:rsidP="009B05B1">
            <w:pPr>
              <w:autoSpaceDE w:val="0"/>
              <w:autoSpaceDN w:val="0"/>
              <w:spacing w:after="0" w:line="240" w:lineRule="auto"/>
              <w:jc w:val="both"/>
              <w:rPr>
                <w:rFonts w:ascii="Arial" w:eastAsia="Calibri" w:hAnsi="Arial" w:cs="Arial"/>
                <w:sz w:val="20"/>
                <w:szCs w:val="20"/>
              </w:rPr>
            </w:pPr>
          </w:p>
        </w:tc>
        <w:tc>
          <w:tcPr>
            <w:tcW w:w="1800" w:type="dxa"/>
            <w:vAlign w:val="center"/>
          </w:tcPr>
          <w:p w:rsidR="009B05B1" w:rsidRPr="009B05B1" w:rsidRDefault="009B05B1" w:rsidP="009B05B1">
            <w:pPr>
              <w:spacing w:after="0" w:line="240" w:lineRule="auto"/>
              <w:ind w:left="360"/>
              <w:rPr>
                <w:rFonts w:ascii="Calibri" w:eastAsia="Calibri" w:hAnsi="Calibri" w:cs="Arial"/>
                <w:sz w:val="20"/>
                <w:szCs w:val="20"/>
              </w:rPr>
            </w:pPr>
          </w:p>
        </w:tc>
        <w:tc>
          <w:tcPr>
            <w:tcW w:w="3780" w:type="dxa"/>
            <w:shd w:val="clear" w:color="auto" w:fill="auto"/>
          </w:tcPr>
          <w:p w:rsidR="009B05B1" w:rsidRPr="009B05B1" w:rsidRDefault="009B05B1" w:rsidP="009B05B1">
            <w:pPr>
              <w:spacing w:after="0" w:line="240" w:lineRule="auto"/>
              <w:rPr>
                <w:rFonts w:ascii="Calibri" w:eastAsia="Calibri" w:hAnsi="Calibri" w:cs="Arial"/>
                <w:color w:val="000000"/>
                <w:sz w:val="16"/>
                <w:szCs w:val="16"/>
              </w:rPr>
            </w:pPr>
          </w:p>
        </w:tc>
      </w:tr>
      <w:tr w:rsidR="009B05B1" w:rsidRPr="009B05B1" w:rsidTr="00D6169C">
        <w:tc>
          <w:tcPr>
            <w:tcW w:w="4428" w:type="dxa"/>
            <w:tcBorders>
              <w:top w:val="single" w:sz="4" w:space="0" w:color="auto"/>
              <w:left w:val="single" w:sz="4" w:space="0" w:color="auto"/>
              <w:bottom w:val="single" w:sz="4" w:space="0" w:color="auto"/>
              <w:right w:val="single" w:sz="4" w:space="0" w:color="auto"/>
            </w:tcBorders>
            <w:shd w:val="clear" w:color="auto" w:fill="FFFF99"/>
          </w:tcPr>
          <w:p w:rsidR="009B05B1" w:rsidRPr="009B05B1" w:rsidRDefault="009B05B1" w:rsidP="009B05B1">
            <w:pPr>
              <w:numPr>
                <w:ilvl w:val="0"/>
                <w:numId w:val="12"/>
              </w:numPr>
              <w:autoSpaceDE w:val="0"/>
              <w:autoSpaceDN w:val="0"/>
              <w:spacing w:after="0" w:line="240" w:lineRule="auto"/>
              <w:jc w:val="both"/>
              <w:rPr>
                <w:rFonts w:ascii="Arial" w:eastAsia="Calibri" w:hAnsi="Arial" w:cs="Arial"/>
                <w:sz w:val="18"/>
                <w:szCs w:val="18"/>
              </w:rPr>
            </w:pPr>
            <w:r w:rsidRPr="009B05B1">
              <w:rPr>
                <w:rFonts w:ascii="Arial" w:eastAsia="Calibri" w:hAnsi="Arial" w:cs="Arial"/>
                <w:sz w:val="18"/>
                <w:szCs w:val="18"/>
              </w:rPr>
              <w:t>Низький рівень екологічної свідомості мешканців (перманентне утворення несанкціонованих сміттєзвалищ)</w:t>
            </w:r>
          </w:p>
        </w:tc>
        <w:tc>
          <w:tcPr>
            <w:tcW w:w="1800" w:type="dxa"/>
            <w:tcBorders>
              <w:left w:val="single" w:sz="4" w:space="0" w:color="auto"/>
            </w:tcBorders>
            <w:vAlign w:val="center"/>
          </w:tcPr>
          <w:p w:rsidR="009B05B1" w:rsidRPr="009B05B1" w:rsidRDefault="009B05B1" w:rsidP="009B05B1">
            <w:pPr>
              <w:spacing w:after="0" w:line="240" w:lineRule="auto"/>
              <w:ind w:left="360"/>
              <w:rPr>
                <w:rFonts w:ascii="Calibri" w:eastAsia="Calibri" w:hAnsi="Calibri" w:cs="Arial"/>
                <w:sz w:val="20"/>
                <w:szCs w:val="20"/>
              </w:rPr>
            </w:pPr>
          </w:p>
        </w:tc>
        <w:tc>
          <w:tcPr>
            <w:tcW w:w="3780" w:type="dxa"/>
            <w:shd w:val="clear" w:color="auto" w:fill="auto"/>
          </w:tcPr>
          <w:p w:rsidR="009B05B1" w:rsidRPr="009B05B1" w:rsidRDefault="009B05B1" w:rsidP="009B05B1">
            <w:pPr>
              <w:spacing w:after="0" w:line="240" w:lineRule="auto"/>
              <w:rPr>
                <w:rFonts w:ascii="Calibri" w:eastAsia="Calibri" w:hAnsi="Calibri" w:cs="Arial"/>
                <w:color w:val="000000"/>
                <w:sz w:val="16"/>
                <w:szCs w:val="16"/>
              </w:rPr>
            </w:pPr>
          </w:p>
        </w:tc>
      </w:tr>
      <w:tr w:rsidR="009B05B1" w:rsidRPr="009B05B1" w:rsidTr="00D6169C">
        <w:tc>
          <w:tcPr>
            <w:tcW w:w="4428" w:type="dxa"/>
            <w:tcBorders>
              <w:top w:val="single" w:sz="4" w:space="0" w:color="auto"/>
              <w:bottom w:val="single" w:sz="4" w:space="0" w:color="auto"/>
            </w:tcBorders>
          </w:tcPr>
          <w:p w:rsidR="009B05B1" w:rsidRPr="009B05B1" w:rsidRDefault="009B05B1" w:rsidP="009B05B1">
            <w:pPr>
              <w:autoSpaceDE w:val="0"/>
              <w:autoSpaceDN w:val="0"/>
              <w:spacing w:after="0" w:line="240" w:lineRule="auto"/>
              <w:jc w:val="both"/>
              <w:rPr>
                <w:rFonts w:ascii="Arial" w:eastAsia="Calibri" w:hAnsi="Arial" w:cs="Arial"/>
                <w:sz w:val="20"/>
                <w:szCs w:val="20"/>
              </w:rPr>
            </w:pPr>
          </w:p>
        </w:tc>
        <w:tc>
          <w:tcPr>
            <w:tcW w:w="1800" w:type="dxa"/>
            <w:vAlign w:val="center"/>
          </w:tcPr>
          <w:p w:rsidR="009B05B1" w:rsidRPr="009B05B1" w:rsidRDefault="009B05B1" w:rsidP="009B05B1">
            <w:pPr>
              <w:spacing w:after="0" w:line="240" w:lineRule="auto"/>
              <w:ind w:left="360"/>
              <w:rPr>
                <w:rFonts w:ascii="Calibri" w:eastAsia="Calibri" w:hAnsi="Calibri" w:cs="Arial"/>
                <w:sz w:val="20"/>
                <w:szCs w:val="20"/>
              </w:rPr>
            </w:pPr>
          </w:p>
        </w:tc>
        <w:tc>
          <w:tcPr>
            <w:tcW w:w="3780" w:type="dxa"/>
            <w:shd w:val="clear" w:color="auto" w:fill="auto"/>
          </w:tcPr>
          <w:p w:rsidR="009B05B1" w:rsidRPr="009B05B1" w:rsidRDefault="009B05B1" w:rsidP="009B05B1">
            <w:pPr>
              <w:spacing w:after="0" w:line="240" w:lineRule="auto"/>
              <w:rPr>
                <w:rFonts w:ascii="Calibri" w:eastAsia="Calibri" w:hAnsi="Calibri" w:cs="Arial"/>
                <w:color w:val="000000"/>
                <w:sz w:val="16"/>
                <w:szCs w:val="16"/>
              </w:rPr>
            </w:pPr>
          </w:p>
        </w:tc>
      </w:tr>
      <w:tr w:rsidR="009B05B1" w:rsidRPr="009B05B1" w:rsidTr="00D6169C">
        <w:tc>
          <w:tcPr>
            <w:tcW w:w="4428" w:type="dxa"/>
            <w:tcBorders>
              <w:top w:val="single" w:sz="4" w:space="0" w:color="auto"/>
              <w:left w:val="single" w:sz="4" w:space="0" w:color="auto"/>
              <w:bottom w:val="single" w:sz="4" w:space="0" w:color="auto"/>
              <w:right w:val="single" w:sz="4" w:space="0" w:color="auto"/>
            </w:tcBorders>
            <w:shd w:val="clear" w:color="auto" w:fill="FFFF99"/>
          </w:tcPr>
          <w:p w:rsidR="009B05B1" w:rsidRPr="009B05B1" w:rsidRDefault="009B05B1" w:rsidP="009B05B1">
            <w:pPr>
              <w:numPr>
                <w:ilvl w:val="0"/>
                <w:numId w:val="12"/>
              </w:numPr>
              <w:autoSpaceDE w:val="0"/>
              <w:autoSpaceDN w:val="0"/>
              <w:spacing w:after="0" w:line="240" w:lineRule="auto"/>
              <w:jc w:val="both"/>
              <w:rPr>
                <w:rFonts w:ascii="Arial" w:eastAsia="Calibri" w:hAnsi="Arial" w:cs="Arial"/>
                <w:sz w:val="18"/>
                <w:szCs w:val="18"/>
              </w:rPr>
            </w:pPr>
            <w:r w:rsidRPr="009B05B1">
              <w:rPr>
                <w:rFonts w:ascii="Arial" w:eastAsia="Calibri" w:hAnsi="Arial" w:cs="Arial"/>
                <w:sz w:val="18"/>
                <w:szCs w:val="18"/>
              </w:rPr>
              <w:t>Не укріплені береги, засміченість річок</w:t>
            </w:r>
          </w:p>
        </w:tc>
        <w:tc>
          <w:tcPr>
            <w:tcW w:w="1800" w:type="dxa"/>
            <w:tcBorders>
              <w:left w:val="single" w:sz="4" w:space="0" w:color="auto"/>
            </w:tcBorders>
            <w:vAlign w:val="center"/>
          </w:tcPr>
          <w:p w:rsidR="009B05B1" w:rsidRPr="009B05B1" w:rsidRDefault="009B05B1" w:rsidP="009B05B1">
            <w:pPr>
              <w:spacing w:after="0" w:line="240" w:lineRule="auto"/>
              <w:ind w:left="360"/>
              <w:rPr>
                <w:rFonts w:ascii="Calibri" w:eastAsia="Calibri" w:hAnsi="Calibri" w:cs="Arial"/>
                <w:sz w:val="20"/>
                <w:szCs w:val="20"/>
              </w:rPr>
            </w:pPr>
          </w:p>
        </w:tc>
        <w:tc>
          <w:tcPr>
            <w:tcW w:w="3780" w:type="dxa"/>
            <w:shd w:val="clear" w:color="auto" w:fill="auto"/>
          </w:tcPr>
          <w:p w:rsidR="009B05B1" w:rsidRPr="009B05B1" w:rsidRDefault="009B05B1" w:rsidP="009B05B1">
            <w:pPr>
              <w:spacing w:after="0" w:line="240" w:lineRule="auto"/>
              <w:rPr>
                <w:rFonts w:ascii="Calibri" w:eastAsia="Calibri" w:hAnsi="Calibri" w:cs="Arial"/>
                <w:color w:val="000000"/>
                <w:sz w:val="16"/>
                <w:szCs w:val="16"/>
              </w:rPr>
            </w:pPr>
          </w:p>
        </w:tc>
      </w:tr>
    </w:tbl>
    <w:p w:rsidR="009B05B1" w:rsidRPr="009B05B1" w:rsidRDefault="009B05B1" w:rsidP="009B05B1">
      <w:pPr>
        <w:spacing w:after="0" w:line="240" w:lineRule="auto"/>
        <w:rPr>
          <w:rFonts w:ascii="Calibri" w:eastAsia="Calibri" w:hAnsi="Calibri" w:cs="Times New Roman"/>
          <w:lang w:eastAsia="ja-JP"/>
        </w:rPr>
      </w:pPr>
    </w:p>
    <w:tbl>
      <w:tblPr>
        <w:tblStyle w:val="2"/>
        <w:tblW w:w="0" w:type="auto"/>
        <w:tblLook w:val="04A0" w:firstRow="1" w:lastRow="0" w:firstColumn="1" w:lastColumn="0" w:noHBand="0" w:noVBand="1"/>
      </w:tblPr>
      <w:tblGrid>
        <w:gridCol w:w="4361"/>
      </w:tblGrid>
      <w:tr w:rsidR="009B05B1" w:rsidRPr="009B05B1" w:rsidTr="00D6169C">
        <w:tc>
          <w:tcPr>
            <w:tcW w:w="4361" w:type="dxa"/>
            <w:shd w:val="clear" w:color="auto" w:fill="FFFF99"/>
          </w:tcPr>
          <w:p w:rsidR="009B05B1" w:rsidRPr="009B05B1" w:rsidRDefault="009B05B1" w:rsidP="009B05B1">
            <w:pPr>
              <w:numPr>
                <w:ilvl w:val="0"/>
                <w:numId w:val="12"/>
              </w:numPr>
              <w:contextualSpacing/>
              <w:rPr>
                <w:rFonts w:ascii="Arial" w:eastAsia="Calibri" w:hAnsi="Arial" w:cs="Times New Roman"/>
                <w:sz w:val="18"/>
                <w:szCs w:val="18"/>
                <w:lang w:val="ru-RU" w:eastAsia="ja-JP"/>
              </w:rPr>
            </w:pPr>
            <w:r w:rsidRPr="009B05B1">
              <w:rPr>
                <w:rFonts w:ascii="Arial" w:eastAsia="Calibri" w:hAnsi="Arial" w:cs="Arial"/>
                <w:sz w:val="18"/>
                <w:szCs w:val="18"/>
                <w:lang w:val="ru-RU" w:eastAsia="ja-JP"/>
              </w:rPr>
              <w:t>Незначний досвід у залученні позабюджетних коштів</w:t>
            </w:r>
          </w:p>
        </w:tc>
      </w:tr>
    </w:tbl>
    <w:p w:rsidR="009B05B1" w:rsidRPr="009B05B1" w:rsidRDefault="009B05B1" w:rsidP="009B05B1">
      <w:pPr>
        <w:spacing w:after="0" w:line="240" w:lineRule="auto"/>
        <w:rPr>
          <w:rFonts w:ascii="Calibri" w:eastAsia="Calibri" w:hAnsi="Calibri" w:cs="Times New Roman"/>
          <w:lang w:eastAsia="ja-JP"/>
        </w:rPr>
      </w:pPr>
    </w:p>
    <w:tbl>
      <w:tblPr>
        <w:tblStyle w:val="2"/>
        <w:tblW w:w="0" w:type="auto"/>
        <w:tblLook w:val="04A0" w:firstRow="1" w:lastRow="0" w:firstColumn="1" w:lastColumn="0" w:noHBand="0" w:noVBand="1"/>
      </w:tblPr>
      <w:tblGrid>
        <w:gridCol w:w="4361"/>
      </w:tblGrid>
      <w:tr w:rsidR="009B05B1" w:rsidRPr="009B05B1" w:rsidTr="00D6169C">
        <w:tc>
          <w:tcPr>
            <w:tcW w:w="4361" w:type="dxa"/>
            <w:shd w:val="clear" w:color="auto" w:fill="FFFF99"/>
          </w:tcPr>
          <w:p w:rsidR="009B05B1" w:rsidRPr="009B05B1" w:rsidRDefault="009B05B1" w:rsidP="009B05B1">
            <w:pPr>
              <w:rPr>
                <w:rFonts w:ascii="Arial" w:eastAsia="Calibri" w:hAnsi="Arial" w:cs="Arial"/>
                <w:sz w:val="18"/>
                <w:szCs w:val="18"/>
                <w:lang w:eastAsia="ja-JP"/>
              </w:rPr>
            </w:pPr>
            <w:r w:rsidRPr="009B05B1">
              <w:rPr>
                <w:rFonts w:ascii="Arial" w:eastAsia="Calibri" w:hAnsi="Arial" w:cs="Arial"/>
                <w:sz w:val="18"/>
                <w:szCs w:val="18"/>
                <w:lang w:eastAsia="ja-JP"/>
              </w:rPr>
              <w:t>16.</w:t>
            </w:r>
            <w:r w:rsidRPr="009B05B1">
              <w:rPr>
                <w:rFonts w:ascii="Calibri" w:eastAsia="Calibri" w:hAnsi="Calibri" w:cs="Times New Roman"/>
              </w:rPr>
              <w:t xml:space="preserve"> </w:t>
            </w:r>
            <w:r w:rsidRPr="009B05B1">
              <w:rPr>
                <w:rFonts w:ascii="Arial" w:eastAsia="Calibri" w:hAnsi="Arial" w:cs="Arial"/>
                <w:sz w:val="18"/>
                <w:szCs w:val="18"/>
                <w:lang w:eastAsia="ja-JP"/>
              </w:rPr>
              <w:t>Відсутність доступних кредитних ресурсів на довгостроковий період для проведення технічного переоснащення виробничих потужностей</w:t>
            </w:r>
          </w:p>
        </w:tc>
      </w:tr>
    </w:tbl>
    <w:p w:rsidR="009B05B1" w:rsidRPr="009B05B1" w:rsidRDefault="009B05B1" w:rsidP="009B05B1">
      <w:pPr>
        <w:spacing w:after="0" w:line="240" w:lineRule="auto"/>
        <w:rPr>
          <w:rFonts w:ascii="Calibri" w:eastAsia="Calibri" w:hAnsi="Calibri" w:cs="Times New Roman"/>
          <w:lang w:eastAsia="ja-JP"/>
        </w:rPr>
      </w:pPr>
    </w:p>
    <w:tbl>
      <w:tblPr>
        <w:tblStyle w:val="2"/>
        <w:tblW w:w="0" w:type="auto"/>
        <w:tblLook w:val="04A0" w:firstRow="1" w:lastRow="0" w:firstColumn="1" w:lastColumn="0" w:noHBand="0" w:noVBand="1"/>
      </w:tblPr>
      <w:tblGrid>
        <w:gridCol w:w="4361"/>
      </w:tblGrid>
      <w:tr w:rsidR="009B05B1" w:rsidRPr="009B05B1" w:rsidTr="00D6169C">
        <w:tc>
          <w:tcPr>
            <w:tcW w:w="4361" w:type="dxa"/>
            <w:shd w:val="clear" w:color="auto" w:fill="FFFF99"/>
          </w:tcPr>
          <w:p w:rsidR="009B05B1" w:rsidRPr="009B05B1" w:rsidRDefault="009B05B1" w:rsidP="009B05B1">
            <w:pPr>
              <w:rPr>
                <w:rFonts w:ascii="Arial" w:eastAsia="Calibri" w:hAnsi="Arial" w:cs="Arial"/>
                <w:sz w:val="18"/>
                <w:szCs w:val="18"/>
                <w:lang w:val="ru-RU"/>
              </w:rPr>
            </w:pPr>
            <w:r w:rsidRPr="009B05B1">
              <w:rPr>
                <w:rFonts w:ascii="Arial" w:eastAsia="Calibri" w:hAnsi="Arial" w:cs="Arial"/>
                <w:sz w:val="18"/>
                <w:szCs w:val="18"/>
              </w:rPr>
              <w:t xml:space="preserve">17.Недостатньо </w:t>
            </w:r>
            <w:r w:rsidRPr="009B05B1">
              <w:rPr>
                <w:rFonts w:ascii="Arial" w:eastAsia="Calibri" w:hAnsi="Arial" w:cs="Arial"/>
                <w:sz w:val="18"/>
                <w:szCs w:val="18"/>
                <w:lang w:val="ru-RU"/>
              </w:rPr>
              <w:t>розвинений комплекс надання готельно-туристичних послуг</w:t>
            </w:r>
          </w:p>
        </w:tc>
      </w:tr>
    </w:tbl>
    <w:p w:rsidR="009B05B1" w:rsidRPr="009B05B1" w:rsidRDefault="009B05B1" w:rsidP="009B05B1">
      <w:pPr>
        <w:rPr>
          <w:rFonts w:ascii="Calibri" w:eastAsia="Calibri" w:hAnsi="Calibri" w:cs="Times New Roman"/>
        </w:rPr>
      </w:pPr>
    </w:p>
    <w:p w:rsidR="009B05B1" w:rsidRPr="009B05B1" w:rsidRDefault="009B05B1" w:rsidP="009B05B1">
      <w:pPr>
        <w:spacing w:after="0" w:line="240" w:lineRule="auto"/>
        <w:rPr>
          <w:rFonts w:ascii="Arial" w:eastAsia="Calibri" w:hAnsi="Arial" w:cs="Arial"/>
          <w:b/>
        </w:rPr>
      </w:pPr>
      <w:r w:rsidRPr="009B05B1">
        <w:rPr>
          <w:rFonts w:ascii="Arial" w:eastAsia="Calibri" w:hAnsi="Arial" w:cs="Arial"/>
          <w:b/>
          <w:noProof/>
          <w:lang w:eastAsia="uk-UA"/>
        </w:rPr>
        <mc:AlternateContent>
          <mc:Choice Requires="wps">
            <w:drawing>
              <wp:anchor distT="0" distB="0" distL="114300" distR="114300" simplePos="0" relativeHeight="251730944" behindDoc="0" locked="0" layoutInCell="1" allowOverlap="1" wp14:anchorId="0A7092D6" wp14:editId="1BBDC5C8">
                <wp:simplePos x="0" y="0"/>
                <wp:positionH relativeFrom="column">
                  <wp:posOffset>2743200</wp:posOffset>
                </wp:positionH>
                <wp:positionV relativeFrom="paragraph">
                  <wp:posOffset>114300</wp:posOffset>
                </wp:positionV>
                <wp:extent cx="1143000" cy="244475"/>
                <wp:effectExtent l="19050" t="0" r="38100" b="22225"/>
                <wp:wrapNone/>
                <wp:docPr id="35" name="Нашивка 3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rot="10800000">
                          <a:off x="0" y="0"/>
                          <a:ext cx="1143000" cy="244475"/>
                        </a:xfrm>
                        <a:prstGeom prst="chevron">
                          <a:avLst>
                            <a:gd name="adj" fmla="val 57619"/>
                          </a:avLst>
                        </a:prstGeom>
                        <a:solidFill>
                          <a:srgbClr val="FFFFFF"/>
                        </a:solidFill>
                        <a:ln w="9525">
                          <a:solidFill>
                            <a:srgbClr val="000000"/>
                          </a:solidFill>
                          <a:miter lim="800000"/>
                          <a:headEnd/>
                          <a:tailEnd/>
                        </a:ln>
                      </wps:spPr>
                      <wps:txbx>
                        <w:txbxContent>
                          <w:p w:rsidR="00D6169C" w:rsidRPr="00096373" w:rsidRDefault="00D6169C" w:rsidP="009B05B1">
                            <w:pPr>
                              <w:jc w:val="center"/>
                              <w:rPr>
                                <w:rFonts w:ascii="Arial Narrow" w:hAnsi="Arial Narrow"/>
                                <w:b/>
                                <w:sz w:val="20"/>
                                <w:szCs w:val="20"/>
                              </w:rPr>
                            </w:pPr>
                            <w:r w:rsidRPr="00096373">
                              <w:rPr>
                                <w:rFonts w:ascii="Arial Narrow" w:hAnsi="Arial Narrow"/>
                                <w:b/>
                                <w:sz w:val="20"/>
                                <w:szCs w:val="20"/>
                              </w:rPr>
                              <w:t>Посилюють</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0A7092D6" id="Нашивка 35" o:spid="_x0000_s1028" type="#_x0000_t55" style="position:absolute;margin-left:3in;margin-top:9pt;width:90pt;height:19.25pt;rotation:180;z-index:2517309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4NzyeYAIAAJMEAAAOAAAAZHJzL2Uyb0RvYy54bWysVF1u1DAQfkfiDpbfaTbbbH+iZquqpQiJ&#10;n0qFA3htZ2OwPcb2bracgEtwh4onxCmWGzF20rILb4g8WB7P+PPM983k7HxjNFlLHxTYhpYHE0qk&#10;5SCUXTb0/bvrZyeUhMisYBqsbOidDPR8/vTJWe9qOYUOtJCeIIgNde8a2sXo6qIIvJOGhQNw0qKz&#10;BW9YRNMvC+FZj+hGF9PJ5KjowQvngcsQ8PRqcNJ5xm9byePbtg0yEt1QzC3m1ed1kdZifsbqpWeu&#10;U3xMg/1DFoYpi48+Ql2xyMjKq7+gjOIeArTxgIMpoG0Vl7kGrKac/FHNbceczLUgOcE90hT+Hyx/&#10;s77xRImGHs4oscygRtuv2/ufX7bft9+2P7b3BB3IUu9CjcG37sanOoN7BfxjIBYuO2aX8sJ76DvJ&#10;BOZWpvhi70IyAl4li/41CHyDrSJkwjatN8QDClNOTibpy8fIDNlkme4eZZKbSDgelmV1mOIIR9+0&#10;qqrjnGHB6gSWsnM+xBcSDEmbhmIzrT0MArH1qxCzUmIsl4kPlLRGo+5rpsns+Kg8zRWwegxG5AfE&#10;XDtoJa6V1tnwy8Wl9gSvNvQ6f+PlsBumLekbejqbznJ5e76wC5EpyH2Jr+6FGRVxVLQyDR2Jys2b&#10;SH9uRd5HpvSwx8vajiok4gcB42axyWJPHyRdgLhDWbIAyChOMvLVgf9MSY9T0dDwacW8pES/tCjt&#10;aVlVaYyyUc2Op2j4Xc9i18MsR6iGRkqG7WUcRm/lvFp2SfPMhoULbIdWxYe+GbIa08fOx93eaO3a&#10;Oer3v2T+CwAA//8DAFBLAwQUAAYACAAAACEAMA9XWd8AAAAJAQAADwAAAGRycy9kb3ducmV2Lnht&#10;bEyPzU7DMBCE70i8g7VI3KjTQkIV4lSoEkLi1iYcuDnxkkTE6yh2fuDp2Z7gtNqd0ew32WG1vZhx&#10;9J0jBdtNBAKpdqajRkFZvNztQfigyejeESr4Rg+H/Poq06lxC51wPodGcAj5VCtoQxhSKX3dotV+&#10;4wYk1j7daHXgdWykGfXC4baXuyhKpNUd8YdWD3hssf46T1bB9HF8L5afuYjfyun1VA2PpS9HpW5v&#10;1ucnEAHX8GeGCz6jQ85MlZvIeNEreLjfcZfAwp4nG5Lt5VApiJMYZJ7J/w3yXwAAAP//AwBQSwEC&#10;LQAUAAYACAAAACEAtoM4kv4AAADhAQAAEwAAAAAAAAAAAAAAAAAAAAAAW0NvbnRlbnRfVHlwZXNd&#10;LnhtbFBLAQItABQABgAIAAAAIQA4/SH/1gAAAJQBAAALAAAAAAAAAAAAAAAAAC8BAABfcmVscy8u&#10;cmVsc1BLAQItABQABgAIAAAAIQC4NzyeYAIAAJMEAAAOAAAAAAAAAAAAAAAAAC4CAABkcnMvZTJv&#10;RG9jLnhtbFBLAQItABQABgAIAAAAIQAwD1dZ3wAAAAkBAAAPAAAAAAAAAAAAAAAAALoEAABkcnMv&#10;ZG93bnJldi54bWxQSwUGAAAAAAQABADzAAAAxgUAAAAA&#10;" adj="18938">
                <v:textbox>
                  <w:txbxContent>
                    <w:p w:rsidR="00D6169C" w:rsidRPr="00096373" w:rsidRDefault="00D6169C" w:rsidP="009B05B1">
                      <w:pPr>
                        <w:jc w:val="center"/>
                        <w:rPr>
                          <w:rFonts w:ascii="Arial Narrow" w:hAnsi="Arial Narrow"/>
                          <w:b/>
                          <w:sz w:val="20"/>
                          <w:szCs w:val="20"/>
                        </w:rPr>
                      </w:pPr>
                      <w:r w:rsidRPr="00096373">
                        <w:rPr>
                          <w:rFonts w:ascii="Arial Narrow" w:hAnsi="Arial Narrow"/>
                          <w:b/>
                          <w:sz w:val="20"/>
                          <w:szCs w:val="20"/>
                        </w:rPr>
                        <w:t>Посилюють</w:t>
                      </w:r>
                    </w:p>
                  </w:txbxContent>
                </v:textbox>
              </v:shape>
            </w:pict>
          </mc:Fallback>
        </mc:AlternateContent>
      </w:r>
      <w:r w:rsidRPr="009B05B1">
        <w:rPr>
          <w:rFonts w:ascii="Arial" w:eastAsia="Calibri" w:hAnsi="Arial" w:cs="Arial"/>
          <w:b/>
        </w:rPr>
        <w:t>Ризики</w:t>
      </w:r>
    </w:p>
    <w:tbl>
      <w:tblPr>
        <w:tblW w:w="10008" w:type="dxa"/>
        <w:tblLook w:val="01E0" w:firstRow="1" w:lastRow="1" w:firstColumn="1" w:lastColumn="1" w:noHBand="0" w:noVBand="0"/>
      </w:tblPr>
      <w:tblGrid>
        <w:gridCol w:w="4428"/>
        <w:gridCol w:w="1800"/>
        <w:gridCol w:w="3780"/>
      </w:tblGrid>
      <w:tr w:rsidR="009B05B1" w:rsidRPr="009B05B1" w:rsidTr="00D6169C">
        <w:tc>
          <w:tcPr>
            <w:tcW w:w="4428" w:type="dxa"/>
            <w:tcBorders>
              <w:bottom w:val="single" w:sz="4" w:space="0" w:color="auto"/>
            </w:tcBorders>
          </w:tcPr>
          <w:p w:rsidR="009B05B1" w:rsidRPr="009B05B1" w:rsidRDefault="009B05B1" w:rsidP="009B05B1">
            <w:pPr>
              <w:spacing w:after="0" w:line="240" w:lineRule="auto"/>
              <w:jc w:val="center"/>
              <w:rPr>
                <w:rFonts w:ascii="Arial" w:eastAsia="Calibri" w:hAnsi="Arial" w:cs="Arial"/>
                <w:b/>
              </w:rPr>
            </w:pPr>
            <w:r w:rsidRPr="009B05B1">
              <w:rPr>
                <w:rFonts w:ascii="Arial" w:eastAsia="Calibri" w:hAnsi="Arial" w:cs="Arial"/>
                <w:b/>
              </w:rPr>
              <w:t>Слабкі сторони</w:t>
            </w:r>
          </w:p>
        </w:tc>
        <w:tc>
          <w:tcPr>
            <w:tcW w:w="1800" w:type="dxa"/>
          </w:tcPr>
          <w:p w:rsidR="009B05B1" w:rsidRPr="009B05B1" w:rsidRDefault="009B05B1" w:rsidP="009B05B1">
            <w:pPr>
              <w:spacing w:after="0" w:line="240" w:lineRule="auto"/>
              <w:ind w:left="360"/>
              <w:jc w:val="center"/>
              <w:rPr>
                <w:rFonts w:ascii="Arial" w:eastAsia="Calibri" w:hAnsi="Arial" w:cs="Arial"/>
                <w:b/>
              </w:rPr>
            </w:pPr>
          </w:p>
        </w:tc>
        <w:tc>
          <w:tcPr>
            <w:tcW w:w="3780" w:type="dxa"/>
            <w:tcBorders>
              <w:bottom w:val="single" w:sz="4" w:space="0" w:color="auto"/>
            </w:tcBorders>
          </w:tcPr>
          <w:p w:rsidR="009B05B1" w:rsidRPr="009B05B1" w:rsidRDefault="009B05B1" w:rsidP="009B05B1">
            <w:pPr>
              <w:spacing w:after="0" w:line="240" w:lineRule="auto"/>
              <w:jc w:val="center"/>
              <w:rPr>
                <w:rFonts w:ascii="Arial" w:eastAsia="Calibri" w:hAnsi="Arial" w:cs="Arial"/>
                <w:b/>
              </w:rPr>
            </w:pPr>
            <w:r w:rsidRPr="009B05B1">
              <w:rPr>
                <w:rFonts w:ascii="Arial" w:eastAsia="Calibri" w:hAnsi="Arial" w:cs="Arial"/>
                <w:b/>
              </w:rPr>
              <w:t>Загрози</w:t>
            </w:r>
          </w:p>
        </w:tc>
      </w:tr>
      <w:tr w:rsidR="009B05B1" w:rsidRPr="009B05B1" w:rsidTr="00D6169C">
        <w:tc>
          <w:tcPr>
            <w:tcW w:w="4428" w:type="dxa"/>
            <w:tcBorders>
              <w:top w:val="single" w:sz="4" w:space="0" w:color="auto"/>
              <w:left w:val="single" w:sz="4" w:space="0" w:color="auto"/>
              <w:bottom w:val="single" w:sz="4" w:space="0" w:color="auto"/>
              <w:right w:val="single" w:sz="4" w:space="0" w:color="auto"/>
            </w:tcBorders>
            <w:shd w:val="clear" w:color="auto" w:fill="FFFF99"/>
          </w:tcPr>
          <w:p w:rsidR="009B05B1" w:rsidRPr="009B05B1" w:rsidRDefault="009B05B1" w:rsidP="009B05B1">
            <w:pPr>
              <w:numPr>
                <w:ilvl w:val="0"/>
                <w:numId w:val="15"/>
              </w:numPr>
              <w:autoSpaceDE w:val="0"/>
              <w:autoSpaceDN w:val="0"/>
              <w:spacing w:after="0" w:line="240" w:lineRule="auto"/>
              <w:rPr>
                <w:rFonts w:ascii="Arial" w:eastAsia="Calibri" w:hAnsi="Arial" w:cs="Arial"/>
                <w:sz w:val="18"/>
                <w:szCs w:val="18"/>
              </w:rPr>
            </w:pPr>
            <w:r w:rsidRPr="009B05B1">
              <w:rPr>
                <w:rFonts w:ascii="Arial" w:eastAsia="Calibri" w:hAnsi="Arial" w:cs="Arial"/>
                <w:sz w:val="18"/>
                <w:szCs w:val="18"/>
              </w:rPr>
              <w:t>Значна частка населення старшого за працездатний вік, природне скорочення населення</w:t>
            </w:r>
          </w:p>
        </w:tc>
        <w:tc>
          <w:tcPr>
            <w:tcW w:w="1800" w:type="dxa"/>
            <w:tcBorders>
              <w:left w:val="single" w:sz="4" w:space="0" w:color="auto"/>
              <w:right w:val="single" w:sz="4" w:space="0" w:color="auto"/>
            </w:tcBorders>
            <w:vAlign w:val="center"/>
          </w:tcPr>
          <w:p w:rsidR="009B05B1" w:rsidRPr="009B05B1" w:rsidRDefault="009B05B1" w:rsidP="009B05B1">
            <w:pPr>
              <w:spacing w:after="0" w:line="240" w:lineRule="auto"/>
              <w:ind w:left="360"/>
              <w:rPr>
                <w:rFonts w:ascii="Calibri" w:eastAsia="Calibri" w:hAnsi="Calibri" w:cs="Arial"/>
                <w:sz w:val="16"/>
                <w:szCs w:val="16"/>
              </w:rPr>
            </w:pPr>
            <w:r w:rsidRPr="009B05B1">
              <w:rPr>
                <w:rFonts w:ascii="Calibri" w:eastAsia="Calibri" w:hAnsi="Calibri" w:cs="Arial"/>
                <w:noProof/>
                <w:sz w:val="16"/>
                <w:szCs w:val="16"/>
                <w:lang w:eastAsia="uk-UA"/>
              </w:rPr>
              <mc:AlternateContent>
                <mc:Choice Requires="wps">
                  <w:drawing>
                    <wp:anchor distT="0" distB="0" distL="114300" distR="114300" simplePos="0" relativeHeight="251750400" behindDoc="0" locked="0" layoutInCell="1" allowOverlap="1" wp14:anchorId="5A59394F" wp14:editId="2BF8799F">
                      <wp:simplePos x="0" y="0"/>
                      <wp:positionH relativeFrom="column">
                        <wp:posOffset>-71863</wp:posOffset>
                      </wp:positionH>
                      <wp:positionV relativeFrom="paragraph">
                        <wp:posOffset>204590</wp:posOffset>
                      </wp:positionV>
                      <wp:extent cx="1143000" cy="439947"/>
                      <wp:effectExtent l="38100" t="57150" r="19050" b="36830"/>
                      <wp:wrapNone/>
                      <wp:docPr id="136" name="Пряма зі стрілкою 136"/>
                      <wp:cNvGraphicFramePr/>
                      <a:graphic xmlns:a="http://schemas.openxmlformats.org/drawingml/2006/main">
                        <a:graphicData uri="http://schemas.microsoft.com/office/word/2010/wordprocessingShape">
                          <wps:wsp>
                            <wps:cNvCnPr/>
                            <wps:spPr>
                              <a:xfrm flipH="1" flipV="1">
                                <a:off x="0" y="0"/>
                                <a:ext cx="1143000" cy="439947"/>
                              </a:xfrm>
                              <a:prstGeom prst="straightConnector1">
                                <a:avLst/>
                              </a:prstGeom>
                              <a:noFill/>
                              <a:ln w="9525" cap="flat" cmpd="sng" algn="ctr">
                                <a:solidFill>
                                  <a:srgbClr val="4F81BD">
                                    <a:shade val="95000"/>
                                    <a:satMod val="105000"/>
                                  </a:srgbClr>
                                </a:solidFill>
                                <a:prstDash val="solid"/>
                                <a:tailEnd type="arrow"/>
                              </a:ln>
                              <a:effectLst/>
                            </wps:spPr>
                            <wps:bodyPr/>
                          </wps:wsp>
                        </a:graphicData>
                      </a:graphic>
                    </wp:anchor>
                  </w:drawing>
                </mc:Choice>
                <mc:Fallback>
                  <w:pict>
                    <v:shape w14:anchorId="67CC4B5F" id="Пряма зі стрілкою 136" o:spid="_x0000_s1026" type="#_x0000_t32" style="position:absolute;margin-left:-5.65pt;margin-top:16.1pt;width:90pt;height:34.65pt;flip:x y;z-index:251750400;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Zl93IgIAAOgDAAAOAAAAZHJzL2Uyb0RvYy54bWysU8uu0zAQ3SPxD5b3NEkfl9uo6ZVoKSx4&#10;VOKxnyZOYsmxLds07Q74gMvubvkFdkiA+Ibkjxg7vdUFdoiNNY/MmTlzJourQyPInhnLlcxoMoop&#10;YTJXBZdVRt+83jy4pMQ6kAUIJVlGj8zSq+X9e4tWp2ysaiUKZgiCSJu2OqO1czqNIpvXrAE7UppJ&#10;TJbKNODQNVVUGGgRvRHROI4volaZQhuVM2sxuh6SdBnwy5Ll7mVZWuaIyCjO5sJrwrvzb7RcQFoZ&#10;0DXPT2PAP0zRAJfY9Ay1BgfkneF/QTU8N8qq0o1y1USqLHnOAgdkk8R/sHlVg2aBCy7H6vOa7P+D&#10;zV/st4bwArWbXFAioUGRus/9+/5T96P7Qrqv/Q3pP/QfMXLTfe++dT/7a+K/xc212qYIsJJbc/Ks&#10;3hq/hkNpGlIKrp8iMA3WW2/5HJImh6DA8awAOziSYzBJppM4RqFyzE0n8/n0oW8UDYi+WhvrnjDV&#10;EG9k1DoDvKrdSkmJYisz9ID9M+uGwtsCXyzVhguBcUiFJG1G57PxDJsBXl4pwKHZaNyFlRUlICo8&#10;6dyZMLVVghe+2hdbU+1WwpA94FlNN5fJo/XwUQ0FG6LzmecRWllwz1UxhJP4No6cTjCB32/4fuY1&#10;2HqoCakBygEXj2VB3FGjTmCMak/7EdIPxsLJn7h7eQZBvLVTxTHoFHkPzym0PZ2+v9e7Ptp3f9Dl&#10;LwAAAP//AwBQSwMEFAAGAAgAAAAhAOSbgiveAAAACgEAAA8AAABkcnMvZG93bnJldi54bWxMj01P&#10;wzAMhu9I/IfISNy29EO0pTSdAAkJiRMbiKvXmLaicaok28q/Jzuxmy0/ev28zWYxkziS86NlBek6&#10;AUHcWT1yr+Bj97KqQPiArHGyTAp+ycOmvb5qsNb2xO903IZexBD2NSoYQphrKX03kEG/tjNxvH1b&#10;ZzDE1fVSOzzFcDPJLEkKaXDk+GHAmZ4H6n62B6Ngh0/lm32dq9x9ftlCZ+V9ujilbm+WxwcQgZbw&#10;D8NZP6pDG5329sDai0nBKk3ziCrIswzEGSiqEsQ+Dkl6B7Jt5GWF9g8AAP//AwBQSwECLQAUAAYA&#10;CAAAACEAtoM4kv4AAADhAQAAEwAAAAAAAAAAAAAAAAAAAAAAW0NvbnRlbnRfVHlwZXNdLnhtbFBL&#10;AQItABQABgAIAAAAIQA4/SH/1gAAAJQBAAALAAAAAAAAAAAAAAAAAC8BAABfcmVscy8ucmVsc1BL&#10;AQItABQABgAIAAAAIQBcZl93IgIAAOgDAAAOAAAAAAAAAAAAAAAAAC4CAABkcnMvZTJvRG9jLnht&#10;bFBLAQItABQABgAIAAAAIQDkm4Ir3gAAAAoBAAAPAAAAAAAAAAAAAAAAAHwEAABkcnMvZG93bnJl&#10;di54bWxQSwUGAAAAAAQABADzAAAAhwUAAAAA&#10;" strokecolor="#4a7ebb">
                      <v:stroke endarrow="open"/>
                    </v:shape>
                  </w:pict>
                </mc:Fallback>
              </mc:AlternateContent>
            </w:r>
            <w:r w:rsidRPr="009B05B1">
              <w:rPr>
                <w:rFonts w:ascii="Calibri" w:eastAsia="Calibri" w:hAnsi="Calibri" w:cs="Arial"/>
                <w:noProof/>
                <w:sz w:val="16"/>
                <w:szCs w:val="16"/>
                <w:lang w:eastAsia="uk-UA"/>
              </w:rPr>
              <mc:AlternateContent>
                <mc:Choice Requires="wps">
                  <w:drawing>
                    <wp:anchor distT="0" distB="0" distL="114300" distR="114300" simplePos="0" relativeHeight="251734016" behindDoc="0" locked="0" layoutInCell="1" allowOverlap="1" wp14:anchorId="765E8E24" wp14:editId="248002ED">
                      <wp:simplePos x="0" y="0"/>
                      <wp:positionH relativeFrom="column">
                        <wp:posOffset>-71863</wp:posOffset>
                      </wp:positionH>
                      <wp:positionV relativeFrom="paragraph">
                        <wp:posOffset>161457</wp:posOffset>
                      </wp:positionV>
                      <wp:extent cx="1143000" cy="1319841"/>
                      <wp:effectExtent l="38100" t="0" r="19050" b="52070"/>
                      <wp:wrapNone/>
                      <wp:docPr id="120" name="Пряма зі стрілкою 120"/>
                      <wp:cNvGraphicFramePr/>
                      <a:graphic xmlns:a="http://schemas.openxmlformats.org/drawingml/2006/main">
                        <a:graphicData uri="http://schemas.microsoft.com/office/word/2010/wordprocessingShape">
                          <wps:wsp>
                            <wps:cNvCnPr/>
                            <wps:spPr>
                              <a:xfrm flipH="1">
                                <a:off x="0" y="0"/>
                                <a:ext cx="1143000" cy="1319841"/>
                              </a:xfrm>
                              <a:prstGeom prst="straightConnector1">
                                <a:avLst/>
                              </a:prstGeom>
                              <a:noFill/>
                              <a:ln w="9525" cap="flat" cmpd="sng" algn="ctr">
                                <a:solidFill>
                                  <a:srgbClr val="4F81BD">
                                    <a:shade val="95000"/>
                                    <a:satMod val="105000"/>
                                  </a:srgbClr>
                                </a:solidFill>
                                <a:prstDash val="solid"/>
                                <a:tailEnd type="arrow"/>
                              </a:ln>
                              <a:effectLst/>
                            </wps:spPr>
                            <wps:bodyPr/>
                          </wps:wsp>
                        </a:graphicData>
                      </a:graphic>
                    </wp:anchor>
                  </w:drawing>
                </mc:Choice>
                <mc:Fallback>
                  <w:pict>
                    <v:shape w14:anchorId="4EC4763B" id="Пряма зі стрілкою 120" o:spid="_x0000_s1026" type="#_x0000_t32" style="position:absolute;margin-left:-5.65pt;margin-top:12.7pt;width:90pt;height:103.9pt;flip:x;z-index:251734016;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b4k5HAIAAN8DAAAOAAAAZHJzL2Uyb0RvYy54bWysU02u0zAQ3iNxB8t7mqSvRW3U9Em0FBb8&#10;VAIOME2cxJJjW7Zp2h1wANi9LVdghwSIMyQ3YuzkVQ/YITbW/GS+me+byer61AhyZMZyJTOaTGJK&#10;mMxVwWWV0Tevdw8WlFgHsgChJMvomVl6vb5/b9XqlE1VrUTBDEEQadNWZ7R2TqdRZPOaNWAnSjOJ&#10;yVKZBhy6pooKAy2iNyKaxvHDqFWm0EblzFqMbockXQf8smS5e1mWljkiMoqzufCa8B78G61XkFYG&#10;dM3zcQz4hyka4BKbXqC24IC8NfwvqIbnRllVukmumkiVJc9Z4IBskvgPNq9q0CxwQXGsvshk/x9s&#10;/uK4N4QXuLsp6iOhwSV1n/t3/afuR/eFdF/7G9K/7z9g5Kb73n3rfvYfif8WlWu1TRFgI/dm9Kze&#10;Gy/DqTQNKQXXTxE4CINUySnofr7ozk6O5BhMktlVHGP7HHPJVbJczBKPHw1AHlAb654w1RBvZNQ6&#10;A7yq3UZJiTtWZmgCx2fWDYW3Bb5Yqh0XAuOQCknajC7n0zl2Azy4UoBDs9EogZUVJSAqvOTcmTC2&#10;VYIXvtoXW1MdNsKQI+A1zXaL5NF2+KiGgg3R5dwTCa0suOeqGMJJfBtHTiNM4Pcbvp95C7YeakJq&#10;gHLAxWNZEHfWuB4wRrWjPkL6wVi49JG738qwB28dVHEO64m8h1cU2o4X78/0ro/23f9y/QsAAP//&#10;AwBQSwMEFAAGAAgAAAAhAKoq5XbhAAAACgEAAA8AAABkcnMvZG93bnJldi54bWxMj01PwzAMhu9I&#10;/IfISNy29IOOqdSdAInDDhwolSZuWWPaao1TNdlW+PVkJ3a0/ej18xab2QziRJPrLSPEywgEcWN1&#10;zy1C/fm2WINwXrFWg2VC+CEHm/L2plC5tmf+oFPlWxFC2OUKofN+zKV0TUdGuaUdicPt205G+TBO&#10;rdSTOodwM8gkilbSqJ7Dh06N9NpRc6iOBsFudwf79VJHv1mdpbtkHqv3bYZ4fzc/P4HwNPt/GC76&#10;QR3K4LS3R9ZODAiLOE4DipBkDyAuwGr9CGIfFmmagCwLeV2h/AMAAP//AwBQSwECLQAUAAYACAAA&#10;ACEAtoM4kv4AAADhAQAAEwAAAAAAAAAAAAAAAAAAAAAAW0NvbnRlbnRfVHlwZXNdLnhtbFBLAQIt&#10;ABQABgAIAAAAIQA4/SH/1gAAAJQBAAALAAAAAAAAAAAAAAAAAC8BAABfcmVscy8ucmVsc1BLAQIt&#10;ABQABgAIAAAAIQCFb4k5HAIAAN8DAAAOAAAAAAAAAAAAAAAAAC4CAABkcnMvZTJvRG9jLnhtbFBL&#10;AQItABQABgAIAAAAIQCqKuV24QAAAAoBAAAPAAAAAAAAAAAAAAAAAHYEAABkcnMvZG93bnJldi54&#10;bWxQSwUGAAAAAAQABADzAAAAhAUAAAAA&#10;" strokecolor="#4a7ebb">
                      <v:stroke endarrow="open"/>
                    </v:shape>
                  </w:pict>
                </mc:Fallback>
              </mc:AlternateContent>
            </w:r>
            <w:r w:rsidRPr="009B05B1">
              <w:rPr>
                <w:rFonts w:ascii="Calibri" w:eastAsia="Calibri" w:hAnsi="Calibri" w:cs="Arial"/>
                <w:noProof/>
                <w:sz w:val="16"/>
                <w:szCs w:val="16"/>
                <w:lang w:eastAsia="uk-UA"/>
              </w:rPr>
              <mc:AlternateContent>
                <mc:Choice Requires="wps">
                  <w:drawing>
                    <wp:anchor distT="0" distB="0" distL="114300" distR="114300" simplePos="0" relativeHeight="251732992" behindDoc="0" locked="0" layoutInCell="1" allowOverlap="1" wp14:anchorId="5DFCFDB6" wp14:editId="4D9E111F">
                      <wp:simplePos x="0" y="0"/>
                      <wp:positionH relativeFrom="column">
                        <wp:posOffset>-71863</wp:posOffset>
                      </wp:positionH>
                      <wp:positionV relativeFrom="paragraph">
                        <wp:posOffset>161458</wp:posOffset>
                      </wp:positionV>
                      <wp:extent cx="1143000" cy="879894"/>
                      <wp:effectExtent l="38100" t="0" r="19050" b="53975"/>
                      <wp:wrapNone/>
                      <wp:docPr id="119" name="Пряма зі стрілкою 119"/>
                      <wp:cNvGraphicFramePr/>
                      <a:graphic xmlns:a="http://schemas.openxmlformats.org/drawingml/2006/main">
                        <a:graphicData uri="http://schemas.microsoft.com/office/word/2010/wordprocessingShape">
                          <wps:wsp>
                            <wps:cNvCnPr/>
                            <wps:spPr>
                              <a:xfrm flipH="1">
                                <a:off x="0" y="0"/>
                                <a:ext cx="1143000" cy="879894"/>
                              </a:xfrm>
                              <a:prstGeom prst="straightConnector1">
                                <a:avLst/>
                              </a:prstGeom>
                              <a:noFill/>
                              <a:ln w="9525" cap="flat" cmpd="sng" algn="ctr">
                                <a:solidFill>
                                  <a:srgbClr val="4F81BD">
                                    <a:shade val="95000"/>
                                    <a:satMod val="105000"/>
                                  </a:srgbClr>
                                </a:solidFill>
                                <a:prstDash val="solid"/>
                                <a:tailEnd type="arrow"/>
                              </a:ln>
                              <a:effectLst/>
                            </wps:spPr>
                            <wps:bodyPr/>
                          </wps:wsp>
                        </a:graphicData>
                      </a:graphic>
                    </wp:anchor>
                  </w:drawing>
                </mc:Choice>
                <mc:Fallback>
                  <w:pict>
                    <v:shape w14:anchorId="36F705B1" id="Пряма зі стрілкою 119" o:spid="_x0000_s1026" type="#_x0000_t32" style="position:absolute;margin-left:-5.65pt;margin-top:12.7pt;width:90pt;height:69.3pt;flip:x;z-index:251732992;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1AEMHAIAAN4DAAAOAAAAZHJzL2Uyb0RvYy54bWysU02u0zAQ3iNxB8t7mqS00EZNn0RLYcFP&#10;JeAA08RJLDm2ZZum3QEHgN3bcgV2SIA4Q3Ijxk5e9YAdYmPNT+ab+b6ZrK5OjSBHZixXMqPJJKaE&#10;yVwVXFYZffN6d29BiXUgCxBKsoyemaVX67t3Vq1O2VTVShTMEASRNm11RmvndBpFNq9ZA3aiNJOY&#10;LJVpwKFrqqgw0CJ6I6JpHD+IWmUKbVTOrMXodkjSdcAvS5a7l2VpmSMiozibC68J78G/0XoFaWVA&#10;1zwfx4B/mKIBLrHpBWoLDshbw/+CanhulFWlm+SqiVRZ8pwFDsgmif9g86oGzQIXFMfqi0z2/8Hm&#10;L457Q3iBu0uWlEhocEnd5/5d/6n70X0h3df+mvTv+w8Yue6+d9+6n/1H4r9F5VptUwTYyL0ZPav3&#10;xstwKk1DSsH1UwQOwiBVcgq6ny+6s5MjOQaTZHY/jnE9OeYWD5eL5czDRwOOx9PGuidMNcQbGbXO&#10;AK9qt1FS4oqVGXrA8Zl1Q+FNgS+WaseFwDikQpI2o8v5dI7NAO+tFODQbDQqYGVFCYgKDzl3Jkxt&#10;leCFr/bF1lSHjTDkCHhMs90iebQdPqqhYEN0Ofc8QisL7rkqhnAS38SR0wgT+P2G72fegq2HmpAa&#10;oBxw8VgWxJ01bgeMUe2oj5B+MBYOfeTulzKswVsHVZzDdiLv4RGFtuPB+yu97aN9+7dc/wIAAP//&#10;AwBQSwMEFAAGAAgAAAAhAK2gTlfhAAAACgEAAA8AAABkcnMvZG93bnJldi54bWxMj7FuwjAQhvdK&#10;vIN1SGxgJxCK0jioRerA0KFpJNTNxNckIj5HsYG0T19narc73af/vj/bj6ZjNxxca0lCtBLAkCqr&#10;W6ollB+vyx0w5xVp1VlCCd/oYJ/PHjKVanund7wVvmYhhFyqJDTe9ynnrmrQKLeyPVK4fdnBKB/W&#10;oeZ6UPcQbjoeC7HlRrUUPjSqx0OD1aW4Ggn2eLrYz5dS/CRlsj7FY1+8HRMpF/Px+QmYx9H/wTDp&#10;B3XIg9PZXkk71klYRtE6oBLiZANsAra7R2DnadgI4HnG/1fIfwEAAP//AwBQSwECLQAUAAYACAAA&#10;ACEAtoM4kv4AAADhAQAAEwAAAAAAAAAAAAAAAAAAAAAAW0NvbnRlbnRfVHlwZXNdLnhtbFBLAQIt&#10;ABQABgAIAAAAIQA4/SH/1gAAAJQBAAALAAAAAAAAAAAAAAAAAC8BAABfcmVscy8ucmVsc1BLAQIt&#10;ABQABgAIAAAAIQBH1AEMHAIAAN4DAAAOAAAAAAAAAAAAAAAAAC4CAABkcnMvZTJvRG9jLnhtbFBL&#10;AQItABQABgAIAAAAIQCtoE5X4QAAAAoBAAAPAAAAAAAAAAAAAAAAAHYEAABkcnMvZG93bnJldi54&#10;bWxQSwUGAAAAAAQABADzAAAAhAUAAAAA&#10;" strokecolor="#4a7ebb">
                      <v:stroke endarrow="open"/>
                    </v:shape>
                  </w:pict>
                </mc:Fallback>
              </mc:AlternateContent>
            </w:r>
            <w:r w:rsidRPr="009B05B1">
              <w:rPr>
                <w:rFonts w:ascii="Calibri" w:eastAsia="Calibri" w:hAnsi="Calibri" w:cs="Arial"/>
                <w:noProof/>
                <w:sz w:val="16"/>
                <w:szCs w:val="16"/>
                <w:lang w:eastAsia="uk-UA"/>
              </w:rPr>
              <mc:AlternateContent>
                <mc:Choice Requires="wps">
                  <w:drawing>
                    <wp:anchor distT="0" distB="0" distL="114300" distR="114300" simplePos="0" relativeHeight="251731968" behindDoc="0" locked="0" layoutInCell="1" allowOverlap="1" wp14:anchorId="4403C294" wp14:editId="5F4C8C51">
                      <wp:simplePos x="0" y="0"/>
                      <wp:positionH relativeFrom="column">
                        <wp:posOffset>-71863</wp:posOffset>
                      </wp:positionH>
                      <wp:positionV relativeFrom="paragraph">
                        <wp:posOffset>161458</wp:posOffset>
                      </wp:positionV>
                      <wp:extent cx="1143000" cy="483079"/>
                      <wp:effectExtent l="38100" t="0" r="19050" b="69850"/>
                      <wp:wrapNone/>
                      <wp:docPr id="118" name="Пряма зі стрілкою 118"/>
                      <wp:cNvGraphicFramePr/>
                      <a:graphic xmlns:a="http://schemas.openxmlformats.org/drawingml/2006/main">
                        <a:graphicData uri="http://schemas.microsoft.com/office/word/2010/wordprocessingShape">
                          <wps:wsp>
                            <wps:cNvCnPr/>
                            <wps:spPr>
                              <a:xfrm flipH="1">
                                <a:off x="0" y="0"/>
                                <a:ext cx="1143000" cy="483079"/>
                              </a:xfrm>
                              <a:prstGeom prst="straightConnector1">
                                <a:avLst/>
                              </a:prstGeom>
                              <a:noFill/>
                              <a:ln w="9525" cap="flat" cmpd="sng" algn="ctr">
                                <a:solidFill>
                                  <a:srgbClr val="4F81BD">
                                    <a:shade val="95000"/>
                                    <a:satMod val="105000"/>
                                  </a:srgbClr>
                                </a:solidFill>
                                <a:prstDash val="solid"/>
                                <a:tailEnd type="arrow"/>
                              </a:ln>
                              <a:effectLst/>
                            </wps:spPr>
                            <wps:bodyPr/>
                          </wps:wsp>
                        </a:graphicData>
                      </a:graphic>
                    </wp:anchor>
                  </w:drawing>
                </mc:Choice>
                <mc:Fallback>
                  <w:pict>
                    <v:shape w14:anchorId="1A2BBB79" id="Пряма зі стрілкою 118" o:spid="_x0000_s1026" type="#_x0000_t32" style="position:absolute;margin-left:-5.65pt;margin-top:12.7pt;width:90pt;height:38.05pt;flip:x;z-index:251731968;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oQHfHQIAAN4DAAAOAAAAZHJzL2Uyb0RvYy54bWysU82O0zAQviPxDlbuNEm3hW3UdCVaCgd+&#10;KgEPMHWcxJJjW7Zp2hvwAOxtr7wCNyRAPEPyRoydbLXADXGx7JnMN/N932R5dWwEOTBjuZJ5lE6S&#10;iDBJVcFllUdv32wfXEbEOpAFCCVZHp2Yja5W9+8tW52xqaqVKJghCCJt1uo8qp3TWRxbWrMG7ERp&#10;JjFZKtOAw6ep4sJAi+iNiKdJ8jBulSm0UZRZi9HNkIxWAb8sGXWvytIyR0Qe4WwunCace3/GqyVk&#10;lQFdczqOAf8wRQNcYtMz1AYckHeG/wXVcGqUVaWbUNXEqiw5ZYEDskmTP9i8rkGzwAXFsfosk/1/&#10;sPTlYWcIL9C7FK2S0KBJ3ef+fX/d/ei+kO5rf0P6D/1HjNx037tv3c/+E/HfonKtthkCrOXOjC+r&#10;d8bLcCxNQ0rB9TMEDsIgVXIMup/OurOjIxSDaTq7SBK0h2JudnmRPFp4+HjA8XjaWPeUqYb4Sx5Z&#10;Z4BXtVsrKdFiZYYecHhu3VB4W+CLpdpyITAOmZCkzaPFfDrHZoD7VgpweG00KmBlFREQFS4ydSZM&#10;bZXgha/2xdZU+7Uw5AC4TLPtZfp4M3xUQ8GG6GLueYRWFtwLVQzhNLmNI6cRJvD7Dd/PvAFbDzUh&#10;NUA54OKJLIg7aXQHjFHtqI+QfjAWFn3k7k0ZbPC3vSpOwZ3Yv3CJQttx4f2W3n3j/e5vufoFAAD/&#10;/wMAUEsDBBQABgAIAAAAIQDO+HO04QAAAAoBAAAPAAAAZHJzL2Rvd25yZXYueG1sTI+xTsMwEIZ3&#10;JN7BukpsrZ0UlyrEqQCJoQMDIVLF5sbXJGp8jmK3DTw97kS3O92n/74/30y2Z2ccfedIQbIQwJBq&#10;ZzpqFFRf7/M1MB80Gd07QgU/6GFT3N/lOjPuQp94LkPDYgj5TCtoQxgyzn3dotV+4QakeDu40eoQ&#10;17HhZtSXGG57ngqx4lZ3FD+0esC3FutjebIK3HZ3dN+vlfiVlVzu0mkoP7ZSqYfZ9PIMLOAU/mG4&#10;6kd1KKLT3p3IeNYrmCfJMqIKUvkI7Aqs1k/A9nEQiQRe5Py2QvEHAAD//wMAUEsBAi0AFAAGAAgA&#10;AAAhALaDOJL+AAAA4QEAABMAAAAAAAAAAAAAAAAAAAAAAFtDb250ZW50X1R5cGVzXS54bWxQSwEC&#10;LQAUAAYACAAAACEAOP0h/9YAAACUAQAACwAAAAAAAAAAAAAAAAAvAQAAX3JlbHMvLnJlbHNQSwEC&#10;LQAUAAYACAAAACEAlKEB3x0CAADeAwAADgAAAAAAAAAAAAAAAAAuAgAAZHJzL2Uyb0RvYy54bWxQ&#10;SwECLQAUAAYACAAAACEAzvhztOEAAAAKAQAADwAAAAAAAAAAAAAAAAB3BAAAZHJzL2Rvd25yZXYu&#10;eG1sUEsFBgAAAAAEAAQA8wAAAIUFAAAAAA==&#10;" strokecolor="#4a7ebb">
                      <v:stroke endarrow="open"/>
                    </v:shape>
                  </w:pict>
                </mc:Fallback>
              </mc:AlternateContent>
            </w:r>
          </w:p>
        </w:tc>
        <w:tc>
          <w:tcPr>
            <w:tcW w:w="3780" w:type="dxa"/>
            <w:tcBorders>
              <w:top w:val="single" w:sz="4" w:space="0" w:color="auto"/>
              <w:left w:val="single" w:sz="4" w:space="0" w:color="auto"/>
              <w:bottom w:val="single" w:sz="4" w:space="0" w:color="auto"/>
              <w:right w:val="single" w:sz="4" w:space="0" w:color="auto"/>
            </w:tcBorders>
            <w:shd w:val="clear" w:color="auto" w:fill="C0C0C0"/>
          </w:tcPr>
          <w:p w:rsidR="009B05B1" w:rsidRPr="009B05B1" w:rsidRDefault="009B05B1" w:rsidP="009B05B1">
            <w:pPr>
              <w:numPr>
                <w:ilvl w:val="0"/>
                <w:numId w:val="14"/>
              </w:numPr>
              <w:autoSpaceDE w:val="0"/>
              <w:autoSpaceDN w:val="0"/>
              <w:spacing w:after="0" w:line="240" w:lineRule="auto"/>
              <w:rPr>
                <w:rFonts w:ascii="Arial" w:eastAsia="Calibri" w:hAnsi="Arial" w:cs="Arial"/>
                <w:sz w:val="18"/>
                <w:szCs w:val="18"/>
              </w:rPr>
            </w:pPr>
            <w:r w:rsidRPr="009B05B1">
              <w:rPr>
                <w:rFonts w:ascii="Arial" w:eastAsia="Calibri" w:hAnsi="Arial" w:cs="Arial"/>
                <w:sz w:val="18"/>
                <w:szCs w:val="18"/>
              </w:rPr>
              <w:t>Продовження або замороження військового конфлікту на сході України</w:t>
            </w:r>
          </w:p>
        </w:tc>
      </w:tr>
      <w:tr w:rsidR="009B05B1" w:rsidRPr="009B05B1" w:rsidTr="00D6169C">
        <w:tc>
          <w:tcPr>
            <w:tcW w:w="4428" w:type="dxa"/>
            <w:tcBorders>
              <w:top w:val="single" w:sz="4" w:space="0" w:color="auto"/>
              <w:bottom w:val="single" w:sz="4" w:space="0" w:color="auto"/>
            </w:tcBorders>
          </w:tcPr>
          <w:p w:rsidR="009B05B1" w:rsidRPr="009B05B1" w:rsidRDefault="009B05B1" w:rsidP="009B05B1">
            <w:pPr>
              <w:autoSpaceDE w:val="0"/>
              <w:autoSpaceDN w:val="0"/>
              <w:spacing w:after="0" w:line="240" w:lineRule="auto"/>
              <w:rPr>
                <w:rFonts w:ascii="Arial" w:eastAsia="Calibri" w:hAnsi="Arial" w:cs="Arial"/>
                <w:sz w:val="18"/>
                <w:szCs w:val="18"/>
              </w:rPr>
            </w:pPr>
          </w:p>
        </w:tc>
        <w:tc>
          <w:tcPr>
            <w:tcW w:w="1800" w:type="dxa"/>
            <w:vAlign w:val="center"/>
          </w:tcPr>
          <w:p w:rsidR="009B05B1" w:rsidRPr="009B05B1" w:rsidRDefault="009B05B1" w:rsidP="009B05B1">
            <w:pPr>
              <w:spacing w:after="0" w:line="240" w:lineRule="auto"/>
              <w:ind w:left="360"/>
              <w:rPr>
                <w:rFonts w:ascii="Calibri" w:eastAsia="Calibri" w:hAnsi="Calibri" w:cs="Arial"/>
                <w:sz w:val="16"/>
                <w:szCs w:val="16"/>
              </w:rPr>
            </w:pPr>
          </w:p>
        </w:tc>
        <w:tc>
          <w:tcPr>
            <w:tcW w:w="3780" w:type="dxa"/>
            <w:tcBorders>
              <w:top w:val="single" w:sz="4" w:space="0" w:color="auto"/>
              <w:bottom w:val="single" w:sz="4" w:space="0" w:color="auto"/>
            </w:tcBorders>
          </w:tcPr>
          <w:p w:rsidR="009B05B1" w:rsidRPr="009B05B1" w:rsidRDefault="009B05B1" w:rsidP="009B05B1">
            <w:pPr>
              <w:autoSpaceDE w:val="0"/>
              <w:autoSpaceDN w:val="0"/>
              <w:spacing w:after="0" w:line="240" w:lineRule="auto"/>
              <w:rPr>
                <w:rFonts w:ascii="Arial" w:eastAsia="Calibri" w:hAnsi="Arial" w:cs="Arial"/>
                <w:sz w:val="20"/>
                <w:szCs w:val="20"/>
              </w:rPr>
            </w:pPr>
          </w:p>
        </w:tc>
      </w:tr>
      <w:tr w:rsidR="009B05B1" w:rsidRPr="009B05B1" w:rsidTr="00D6169C">
        <w:tc>
          <w:tcPr>
            <w:tcW w:w="4428" w:type="dxa"/>
            <w:tcBorders>
              <w:top w:val="single" w:sz="4" w:space="0" w:color="auto"/>
              <w:left w:val="single" w:sz="4" w:space="0" w:color="auto"/>
              <w:bottom w:val="single" w:sz="4" w:space="0" w:color="auto"/>
              <w:right w:val="single" w:sz="4" w:space="0" w:color="auto"/>
            </w:tcBorders>
            <w:shd w:val="clear" w:color="auto" w:fill="FFFF99"/>
          </w:tcPr>
          <w:p w:rsidR="009B05B1" w:rsidRPr="009B05B1" w:rsidRDefault="009B05B1" w:rsidP="009B05B1">
            <w:pPr>
              <w:numPr>
                <w:ilvl w:val="0"/>
                <w:numId w:val="15"/>
              </w:numPr>
              <w:spacing w:after="0" w:line="240" w:lineRule="auto"/>
              <w:contextualSpacing/>
              <w:rPr>
                <w:rFonts w:ascii="Arial" w:eastAsia="Calibri" w:hAnsi="Arial" w:cs="Arial"/>
                <w:sz w:val="18"/>
                <w:szCs w:val="18"/>
              </w:rPr>
            </w:pPr>
            <w:r w:rsidRPr="009B05B1">
              <w:rPr>
                <w:rFonts w:ascii="Arial" w:eastAsia="Calibri" w:hAnsi="Arial" w:cs="Arial"/>
                <w:noProof/>
                <w:sz w:val="18"/>
                <w:szCs w:val="18"/>
                <w:lang w:eastAsia="uk-UA"/>
              </w:rPr>
              <mc:AlternateContent>
                <mc:Choice Requires="wps">
                  <w:drawing>
                    <wp:anchor distT="0" distB="0" distL="114300" distR="114300" simplePos="0" relativeHeight="251754496" behindDoc="0" locked="0" layoutInCell="1" allowOverlap="1" wp14:anchorId="16AFF67D" wp14:editId="778FE4EF">
                      <wp:simplePos x="0" y="0"/>
                      <wp:positionH relativeFrom="column">
                        <wp:posOffset>2688159</wp:posOffset>
                      </wp:positionH>
                      <wp:positionV relativeFrom="paragraph">
                        <wp:posOffset>91452</wp:posOffset>
                      </wp:positionV>
                      <wp:extent cx="1194435" cy="6858000"/>
                      <wp:effectExtent l="76200" t="0" r="24765" b="57150"/>
                      <wp:wrapNone/>
                      <wp:docPr id="36" name="Пряма зі стрілкою 36"/>
                      <wp:cNvGraphicFramePr/>
                      <a:graphic xmlns:a="http://schemas.openxmlformats.org/drawingml/2006/main">
                        <a:graphicData uri="http://schemas.microsoft.com/office/word/2010/wordprocessingShape">
                          <wps:wsp>
                            <wps:cNvCnPr/>
                            <wps:spPr>
                              <a:xfrm flipH="1">
                                <a:off x="0" y="0"/>
                                <a:ext cx="1194435" cy="6858000"/>
                              </a:xfrm>
                              <a:prstGeom prst="straightConnector1">
                                <a:avLst/>
                              </a:prstGeom>
                              <a:noFill/>
                              <a:ln w="9525" cap="flat" cmpd="sng" algn="ctr">
                                <a:solidFill>
                                  <a:srgbClr val="4F81BD">
                                    <a:shade val="95000"/>
                                    <a:satMod val="105000"/>
                                  </a:srgbClr>
                                </a:solidFill>
                                <a:prstDash val="solid"/>
                                <a:tailEnd type="arrow"/>
                              </a:ln>
                              <a:effectLst/>
                            </wps:spPr>
                            <wps:bodyPr/>
                          </wps:wsp>
                        </a:graphicData>
                      </a:graphic>
                    </wp:anchor>
                  </w:drawing>
                </mc:Choice>
                <mc:Fallback>
                  <w:pict>
                    <v:shape w14:anchorId="1D17B2C2" id="Пряма зі стрілкою 36" o:spid="_x0000_s1026" type="#_x0000_t32" style="position:absolute;margin-left:211.65pt;margin-top:7.2pt;width:94.05pt;height:540pt;flip:x;z-index:251754496;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FKVKHgIAAN0DAAAOAAAAZHJzL2Uyb0RvYy54bWysU02u0zAQ3iNxB8t7mqSvrdqq6ZNoKSz4&#10;qQQcYJo4iSXHtmzTtDvgALB723cFdkiAOENyI8ZOXvWAHWJjzY/n8zczn1fXp1qQIzOWK5nSZBRT&#10;wmSmci7LlL59s3s0p8Q6kDkIJVlKz8zS6/XDB6tGL9lYVUrkzBAEkXbZ6JRWzullFNmsYjXYkdJM&#10;YrJQpgaHrimj3ECD6LWIxnE8ixplcm1UxqzF6LZP0nXALwqWuVdFYZkjIqXIzYXThPPgz2i9gmVp&#10;QFc8G2jAP7CogUt89AK1BQfkneF/QdU8M8qqwo0yVUeqKHjGQg/YTRL/0c3rCjQLveBwrL6Myf4/&#10;2OzlcW8Iz1N6NaNEQo07am+7993n9kf7hbRfuxvSfeg+YuSm/d5+a392nwhexbk12i6xfCP3ZvCs&#10;3hs/hFNhalIIrp+hJMJYsFFyClM/X6bOTo5kGEySxWRyNaUkw9xsPp3HcdhL1AN5QG2se8pUTbyR&#10;UusM8LJyGyUlbliZ/hE4PrcOqWDhXYEvlmrHhQiLFpI0KV1Mx/41QLkVAhyatcYBWFlSAqJEHWfO&#10;BNpWCZ77ao9jTXnYCEOOgFqa7ObJ421/qYKc9dHFdOCOt8G9UHkfTuK7OFIbYALN3/A95y3Yqq8J&#10;qV6eDrh4InPizhq3A8aoxicQS0hPjAWdD737rfR78NZB5eewnsh7qKFQNujdi/S+j/b9X7n+BQAA&#10;//8DAFBLAwQUAAYACAAAACEAJ0njuuAAAAALAQAADwAAAGRycy9kb3ducmV2LnhtbEyPzU7DMBCE&#10;70i8g7VI3KjzW0GIUwEShx44ECJV3Nx4SaLG6yh228DTs5zobXdmNPttuVnsKE44+8GRgngVgUBq&#10;nRmoU9B8vN7dg/BBk9GjI1TwjR421fVVqQvjzvSOpzp0gkvIF1pBH8JUSOnbHq32KzchsfflZqsD&#10;r3MnzazPXG5HmUTRWlo9EF/o9YQvPbaH+mgVuO3u4D6fm+gnb/J0lyxT/bbNlbq9WZ4eQQRcwn8Y&#10;/vAZHSpm2rsjGS9GBVmSphxlI8tAcGAdxzzsWYgeWJJVKS9/qH4BAAD//wMAUEsBAi0AFAAGAAgA&#10;AAAhALaDOJL+AAAA4QEAABMAAAAAAAAAAAAAAAAAAAAAAFtDb250ZW50X1R5cGVzXS54bWxQSwEC&#10;LQAUAAYACAAAACEAOP0h/9YAAACUAQAACwAAAAAAAAAAAAAAAAAvAQAAX3JlbHMvLnJlbHNQSwEC&#10;LQAUAAYACAAAACEAwBSlSh4CAADdAwAADgAAAAAAAAAAAAAAAAAuAgAAZHJzL2Uyb0RvYy54bWxQ&#10;SwECLQAUAAYACAAAACEAJ0njuuAAAAALAQAADwAAAAAAAAAAAAAAAAB4BAAAZHJzL2Rvd25yZXYu&#10;eG1sUEsFBgAAAAAEAAQA8wAAAIUFAAAAAA==&#10;" strokecolor="#4a7ebb">
                      <v:stroke endarrow="open"/>
                    </v:shape>
                  </w:pict>
                </mc:Fallback>
              </mc:AlternateContent>
            </w:r>
            <w:r w:rsidRPr="009B05B1">
              <w:rPr>
                <w:rFonts w:ascii="Arial" w:eastAsia="Calibri" w:hAnsi="Arial" w:cs="Arial"/>
                <w:sz w:val="18"/>
                <w:szCs w:val="18"/>
              </w:rPr>
              <w:t>Високий рівень безробіття</w:t>
            </w:r>
          </w:p>
          <w:p w:rsidR="009B05B1" w:rsidRPr="009B05B1" w:rsidRDefault="009B05B1" w:rsidP="009B05B1">
            <w:pPr>
              <w:autoSpaceDE w:val="0"/>
              <w:autoSpaceDN w:val="0"/>
              <w:spacing w:after="0" w:line="240" w:lineRule="auto"/>
              <w:ind w:left="360"/>
              <w:rPr>
                <w:rFonts w:ascii="Arial" w:eastAsia="Calibri" w:hAnsi="Arial" w:cs="Arial"/>
                <w:sz w:val="18"/>
                <w:szCs w:val="18"/>
              </w:rPr>
            </w:pPr>
          </w:p>
        </w:tc>
        <w:tc>
          <w:tcPr>
            <w:tcW w:w="1800" w:type="dxa"/>
            <w:tcBorders>
              <w:left w:val="single" w:sz="4" w:space="0" w:color="auto"/>
              <w:right w:val="single" w:sz="4" w:space="0" w:color="auto"/>
            </w:tcBorders>
            <w:vAlign w:val="center"/>
          </w:tcPr>
          <w:p w:rsidR="009B05B1" w:rsidRPr="009B05B1" w:rsidRDefault="009B05B1" w:rsidP="009B05B1">
            <w:pPr>
              <w:spacing w:after="0" w:line="240" w:lineRule="auto"/>
              <w:ind w:left="360"/>
              <w:rPr>
                <w:rFonts w:ascii="Calibri" w:eastAsia="Calibri" w:hAnsi="Calibri" w:cs="Arial"/>
                <w:sz w:val="16"/>
                <w:szCs w:val="16"/>
              </w:rPr>
            </w:pPr>
            <w:r w:rsidRPr="009B05B1">
              <w:rPr>
                <w:rFonts w:ascii="Calibri" w:eastAsia="Calibri" w:hAnsi="Calibri" w:cs="Arial"/>
                <w:noProof/>
                <w:sz w:val="16"/>
                <w:szCs w:val="16"/>
                <w:lang w:eastAsia="uk-UA"/>
              </w:rPr>
              <mc:AlternateContent>
                <mc:Choice Requires="wps">
                  <w:drawing>
                    <wp:anchor distT="0" distB="0" distL="114300" distR="114300" simplePos="0" relativeHeight="251746304" behindDoc="0" locked="0" layoutInCell="1" allowOverlap="1" wp14:anchorId="664EA89F" wp14:editId="72A7C914">
                      <wp:simplePos x="0" y="0"/>
                      <wp:positionH relativeFrom="column">
                        <wp:posOffset>-71863</wp:posOffset>
                      </wp:positionH>
                      <wp:positionV relativeFrom="paragraph">
                        <wp:posOffset>91452</wp:posOffset>
                      </wp:positionV>
                      <wp:extent cx="1143000" cy="396396"/>
                      <wp:effectExtent l="38100" t="0" r="19050" b="80010"/>
                      <wp:wrapNone/>
                      <wp:docPr id="132" name="Пряма зі стрілкою 132"/>
                      <wp:cNvGraphicFramePr/>
                      <a:graphic xmlns:a="http://schemas.openxmlformats.org/drawingml/2006/main">
                        <a:graphicData uri="http://schemas.microsoft.com/office/word/2010/wordprocessingShape">
                          <wps:wsp>
                            <wps:cNvCnPr/>
                            <wps:spPr>
                              <a:xfrm flipH="1">
                                <a:off x="0" y="0"/>
                                <a:ext cx="1143000" cy="396396"/>
                              </a:xfrm>
                              <a:prstGeom prst="straightConnector1">
                                <a:avLst/>
                              </a:prstGeom>
                              <a:noFill/>
                              <a:ln w="9525" cap="flat" cmpd="sng" algn="ctr">
                                <a:solidFill>
                                  <a:srgbClr val="4F81BD">
                                    <a:shade val="95000"/>
                                    <a:satMod val="105000"/>
                                  </a:srgbClr>
                                </a:solidFill>
                                <a:prstDash val="solid"/>
                                <a:tailEnd type="arrow"/>
                              </a:ln>
                              <a:effectLst/>
                            </wps:spPr>
                            <wps:bodyPr/>
                          </wps:wsp>
                        </a:graphicData>
                      </a:graphic>
                    </wp:anchor>
                  </w:drawing>
                </mc:Choice>
                <mc:Fallback>
                  <w:pict>
                    <v:shape w14:anchorId="3237C874" id="Пряма зі стрілкою 132" o:spid="_x0000_s1026" type="#_x0000_t32" style="position:absolute;margin-left:-5.65pt;margin-top:7.2pt;width:90pt;height:31.2pt;flip:x;z-index:251746304;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1LsaaHQIAAN4DAAAOAAAAZHJzL2Uyb0RvYy54bWysU82O0zAQviPxDpbvNEm7XW2jpivRUjjw&#10;Uwl4gGniJJYc27JN096AB4DbXvcVuCEB4hmSN2LsZKsFbggpsjwznm/m+2ayvD42ghyYsVzJjCaT&#10;mBImc1VwWWX07ZvtoytKrANZgFCSZfTELL1ePXywbHXKpqpWomCGIIi0aaszWjun0yiyec0asBOl&#10;mcRgqUwDDk1TRYWBFtEbEU3j+DJqlSm0UTmzFr2bIUhXAb8sWe5elaVljoiMYm8unCace39GqyWk&#10;lQFd83xsA/6hiwa4xKJnqA04IO8M/wuq4blRVpVukqsmUmXJcxY4IJsk/oPN6xo0C1xQHKvPMtn/&#10;B5u/POwM4QXObjalREKDQ+pu+/f95+5H94V0X/sb0n/oP6Lnpvvefet+9p+If4vKtdqmCLCWOzNa&#10;Vu+Ml+FYmoaUgutnCByEQarkGHQ/nXVnR0dydCbJxSyOcTw5xmaLS/w8fDTgeDxtrHvKVEP8JaPW&#10;GeBV7dZKShyxMkMNODy3bki8S/DJUm25EOiHVEjSZnQxn86xGOC+lQIcXhuNClhZUQKiwkXOnQld&#10;WyV44bN9sjXVfi0MOQAu08X2Knm8GR7VULDBu5h7HqGUBfdCFYM7ie/8yGmECfx+w/c9b8DWQ04I&#10;DVAOuHgiC+JOGqcDxqh21EdI3xgLiz5y90MZxuBve1WcwnQib+EShbLjwvstvW/j/f5vufoFAAD/&#10;/wMAUEsDBBQABgAIAAAAIQB6f0wV4AAAAAkBAAAPAAAAZHJzL2Rvd25yZXYueG1sTI8xb8IwEIX3&#10;Sv0P1iF1AydAQpTGQW2lDgwMDZFQNxMfSUR8jmIDaX89ZoLx9D699122HnXHLjjY1pCAcBYAQ6qM&#10;aqkWUO6+pwkw6yQp2RlCAX9oYZ2/vmQyVeZKP3gpXM18CdlUCmic61PObdWglnZmeiSfHc2gpfPn&#10;UHM1yKsv1x2fB0HMtWzJLzSyx68Gq1Nx1gLMZn8yv59l8B+V0WI/H/tiu4mEeJuMH+/AHI7uAcNd&#10;36tD7p0O5kzKsk7ANAwXHvXBcgnsDsTJCthBwCpOgOcZf/4gvwEAAP//AwBQSwECLQAUAAYACAAA&#10;ACEAtoM4kv4AAADhAQAAEwAAAAAAAAAAAAAAAAAAAAAAW0NvbnRlbnRfVHlwZXNdLnhtbFBLAQIt&#10;ABQABgAIAAAAIQA4/SH/1gAAAJQBAAALAAAAAAAAAAAAAAAAAC8BAABfcmVscy8ucmVsc1BLAQIt&#10;ABQABgAIAAAAIQA1LsaaHQIAAN4DAAAOAAAAAAAAAAAAAAAAAC4CAABkcnMvZTJvRG9jLnhtbFBL&#10;AQItABQABgAIAAAAIQB6f0wV4AAAAAkBAAAPAAAAAAAAAAAAAAAAAHcEAABkcnMvZG93bnJldi54&#10;bWxQSwUGAAAAAAQABADzAAAAhAUAAAAA&#10;" strokecolor="#4a7ebb">
                      <v:stroke endarrow="open"/>
                    </v:shape>
                  </w:pict>
                </mc:Fallback>
              </mc:AlternateContent>
            </w:r>
            <w:r w:rsidRPr="009B05B1">
              <w:rPr>
                <w:rFonts w:ascii="Calibri" w:eastAsia="Calibri" w:hAnsi="Calibri" w:cs="Arial"/>
                <w:noProof/>
                <w:sz w:val="16"/>
                <w:szCs w:val="16"/>
                <w:lang w:eastAsia="uk-UA"/>
              </w:rPr>
              <mc:AlternateContent>
                <mc:Choice Requires="wps">
                  <w:drawing>
                    <wp:anchor distT="0" distB="0" distL="114300" distR="114300" simplePos="0" relativeHeight="251745280" behindDoc="0" locked="0" layoutInCell="1" allowOverlap="1" wp14:anchorId="29DA04FE" wp14:editId="2BFE6083">
                      <wp:simplePos x="0" y="0"/>
                      <wp:positionH relativeFrom="column">
                        <wp:posOffset>-71863</wp:posOffset>
                      </wp:positionH>
                      <wp:positionV relativeFrom="paragraph">
                        <wp:posOffset>90973</wp:posOffset>
                      </wp:positionV>
                      <wp:extent cx="1143000" cy="479"/>
                      <wp:effectExtent l="38100" t="76200" r="0" b="114300"/>
                      <wp:wrapNone/>
                      <wp:docPr id="131" name="Пряма зі стрілкою 131"/>
                      <wp:cNvGraphicFramePr/>
                      <a:graphic xmlns:a="http://schemas.openxmlformats.org/drawingml/2006/main">
                        <a:graphicData uri="http://schemas.microsoft.com/office/word/2010/wordprocessingShape">
                          <wps:wsp>
                            <wps:cNvCnPr/>
                            <wps:spPr>
                              <a:xfrm flipH="1" flipV="1">
                                <a:off x="0" y="0"/>
                                <a:ext cx="1143000" cy="479"/>
                              </a:xfrm>
                              <a:prstGeom prst="straightConnector1">
                                <a:avLst/>
                              </a:prstGeom>
                              <a:noFill/>
                              <a:ln w="9525" cap="flat" cmpd="sng" algn="ctr">
                                <a:solidFill>
                                  <a:srgbClr val="4F81BD">
                                    <a:shade val="95000"/>
                                    <a:satMod val="105000"/>
                                  </a:srgbClr>
                                </a:solidFill>
                                <a:prstDash val="solid"/>
                                <a:tailEnd type="arrow"/>
                              </a:ln>
                              <a:effectLst/>
                            </wps:spPr>
                            <wps:bodyPr/>
                          </wps:wsp>
                        </a:graphicData>
                      </a:graphic>
                    </wp:anchor>
                  </w:drawing>
                </mc:Choice>
                <mc:Fallback>
                  <w:pict>
                    <v:shape w14:anchorId="68919C51" id="Пряма зі стрілкою 131" o:spid="_x0000_s1026" type="#_x0000_t32" style="position:absolute;margin-left:-5.65pt;margin-top:7.15pt;width:90pt;height:.05pt;flip:x y;z-index:251745280;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22wHHgIAAOUDAAAOAAAAZHJzL2Uyb0RvYy54bWysU8uu0zAQ3SPxD5b3NElvC7dR0yvRUljw&#10;qMRjP02cxJJjW7Zp2h3wAbC7W36BHRIgviH5I8ZObnWBHWJjzSNzZs6cyfLq2AhyYMZyJTOaTGJK&#10;mMxVwWWV0devtvcuKbEOZAFCSZbRE7P0anX3zrLVKZuqWomCGYIg0qatzmjtnE6jyOY1a8BOlGYS&#10;k6UyDTh0TRUVBlpEb0Q0jeP7UatMoY3KmbUY3QxJugr4Zcly96IsLXNEZBRnc+E14d37N1otIa0M&#10;6Jrn4xjwD1M0wCU2PUNtwAF5a/hfUA3PjbKqdJNcNZEqS56zwAHZJPEfbF7WoFnggsux+rwm+/9g&#10;8+eHnSG8QO0uEkokNChS97l/13/qfnRfSPe1vyb9+/4DRq6779237mf/kfhvcXOttikCrOXOjJ7V&#10;O+PXcCxNQ0rB9RMEpsF64y2fQ9LkGBQ4nRVgR0dyDCbJ7CKOUagcc7MHC98lGuB8qTbWPWaqId7I&#10;qHUGeFW7tZISlVZmaACHp9YNhTcFvliqLRcC45AKSdqMLubTOXYCPLtSgEOz0bgIKytKQFR4z7kz&#10;YWSrBC98tS+2ptqvhSEHwJuabS+Th5vhoxoKNkQXc08itLLgnqliCCfxTRw5jTCB32/4fuYN2Hqo&#10;CakBygEXj2RB3EmjSGCMasf9COkHY+HeR+5em0ENb+1VcQoiRd7DWwptx7v3x3rbR/v237n6BQAA&#10;//8DAFBLAwQUAAYACAAAACEAudM7q90AAAAJAQAADwAAAGRycy9kb3ducmV2LnhtbEyPQU/DMAyF&#10;70j8h8hI3La029R2XdMJkJCQOLGBuHqNaSuapEqyrfx73BOcLPs9PX+v2k9mEBfyoXdWQbpMQJBt&#10;nO5tq+D9+LwoQISIVuPgLCn4oQD7+vamwlK7q32jyyG2gkNsKFFBF+NYShmajgyGpRvJsvblvMHI&#10;q2+l9njlcDPIVZJk0mBv+UOHIz111HwfzkbBER/zV/cyFmv/8ekyvcq36eSVur+bHnYgIk3xzwwz&#10;PqNDzUwnd7Y6iEHBIk3XbGVhw3M2ZEUO4jQfNiDrSv5vUP8CAAD//wMAUEsBAi0AFAAGAAgAAAAh&#10;ALaDOJL+AAAA4QEAABMAAAAAAAAAAAAAAAAAAAAAAFtDb250ZW50X1R5cGVzXS54bWxQSwECLQAU&#10;AAYACAAAACEAOP0h/9YAAACUAQAACwAAAAAAAAAAAAAAAAAvAQAAX3JlbHMvLnJlbHNQSwECLQAU&#10;AAYACAAAACEAlttsBx4CAADlAwAADgAAAAAAAAAAAAAAAAAuAgAAZHJzL2Uyb0RvYy54bWxQSwEC&#10;LQAUAAYACAAAACEAudM7q90AAAAJAQAADwAAAAAAAAAAAAAAAAB4BAAAZHJzL2Rvd25yZXYueG1s&#10;UEsFBgAAAAAEAAQA8wAAAIIFAAAAAA==&#10;" strokecolor="#4a7ebb">
                      <v:stroke endarrow="open"/>
                    </v:shape>
                  </w:pict>
                </mc:Fallback>
              </mc:AlternateContent>
            </w:r>
            <w:r w:rsidRPr="009B05B1">
              <w:rPr>
                <w:rFonts w:ascii="Calibri" w:eastAsia="Calibri" w:hAnsi="Calibri" w:cs="Arial"/>
                <w:noProof/>
                <w:sz w:val="16"/>
                <w:szCs w:val="16"/>
                <w:lang w:eastAsia="uk-UA"/>
              </w:rPr>
              <mc:AlternateContent>
                <mc:Choice Requires="wps">
                  <w:drawing>
                    <wp:anchor distT="0" distB="0" distL="114300" distR="114300" simplePos="0" relativeHeight="251735040" behindDoc="0" locked="0" layoutInCell="1" allowOverlap="1" wp14:anchorId="58C94C11" wp14:editId="3D781725">
                      <wp:simplePos x="0" y="0"/>
                      <wp:positionH relativeFrom="column">
                        <wp:posOffset>-71863</wp:posOffset>
                      </wp:positionH>
                      <wp:positionV relativeFrom="paragraph">
                        <wp:posOffset>90972</wp:posOffset>
                      </wp:positionV>
                      <wp:extent cx="1143000" cy="1328947"/>
                      <wp:effectExtent l="38100" t="0" r="19050" b="62230"/>
                      <wp:wrapNone/>
                      <wp:docPr id="121" name="Пряма зі стрілкою 121"/>
                      <wp:cNvGraphicFramePr/>
                      <a:graphic xmlns:a="http://schemas.openxmlformats.org/drawingml/2006/main">
                        <a:graphicData uri="http://schemas.microsoft.com/office/word/2010/wordprocessingShape">
                          <wps:wsp>
                            <wps:cNvCnPr/>
                            <wps:spPr>
                              <a:xfrm flipH="1">
                                <a:off x="0" y="0"/>
                                <a:ext cx="1143000" cy="1328947"/>
                              </a:xfrm>
                              <a:prstGeom prst="straightConnector1">
                                <a:avLst/>
                              </a:prstGeom>
                              <a:noFill/>
                              <a:ln w="9525" cap="flat" cmpd="sng" algn="ctr">
                                <a:solidFill>
                                  <a:srgbClr val="4F81BD">
                                    <a:shade val="95000"/>
                                    <a:satMod val="105000"/>
                                  </a:srgbClr>
                                </a:solidFill>
                                <a:prstDash val="solid"/>
                                <a:tailEnd type="arrow"/>
                              </a:ln>
                              <a:effectLst/>
                            </wps:spPr>
                            <wps:bodyPr/>
                          </wps:wsp>
                        </a:graphicData>
                      </a:graphic>
                    </wp:anchor>
                  </w:drawing>
                </mc:Choice>
                <mc:Fallback>
                  <w:pict>
                    <v:shape w14:anchorId="5C01FA46" id="Пряма зі стрілкою 121" o:spid="_x0000_s1026" type="#_x0000_t32" style="position:absolute;margin-left:-5.65pt;margin-top:7.15pt;width:90pt;height:104.65pt;flip:x;z-index:251735040;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8aqCXHgIAAN8DAAAOAAAAZHJzL2Uyb0RvYy54bWysU82O0zAQviPxDpbvNEm3hW3UdCVaCgd+&#10;KgEPME2cxJJjW7Zp2hvwAOxtr7wCNyRAPEPyRoydbLXADXGx5ifzzXzfTJZXx0aQAzOWK5nRZBJT&#10;wmSuCi6rjL59s31wSYl1IAsQSrKMnpilV6v795atTtlU1UoUzBAEkTZtdUZr53QaRTavWQN2ojST&#10;mCyVacCha6qoMNAieiOiaRw/jFplCm1UzqzF6GZI0lXAL0uWu1dlaZkjIqM4mwuvCe/ev9FqCWll&#10;QNc8H8eAf5iiAS6x6RlqAw7IO8P/gmp4bpRVpZvkqolUWfKcBQ7IJon/YPO6Bs0CFxTH6rNM9v/B&#10;5i8PO0N4gbubJpRIaHBJ3ef+fX/d/ei+kO5rf0P6D/1HjNx037tv3c/+E/HfonKttikCrOXOjJ7V&#10;O+NlOJamIaXg+hkCB2GQKjkG3U9n3dnRkRyDSTK7iGNcT4655GJ6uZg98vjRAOQBtbHuKVMN8UZG&#10;rTPAq9qtlZS4Y2WGJnB4bt1QeFvgi6XaciEwDqmQpM3oYj6dYzfAgysFODQbjRJYWVECosJLzp0J&#10;Y1sleOGrfbE11X4tDDkAXtNse5k83gwf1VCwIbqYeyKhlQX3QhVDOIlv48hphAn8fsP3M2/A1kNN&#10;SA1QDrh4IgviThrXA8aodtRHSD8YC5c+cvdbGfbgrb0qTmE9kffwikLb8eL9md710b77X65+AQAA&#10;//8DAFBLAwQUAAYACAAAACEAECx2auEAAAAKAQAADwAAAGRycy9kb3ducmV2LnhtbEyPTUvDQBCG&#10;74L/YZmCt3bzYWKJ2RQVPPTgwRgo3rbJNAnNzobsto3+eqcnexqG9+GdZ/LNbAZxxsn1lhSEqwAE&#10;Um2bnloF1df7cg3CeU2NHiyhgh90sCnu73KdNfZCn3gufSu4hFymFXTej5mUru7QaLeyIxJnBzsZ&#10;7XmdWtlM+sLlZpBREKTS6J74QqdHfOuwPpYno8Bud0f7/VoFv0mVxLtoHsuPbaLUw2J+eQbhcfb/&#10;MFz1WR0KdtrbEzVODAqWYRgzysEjzyuQrp9A7BVEUZyCLHJ5+0LxBwAA//8DAFBLAQItABQABgAI&#10;AAAAIQC2gziS/gAAAOEBAAATAAAAAAAAAAAAAAAAAAAAAABbQ29udGVudF9UeXBlc10ueG1sUEsB&#10;Ai0AFAAGAAgAAAAhADj9If/WAAAAlAEAAAsAAAAAAAAAAAAAAAAALwEAAF9yZWxzLy5yZWxzUEsB&#10;Ai0AFAAGAAgAAAAhALxqoJceAgAA3wMAAA4AAAAAAAAAAAAAAAAALgIAAGRycy9lMm9Eb2MueG1s&#10;UEsBAi0AFAAGAAgAAAAhABAsdmrhAAAACgEAAA8AAAAAAAAAAAAAAAAAeAQAAGRycy9kb3ducmV2&#10;LnhtbFBLBQYAAAAABAAEAPMAAACGBQAAAAA=&#10;" strokecolor="#4a7ebb">
                      <v:stroke endarrow="open"/>
                    </v:shape>
                  </w:pict>
                </mc:Fallback>
              </mc:AlternateContent>
            </w:r>
          </w:p>
        </w:tc>
        <w:tc>
          <w:tcPr>
            <w:tcW w:w="3780" w:type="dxa"/>
            <w:tcBorders>
              <w:top w:val="single" w:sz="4" w:space="0" w:color="auto"/>
              <w:left w:val="single" w:sz="4" w:space="0" w:color="auto"/>
              <w:bottom w:val="single" w:sz="4" w:space="0" w:color="auto"/>
              <w:right w:val="single" w:sz="4" w:space="0" w:color="auto"/>
            </w:tcBorders>
            <w:shd w:val="clear" w:color="auto" w:fill="C0C0C0"/>
          </w:tcPr>
          <w:p w:rsidR="009B05B1" w:rsidRPr="009B05B1" w:rsidRDefault="009B05B1" w:rsidP="009B05B1">
            <w:pPr>
              <w:numPr>
                <w:ilvl w:val="0"/>
                <w:numId w:val="14"/>
              </w:numPr>
              <w:autoSpaceDE w:val="0"/>
              <w:autoSpaceDN w:val="0"/>
              <w:spacing w:after="0" w:line="240" w:lineRule="auto"/>
              <w:rPr>
                <w:rFonts w:ascii="Arial" w:eastAsia="Calibri" w:hAnsi="Arial" w:cs="Arial"/>
                <w:sz w:val="18"/>
                <w:szCs w:val="18"/>
              </w:rPr>
            </w:pPr>
            <w:r w:rsidRPr="009B05B1">
              <w:rPr>
                <w:rFonts w:ascii="Arial" w:eastAsia="Calibri" w:hAnsi="Arial" w:cs="Arial"/>
                <w:sz w:val="18"/>
                <w:szCs w:val="18"/>
              </w:rPr>
              <w:t>Відплив за межі громади кваліфікованих кадрів</w:t>
            </w:r>
          </w:p>
        </w:tc>
      </w:tr>
      <w:tr w:rsidR="009B05B1" w:rsidRPr="009B05B1" w:rsidTr="00D6169C">
        <w:tc>
          <w:tcPr>
            <w:tcW w:w="4428" w:type="dxa"/>
            <w:tcBorders>
              <w:top w:val="single" w:sz="4" w:space="0" w:color="auto"/>
              <w:bottom w:val="single" w:sz="4" w:space="0" w:color="auto"/>
            </w:tcBorders>
          </w:tcPr>
          <w:p w:rsidR="009B05B1" w:rsidRPr="009B05B1" w:rsidRDefault="009B05B1" w:rsidP="009B05B1">
            <w:pPr>
              <w:autoSpaceDE w:val="0"/>
              <w:autoSpaceDN w:val="0"/>
              <w:spacing w:after="0" w:line="240" w:lineRule="auto"/>
              <w:rPr>
                <w:rFonts w:ascii="Arial" w:eastAsia="Calibri" w:hAnsi="Arial" w:cs="Arial"/>
                <w:sz w:val="18"/>
                <w:szCs w:val="18"/>
              </w:rPr>
            </w:pPr>
          </w:p>
        </w:tc>
        <w:tc>
          <w:tcPr>
            <w:tcW w:w="1800" w:type="dxa"/>
            <w:vAlign w:val="center"/>
          </w:tcPr>
          <w:p w:rsidR="009B05B1" w:rsidRPr="009B05B1" w:rsidRDefault="009B05B1" w:rsidP="009B05B1">
            <w:pPr>
              <w:spacing w:after="0" w:line="240" w:lineRule="auto"/>
              <w:ind w:left="360"/>
              <w:rPr>
                <w:rFonts w:ascii="Calibri" w:eastAsia="Calibri" w:hAnsi="Calibri" w:cs="Arial"/>
                <w:sz w:val="16"/>
                <w:szCs w:val="16"/>
              </w:rPr>
            </w:pPr>
          </w:p>
        </w:tc>
        <w:tc>
          <w:tcPr>
            <w:tcW w:w="3780" w:type="dxa"/>
            <w:tcBorders>
              <w:top w:val="single" w:sz="4" w:space="0" w:color="auto"/>
              <w:bottom w:val="single" w:sz="4" w:space="0" w:color="auto"/>
            </w:tcBorders>
          </w:tcPr>
          <w:p w:rsidR="009B05B1" w:rsidRPr="009B05B1" w:rsidRDefault="009B05B1" w:rsidP="009B05B1">
            <w:pPr>
              <w:autoSpaceDE w:val="0"/>
              <w:autoSpaceDN w:val="0"/>
              <w:spacing w:after="0" w:line="240" w:lineRule="auto"/>
              <w:rPr>
                <w:rFonts w:ascii="Arial" w:eastAsia="Calibri" w:hAnsi="Arial" w:cs="Arial"/>
                <w:sz w:val="20"/>
                <w:szCs w:val="20"/>
              </w:rPr>
            </w:pPr>
          </w:p>
        </w:tc>
      </w:tr>
      <w:tr w:rsidR="009B05B1" w:rsidRPr="009B05B1" w:rsidTr="00D6169C">
        <w:tc>
          <w:tcPr>
            <w:tcW w:w="4428" w:type="dxa"/>
            <w:tcBorders>
              <w:top w:val="single" w:sz="4" w:space="0" w:color="auto"/>
              <w:left w:val="single" w:sz="4" w:space="0" w:color="auto"/>
              <w:bottom w:val="single" w:sz="4" w:space="0" w:color="auto"/>
              <w:right w:val="single" w:sz="4" w:space="0" w:color="auto"/>
            </w:tcBorders>
            <w:shd w:val="clear" w:color="auto" w:fill="FFFF99"/>
          </w:tcPr>
          <w:p w:rsidR="009B05B1" w:rsidRPr="009B05B1" w:rsidRDefault="009B05B1" w:rsidP="009B05B1">
            <w:pPr>
              <w:numPr>
                <w:ilvl w:val="0"/>
                <w:numId w:val="15"/>
              </w:numPr>
              <w:autoSpaceDE w:val="0"/>
              <w:autoSpaceDN w:val="0"/>
              <w:spacing w:after="0" w:line="240" w:lineRule="auto"/>
              <w:rPr>
                <w:rFonts w:ascii="Arial" w:eastAsia="Calibri" w:hAnsi="Arial" w:cs="Arial"/>
                <w:sz w:val="18"/>
                <w:szCs w:val="18"/>
              </w:rPr>
            </w:pPr>
            <w:r w:rsidRPr="009B05B1">
              <w:rPr>
                <w:rFonts w:ascii="Arial" w:eastAsia="Calibri" w:hAnsi="Arial" w:cs="Arial"/>
                <w:noProof/>
                <w:sz w:val="18"/>
                <w:szCs w:val="18"/>
                <w:lang w:eastAsia="uk-UA"/>
              </w:rPr>
              <mc:AlternateContent>
                <mc:Choice Requires="wps">
                  <w:drawing>
                    <wp:anchor distT="0" distB="0" distL="114300" distR="114300" simplePos="0" relativeHeight="251753472" behindDoc="0" locked="0" layoutInCell="1" allowOverlap="1" wp14:anchorId="431CC0A8" wp14:editId="4117BB2F">
                      <wp:simplePos x="0" y="0"/>
                      <wp:positionH relativeFrom="column">
                        <wp:posOffset>2688159</wp:posOffset>
                      </wp:positionH>
                      <wp:positionV relativeFrom="paragraph">
                        <wp:posOffset>66626</wp:posOffset>
                      </wp:positionV>
                      <wp:extent cx="1194435" cy="5926347"/>
                      <wp:effectExtent l="76200" t="0" r="24765" b="55880"/>
                      <wp:wrapNone/>
                      <wp:docPr id="37" name="Пряма зі стрілкою 37"/>
                      <wp:cNvGraphicFramePr/>
                      <a:graphic xmlns:a="http://schemas.openxmlformats.org/drawingml/2006/main">
                        <a:graphicData uri="http://schemas.microsoft.com/office/word/2010/wordprocessingShape">
                          <wps:wsp>
                            <wps:cNvCnPr/>
                            <wps:spPr>
                              <a:xfrm flipH="1">
                                <a:off x="0" y="0"/>
                                <a:ext cx="1194435" cy="5926347"/>
                              </a:xfrm>
                              <a:prstGeom prst="straightConnector1">
                                <a:avLst/>
                              </a:prstGeom>
                              <a:noFill/>
                              <a:ln w="9525" cap="flat" cmpd="sng" algn="ctr">
                                <a:solidFill>
                                  <a:srgbClr val="4F81BD">
                                    <a:shade val="95000"/>
                                    <a:satMod val="105000"/>
                                  </a:srgbClr>
                                </a:solidFill>
                                <a:prstDash val="solid"/>
                                <a:tailEnd type="arrow"/>
                              </a:ln>
                              <a:effectLst/>
                            </wps:spPr>
                            <wps:bodyPr/>
                          </wps:wsp>
                        </a:graphicData>
                      </a:graphic>
                    </wp:anchor>
                  </w:drawing>
                </mc:Choice>
                <mc:Fallback>
                  <w:pict>
                    <v:shape w14:anchorId="241541B7" id="Пряма зі стрілкою 37" o:spid="_x0000_s1026" type="#_x0000_t32" style="position:absolute;margin-left:211.65pt;margin-top:5.25pt;width:94.05pt;height:466.65pt;flip:x;z-index:251753472;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jFGYHwIAAN0DAAAOAAAAZHJzL2Uyb0RvYy54bWysU82O0zAQviPxDpbvNEl/lm3VdCVaFg78&#10;VAIeYOo4iSXHtmzTtDfgAeC2V16BGxIgniF9I8ZOtlrghrhY45nM52+++bK8OjSS7Ll1QqucZqOU&#10;Eq6YLoSqcvrm9fWDS0qcB1WA1Irn9MgdvVrdv7dszYKPda1lwS1BEOUWrclp7b1ZJIljNW/AjbTh&#10;Coultg14vNoqKSy0iN7IZJymF0mrbWGsZtw5zG76Il1F/LLkzL8sS8c9kTlFbj6eNp67cCarJSwq&#10;C6YWbKAB/8CiAaHw0TPUBjyQt1b8BdUIZrXTpR8x3SS6LAXjcQacJkv/mOZVDYbHWVAcZ84yuf8H&#10;y17st5aIIqeTh5QoaHBH3efTu9On7kf3hXRfTzfk9P70ATM33ffuW/fz9JHgp6hba9wC29dqa4eb&#10;M1sbRDiUtiGlFOYpWiLKgoOSQ1T9eFadHzxhmMyy+XQ6mVHCsDabjy8m04if9EAB0Fjnn3DdkBDk&#10;1HkLoqr9WiuFG9a2fwT2z5xHKth42xCalb4WUsZFS0XanM5n4/AaoN1KCR7DxqAATlWUgKzQx8zb&#10;SNtpKYrQHXCcrXZracke0EvT68vs0ab/qIaC99n5LE0HTznwz3XRp7P0No/UBphI8zf8wHkDru57&#10;Yqm3pwchH6uC+KPB7YC1ug0FxJIqEOPR58PsYSv9HkK008UxricJN/RQbBv8Hkx6947x3b9y9QsA&#10;AP//AwBQSwMEFAAGAAgAAAAhAJN4RBfgAAAACgEAAA8AAABkcnMvZG93bnJldi54bWxMj8tOwzAQ&#10;RfdI/IM1SOyo86xKiFMBEosuWBAiVezceEiixuModtvA1zOsYDm6R/eeKbeLHcUZZz84UhCvIhBI&#10;rTMDdQqa95e7DQgfNBk9OkIFX+hhW11flbow7kJveK5DJ7iEfKEV9CFMhZS+7dFqv3ITEmefbrY6&#10;8Dl30sz6wuV2lEkUraXVA/FCryd87rE91ierwO32R/fx1ETfeZOn+2SZ6tddrtTtzfL4ACLgEv5g&#10;+NVndajY6eBOZLwYFWRJmjLKQZSDYGAdxxmIg4L7LN2ArEr5/4XqBwAA//8DAFBLAQItABQABgAI&#10;AAAAIQC2gziS/gAAAOEBAAATAAAAAAAAAAAAAAAAAAAAAABbQ29udGVudF9UeXBlc10ueG1sUEsB&#10;Ai0AFAAGAAgAAAAhADj9If/WAAAAlAEAAAsAAAAAAAAAAAAAAAAALwEAAF9yZWxzLy5yZWxzUEsB&#10;Ai0AFAAGAAgAAAAhAAOMUZgfAgAA3QMAAA4AAAAAAAAAAAAAAAAALgIAAGRycy9lMm9Eb2MueG1s&#10;UEsBAi0AFAAGAAgAAAAhAJN4RBfgAAAACgEAAA8AAAAAAAAAAAAAAAAAeQQAAGRycy9kb3ducmV2&#10;LnhtbFBLBQYAAAAABAAEAPMAAACGBQAAAAA=&#10;" strokecolor="#4a7ebb">
                      <v:stroke endarrow="open"/>
                    </v:shape>
                  </w:pict>
                </mc:Fallback>
              </mc:AlternateContent>
            </w:r>
            <w:r w:rsidRPr="009B05B1">
              <w:rPr>
                <w:rFonts w:ascii="Arial" w:eastAsia="Calibri" w:hAnsi="Arial" w:cs="Arial"/>
                <w:sz w:val="18"/>
                <w:szCs w:val="18"/>
              </w:rPr>
              <w:t>Низький середній рівень оплати праці</w:t>
            </w:r>
          </w:p>
        </w:tc>
        <w:tc>
          <w:tcPr>
            <w:tcW w:w="1800" w:type="dxa"/>
            <w:tcBorders>
              <w:left w:val="single" w:sz="4" w:space="0" w:color="auto"/>
              <w:right w:val="single" w:sz="4" w:space="0" w:color="auto"/>
            </w:tcBorders>
            <w:vAlign w:val="center"/>
          </w:tcPr>
          <w:p w:rsidR="009B05B1" w:rsidRPr="009B05B1" w:rsidRDefault="009B05B1" w:rsidP="009B05B1">
            <w:pPr>
              <w:spacing w:after="0" w:line="240" w:lineRule="auto"/>
              <w:ind w:left="360"/>
              <w:rPr>
                <w:rFonts w:ascii="Calibri" w:eastAsia="Calibri" w:hAnsi="Calibri" w:cs="Arial"/>
                <w:sz w:val="16"/>
                <w:szCs w:val="16"/>
              </w:rPr>
            </w:pPr>
            <w:r w:rsidRPr="009B05B1">
              <w:rPr>
                <w:rFonts w:ascii="Calibri" w:eastAsia="Calibri" w:hAnsi="Calibri" w:cs="Arial"/>
                <w:noProof/>
                <w:sz w:val="16"/>
                <w:szCs w:val="16"/>
                <w:lang w:eastAsia="uk-UA"/>
              </w:rPr>
              <mc:AlternateContent>
                <mc:Choice Requires="wps">
                  <w:drawing>
                    <wp:anchor distT="0" distB="0" distL="114300" distR="114300" simplePos="0" relativeHeight="251747328" behindDoc="0" locked="0" layoutInCell="1" allowOverlap="1" wp14:anchorId="4674BEDC" wp14:editId="07CACE06">
                      <wp:simplePos x="0" y="0"/>
                      <wp:positionH relativeFrom="column">
                        <wp:posOffset>-71863</wp:posOffset>
                      </wp:positionH>
                      <wp:positionV relativeFrom="paragraph">
                        <wp:posOffset>66627</wp:posOffset>
                      </wp:positionV>
                      <wp:extent cx="1143000" cy="2708694"/>
                      <wp:effectExtent l="57150" t="0" r="19050" b="53975"/>
                      <wp:wrapNone/>
                      <wp:docPr id="133" name="Пряма зі стрілкою 133"/>
                      <wp:cNvGraphicFramePr/>
                      <a:graphic xmlns:a="http://schemas.openxmlformats.org/drawingml/2006/main">
                        <a:graphicData uri="http://schemas.microsoft.com/office/word/2010/wordprocessingShape">
                          <wps:wsp>
                            <wps:cNvCnPr/>
                            <wps:spPr>
                              <a:xfrm flipH="1">
                                <a:off x="0" y="0"/>
                                <a:ext cx="1143000" cy="2708694"/>
                              </a:xfrm>
                              <a:prstGeom prst="straightConnector1">
                                <a:avLst/>
                              </a:prstGeom>
                              <a:noFill/>
                              <a:ln w="9525" cap="flat" cmpd="sng" algn="ctr">
                                <a:solidFill>
                                  <a:srgbClr val="4F81BD">
                                    <a:shade val="95000"/>
                                    <a:satMod val="105000"/>
                                  </a:srgbClr>
                                </a:solidFill>
                                <a:prstDash val="solid"/>
                                <a:tailEnd type="arrow"/>
                              </a:ln>
                              <a:effectLst/>
                            </wps:spPr>
                            <wps:bodyPr/>
                          </wps:wsp>
                        </a:graphicData>
                      </a:graphic>
                    </wp:anchor>
                  </w:drawing>
                </mc:Choice>
                <mc:Fallback>
                  <w:pict>
                    <v:shape w14:anchorId="2DB5A643" id="Пряма зі стрілкою 133" o:spid="_x0000_s1026" type="#_x0000_t32" style="position:absolute;margin-left:-5.65pt;margin-top:5.25pt;width:90pt;height:213.3pt;flip:x;z-index:251747328;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Xp1uHgIAAN8DAAAOAAAAZHJzL2Uyb0RvYy54bWysU8uu0zAQ3SPxD5b3NEkflzZqeiVaCgse&#10;lYAPmCZOYsmxLds07Q74ANjdLb/ADgkQ35D+EWMnt7rADrGx5pE5M+fMZHl9bAQ5MGO5khlNRjEl&#10;TOaq4LLK6JvX2wdzSqwDWYBQkmX0xCy9Xt2/t2x1ysaqVqJghiCItGmrM1o7p9MosnnNGrAjpZnE&#10;ZKlMAw5dU0WFgRbRGxGN4/gqapUptFE5sxajmz5JVwG/LFnuXpalZY6IjOJsLrwmvHv/RqslpJUB&#10;XfN8GAP+YYoGuMSmF6gNOCBvDf8LquG5UVaVbpSrJlJlyXMWOCCbJP6DzasaNAtcUByrLzLZ/web&#10;vzjsDOEF7m4yoURCg0vqPp/fnT91P7ovpPt6viHn9+cPGLnpvnffup/nj8R/i8q12qYIsJY7M3hW&#10;74yX4ViahpSC66cIHIRBquQYdD9ddGdHR3IMJsl0Ese4nhxz44fx/Gox9fhRD+QBtbHuCVMN8UZG&#10;rTPAq9qtlZS4Y2X6JnB4Zl1feFvgi6XaciEwDqmQpM3oYjaeYTfAgysFODQbjRJYWVECosJLzp0J&#10;Y1sleOGrfbE11X4tDDkAXtN0O08ebfqPaihYH13MPJHQyoJ7roo+nMS3ceQ0wAR+v+H7mTdg674m&#10;pHooB1w8lgVxJ43rAWNUO+gjpB+MhUsfuPut9Hvw1l4Vp7CeyHt4RaHtcPH+TO/6aN/9L1e/AAAA&#10;//8DAFBLAwQUAAYACAAAACEAlxb8bOEAAAAKAQAADwAAAGRycy9kb3ducmV2LnhtbEyPMW/CMBCF&#10;90r9D9ZV6gZ2SAMoxEFtpQ4MDA2REJuJjyQiPkexgbS/HjO14+l9eu+7bD2ajl1xcK0lCdFUAEOq&#10;rG6pllDuviZLYM4r0qqzhBJ+0ME6f37KVKrtjb7xWviahRJyqZLQeN+nnLuqQaPc1PZIITvZwSgf&#10;zqHmelC3UG46PhNizo1qKSw0qsfPBqtzcTES7GZ/toePUvwmZRLvZ2NfbDeJlK8v4/sKmMfR/8Hw&#10;0A/qkAeno72QdqyTMImiOKAhEAmwBzBfLoAdJbzFiwh4nvH/L+R3AAAA//8DAFBLAQItABQABgAI&#10;AAAAIQC2gziS/gAAAOEBAAATAAAAAAAAAAAAAAAAAAAAAABbQ29udGVudF9UeXBlc10ueG1sUEsB&#10;Ai0AFAAGAAgAAAAhADj9If/WAAAAlAEAAAsAAAAAAAAAAAAAAAAALwEAAF9yZWxzLy5yZWxzUEsB&#10;Ai0AFAAGAAgAAAAhAFNenW4eAgAA3wMAAA4AAAAAAAAAAAAAAAAALgIAAGRycy9lMm9Eb2MueG1s&#10;UEsBAi0AFAAGAAgAAAAhAJcW/GzhAAAACgEAAA8AAAAAAAAAAAAAAAAAeAQAAGRycy9kb3ducmV2&#10;LnhtbFBLBQYAAAAABAAEAPMAAACGBQAAAAA=&#10;" strokecolor="#4a7ebb">
                      <v:stroke endarrow="open"/>
                    </v:shape>
                  </w:pict>
                </mc:Fallback>
              </mc:AlternateContent>
            </w:r>
            <w:r w:rsidRPr="009B05B1">
              <w:rPr>
                <w:rFonts w:ascii="Calibri" w:eastAsia="Calibri" w:hAnsi="Calibri" w:cs="Arial"/>
                <w:noProof/>
                <w:sz w:val="16"/>
                <w:szCs w:val="16"/>
                <w:lang w:eastAsia="uk-UA"/>
              </w:rPr>
              <mc:AlternateContent>
                <mc:Choice Requires="wps">
                  <w:drawing>
                    <wp:anchor distT="0" distB="0" distL="114300" distR="114300" simplePos="0" relativeHeight="251736064" behindDoc="0" locked="0" layoutInCell="1" allowOverlap="1" wp14:anchorId="0A4E7654" wp14:editId="7F1E2631">
                      <wp:simplePos x="0" y="0"/>
                      <wp:positionH relativeFrom="column">
                        <wp:posOffset>-71863</wp:posOffset>
                      </wp:positionH>
                      <wp:positionV relativeFrom="paragraph">
                        <wp:posOffset>66208</wp:posOffset>
                      </wp:positionV>
                      <wp:extent cx="1143000" cy="440055"/>
                      <wp:effectExtent l="38100" t="0" r="19050" b="74295"/>
                      <wp:wrapNone/>
                      <wp:docPr id="122" name="Пряма зі стрілкою 122"/>
                      <wp:cNvGraphicFramePr/>
                      <a:graphic xmlns:a="http://schemas.openxmlformats.org/drawingml/2006/main">
                        <a:graphicData uri="http://schemas.microsoft.com/office/word/2010/wordprocessingShape">
                          <wps:wsp>
                            <wps:cNvCnPr/>
                            <wps:spPr>
                              <a:xfrm flipH="1">
                                <a:off x="0" y="0"/>
                                <a:ext cx="1143000" cy="440055"/>
                              </a:xfrm>
                              <a:prstGeom prst="straightConnector1">
                                <a:avLst/>
                              </a:prstGeom>
                              <a:noFill/>
                              <a:ln w="9525" cap="flat" cmpd="sng" algn="ctr">
                                <a:solidFill>
                                  <a:srgbClr val="4F81BD">
                                    <a:shade val="95000"/>
                                    <a:satMod val="105000"/>
                                  </a:srgbClr>
                                </a:solidFill>
                                <a:prstDash val="solid"/>
                                <a:tailEnd type="arrow"/>
                              </a:ln>
                              <a:effectLst/>
                            </wps:spPr>
                            <wps:bodyPr/>
                          </wps:wsp>
                        </a:graphicData>
                      </a:graphic>
                    </wp:anchor>
                  </w:drawing>
                </mc:Choice>
                <mc:Fallback>
                  <w:pict>
                    <v:shape w14:anchorId="0670A57C" id="Пряма зі стрілкою 122" o:spid="_x0000_s1026" type="#_x0000_t32" style="position:absolute;margin-left:-5.65pt;margin-top:5.2pt;width:90pt;height:34.65pt;flip:x;z-index:251736064;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TNB3HAIAAN4DAAAOAAAAZHJzL2Uyb0RvYy54bWysU82O0zAQviPxDpbvNElp0W7UdCVaCgd+&#10;KgEPMHWcxJJjW7Zp2hvwAHDb674CNyRAPEP6RoydbLXADXGx5ifzzXzfTBZXh1aSPbdOaFXQbJJS&#10;whXTpVB1Qd++2Ty4oMR5UCVIrXhBj9zRq+X9e4vO5HyqGy1LbgmCKJd3pqCN9yZPEsca3oKbaMMV&#10;JittW/Do2jopLXSI3spkmqaPkk7b0ljNuHMYXQ9Juoz4VcWZf1VVjnsiC4qz+fja+O7CmywXkNcW&#10;TCPYOAb8wxQtCIVNz1Br8EDeWfEXVCuY1U5XfsJ0m+iqEoxHDsgmS/9g87oBwyMXFMeZs0zu/8Gy&#10;l/utJaLE3U2nlChocUn9zen96XP/o/9C+q+na3L6cPqIkev+e/+t/3n6RMK3qFxnXI4AK7W1o+fM&#10;1gYZDpVtSSWFeYbAURikSg5R9+NZd37whGEwy2YP0xTXwzA3m6XpfB7gkwEn4Bnr/FOuWxKMgjpv&#10;QdSNX2mlcMXaDj1g/9z5ofC2IBQrvRFSYhxyqUhX0Mv5dI7NAO+tkuDRbA0q4FRNCcgaD5l5G6d2&#10;WooyVIdiZ+vdSlqyBzym2eYie7wePmqg5EP0ch54xFYO/AtdDuEsvY0jpxEm8vsNP8y8BtcMNTE1&#10;QHkQ8okqiT8a3A5Yq7tRH6nCYDwe+sg9LGVYQ7B2ujzG7STBwyOKbceDD1d610f77m+5/AUAAP//&#10;AwBQSwMEFAAGAAgAAAAhACrPH0TgAAAACQEAAA8AAABkcnMvZG93bnJldi54bWxMjzFvwjAQhfdK&#10;/AfrkLqBHWgITeOgtlIHhg6ESKibia9JRHyOYgNpf33NVMbT+/Ted9lmNB274OBaSxKiuQCGVFnd&#10;Ui2h3H/M1sCcV6RVZwkl/KCDTT55yFSq7ZV2eCl8zUIJuVRJaLzvU85d1aBRbm57pJB928EoH86h&#10;5npQ11BuOr4QYsWNaiksNKrH9warU3E2Euz2cLJfb6X4jct4eViMffG5jaV8nI6vL8A8jv4fhpt+&#10;UIc8OB3tmbRjnYRZFC0DGgLxBOwGrNYJsKOE5DkBnmf8/oP8DwAA//8DAFBLAQItABQABgAIAAAA&#10;IQC2gziS/gAAAOEBAAATAAAAAAAAAAAAAAAAAAAAAABbQ29udGVudF9UeXBlc10ueG1sUEsBAi0A&#10;FAAGAAgAAAAhADj9If/WAAAAlAEAAAsAAAAAAAAAAAAAAAAALwEAAF9yZWxzLy5yZWxzUEsBAi0A&#10;FAAGAAgAAAAhAJtM0HccAgAA3gMAAA4AAAAAAAAAAAAAAAAALgIAAGRycy9lMm9Eb2MueG1sUEsB&#10;Ai0AFAAGAAgAAAAhACrPH0TgAAAACQEAAA8AAAAAAAAAAAAAAAAAdgQAAGRycy9kb3ducmV2Lnht&#10;bFBLBQYAAAAABAAEAPMAAACDBQAAAAA=&#10;" strokecolor="#4a7ebb">
                      <v:stroke endarrow="open"/>
                    </v:shape>
                  </w:pict>
                </mc:Fallback>
              </mc:AlternateContent>
            </w:r>
          </w:p>
        </w:tc>
        <w:tc>
          <w:tcPr>
            <w:tcW w:w="3780" w:type="dxa"/>
            <w:tcBorders>
              <w:top w:val="single" w:sz="4" w:space="0" w:color="auto"/>
              <w:left w:val="single" w:sz="4" w:space="0" w:color="auto"/>
              <w:bottom w:val="single" w:sz="4" w:space="0" w:color="auto"/>
              <w:right w:val="single" w:sz="4" w:space="0" w:color="auto"/>
            </w:tcBorders>
            <w:shd w:val="clear" w:color="auto" w:fill="C0C0C0"/>
          </w:tcPr>
          <w:p w:rsidR="009B05B1" w:rsidRPr="009B05B1" w:rsidRDefault="009B05B1" w:rsidP="009B05B1">
            <w:pPr>
              <w:numPr>
                <w:ilvl w:val="0"/>
                <w:numId w:val="14"/>
              </w:numPr>
              <w:autoSpaceDE w:val="0"/>
              <w:autoSpaceDN w:val="0"/>
              <w:spacing w:after="0" w:line="240" w:lineRule="auto"/>
              <w:rPr>
                <w:rFonts w:ascii="Arial" w:eastAsia="Calibri" w:hAnsi="Arial" w:cs="Arial"/>
                <w:sz w:val="18"/>
                <w:szCs w:val="18"/>
              </w:rPr>
            </w:pPr>
            <w:r w:rsidRPr="009B05B1">
              <w:rPr>
                <w:rFonts w:ascii="Arial" w:eastAsia="Calibri" w:hAnsi="Arial" w:cs="Arial"/>
                <w:sz w:val="18"/>
                <w:szCs w:val="18"/>
              </w:rPr>
              <w:t>Недовіра мешканців до зовнішніх інвесторів</w:t>
            </w:r>
          </w:p>
        </w:tc>
      </w:tr>
      <w:tr w:rsidR="009B05B1" w:rsidRPr="009B05B1" w:rsidTr="00D6169C">
        <w:tc>
          <w:tcPr>
            <w:tcW w:w="4428" w:type="dxa"/>
            <w:tcBorders>
              <w:top w:val="single" w:sz="4" w:space="0" w:color="auto"/>
              <w:bottom w:val="single" w:sz="4" w:space="0" w:color="auto"/>
            </w:tcBorders>
          </w:tcPr>
          <w:p w:rsidR="009B05B1" w:rsidRPr="009B05B1" w:rsidRDefault="009B05B1" w:rsidP="009B05B1">
            <w:pPr>
              <w:autoSpaceDE w:val="0"/>
              <w:autoSpaceDN w:val="0"/>
              <w:spacing w:after="0" w:line="240" w:lineRule="auto"/>
              <w:rPr>
                <w:rFonts w:ascii="Arial" w:eastAsia="Calibri" w:hAnsi="Arial" w:cs="Arial"/>
                <w:sz w:val="18"/>
                <w:szCs w:val="18"/>
              </w:rPr>
            </w:pPr>
          </w:p>
        </w:tc>
        <w:tc>
          <w:tcPr>
            <w:tcW w:w="1800" w:type="dxa"/>
            <w:vAlign w:val="center"/>
          </w:tcPr>
          <w:p w:rsidR="009B05B1" w:rsidRPr="009B05B1" w:rsidRDefault="009B05B1" w:rsidP="009B05B1">
            <w:pPr>
              <w:spacing w:after="0" w:line="240" w:lineRule="auto"/>
              <w:ind w:left="360"/>
              <w:rPr>
                <w:rFonts w:ascii="Calibri" w:eastAsia="Calibri" w:hAnsi="Calibri" w:cs="Arial"/>
                <w:sz w:val="16"/>
                <w:szCs w:val="16"/>
              </w:rPr>
            </w:pPr>
          </w:p>
        </w:tc>
        <w:tc>
          <w:tcPr>
            <w:tcW w:w="3780" w:type="dxa"/>
            <w:tcBorders>
              <w:top w:val="single" w:sz="4" w:space="0" w:color="auto"/>
              <w:bottom w:val="single" w:sz="4" w:space="0" w:color="auto"/>
            </w:tcBorders>
          </w:tcPr>
          <w:p w:rsidR="009B05B1" w:rsidRPr="009B05B1" w:rsidRDefault="009B05B1" w:rsidP="009B05B1">
            <w:pPr>
              <w:autoSpaceDE w:val="0"/>
              <w:autoSpaceDN w:val="0"/>
              <w:spacing w:after="0" w:line="240" w:lineRule="auto"/>
              <w:rPr>
                <w:rFonts w:ascii="Arial" w:eastAsia="Calibri" w:hAnsi="Arial" w:cs="Arial"/>
                <w:sz w:val="20"/>
                <w:szCs w:val="20"/>
              </w:rPr>
            </w:pPr>
          </w:p>
        </w:tc>
      </w:tr>
      <w:tr w:rsidR="009B05B1" w:rsidRPr="009B05B1" w:rsidTr="00D6169C">
        <w:tc>
          <w:tcPr>
            <w:tcW w:w="4428" w:type="dxa"/>
            <w:tcBorders>
              <w:top w:val="single" w:sz="4" w:space="0" w:color="auto"/>
              <w:left w:val="single" w:sz="4" w:space="0" w:color="auto"/>
              <w:bottom w:val="single" w:sz="4" w:space="0" w:color="auto"/>
              <w:right w:val="single" w:sz="4" w:space="0" w:color="auto"/>
            </w:tcBorders>
            <w:shd w:val="clear" w:color="auto" w:fill="FFFF99"/>
          </w:tcPr>
          <w:p w:rsidR="009B05B1" w:rsidRPr="009B05B1" w:rsidRDefault="009B05B1" w:rsidP="009B05B1">
            <w:pPr>
              <w:numPr>
                <w:ilvl w:val="0"/>
                <w:numId w:val="15"/>
              </w:numPr>
              <w:autoSpaceDE w:val="0"/>
              <w:autoSpaceDN w:val="0"/>
              <w:spacing w:after="0" w:line="240" w:lineRule="auto"/>
              <w:rPr>
                <w:rFonts w:ascii="Arial" w:eastAsia="Calibri" w:hAnsi="Arial" w:cs="Arial"/>
                <w:sz w:val="18"/>
                <w:szCs w:val="18"/>
              </w:rPr>
            </w:pPr>
            <w:r w:rsidRPr="009B05B1">
              <w:rPr>
                <w:rFonts w:ascii="Arial" w:eastAsia="Calibri" w:hAnsi="Arial" w:cs="Arial"/>
                <w:sz w:val="18"/>
                <w:szCs w:val="18"/>
              </w:rPr>
              <w:t>Низький рівень іноземних та внутрішніх інвестицій</w:t>
            </w:r>
          </w:p>
        </w:tc>
        <w:tc>
          <w:tcPr>
            <w:tcW w:w="1800" w:type="dxa"/>
            <w:tcBorders>
              <w:left w:val="single" w:sz="4" w:space="0" w:color="auto"/>
              <w:right w:val="single" w:sz="4" w:space="0" w:color="auto"/>
            </w:tcBorders>
            <w:vAlign w:val="center"/>
          </w:tcPr>
          <w:p w:rsidR="009B05B1" w:rsidRPr="009B05B1" w:rsidRDefault="009B05B1" w:rsidP="009B05B1">
            <w:pPr>
              <w:spacing w:after="0" w:line="240" w:lineRule="auto"/>
              <w:ind w:left="360"/>
              <w:rPr>
                <w:rFonts w:ascii="Calibri" w:eastAsia="Calibri" w:hAnsi="Calibri" w:cs="Arial"/>
                <w:sz w:val="16"/>
                <w:szCs w:val="16"/>
              </w:rPr>
            </w:pPr>
            <w:r w:rsidRPr="009B05B1">
              <w:rPr>
                <w:rFonts w:ascii="Calibri" w:eastAsia="Calibri" w:hAnsi="Calibri" w:cs="Arial"/>
                <w:noProof/>
                <w:sz w:val="16"/>
                <w:szCs w:val="16"/>
                <w:lang w:eastAsia="uk-UA"/>
              </w:rPr>
              <mc:AlternateContent>
                <mc:Choice Requires="wps">
                  <w:drawing>
                    <wp:anchor distT="0" distB="0" distL="114300" distR="114300" simplePos="0" relativeHeight="251740160" behindDoc="0" locked="0" layoutInCell="1" allowOverlap="1" wp14:anchorId="42AC100D" wp14:editId="5DF08C13">
                      <wp:simplePos x="0" y="0"/>
                      <wp:positionH relativeFrom="column">
                        <wp:posOffset>-71863</wp:posOffset>
                      </wp:positionH>
                      <wp:positionV relativeFrom="paragraph">
                        <wp:posOffset>84622</wp:posOffset>
                      </wp:positionV>
                      <wp:extent cx="1143000" cy="2864281"/>
                      <wp:effectExtent l="57150" t="0" r="19050" b="50800"/>
                      <wp:wrapNone/>
                      <wp:docPr id="126" name="Пряма зі стрілкою 126"/>
                      <wp:cNvGraphicFramePr/>
                      <a:graphic xmlns:a="http://schemas.openxmlformats.org/drawingml/2006/main">
                        <a:graphicData uri="http://schemas.microsoft.com/office/word/2010/wordprocessingShape">
                          <wps:wsp>
                            <wps:cNvCnPr/>
                            <wps:spPr>
                              <a:xfrm flipH="1">
                                <a:off x="0" y="0"/>
                                <a:ext cx="1143000" cy="2864281"/>
                              </a:xfrm>
                              <a:prstGeom prst="straightConnector1">
                                <a:avLst/>
                              </a:prstGeom>
                              <a:noFill/>
                              <a:ln w="9525" cap="flat" cmpd="sng" algn="ctr">
                                <a:solidFill>
                                  <a:srgbClr val="4F81BD">
                                    <a:shade val="95000"/>
                                    <a:satMod val="105000"/>
                                  </a:srgbClr>
                                </a:solidFill>
                                <a:prstDash val="solid"/>
                                <a:tailEnd type="arrow"/>
                              </a:ln>
                              <a:effectLst/>
                            </wps:spPr>
                            <wps:bodyPr/>
                          </wps:wsp>
                        </a:graphicData>
                      </a:graphic>
                    </wp:anchor>
                  </w:drawing>
                </mc:Choice>
                <mc:Fallback>
                  <w:pict>
                    <v:shape w14:anchorId="77FC9FFE" id="Пряма зі стрілкою 126" o:spid="_x0000_s1026" type="#_x0000_t32" style="position:absolute;margin-left:-5.65pt;margin-top:6.65pt;width:90pt;height:225.55pt;flip:x;z-index:251740160;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AdJGHQIAAN8DAAAOAAAAZHJzL2Uyb0RvYy54bWysU02u0zAQ3iNxB8t7mqS0VV/U9Em0FBb8&#10;VAIOME2cxJJjW7Zp2h1wANi9LVdghwSIMyQ3YuzkVQ/YITbW/GS+me+byer61AhyZMZyJTOaTGJK&#10;mMxVwWWV0Tevdw+WlFgHsgChJMvomVl6vb5/b9XqlE1VrUTBDEEQadNWZ7R2TqdRZPOaNWAnSjOJ&#10;yVKZBhy6pooKAy2iNyKaxvEiapUptFE5sxaj2yFJ1wG/LFnuXpalZY6IjOJsLrwmvAf/RusVpJUB&#10;XfN8HAP+YYoGuMSmF6gtOCBvDf8LquG5UVaVbpKrJlJlyXMWOCCbJP6DzasaNAtcUByrLzLZ/web&#10;vzjuDeEF7m66oERCg0vqPvfv+k/dj+4L6b72N6R/33/AyE33vfvW/ew/Ev8tKtdqmyLARu7N6Fm9&#10;N16GU2kaUgqunyJwEAapklPQ/XzRnZ0cyTGYJLOHcYzryTE3XS5m02Xi8aMByANqY90TphrijYxa&#10;Z4BXtdsoKXHHygxN4PjMuqHwtsAXS7XjQmAcUiFJm9Gr+XSO3QAPrhTg0Gw0SmBlRQmICi85dyaM&#10;bZXgha/2xdZUh40w5Ah4TbPdMnm0HT6qoWBD9GruiYRWFtxzVQzhJL6NI6cRJvD7Dd/PvAVbDzUh&#10;NUA54OKxLIg7a1wPGKPaUR8h/WAsXPrI3W9l2IO3Dqo4h/VE3sMrCm3Hi/dnetdH++5/uf4FAAD/&#10;/wMAUEsDBBQABgAIAAAAIQBlL9aJ4QAAAAoBAAAPAAAAZHJzL2Rvd25yZXYueG1sTI9NS8NAEIbv&#10;gv9hGcFbu0nzYUmzKSp46MGDMVC8bZNpEpqdDdltG/31Tk96Gob34Z1n8u1sBnHByfWWFITLAARS&#10;bZueWgXV59tiDcJ5TY0eLKGCb3SwLe7vcp019kofeCl9K7iEXKYVdN6PmZSu7tBot7QjEmdHOxnt&#10;eZ1a2Uz6yuVmkKsgSKXRPfGFTo/42mF9Ks9Ggd3tT/brpQp+kiqJ9qt5LN93iVKPD/PzBoTH2f/B&#10;cNNndSjY6WDP1DgxKFiEYcQoBxHPG5Cun0AcFMRpHIMscvn/heIXAAD//wMAUEsBAi0AFAAGAAgA&#10;AAAhALaDOJL+AAAA4QEAABMAAAAAAAAAAAAAAAAAAAAAAFtDb250ZW50X1R5cGVzXS54bWxQSwEC&#10;LQAUAAYACAAAACEAOP0h/9YAAACUAQAACwAAAAAAAAAAAAAAAAAvAQAAX3JlbHMvLnJlbHNQSwEC&#10;LQAUAAYACAAAACEAmwHSRh0CAADfAwAADgAAAAAAAAAAAAAAAAAuAgAAZHJzL2Uyb0RvYy54bWxQ&#10;SwECLQAUAAYACAAAACEAZS/WieEAAAAKAQAADwAAAAAAAAAAAAAAAAB3BAAAZHJzL2Rvd25yZXYu&#10;eG1sUEsFBgAAAAAEAAQA8wAAAIUFAAAAAA==&#10;" strokecolor="#4a7ebb">
                      <v:stroke endarrow="open"/>
                    </v:shape>
                  </w:pict>
                </mc:Fallback>
              </mc:AlternateContent>
            </w:r>
            <w:r w:rsidRPr="009B05B1">
              <w:rPr>
                <w:rFonts w:ascii="Calibri" w:eastAsia="Calibri" w:hAnsi="Calibri" w:cs="Arial"/>
                <w:noProof/>
                <w:sz w:val="16"/>
                <w:szCs w:val="16"/>
                <w:lang w:eastAsia="uk-UA"/>
              </w:rPr>
              <mc:AlternateContent>
                <mc:Choice Requires="wps">
                  <w:drawing>
                    <wp:anchor distT="0" distB="0" distL="114300" distR="114300" simplePos="0" relativeHeight="251739136" behindDoc="0" locked="0" layoutInCell="1" allowOverlap="1" wp14:anchorId="703AAE6F" wp14:editId="1642C9FE">
                      <wp:simplePos x="0" y="0"/>
                      <wp:positionH relativeFrom="column">
                        <wp:posOffset>-71863</wp:posOffset>
                      </wp:positionH>
                      <wp:positionV relativeFrom="paragraph">
                        <wp:posOffset>85041</wp:posOffset>
                      </wp:positionV>
                      <wp:extent cx="1143000" cy="3579855"/>
                      <wp:effectExtent l="57150" t="0" r="19050" b="59055"/>
                      <wp:wrapNone/>
                      <wp:docPr id="125" name="Пряма зі стрілкою 125"/>
                      <wp:cNvGraphicFramePr/>
                      <a:graphic xmlns:a="http://schemas.openxmlformats.org/drawingml/2006/main">
                        <a:graphicData uri="http://schemas.microsoft.com/office/word/2010/wordprocessingShape">
                          <wps:wsp>
                            <wps:cNvCnPr/>
                            <wps:spPr>
                              <a:xfrm flipH="1">
                                <a:off x="0" y="0"/>
                                <a:ext cx="1143000" cy="3579855"/>
                              </a:xfrm>
                              <a:prstGeom prst="straightConnector1">
                                <a:avLst/>
                              </a:prstGeom>
                              <a:noFill/>
                              <a:ln w="9525" cap="flat" cmpd="sng" algn="ctr">
                                <a:solidFill>
                                  <a:srgbClr val="4F81BD">
                                    <a:shade val="95000"/>
                                    <a:satMod val="105000"/>
                                  </a:srgbClr>
                                </a:solidFill>
                                <a:prstDash val="solid"/>
                                <a:tailEnd type="arrow"/>
                              </a:ln>
                              <a:effectLst/>
                            </wps:spPr>
                            <wps:bodyPr/>
                          </wps:wsp>
                        </a:graphicData>
                      </a:graphic>
                    </wp:anchor>
                  </w:drawing>
                </mc:Choice>
                <mc:Fallback>
                  <w:pict>
                    <v:shape w14:anchorId="0CE7C16D" id="Пряма зі стрілкою 125" o:spid="_x0000_s1026" type="#_x0000_t32" style="position:absolute;margin-left:-5.65pt;margin-top:6.7pt;width:90pt;height:281.9pt;flip:x;z-index:251739136;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7m34dHgIAAN8DAAAOAAAAZHJzL2Uyb0RvYy54bWysU82O0zAQviPxDpbvNEl3C23VdCVaCgd+&#10;KgEPMHWcxJJjW7Zp2hvwAOxtr7wCNyRAPEPyRoydbrXADXGxxjOZz98332RxdWgk2XPrhFY5zUYp&#10;JVwxXQhV5fTtm82DKSXOgypAasVzeuSOXi3v31u0Zs7Hutay4JYgiHLz1uS09t7Mk8SxmjfgRtpw&#10;hcVS2wY8Xm2VFBZaRG9kMk7Th0mrbWGsZtw5zK6HIl1G/LLkzL8qS8c9kTlFbj6eNp67cCbLBcwr&#10;C6YW7EQD/oFFA0Lho2eoNXgg76z4C6oRzGqnSz9iukl0WQrGowZUk6V/qHldg+FRCw7HmfOY3P+D&#10;ZS/3W0tEgd6NJ5QoaNCk7nP/vr/ufnRfSPe1vyH9h/4jZm6679237mf/iYRvcXKtcXMEWKmtPd2c&#10;2dowhkNpG1JKYZ4hcBwMSiWHOPfjee784AnDZJZdXqQp2sOwdjF5NJtOIn4yAAVAY51/ynVDQpBT&#10;5y2IqvYrrRR6rO3wCOyfO49UsPG2ITQrvRFSRqulIm1OZ5MglgEuXCnBY9gYHIFTFSUgK9xk5m2k&#10;7bQURegOOM5Wu5W0ZA+4TZebafZ4PXxUQ8GH7GwShMSnHPgXuhjSWXqbR2onmEjzN/zAeQ2uHnpi&#10;aYDyIOQTVRB/NGgPWKvbUEAsqQIxHjf9pD24MvgQop0ujtGeJNxwi2LbaePDmt69Y3z3v1z+AgAA&#10;//8DAFBLAwQUAAYACAAAACEAPedjB+EAAAAKAQAADwAAAGRycy9kb3ducmV2LnhtbEyPy27CMBBF&#10;95X4B2uQugPn0RAU4iCo1AWLLppGQt2ZeEgi4nEUG0j79TWrdjm6R/eeybeT7tkNR9sZEhAuA2BI&#10;tVEdNQKqz7fFGph1kpTsDaGAb7SwLWZPucyUudMH3krXMF9CNpMCWueGjHNbt6ilXZoByWdnM2rp&#10;/Dk2XI3y7st1z6MgWHEtO/ILrRzwtcX6Ul61AHM4XszXvgp+kiqJj9E0lO+HRIjn+bTbAHM4uT8Y&#10;HvpeHQrvdDJXUpb1AhZhGHvUB/ELsAewWqfATgKSNI2AFzn//0LxCwAA//8DAFBLAQItABQABgAI&#10;AAAAIQC2gziS/gAAAOEBAAATAAAAAAAAAAAAAAAAAAAAAABbQ29udGVudF9UeXBlc10ueG1sUEsB&#10;Ai0AFAAGAAgAAAAhADj9If/WAAAAlAEAAAsAAAAAAAAAAAAAAAAALwEAAF9yZWxzLy5yZWxzUEsB&#10;Ai0AFAAGAAgAAAAhAHubfh0eAgAA3wMAAA4AAAAAAAAAAAAAAAAALgIAAGRycy9lMm9Eb2MueG1s&#10;UEsBAi0AFAAGAAgAAAAhAD3nYwfhAAAACgEAAA8AAAAAAAAAAAAAAAAAeAQAAGRycy9kb3ducmV2&#10;LnhtbFBLBQYAAAAABAAEAPMAAACGBQAAAAA=&#10;" strokecolor="#4a7ebb">
                      <v:stroke endarrow="open"/>
                    </v:shape>
                  </w:pict>
                </mc:Fallback>
              </mc:AlternateContent>
            </w:r>
            <w:r w:rsidRPr="009B05B1">
              <w:rPr>
                <w:rFonts w:ascii="Calibri" w:eastAsia="Calibri" w:hAnsi="Calibri" w:cs="Arial"/>
                <w:noProof/>
                <w:sz w:val="16"/>
                <w:szCs w:val="16"/>
                <w:lang w:eastAsia="uk-UA"/>
              </w:rPr>
              <mc:AlternateContent>
                <mc:Choice Requires="wps">
                  <w:drawing>
                    <wp:anchor distT="0" distB="0" distL="114300" distR="114300" simplePos="0" relativeHeight="251738112" behindDoc="0" locked="0" layoutInCell="1" allowOverlap="1" wp14:anchorId="1B4BDDE2" wp14:editId="488BDAF4">
                      <wp:simplePos x="0" y="0"/>
                      <wp:positionH relativeFrom="column">
                        <wp:posOffset>-71863</wp:posOffset>
                      </wp:positionH>
                      <wp:positionV relativeFrom="paragraph">
                        <wp:posOffset>84622</wp:posOffset>
                      </wp:positionV>
                      <wp:extent cx="1143000" cy="2579609"/>
                      <wp:effectExtent l="38100" t="0" r="19050" b="49530"/>
                      <wp:wrapNone/>
                      <wp:docPr id="124" name="Пряма зі стрілкою 124"/>
                      <wp:cNvGraphicFramePr/>
                      <a:graphic xmlns:a="http://schemas.openxmlformats.org/drawingml/2006/main">
                        <a:graphicData uri="http://schemas.microsoft.com/office/word/2010/wordprocessingShape">
                          <wps:wsp>
                            <wps:cNvCnPr/>
                            <wps:spPr>
                              <a:xfrm flipH="1">
                                <a:off x="0" y="0"/>
                                <a:ext cx="1143000" cy="2579609"/>
                              </a:xfrm>
                              <a:prstGeom prst="straightConnector1">
                                <a:avLst/>
                              </a:prstGeom>
                              <a:noFill/>
                              <a:ln w="9525" cap="flat" cmpd="sng" algn="ctr">
                                <a:solidFill>
                                  <a:srgbClr val="4F81BD">
                                    <a:shade val="95000"/>
                                    <a:satMod val="105000"/>
                                  </a:srgbClr>
                                </a:solidFill>
                                <a:prstDash val="solid"/>
                                <a:tailEnd type="arrow"/>
                              </a:ln>
                              <a:effectLst/>
                            </wps:spPr>
                            <wps:bodyPr/>
                          </wps:wsp>
                        </a:graphicData>
                      </a:graphic>
                    </wp:anchor>
                  </w:drawing>
                </mc:Choice>
                <mc:Fallback>
                  <w:pict>
                    <v:shape w14:anchorId="27EC3DAB" id="Пряма зі стрілкою 124" o:spid="_x0000_s1026" type="#_x0000_t32" style="position:absolute;margin-left:-5.65pt;margin-top:6.65pt;width:90pt;height:203.1pt;flip:x;z-index:251738112;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BvKNHgIAAN8DAAAOAAAAZHJzL2Uyb0RvYy54bWysU82O0zAQviPxDpbvNElpl23UdCVaCgd+&#10;KgEPME2cxJJjW7Zp2hvwAOxtr7wCNyRAPEPyRoydbLXADXGx5ifzzXzfTJZXx0aQAzOWK5nRZBJT&#10;wmSuCi6rjL59s31wSYl1IAsQSrKMnpilV6v795atTtlU1UoUzBAEkTZtdUZr53QaRTavWQN2ojST&#10;mCyVacCha6qoMNAieiOiaRxfRK0yhTYqZ9ZidDMk6SrglyXL3auytMwRkVGczYXXhHfv32i1hLQy&#10;oGuej2PAP0zRAJfY9Ay1AQfkneF/QTU8N8qq0k1y1USqLHnOAgdkk8R/sHldg2aBC4pj9Vkm+/9g&#10;85eHnSG8wN1NZ5RIaHBJ3ef+fX/d/ei+kO5rf0P6D/1HjNx037tv3c/+E/HfonKttikCrOXOjJ7V&#10;O+NlOJamIaXg+hkCB2GQKjkG3U9n3dnRkRyDSTJ7GMe4nhxz0/mjxUW88PjRAOQBtbHuKVMN8UZG&#10;rTPAq9qtlZS4Y2WGJnB4bt1QeFvgi6XaciEwDqmQpM3oYj6dYzfAgysFODQbjRJYWVECosJLzp0J&#10;Y1sleOGrfbE11X4tDDkAXtNse5k83gwf1VCwIbqYeyKhlQX3QhVDOIlv48hphAn8fsP3M2/A1kNN&#10;SA1QDrh4IgviThrXA8aodtRHSD8YC5c+cvdbGfbgrb0qTmE9kffwikLb8eL9md710b77X65+AQAA&#10;//8DAFBLAwQUAAYACAAAACEAyC+CgeEAAAAKAQAADwAAAGRycy9kb3ducmV2LnhtbEyPwU7DMAyG&#10;70i8Q2QkblvalY5Rmk6AxGEHDpRKE7esMW21xqmabCs8/bzTOFnW/+n353w92V4ccfSdIwXxPAKB&#10;VDvTUaOg+nqfrUD4oMno3hEq+EUP6+L2JteZcSf6xGMZGsEl5DOtoA1hyKT0dYtW+7kbkDj7caPV&#10;gdexkWbUJy63vVxE0VJa3RFfaPWAby3W+/JgFbjNdu++X6voL63SZLuYhvJjkyp1fze9PIMIOIUr&#10;DBd9VoeCnXbuQMaLXsEsjhNGOUh4XoDl6hHETsFD/JSCLHL5/4XiDAAA//8DAFBLAQItABQABgAI&#10;AAAAIQC2gziS/gAAAOEBAAATAAAAAAAAAAAAAAAAAAAAAABbQ29udGVudF9UeXBlc10ueG1sUEsB&#10;Ai0AFAAGAAgAAAAhADj9If/WAAAAlAEAAAsAAAAAAAAAAAAAAAAALwEAAF9yZWxzLy5yZWxzUEsB&#10;Ai0AFAAGAAgAAAAhABwG8o0eAgAA3wMAAA4AAAAAAAAAAAAAAAAALgIAAGRycy9lMm9Eb2MueG1s&#10;UEsBAi0AFAAGAAgAAAAhAMgvgoHhAAAACgEAAA8AAAAAAAAAAAAAAAAAeAQAAGRycy9kb3ducmV2&#10;LnhtbFBLBQYAAAAABAAEAPMAAACGBQAAAAA=&#10;" strokecolor="#4a7ebb">
                      <v:stroke endarrow="open"/>
                    </v:shape>
                  </w:pict>
                </mc:Fallback>
              </mc:AlternateContent>
            </w:r>
            <w:r w:rsidRPr="009B05B1">
              <w:rPr>
                <w:rFonts w:ascii="Calibri" w:eastAsia="Calibri" w:hAnsi="Calibri" w:cs="Arial"/>
                <w:noProof/>
                <w:sz w:val="16"/>
                <w:szCs w:val="16"/>
                <w:lang w:eastAsia="uk-UA"/>
              </w:rPr>
              <mc:AlternateContent>
                <mc:Choice Requires="wps">
                  <w:drawing>
                    <wp:anchor distT="0" distB="0" distL="114300" distR="114300" simplePos="0" relativeHeight="251737088" behindDoc="0" locked="0" layoutInCell="1" allowOverlap="1" wp14:anchorId="385B90CB" wp14:editId="2BCE8088">
                      <wp:simplePos x="0" y="0"/>
                      <wp:positionH relativeFrom="column">
                        <wp:posOffset>-71863</wp:posOffset>
                      </wp:positionH>
                      <wp:positionV relativeFrom="paragraph">
                        <wp:posOffset>85042</wp:posOffset>
                      </wp:positionV>
                      <wp:extent cx="1143000" cy="1242096"/>
                      <wp:effectExtent l="38100" t="0" r="19050" b="53340"/>
                      <wp:wrapNone/>
                      <wp:docPr id="123" name="Пряма зі стрілкою 123"/>
                      <wp:cNvGraphicFramePr/>
                      <a:graphic xmlns:a="http://schemas.openxmlformats.org/drawingml/2006/main">
                        <a:graphicData uri="http://schemas.microsoft.com/office/word/2010/wordprocessingShape">
                          <wps:wsp>
                            <wps:cNvCnPr/>
                            <wps:spPr>
                              <a:xfrm flipH="1">
                                <a:off x="0" y="0"/>
                                <a:ext cx="1143000" cy="1242096"/>
                              </a:xfrm>
                              <a:prstGeom prst="straightConnector1">
                                <a:avLst/>
                              </a:prstGeom>
                              <a:noFill/>
                              <a:ln w="9525" cap="flat" cmpd="sng" algn="ctr">
                                <a:solidFill>
                                  <a:srgbClr val="4F81BD">
                                    <a:shade val="95000"/>
                                    <a:satMod val="105000"/>
                                  </a:srgbClr>
                                </a:solidFill>
                                <a:prstDash val="solid"/>
                                <a:tailEnd type="arrow"/>
                              </a:ln>
                              <a:effectLst/>
                            </wps:spPr>
                            <wps:bodyPr/>
                          </wps:wsp>
                        </a:graphicData>
                      </a:graphic>
                    </wp:anchor>
                  </w:drawing>
                </mc:Choice>
                <mc:Fallback>
                  <w:pict>
                    <v:shape w14:anchorId="5E3D0F88" id="Пряма зі стрілкою 123" o:spid="_x0000_s1026" type="#_x0000_t32" style="position:absolute;margin-left:-5.65pt;margin-top:6.7pt;width:90pt;height:97.8pt;flip:x;z-index:251737088;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PV5OHgIAAN8DAAAOAAAAZHJzL2Uyb0RvYy54bWysU82O0zAQviPxDpbvNEm3XW2jpivRUjjw&#10;Uwl4gGniJJYc27JN096AB4DbXvcVuCEB4hmSN2LsZKsFboiLNT+Zb+b7ZrK8PjaCHJixXMmMJpOY&#10;EiZzVXBZZfTtm+2jK0qsA1mAUJJl9MQsvV49fLBsdcqmqlaiYIYgiLRpqzNaO6fTKLJ5zRqwE6WZ&#10;xGSpTAMOXVNFhYEW0RsRTeP4MmqVKbRRObMWo5shSVcBvyxZ7l6VpWWOiIzibC68Jrx7/0arJaSV&#10;AV3zfBwD/mGKBrjEpmeoDTgg7wz/C6rhuVFWlW6SqyZSZclzFjggmyT+g83rGjQLXFAcq88y2f8H&#10;m7887AzhBe5uekGJhAaX1N327/vP3Y/uC+m+9jek/9B/xMhN97371v3sPxH/LSrXapsiwFruzOhZ&#10;vTNehmNpGlIKrp8hcBAGqZJj0P101p0dHckxmCSzizjG9eSYS6azaby49PjRAOQBtbHuKVMN8UZG&#10;rTPAq9qtlZS4Y2WGJnB4bt1QeFfgi6XaciEwDqmQpM3oYj6dYzfAgysFODQbjRJYWVECosJLzp0J&#10;Y1sleOGrfbE11X4tDDkAXtNse5U83gwf1VCwIbqYeyKhlQX3QhVDOInv4shphAn8fsP3M2/A1kNN&#10;SA1QDrh4IgviThrXA8aodtRHSD8YC5c+cvdbGfbgrb0qTmE9kffwikLb8eL9md730b7/X65+AQAA&#10;//8DAFBLAwQUAAYACAAAACEAsxIRZuEAAAAKAQAADwAAAGRycy9kb3ducmV2LnhtbEyPMU/DMBCF&#10;dyT+g3VI3Vo7SVNKiFNBpQ4dGAiRKjY3PpKo8TmK3Tbw63EnGE/v03vf5ZvJ9OyCo+ssSYgWAhhS&#10;bXVHjYTqYzdfA3NekVa9JZTwjQ42xf1drjJtr/SOl9I3LJSQy5SE1vsh49zVLRrlFnZACtmXHY3y&#10;4Rwbrkd1DeWm57EQK25UR2GhVQNuW6xP5dlIsPvDyX6+VuInrdLkEE9D+bZPpZw9TC/PwDxO/g+G&#10;m35QhyI4He2ZtGO9hHkUJQENQbIEdgNW60dgRwmxeBLAi5z/f6H4BQAA//8DAFBLAQItABQABgAI&#10;AAAAIQC2gziS/gAAAOEBAAATAAAAAAAAAAAAAAAAAAAAAABbQ29udGVudF9UeXBlc10ueG1sUEsB&#10;Ai0AFAAGAAgAAAAhADj9If/WAAAAlAEAAAsAAAAAAAAAAAAAAAAALwEAAF9yZWxzLy5yZWxzUEsB&#10;Ai0AFAAGAAgAAAAhACI9Xk4eAgAA3wMAAA4AAAAAAAAAAAAAAAAALgIAAGRycy9lMm9Eb2MueG1s&#10;UEsBAi0AFAAGAAgAAAAhALMSEWbhAAAACgEAAA8AAAAAAAAAAAAAAAAAeAQAAGRycy9kb3ducmV2&#10;LnhtbFBLBQYAAAAABAAEAPMAAACGBQAAAAA=&#10;" strokecolor="#4a7ebb">
                      <v:stroke endarrow="open"/>
                    </v:shape>
                  </w:pict>
                </mc:Fallback>
              </mc:AlternateContent>
            </w:r>
          </w:p>
        </w:tc>
        <w:tc>
          <w:tcPr>
            <w:tcW w:w="3780" w:type="dxa"/>
            <w:tcBorders>
              <w:top w:val="single" w:sz="4" w:space="0" w:color="auto"/>
              <w:left w:val="single" w:sz="4" w:space="0" w:color="auto"/>
              <w:bottom w:val="single" w:sz="4" w:space="0" w:color="auto"/>
              <w:right w:val="single" w:sz="4" w:space="0" w:color="auto"/>
            </w:tcBorders>
            <w:shd w:val="clear" w:color="auto" w:fill="C0C0C0"/>
          </w:tcPr>
          <w:p w:rsidR="009B05B1" w:rsidRPr="009B05B1" w:rsidRDefault="009B05B1" w:rsidP="009B05B1">
            <w:pPr>
              <w:numPr>
                <w:ilvl w:val="0"/>
                <w:numId w:val="14"/>
              </w:numPr>
              <w:autoSpaceDE w:val="0"/>
              <w:autoSpaceDN w:val="0"/>
              <w:spacing w:after="0" w:line="240" w:lineRule="auto"/>
              <w:rPr>
                <w:rFonts w:ascii="Arial" w:eastAsia="Calibri" w:hAnsi="Arial" w:cs="Arial"/>
                <w:sz w:val="18"/>
                <w:szCs w:val="18"/>
              </w:rPr>
            </w:pPr>
            <w:r w:rsidRPr="009B05B1">
              <w:rPr>
                <w:rFonts w:ascii="Arial" w:eastAsia="Calibri" w:hAnsi="Arial" w:cs="Arial"/>
                <w:sz w:val="18"/>
                <w:szCs w:val="18"/>
              </w:rPr>
              <w:t xml:space="preserve">Корупція </w:t>
            </w:r>
          </w:p>
        </w:tc>
      </w:tr>
      <w:tr w:rsidR="009B05B1" w:rsidRPr="009B05B1" w:rsidTr="00D6169C">
        <w:tc>
          <w:tcPr>
            <w:tcW w:w="4428" w:type="dxa"/>
            <w:tcBorders>
              <w:top w:val="single" w:sz="4" w:space="0" w:color="auto"/>
              <w:bottom w:val="single" w:sz="4" w:space="0" w:color="auto"/>
            </w:tcBorders>
          </w:tcPr>
          <w:p w:rsidR="009B05B1" w:rsidRPr="009B05B1" w:rsidRDefault="009B05B1" w:rsidP="009B05B1">
            <w:pPr>
              <w:autoSpaceDE w:val="0"/>
              <w:autoSpaceDN w:val="0"/>
              <w:spacing w:after="0" w:line="240" w:lineRule="auto"/>
              <w:rPr>
                <w:rFonts w:ascii="Arial" w:eastAsia="Calibri" w:hAnsi="Arial" w:cs="Arial"/>
                <w:sz w:val="18"/>
                <w:szCs w:val="18"/>
              </w:rPr>
            </w:pPr>
          </w:p>
        </w:tc>
        <w:tc>
          <w:tcPr>
            <w:tcW w:w="1800" w:type="dxa"/>
            <w:vAlign w:val="center"/>
          </w:tcPr>
          <w:p w:rsidR="009B05B1" w:rsidRPr="009B05B1" w:rsidRDefault="009B05B1" w:rsidP="009B05B1">
            <w:pPr>
              <w:spacing w:after="0" w:line="240" w:lineRule="auto"/>
              <w:ind w:left="360"/>
              <w:rPr>
                <w:rFonts w:ascii="Calibri" w:eastAsia="Calibri" w:hAnsi="Calibri" w:cs="Arial"/>
                <w:sz w:val="16"/>
                <w:szCs w:val="16"/>
              </w:rPr>
            </w:pPr>
          </w:p>
        </w:tc>
        <w:tc>
          <w:tcPr>
            <w:tcW w:w="3780" w:type="dxa"/>
            <w:tcBorders>
              <w:top w:val="single" w:sz="4" w:space="0" w:color="auto"/>
              <w:bottom w:val="single" w:sz="4" w:space="0" w:color="auto"/>
            </w:tcBorders>
          </w:tcPr>
          <w:p w:rsidR="009B05B1" w:rsidRPr="009B05B1" w:rsidRDefault="009B05B1" w:rsidP="009B05B1">
            <w:pPr>
              <w:autoSpaceDE w:val="0"/>
              <w:autoSpaceDN w:val="0"/>
              <w:spacing w:after="0" w:line="240" w:lineRule="auto"/>
              <w:rPr>
                <w:rFonts w:ascii="Arial" w:eastAsia="Calibri" w:hAnsi="Arial" w:cs="Arial"/>
                <w:sz w:val="20"/>
                <w:szCs w:val="20"/>
              </w:rPr>
            </w:pPr>
          </w:p>
        </w:tc>
      </w:tr>
      <w:tr w:rsidR="009B05B1" w:rsidRPr="009B05B1" w:rsidTr="00D6169C">
        <w:tc>
          <w:tcPr>
            <w:tcW w:w="4428" w:type="dxa"/>
            <w:tcBorders>
              <w:top w:val="single" w:sz="4" w:space="0" w:color="auto"/>
              <w:left w:val="single" w:sz="4" w:space="0" w:color="auto"/>
              <w:bottom w:val="single" w:sz="4" w:space="0" w:color="auto"/>
              <w:right w:val="single" w:sz="4" w:space="0" w:color="auto"/>
            </w:tcBorders>
            <w:shd w:val="clear" w:color="auto" w:fill="FFFF99"/>
          </w:tcPr>
          <w:p w:rsidR="009B05B1" w:rsidRPr="009B05B1" w:rsidRDefault="009B05B1" w:rsidP="009B05B1">
            <w:pPr>
              <w:numPr>
                <w:ilvl w:val="0"/>
                <w:numId w:val="15"/>
              </w:numPr>
              <w:autoSpaceDE w:val="0"/>
              <w:autoSpaceDN w:val="0"/>
              <w:spacing w:after="0" w:line="240" w:lineRule="auto"/>
              <w:rPr>
                <w:rFonts w:ascii="Arial" w:eastAsia="Calibri" w:hAnsi="Arial" w:cs="Arial"/>
                <w:sz w:val="18"/>
                <w:szCs w:val="18"/>
              </w:rPr>
            </w:pPr>
            <w:r w:rsidRPr="009B05B1">
              <w:rPr>
                <w:rFonts w:ascii="Arial" w:eastAsia="Calibri" w:hAnsi="Arial" w:cs="Arial"/>
                <w:sz w:val="18"/>
                <w:szCs w:val="18"/>
              </w:rPr>
              <w:t>Мала частка малих підприємств у структурі економіки громади</w:t>
            </w:r>
          </w:p>
        </w:tc>
        <w:tc>
          <w:tcPr>
            <w:tcW w:w="1800" w:type="dxa"/>
            <w:tcBorders>
              <w:left w:val="single" w:sz="4" w:space="0" w:color="auto"/>
              <w:right w:val="single" w:sz="4" w:space="0" w:color="auto"/>
            </w:tcBorders>
            <w:vAlign w:val="center"/>
          </w:tcPr>
          <w:p w:rsidR="009B05B1" w:rsidRPr="009B05B1" w:rsidRDefault="009B05B1" w:rsidP="009B05B1">
            <w:pPr>
              <w:spacing w:after="0" w:line="240" w:lineRule="auto"/>
              <w:ind w:left="360"/>
              <w:rPr>
                <w:rFonts w:ascii="Calibri" w:eastAsia="Calibri" w:hAnsi="Calibri" w:cs="Arial"/>
                <w:sz w:val="16"/>
                <w:szCs w:val="16"/>
              </w:rPr>
            </w:pPr>
            <w:r w:rsidRPr="009B05B1">
              <w:rPr>
                <w:rFonts w:ascii="Calibri" w:eastAsia="Calibri" w:hAnsi="Calibri" w:cs="Arial"/>
                <w:noProof/>
                <w:sz w:val="16"/>
                <w:szCs w:val="16"/>
                <w:lang w:eastAsia="uk-UA"/>
              </w:rPr>
              <mc:AlternateContent>
                <mc:Choice Requires="wps">
                  <w:drawing>
                    <wp:anchor distT="0" distB="0" distL="114300" distR="114300" simplePos="0" relativeHeight="251741184" behindDoc="0" locked="0" layoutInCell="1" allowOverlap="1" wp14:anchorId="2C25B182" wp14:editId="3D17825F">
                      <wp:simplePos x="0" y="0"/>
                      <wp:positionH relativeFrom="column">
                        <wp:posOffset>-71863</wp:posOffset>
                      </wp:positionH>
                      <wp:positionV relativeFrom="paragraph">
                        <wp:posOffset>154951</wp:posOffset>
                      </wp:positionV>
                      <wp:extent cx="1143000" cy="3087837"/>
                      <wp:effectExtent l="0" t="0" r="19050" b="17780"/>
                      <wp:wrapNone/>
                      <wp:docPr id="127" name="Пряма сполучна лінія 127"/>
                      <wp:cNvGraphicFramePr/>
                      <a:graphic xmlns:a="http://schemas.openxmlformats.org/drawingml/2006/main">
                        <a:graphicData uri="http://schemas.microsoft.com/office/word/2010/wordprocessingShape">
                          <wps:wsp>
                            <wps:cNvCnPr/>
                            <wps:spPr>
                              <a:xfrm flipH="1">
                                <a:off x="0" y="0"/>
                                <a:ext cx="1143000" cy="3087837"/>
                              </a:xfrm>
                              <a:prstGeom prst="line">
                                <a:avLst/>
                              </a:prstGeom>
                              <a:noFill/>
                              <a:ln w="9525" cap="flat" cmpd="sng" algn="ctr">
                                <a:solidFill>
                                  <a:srgbClr val="4F81BD">
                                    <a:shade val="95000"/>
                                    <a:satMod val="105000"/>
                                  </a:srgbClr>
                                </a:solidFill>
                                <a:prstDash val="solid"/>
                              </a:ln>
                              <a:effectLst/>
                            </wps:spPr>
                            <wps:bodyPr/>
                          </wps:wsp>
                        </a:graphicData>
                      </a:graphic>
                    </wp:anchor>
                  </w:drawing>
                </mc:Choice>
                <mc:Fallback>
                  <w:pict>
                    <v:line w14:anchorId="5D8B87F3" id="Пряма сполучна лінія 127" o:spid="_x0000_s1026" style="position:absolute;flip:x;z-index:251741184;visibility:visible;mso-wrap-style:square;mso-wrap-distance-left:9pt;mso-wrap-distance-top:0;mso-wrap-distance-right:9pt;mso-wrap-distance-bottom:0;mso-position-horizontal:absolute;mso-position-horizontal-relative:text;mso-position-vertical:absolute;mso-position-vertical-relative:text" from="-5.65pt,12.2pt" to="84.35pt,255.3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ooW9DQIAAL4DAAAOAAAAZHJzL2Uyb0RvYy54bWysk82O0zAQx+9IvIPlO03Sbtlu1HQltioc&#10;+KgEPIDrOIklf8k2TXsDceC4t73uK3CHhVdI3oixk60WuCEu1njs+c3M3+Pl5UEKtGfWca0KnE1S&#10;jJiiuuSqLvD7d5snC4ycJ6okQitW4CNz+HL1+NGyNTmb6kaLklkEEOXy1hS48d7kSeJowyRxE22Y&#10;gsNKW0k8bG2dlJa0QJcimabp06TVtjRWU+YceNfDIV5FflUx6t9UlWMeiQJDbT6uNq67sCarJclr&#10;S0zD6VgG+YcqJOEKkp5Qa+IJ+mD5XyjJqdVOV35CtUx0VXHKYg/QTZb+0c3bhhgWewFxnDnJ5P4f&#10;lr7eby3iJbzd9BwjRSQ8Unfbf+yvu+/dV9R/6n52P7pv/ef+S3cHDjBvurv+pr9GIQL0a43LAXOl&#10;tnbcObO1QYxDZSWqBDcvAB/lgYbRIap/PKnPDh5RcGbZ2SxN4ZEonM3SxfliFvnJAApAY51/zrRE&#10;wSiw4CrIQ3Kyf+k8JIer91eCW+kNFyI+sVCoLfDFfDoHPoFBqwTxYEoDrTtVY0REDRNMvY1EpwUv&#10;Q3TgOFvvroRFewJTdLZZZM/Ww6WGlGzwXsxD6TGVI/6VLgd3lt77obQRE8v8jR9qXhPXDDHxKKAg&#10;RKiQn8VBHlsMcg8CB2uny2PUPQk7GJIYNg50mMKHe7AffrvVLwAAAP//AwBQSwMEFAAGAAgAAAAh&#10;ADJxK3DgAAAACgEAAA8AAABkcnMvZG93bnJldi54bWxMj8tOwzAQRfeV+AdrkNi1TkpfCplUEVI2&#10;gIQIbLpzkiEOjcdR7Lbp3+OuYDm6R/eeSfeT6cWZRtdZRogXEQji2jYdtwhfn8V8B8J5xY3qLRPC&#10;lRzss7tZqpLGXviDzqVvRShhlygE7f2QSOlqTUa5hR2IQ/ZtR6N8OMdWNqO6hHLTy2UUbaRRHYcF&#10;rQZ61lQfy5NBKKpOv+a2aN+u5ofKY37I318OiA/3U/4EwtPk/2C46Qd1yIJTZU/cONEjzOP4MaAI&#10;y9UKxA3Y7LYgKoR1HG1BZqn8/0L2CwAA//8DAFBLAQItABQABgAIAAAAIQC2gziS/gAAAOEBAAAT&#10;AAAAAAAAAAAAAAAAAAAAAABbQ29udGVudF9UeXBlc10ueG1sUEsBAi0AFAAGAAgAAAAhADj9If/W&#10;AAAAlAEAAAsAAAAAAAAAAAAAAAAALwEAAF9yZWxzLy5yZWxzUEsBAi0AFAAGAAgAAAAhAHCihb0N&#10;AgAAvgMAAA4AAAAAAAAAAAAAAAAALgIAAGRycy9lMm9Eb2MueG1sUEsBAi0AFAAGAAgAAAAhADJx&#10;K3DgAAAACgEAAA8AAAAAAAAAAAAAAAAAZwQAAGRycy9kb3ducmV2LnhtbFBLBQYAAAAABAAEAPMA&#10;AAB0BQAAAAA=&#10;" strokecolor="#4a7ebb"/>
                  </w:pict>
                </mc:Fallback>
              </mc:AlternateContent>
            </w:r>
          </w:p>
        </w:tc>
        <w:tc>
          <w:tcPr>
            <w:tcW w:w="3780" w:type="dxa"/>
            <w:tcBorders>
              <w:top w:val="single" w:sz="4" w:space="0" w:color="auto"/>
              <w:left w:val="single" w:sz="4" w:space="0" w:color="auto"/>
              <w:bottom w:val="single" w:sz="4" w:space="0" w:color="auto"/>
              <w:right w:val="single" w:sz="4" w:space="0" w:color="auto"/>
            </w:tcBorders>
            <w:shd w:val="clear" w:color="auto" w:fill="C0C0C0"/>
          </w:tcPr>
          <w:p w:rsidR="009B05B1" w:rsidRPr="009B05B1" w:rsidRDefault="009B05B1" w:rsidP="009B05B1">
            <w:pPr>
              <w:numPr>
                <w:ilvl w:val="0"/>
                <w:numId w:val="14"/>
              </w:numPr>
              <w:autoSpaceDE w:val="0"/>
              <w:autoSpaceDN w:val="0"/>
              <w:spacing w:after="0" w:line="240" w:lineRule="auto"/>
              <w:rPr>
                <w:rFonts w:ascii="Arial" w:eastAsia="Calibri" w:hAnsi="Arial" w:cs="Arial"/>
                <w:sz w:val="18"/>
                <w:szCs w:val="18"/>
              </w:rPr>
            </w:pPr>
            <w:r w:rsidRPr="009B05B1">
              <w:rPr>
                <w:rFonts w:ascii="Arial" w:eastAsia="Calibri" w:hAnsi="Arial" w:cs="Arial"/>
                <w:sz w:val="18"/>
                <w:szCs w:val="18"/>
              </w:rPr>
              <w:t>Зниження рівня ґрунтових вод призводить до проблем водопостачання у селах громади, вирубка лісів</w:t>
            </w:r>
          </w:p>
        </w:tc>
      </w:tr>
      <w:tr w:rsidR="009B05B1" w:rsidRPr="009B05B1" w:rsidTr="00D6169C">
        <w:tc>
          <w:tcPr>
            <w:tcW w:w="4428" w:type="dxa"/>
            <w:tcBorders>
              <w:top w:val="single" w:sz="4" w:space="0" w:color="auto"/>
              <w:bottom w:val="single" w:sz="4" w:space="0" w:color="auto"/>
            </w:tcBorders>
          </w:tcPr>
          <w:p w:rsidR="009B05B1" w:rsidRPr="009B05B1" w:rsidRDefault="009B05B1" w:rsidP="009B05B1">
            <w:pPr>
              <w:autoSpaceDE w:val="0"/>
              <w:autoSpaceDN w:val="0"/>
              <w:spacing w:after="0" w:line="240" w:lineRule="auto"/>
              <w:rPr>
                <w:rFonts w:ascii="Arial" w:eastAsia="Calibri" w:hAnsi="Arial" w:cs="Arial"/>
                <w:sz w:val="18"/>
                <w:szCs w:val="18"/>
              </w:rPr>
            </w:pPr>
          </w:p>
        </w:tc>
        <w:tc>
          <w:tcPr>
            <w:tcW w:w="1800" w:type="dxa"/>
            <w:vAlign w:val="center"/>
          </w:tcPr>
          <w:p w:rsidR="009B05B1" w:rsidRPr="009B05B1" w:rsidRDefault="009B05B1" w:rsidP="009B05B1">
            <w:pPr>
              <w:spacing w:after="0" w:line="240" w:lineRule="auto"/>
              <w:ind w:left="360"/>
              <w:rPr>
                <w:rFonts w:ascii="Calibri" w:eastAsia="Calibri" w:hAnsi="Calibri" w:cs="Arial"/>
                <w:sz w:val="16"/>
                <w:szCs w:val="16"/>
              </w:rPr>
            </w:pPr>
          </w:p>
        </w:tc>
        <w:tc>
          <w:tcPr>
            <w:tcW w:w="3780" w:type="dxa"/>
            <w:tcBorders>
              <w:top w:val="single" w:sz="4" w:space="0" w:color="auto"/>
              <w:bottom w:val="single" w:sz="4" w:space="0" w:color="auto"/>
            </w:tcBorders>
          </w:tcPr>
          <w:p w:rsidR="009B05B1" w:rsidRPr="009B05B1" w:rsidRDefault="009B05B1" w:rsidP="009B05B1">
            <w:pPr>
              <w:autoSpaceDE w:val="0"/>
              <w:autoSpaceDN w:val="0"/>
              <w:spacing w:after="0" w:line="240" w:lineRule="auto"/>
              <w:rPr>
                <w:rFonts w:ascii="Arial" w:eastAsia="Calibri" w:hAnsi="Arial" w:cs="Arial"/>
                <w:sz w:val="20"/>
                <w:szCs w:val="20"/>
              </w:rPr>
            </w:pPr>
          </w:p>
        </w:tc>
      </w:tr>
      <w:tr w:rsidR="009B05B1" w:rsidRPr="009B05B1" w:rsidTr="00D6169C">
        <w:tc>
          <w:tcPr>
            <w:tcW w:w="4428" w:type="dxa"/>
            <w:tcBorders>
              <w:top w:val="single" w:sz="4" w:space="0" w:color="auto"/>
              <w:left w:val="single" w:sz="4" w:space="0" w:color="auto"/>
              <w:bottom w:val="single" w:sz="4" w:space="0" w:color="auto"/>
              <w:right w:val="single" w:sz="4" w:space="0" w:color="auto"/>
            </w:tcBorders>
            <w:shd w:val="clear" w:color="auto" w:fill="FFFF99"/>
          </w:tcPr>
          <w:p w:rsidR="009B05B1" w:rsidRPr="009B05B1" w:rsidRDefault="009B05B1" w:rsidP="009B05B1">
            <w:pPr>
              <w:numPr>
                <w:ilvl w:val="0"/>
                <w:numId w:val="15"/>
              </w:numPr>
              <w:autoSpaceDE w:val="0"/>
              <w:autoSpaceDN w:val="0"/>
              <w:spacing w:after="0" w:line="240" w:lineRule="auto"/>
              <w:rPr>
                <w:rFonts w:ascii="Arial" w:eastAsia="Calibri" w:hAnsi="Arial" w:cs="Arial"/>
                <w:sz w:val="18"/>
                <w:szCs w:val="18"/>
              </w:rPr>
            </w:pPr>
            <w:r w:rsidRPr="009B05B1">
              <w:rPr>
                <w:rFonts w:ascii="Arial" w:eastAsia="Calibri" w:hAnsi="Arial" w:cs="Arial"/>
                <w:sz w:val="18"/>
                <w:szCs w:val="18"/>
              </w:rPr>
              <w:t>Неналежна якість, подекуди – відсутність дорожнього покриття між населеними пунктами громади</w:t>
            </w:r>
          </w:p>
        </w:tc>
        <w:tc>
          <w:tcPr>
            <w:tcW w:w="1800" w:type="dxa"/>
            <w:tcBorders>
              <w:left w:val="single" w:sz="4" w:space="0" w:color="auto"/>
              <w:right w:val="single" w:sz="4" w:space="0" w:color="auto"/>
            </w:tcBorders>
            <w:vAlign w:val="center"/>
          </w:tcPr>
          <w:p w:rsidR="009B05B1" w:rsidRPr="009B05B1" w:rsidRDefault="009B05B1" w:rsidP="009B05B1">
            <w:pPr>
              <w:spacing w:after="0" w:line="240" w:lineRule="auto"/>
              <w:ind w:left="360"/>
              <w:rPr>
                <w:rFonts w:ascii="Calibri" w:eastAsia="Calibri" w:hAnsi="Calibri" w:cs="Arial"/>
                <w:sz w:val="16"/>
                <w:szCs w:val="16"/>
              </w:rPr>
            </w:pPr>
            <w:r w:rsidRPr="009B05B1">
              <w:rPr>
                <w:rFonts w:ascii="Calibri" w:eastAsia="Calibri" w:hAnsi="Calibri" w:cs="Arial"/>
                <w:noProof/>
                <w:sz w:val="16"/>
                <w:szCs w:val="16"/>
                <w:lang w:eastAsia="uk-UA"/>
              </w:rPr>
              <mc:AlternateContent>
                <mc:Choice Requires="wps">
                  <w:drawing>
                    <wp:anchor distT="0" distB="0" distL="114300" distR="114300" simplePos="0" relativeHeight="251744256" behindDoc="0" locked="0" layoutInCell="1" allowOverlap="1" wp14:anchorId="49F14E8D" wp14:editId="495F6179">
                      <wp:simplePos x="0" y="0"/>
                      <wp:positionH relativeFrom="column">
                        <wp:posOffset>-71863</wp:posOffset>
                      </wp:positionH>
                      <wp:positionV relativeFrom="paragraph">
                        <wp:posOffset>264099</wp:posOffset>
                      </wp:positionV>
                      <wp:extent cx="1143000" cy="3217653"/>
                      <wp:effectExtent l="57150" t="0" r="19050" b="59055"/>
                      <wp:wrapNone/>
                      <wp:docPr id="130" name="Пряма зі стрілкою 130"/>
                      <wp:cNvGraphicFramePr/>
                      <a:graphic xmlns:a="http://schemas.openxmlformats.org/drawingml/2006/main">
                        <a:graphicData uri="http://schemas.microsoft.com/office/word/2010/wordprocessingShape">
                          <wps:wsp>
                            <wps:cNvCnPr/>
                            <wps:spPr>
                              <a:xfrm flipH="1">
                                <a:off x="0" y="0"/>
                                <a:ext cx="1143000" cy="3217653"/>
                              </a:xfrm>
                              <a:prstGeom prst="straightConnector1">
                                <a:avLst/>
                              </a:prstGeom>
                              <a:noFill/>
                              <a:ln w="9525" cap="flat" cmpd="sng" algn="ctr">
                                <a:solidFill>
                                  <a:srgbClr val="4F81BD">
                                    <a:shade val="95000"/>
                                    <a:satMod val="105000"/>
                                  </a:srgbClr>
                                </a:solidFill>
                                <a:prstDash val="solid"/>
                                <a:tailEnd type="arrow"/>
                              </a:ln>
                              <a:effectLst/>
                            </wps:spPr>
                            <wps:bodyPr/>
                          </wps:wsp>
                        </a:graphicData>
                      </a:graphic>
                    </wp:anchor>
                  </w:drawing>
                </mc:Choice>
                <mc:Fallback>
                  <w:pict>
                    <v:shape w14:anchorId="64C64D8E" id="Пряма зі стрілкою 130" o:spid="_x0000_s1026" type="#_x0000_t32" style="position:absolute;margin-left:-5.65pt;margin-top:20.8pt;width:90pt;height:253.35pt;flip:x;z-index:251744256;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CNbHHgIAAN8DAAAOAAAAZHJzL2Uyb0RvYy54bWysU82O0zAQviPxDpbvNEm7XXajpivRsnDg&#10;pxLwAFPHSSw5tmWbpr0BDwC3vfIK3JAA8QzJGzF2utUCN8TFmp/MN/N9M1lc7VtJdtw6oVVBs0lK&#10;CVdMl0LVBX3z+vrBBSXOgypBasULeuCOXi3v31t0JudT3WhZcksQRLm8MwVtvDd5kjjW8BbcRBuu&#10;MFlp24JH19ZJaaFD9FYm0zQ9TzptS2M1485hdD0m6TLiVxVn/mVVOe6JLCjO5uNr47sNb7JcQF5b&#10;MI1gxzHgH6ZoQShseoJagwfy1oq/oFrBrHa68hOm20RXlWA8ckA2WfoHm1cNGB65oDjOnGRy/w+W&#10;vdhtLBEl7m6G+ihocUn95+Hd8Kn/0X8h/dfhhgzvhw8Yuem/99/6n8NHEr5F5TrjcgRYqY09es5s&#10;bJBhX9mWVFKYpwgchUGqZB91P5x053tPGAaz7GyWptieYW42zR6ez2cBPxmBAqCxzj/huiXBKKjz&#10;FkTd+JVWCnes7dgEds+cHwtvC0Kx0tdCSoxDLhXpCno5n86xG+DBVRI8mq1BCZyqKQFZ4yUzb+PY&#10;TktRhupQ7Gy9XUlLdoDXdHZ9kT1ajx81UPIxejkPRGIrB/65Lsdwlt7GkdMRJvL7DT/MvAbXjDUx&#10;NUJ5EPKxKok/GFwPWKu7oz5ShcF4vPQj97CVcQ/B2uryENeTBA+vKLY9Xnw407s+2nf/y+UvAAAA&#10;//8DAFBLAwQUAAYACAAAACEAEWMtYuEAAAAKAQAADwAAAGRycy9kb3ducmV2LnhtbEyPQU+DQBCF&#10;7yb+h82YeGsXSkFCGRo18dCDB5Gk8baFKZCys4Tdtuivd3vS4+R9ee+bfDvrQVxosr1hhHAZgCCu&#10;TdNzi1B9vi1SENYpbtRgmBC+ycK2uL/LVdaYK3/QpXSt8CVsM4XQOTdmUtq6I63s0ozEPjuaSSvn&#10;z6mVzaSuvlwPchUEidSqZ7/QqZFeO6pP5VkjmN3+ZL5equAnruJov5rH8n0XIz4+zM8bEI5m9wfD&#10;Td+rQ+GdDubMjRUDwiIMI48irMMExA1I0icQB4R4nUYgi1z+f6H4BQAA//8DAFBLAQItABQABgAI&#10;AAAAIQC2gziS/gAAAOEBAAATAAAAAAAAAAAAAAAAAAAAAABbQ29udGVudF9UeXBlc10ueG1sUEsB&#10;Ai0AFAAGAAgAAAAhADj9If/WAAAAlAEAAAsAAAAAAAAAAAAAAAAALwEAAF9yZWxzLy5yZWxzUEsB&#10;Ai0AFAAGAAgAAAAhADII1sceAgAA3wMAAA4AAAAAAAAAAAAAAAAALgIAAGRycy9lMm9Eb2MueG1s&#10;UEsBAi0AFAAGAAgAAAAhABFjLWLhAAAACgEAAA8AAAAAAAAAAAAAAAAAeAQAAGRycy9kb3ducmV2&#10;LnhtbFBLBQYAAAAABAAEAPMAAACGBQAAAAA=&#10;" strokecolor="#4a7ebb">
                      <v:stroke endarrow="open"/>
                    </v:shape>
                  </w:pict>
                </mc:Fallback>
              </mc:AlternateContent>
            </w:r>
            <w:r w:rsidRPr="009B05B1">
              <w:rPr>
                <w:rFonts w:ascii="Calibri" w:eastAsia="Calibri" w:hAnsi="Calibri" w:cs="Arial"/>
                <w:noProof/>
                <w:sz w:val="16"/>
                <w:szCs w:val="16"/>
                <w:lang w:eastAsia="uk-UA"/>
              </w:rPr>
              <mc:AlternateContent>
                <mc:Choice Requires="wps">
                  <w:drawing>
                    <wp:anchor distT="0" distB="0" distL="114300" distR="114300" simplePos="0" relativeHeight="251743232" behindDoc="0" locked="0" layoutInCell="1" allowOverlap="1" wp14:anchorId="6B2B2829" wp14:editId="71B0987D">
                      <wp:simplePos x="0" y="0"/>
                      <wp:positionH relativeFrom="column">
                        <wp:posOffset>-71863</wp:posOffset>
                      </wp:positionH>
                      <wp:positionV relativeFrom="paragraph">
                        <wp:posOffset>264100</wp:posOffset>
                      </wp:positionV>
                      <wp:extent cx="1143000" cy="1294034"/>
                      <wp:effectExtent l="38100" t="0" r="19050" b="59055"/>
                      <wp:wrapNone/>
                      <wp:docPr id="129" name="Пряма зі стрілкою 129"/>
                      <wp:cNvGraphicFramePr/>
                      <a:graphic xmlns:a="http://schemas.openxmlformats.org/drawingml/2006/main">
                        <a:graphicData uri="http://schemas.microsoft.com/office/word/2010/wordprocessingShape">
                          <wps:wsp>
                            <wps:cNvCnPr/>
                            <wps:spPr>
                              <a:xfrm flipH="1">
                                <a:off x="0" y="0"/>
                                <a:ext cx="1143000" cy="1294034"/>
                              </a:xfrm>
                              <a:prstGeom prst="straightConnector1">
                                <a:avLst/>
                              </a:prstGeom>
                              <a:noFill/>
                              <a:ln w="9525" cap="flat" cmpd="sng" algn="ctr">
                                <a:solidFill>
                                  <a:srgbClr val="4F81BD">
                                    <a:shade val="95000"/>
                                    <a:satMod val="105000"/>
                                  </a:srgbClr>
                                </a:solidFill>
                                <a:prstDash val="solid"/>
                                <a:tailEnd type="arrow"/>
                              </a:ln>
                              <a:effectLst/>
                            </wps:spPr>
                            <wps:bodyPr/>
                          </wps:wsp>
                        </a:graphicData>
                      </a:graphic>
                    </wp:anchor>
                  </w:drawing>
                </mc:Choice>
                <mc:Fallback>
                  <w:pict>
                    <v:shape w14:anchorId="250A9B3B" id="Пряма зі стрілкою 129" o:spid="_x0000_s1026" type="#_x0000_t32" style="position:absolute;margin-left:-5.65pt;margin-top:20.8pt;width:90pt;height:101.9pt;flip:x;z-index:251743232;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18j9HAIAAN8DAAAOAAAAZHJzL2Uyb0RvYy54bWysU82O0zAQviPxDpbvNEm3RbtR05VoKRz4&#10;qQQ8wNRxEkuObdmmaW/AA8Btr7wCNyRAPEP6RoydbLXADXGx5ifzzXzfTBbXh1aSPbdOaFXQbJJS&#10;whXTpVB1Qd+83jy4pMR5UCVIrXhBj9zR6+X9e4vO5HyqGy1LbgmCKJd3pqCN9yZPEsca3oKbaMMV&#10;JittW/Do2jopLXSI3spkmqYPk07b0ljNuHMYXQ9Juoz4VcWZf1lVjnsiC4qz+fja+O7CmywXkNcW&#10;TCPYOAb8wxQtCIVNz1Br8EDeWvEXVCuY1U5XfsJ0m+iqEoxHDsgmS/9g86oBwyMXFMeZs0zu/8Gy&#10;F/utJaLE3U2vKFHQ4pL6z6d3p0/9j/4L6b+ebsjp/ekDRm767/23/ufpIwnfonKdcTkCrNTWjp4z&#10;WxtkOFS2JZUU5ikCR2GQKjlE3Y9n3fnBE4bBLJtdpCmuh2EOsWfpxSzgJwNQADTW+SdctyQYBXXe&#10;gqgbv9JK4Y61HZrA/pnzQ+FtQShWeiOkxDjkUpGuoFfz6Ry7AR5cJcGj2RqUwKmaEpA1XjLzNo7t&#10;tBRlqA7Fzta7lbRkD3hNs81l9mg9fNRAyYfo1TwQia0c+Oe6HMJZehtHTiNM5Pcbfph5Da4ZamJq&#10;gPIg5GNVEn80uB6wVnejPlKFwXi89JF72Mqwh2DtdHmM60mCh1cU244XH870ro/23f9y+QsAAP//&#10;AwBQSwMEFAAGAAgAAAAhALfQm/vhAAAACgEAAA8AAABkcnMvZG93bnJldi54bWxMj0FPg0AQhe8m&#10;/ofNmHhrFyhgQxkaNfHQgweRpPG2hSmQsrOE3bbor3d70uPkfXnvm3w760FcaLK9YYRwGYAgrk3T&#10;c4tQfb4t1iCsU9yowTAhfJOFbXF/l6usMVf+oEvpWuFL2GYKoXNuzKS0dUda2aUZiX12NJNWzp9T&#10;K5tJXX25HmQUBKnUqme/0KmRXjuqT+VZI5jd/mS+XqrgJ6mS1T6ax/J9lyA+PszPGxCOZvcHw03f&#10;q0PhnQ7mzI0VA8IiDFceRYjDFMQNSNdPIA4IUZzEIItc/n+h+AUAAP//AwBQSwECLQAUAAYACAAA&#10;ACEAtoM4kv4AAADhAQAAEwAAAAAAAAAAAAAAAAAAAAAAW0NvbnRlbnRfVHlwZXNdLnhtbFBLAQIt&#10;ABQABgAIAAAAIQA4/SH/1gAAAJQBAAALAAAAAAAAAAAAAAAAAC8BAABfcmVscy8ucmVsc1BLAQIt&#10;ABQABgAIAAAAIQCE18j9HAIAAN8DAAAOAAAAAAAAAAAAAAAAAC4CAABkcnMvZTJvRG9jLnhtbFBL&#10;AQItABQABgAIAAAAIQC30Jv74QAAAAoBAAAPAAAAAAAAAAAAAAAAAHYEAABkcnMvZG93bnJldi54&#10;bWxQSwUGAAAAAAQABADzAAAAhAUAAAAA&#10;" strokecolor="#4a7ebb">
                      <v:stroke endarrow="open"/>
                    </v:shape>
                  </w:pict>
                </mc:Fallback>
              </mc:AlternateContent>
            </w:r>
            <w:r w:rsidRPr="009B05B1">
              <w:rPr>
                <w:rFonts w:ascii="Calibri" w:eastAsia="Calibri" w:hAnsi="Calibri" w:cs="Arial"/>
                <w:noProof/>
                <w:sz w:val="16"/>
                <w:szCs w:val="16"/>
                <w:lang w:eastAsia="uk-UA"/>
              </w:rPr>
              <mc:AlternateContent>
                <mc:Choice Requires="wps">
                  <w:drawing>
                    <wp:anchor distT="0" distB="0" distL="114300" distR="114300" simplePos="0" relativeHeight="251742208" behindDoc="0" locked="0" layoutInCell="1" allowOverlap="1" wp14:anchorId="1ED6ED52" wp14:editId="365B2AA5">
                      <wp:simplePos x="0" y="0"/>
                      <wp:positionH relativeFrom="column">
                        <wp:posOffset>-71863</wp:posOffset>
                      </wp:positionH>
                      <wp:positionV relativeFrom="paragraph">
                        <wp:posOffset>169210</wp:posOffset>
                      </wp:positionV>
                      <wp:extent cx="1143000" cy="51614"/>
                      <wp:effectExtent l="38100" t="38100" r="19050" b="100965"/>
                      <wp:wrapNone/>
                      <wp:docPr id="128" name="Пряма зі стрілкою 128"/>
                      <wp:cNvGraphicFramePr/>
                      <a:graphic xmlns:a="http://schemas.openxmlformats.org/drawingml/2006/main">
                        <a:graphicData uri="http://schemas.microsoft.com/office/word/2010/wordprocessingShape">
                          <wps:wsp>
                            <wps:cNvCnPr/>
                            <wps:spPr>
                              <a:xfrm flipH="1">
                                <a:off x="0" y="0"/>
                                <a:ext cx="1143000" cy="51614"/>
                              </a:xfrm>
                              <a:prstGeom prst="straightConnector1">
                                <a:avLst/>
                              </a:prstGeom>
                              <a:noFill/>
                              <a:ln w="9525" cap="flat" cmpd="sng" algn="ctr">
                                <a:solidFill>
                                  <a:srgbClr val="4F81BD">
                                    <a:shade val="95000"/>
                                    <a:satMod val="105000"/>
                                  </a:srgbClr>
                                </a:solidFill>
                                <a:prstDash val="solid"/>
                                <a:tailEnd type="arrow"/>
                              </a:ln>
                              <a:effectLst/>
                            </wps:spPr>
                            <wps:bodyPr/>
                          </wps:wsp>
                        </a:graphicData>
                      </a:graphic>
                    </wp:anchor>
                  </w:drawing>
                </mc:Choice>
                <mc:Fallback>
                  <w:pict>
                    <v:shape w14:anchorId="33C90F6E" id="Пряма зі стрілкою 128" o:spid="_x0000_s1026" type="#_x0000_t32" style="position:absolute;margin-left:-5.65pt;margin-top:13.3pt;width:90pt;height:4.05pt;flip:x;z-index:251742208;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jxgGHAIAAN0DAAAOAAAAZHJzL2Uyb0RvYy54bWysU82O0zAQviPxDpbvNElpV7tV05VoKRz4&#10;qQQ8wNRxEkuObdmmaW/AA8Btr7wCNyRAPEPyRoydbLXADXGx7JnMN/N932R5fWwkOXDrhFY5zSYp&#10;JVwxXQhV5fTN6+2DS0qcB1WA1Irn9MQdvV7dv7dszYJPda1lwS1BEOUWrclp7b1ZJIljNW/ATbTh&#10;CpOltg14fNoqKSy0iN7IZJqmF0mrbWGsZtw5jG6GJF1F/LLkzL8sS8c9kTnF2Xw8bTz34UxWS1hU&#10;Fkwt2DgG/MMUDQiFTc9QG/BA3lrxF1QjmNVOl37CdJPoshSMRw7IJkv/YPOqBsMjFxTHmbNM7v/B&#10;sheHnSWiQO+maJWCBk3qPvfv+k/dj+4L6b72N6R/33/AyE33vfvW/ew/kvAtKtcat0CAtdrZ8eXM&#10;zgYZjqVtSCmFeYrAURikSo5R99NZd370hGEwy2YP0xTtYZibZxfZLKAnA0yAM9b5J1w3JFxy6rwF&#10;UdV+rZVCh7UdWsDhmfND4W1BKFZ6K6TEOCykIm1Or+bTOfYCXLdSgsdrY1AApypKQFa4x8zbOLTT&#10;UhShOhQ7W+3X0pID4C7NtpfZo83wUQ0FH6JX80AjtnLgn+tiCGfpbRw5jTCR32/4YeYNuHqoiakB&#10;yoOQj1VB/MmgOWCtbkd9pAqD8bjnI/fgyeBCuO11cYrmJOGFOxTbjvselvTuG+93/8rVLwAAAP//&#10;AwBQSwMEFAAGAAgAAAAhAPAcDejhAAAACQEAAA8AAABkcnMvZG93bnJldi54bWxMj01Pg0AQhu8m&#10;/ofNmHhrlw+hDWVo1MRDDx5EksbbFqZAys4Sdtuiv97tSY+T98n7PpNvZz2IC022N4wQLgMQxLVp&#10;em4Rqs+3xRqEdYobNRgmhG+ysC3u73KVNebKH3QpXSt8CdtMIXTOjZmUtu5IK7s0I7HPjmbSyvlz&#10;amUzqasv14OMgiCVWvXsFzo10mtH9ak8awSz25/M10sV/CRVEu+jeSzfdwni48P8vAHhaHZ/MNz0&#10;vToU3ulgztxYMSAswjD2KEKUpiBuQLpegTggxE8rkEUu/39Q/AIAAP//AwBQSwECLQAUAAYACAAA&#10;ACEAtoM4kv4AAADhAQAAEwAAAAAAAAAAAAAAAAAAAAAAW0NvbnRlbnRfVHlwZXNdLnhtbFBLAQIt&#10;ABQABgAIAAAAIQA4/SH/1gAAAJQBAAALAAAAAAAAAAAAAAAAAC8BAABfcmVscy8ucmVsc1BLAQIt&#10;ABQABgAIAAAAIQCGjxgGHAIAAN0DAAAOAAAAAAAAAAAAAAAAAC4CAABkcnMvZTJvRG9jLnhtbFBL&#10;AQItABQABgAIAAAAIQDwHA3o4QAAAAkBAAAPAAAAAAAAAAAAAAAAAHYEAABkcnMvZG93bnJldi54&#10;bWxQSwUGAAAAAAQABADzAAAAhAUAAAAA&#10;" strokecolor="#4a7ebb">
                      <v:stroke endarrow="open"/>
                    </v:shape>
                  </w:pict>
                </mc:Fallback>
              </mc:AlternateContent>
            </w:r>
          </w:p>
        </w:tc>
        <w:tc>
          <w:tcPr>
            <w:tcW w:w="3780" w:type="dxa"/>
            <w:tcBorders>
              <w:top w:val="single" w:sz="4" w:space="0" w:color="auto"/>
              <w:left w:val="single" w:sz="4" w:space="0" w:color="auto"/>
              <w:bottom w:val="single" w:sz="4" w:space="0" w:color="auto"/>
              <w:right w:val="single" w:sz="4" w:space="0" w:color="auto"/>
            </w:tcBorders>
            <w:shd w:val="clear" w:color="auto" w:fill="C0C0C0"/>
          </w:tcPr>
          <w:p w:rsidR="009B05B1" w:rsidRPr="009B05B1" w:rsidRDefault="009B05B1" w:rsidP="009B05B1">
            <w:pPr>
              <w:numPr>
                <w:ilvl w:val="0"/>
                <w:numId w:val="14"/>
              </w:numPr>
              <w:autoSpaceDE w:val="0"/>
              <w:autoSpaceDN w:val="0"/>
              <w:spacing w:after="0" w:line="240" w:lineRule="auto"/>
              <w:rPr>
                <w:rFonts w:ascii="Arial" w:eastAsia="Calibri" w:hAnsi="Arial" w:cs="Arial"/>
                <w:sz w:val="18"/>
                <w:szCs w:val="18"/>
              </w:rPr>
            </w:pPr>
            <w:r w:rsidRPr="009B05B1">
              <w:rPr>
                <w:rFonts w:ascii="Arial" w:eastAsia="Calibri" w:hAnsi="Arial" w:cs="Arial"/>
                <w:sz w:val="18"/>
                <w:szCs w:val="18"/>
              </w:rPr>
              <w:t>Перекладання на місцеве самоврядування державних фінансових зобов‘язань щодо забезпечення соціальних стандартів</w:t>
            </w:r>
          </w:p>
        </w:tc>
      </w:tr>
      <w:tr w:rsidR="009B05B1" w:rsidRPr="009B05B1" w:rsidTr="00D6169C">
        <w:tc>
          <w:tcPr>
            <w:tcW w:w="4428" w:type="dxa"/>
            <w:tcBorders>
              <w:top w:val="single" w:sz="4" w:space="0" w:color="auto"/>
              <w:bottom w:val="single" w:sz="4" w:space="0" w:color="auto"/>
            </w:tcBorders>
          </w:tcPr>
          <w:p w:rsidR="009B05B1" w:rsidRPr="009B05B1" w:rsidRDefault="009B05B1" w:rsidP="009B05B1">
            <w:pPr>
              <w:autoSpaceDE w:val="0"/>
              <w:autoSpaceDN w:val="0"/>
              <w:spacing w:after="0" w:line="240" w:lineRule="auto"/>
              <w:rPr>
                <w:rFonts w:ascii="Arial" w:eastAsia="Calibri" w:hAnsi="Arial" w:cs="Arial"/>
                <w:sz w:val="18"/>
                <w:szCs w:val="18"/>
              </w:rPr>
            </w:pPr>
          </w:p>
        </w:tc>
        <w:tc>
          <w:tcPr>
            <w:tcW w:w="1800" w:type="dxa"/>
            <w:vAlign w:val="center"/>
          </w:tcPr>
          <w:p w:rsidR="009B05B1" w:rsidRPr="009B05B1" w:rsidRDefault="009B05B1" w:rsidP="009B05B1">
            <w:pPr>
              <w:spacing w:after="0" w:line="240" w:lineRule="auto"/>
              <w:ind w:left="360"/>
              <w:rPr>
                <w:rFonts w:ascii="Calibri" w:eastAsia="Calibri" w:hAnsi="Calibri" w:cs="Arial"/>
                <w:sz w:val="16"/>
                <w:szCs w:val="16"/>
              </w:rPr>
            </w:pPr>
          </w:p>
        </w:tc>
        <w:tc>
          <w:tcPr>
            <w:tcW w:w="3780" w:type="dxa"/>
            <w:tcBorders>
              <w:top w:val="single" w:sz="4" w:space="0" w:color="auto"/>
              <w:bottom w:val="single" w:sz="4" w:space="0" w:color="auto"/>
            </w:tcBorders>
          </w:tcPr>
          <w:p w:rsidR="009B05B1" w:rsidRPr="009B05B1" w:rsidRDefault="009B05B1" w:rsidP="009B05B1">
            <w:pPr>
              <w:tabs>
                <w:tab w:val="left" w:pos="0"/>
                <w:tab w:val="num" w:pos="252"/>
                <w:tab w:val="left" w:pos="972"/>
              </w:tabs>
              <w:spacing w:after="0" w:line="240" w:lineRule="auto"/>
              <w:ind w:left="252" w:hanging="252"/>
              <w:jc w:val="both"/>
              <w:rPr>
                <w:rFonts w:ascii="Calibri" w:eastAsia="Calibri" w:hAnsi="Calibri" w:cs="Arial"/>
                <w:sz w:val="16"/>
                <w:szCs w:val="16"/>
              </w:rPr>
            </w:pPr>
          </w:p>
        </w:tc>
      </w:tr>
      <w:tr w:rsidR="009B05B1" w:rsidRPr="009B05B1" w:rsidTr="00D6169C">
        <w:tc>
          <w:tcPr>
            <w:tcW w:w="4428" w:type="dxa"/>
            <w:tcBorders>
              <w:top w:val="single" w:sz="4" w:space="0" w:color="auto"/>
              <w:left w:val="single" w:sz="4" w:space="0" w:color="auto"/>
              <w:bottom w:val="single" w:sz="4" w:space="0" w:color="auto"/>
              <w:right w:val="single" w:sz="4" w:space="0" w:color="auto"/>
            </w:tcBorders>
            <w:shd w:val="clear" w:color="auto" w:fill="FFFF99"/>
          </w:tcPr>
          <w:p w:rsidR="009B05B1" w:rsidRPr="009B05B1" w:rsidRDefault="009B05B1" w:rsidP="009B05B1">
            <w:pPr>
              <w:numPr>
                <w:ilvl w:val="0"/>
                <w:numId w:val="15"/>
              </w:numPr>
              <w:autoSpaceDE w:val="0"/>
              <w:autoSpaceDN w:val="0"/>
              <w:spacing w:after="0" w:line="240" w:lineRule="auto"/>
              <w:rPr>
                <w:rFonts w:ascii="Arial" w:eastAsia="Calibri" w:hAnsi="Arial" w:cs="Arial"/>
                <w:sz w:val="18"/>
                <w:szCs w:val="18"/>
              </w:rPr>
            </w:pPr>
            <w:r w:rsidRPr="009B05B1">
              <w:rPr>
                <w:rFonts w:ascii="Arial" w:eastAsia="Calibri" w:hAnsi="Arial" w:cs="Arial"/>
                <w:noProof/>
                <w:sz w:val="18"/>
                <w:szCs w:val="18"/>
                <w:lang w:eastAsia="uk-UA"/>
              </w:rPr>
              <mc:AlternateContent>
                <mc:Choice Requires="wps">
                  <w:drawing>
                    <wp:anchor distT="0" distB="0" distL="114300" distR="114300" simplePos="0" relativeHeight="251751424" behindDoc="0" locked="0" layoutInCell="1" allowOverlap="1" wp14:anchorId="627FDD32" wp14:editId="5E55BE86">
                      <wp:simplePos x="0" y="0"/>
                      <wp:positionH relativeFrom="column">
                        <wp:posOffset>2688159</wp:posOffset>
                      </wp:positionH>
                      <wp:positionV relativeFrom="paragraph">
                        <wp:posOffset>146266</wp:posOffset>
                      </wp:positionV>
                      <wp:extent cx="1194435" cy="51758"/>
                      <wp:effectExtent l="38100" t="38100" r="24765" b="100965"/>
                      <wp:wrapNone/>
                      <wp:docPr id="137" name="Пряма зі стрілкою 137"/>
                      <wp:cNvGraphicFramePr/>
                      <a:graphic xmlns:a="http://schemas.openxmlformats.org/drawingml/2006/main">
                        <a:graphicData uri="http://schemas.microsoft.com/office/word/2010/wordprocessingShape">
                          <wps:wsp>
                            <wps:cNvCnPr/>
                            <wps:spPr>
                              <a:xfrm flipH="1">
                                <a:off x="0" y="0"/>
                                <a:ext cx="1194435" cy="51758"/>
                              </a:xfrm>
                              <a:prstGeom prst="straightConnector1">
                                <a:avLst/>
                              </a:prstGeom>
                              <a:noFill/>
                              <a:ln w="9525" cap="flat" cmpd="sng" algn="ctr">
                                <a:solidFill>
                                  <a:srgbClr val="4F81BD">
                                    <a:shade val="95000"/>
                                    <a:satMod val="105000"/>
                                  </a:srgbClr>
                                </a:solidFill>
                                <a:prstDash val="solid"/>
                                <a:tailEnd type="arrow"/>
                              </a:ln>
                              <a:effectLst/>
                            </wps:spPr>
                            <wps:bodyPr/>
                          </wps:wsp>
                        </a:graphicData>
                      </a:graphic>
                    </wp:anchor>
                  </w:drawing>
                </mc:Choice>
                <mc:Fallback>
                  <w:pict>
                    <v:shape w14:anchorId="787730BD" id="Пряма зі стрілкою 137" o:spid="_x0000_s1026" type="#_x0000_t32" style="position:absolute;margin-left:211.65pt;margin-top:11.5pt;width:94.05pt;height:4.1pt;flip:x;z-index:251751424;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7elZQHQIAAN0DAAAOAAAAZHJzL2Uyb0RvYy54bWysU82O0zAQviPxDpbvNEm3Zduo6Uq0LBz4&#10;qQQ8wDRxEkuObdmmaW/AA8Btr7wCNyRAPEPyRoydbLXADXGx5ifzzcw3X1ZXx0aQAzOWK5nRZBJT&#10;wmSuCi6rjL55ff1gQYl1IAsQSrKMnpilV+v791atTtlU1UoUzBAEkTZtdUZr53QaRTavWQN2ojST&#10;mCyVacCha6qoMNAieiOiaRw/jFplCm1UzqzF6HZI0nXAL0uWu5dlaZkjIqM4mwuvCe/ev9F6BWll&#10;QNc8H8eAf5iiAS6x6RlqCw7IW8P/gmp4bpRVpZvkqolUWfKchR1wmyT+Y5tXNWgWdkFyrD7TZP8f&#10;bP7isDOEF3i7i0tKJDR4pO5z/67/1P3ovpDua39D+vf9B4zcdN+7b93P/iPx3yJzrbYpAmzkzoye&#10;1TvjaTiWpiGl4PopAgdicFVyDLyfzryzoyM5BpNkOZtdzCnJMTdPLucLjx4NMB5OG+ueMNUQb2TU&#10;OgO8qt1GSYkXVmZoAYdn1g2FtwW+WKprLgTGIRWStBldzqe+F6DcSgEOzUYjAVZWlICoUMe5M2Fo&#10;qwQvfLUvtqbab4QhB0Atza4XyaPt8FENBRuiy3kcj5qy4J6rYggn8W0cdxphwn6/4fuZt2DroSak&#10;Bnk64OKxLIg7aTwOGKPakR8h/WAs6Hzc3d9kuIK39qo4heNE3kMNhbaj3r1I7/po3/0r178AAAD/&#10;/wMAUEsDBBQABgAIAAAAIQAMYNWL4AAAAAkBAAAPAAAAZHJzL2Rvd25yZXYueG1sTI8xT8MwEIV3&#10;JP6DdUhs1EncVCjkUgESQwcGQqSKzY2PJGp8jmK3Dfx6zATj6T69971yu9hRnGn2g2OEdJWAIG6d&#10;GbhDaN5f7u5B+KDZ6NExIXyRh211fVXqwrgLv9G5Dp2IIewLjdCHMBVS+rYnq/3KTcTx9+lmq0M8&#10;506aWV9iuB1lliQbafXAsaHXEz331B7rk0Vwu/3RfTw1yXfe5GqfLVP9ussRb2+WxwcQgZbwB8Ov&#10;flSHKjod3ImNFyPCOlMqogiZipsisEnTNYgDgkozkFUp/y+ofgAAAP//AwBQSwECLQAUAAYACAAA&#10;ACEAtoM4kv4AAADhAQAAEwAAAAAAAAAAAAAAAAAAAAAAW0NvbnRlbnRfVHlwZXNdLnhtbFBLAQIt&#10;ABQABgAIAAAAIQA4/SH/1gAAAJQBAAALAAAAAAAAAAAAAAAAAC8BAABfcmVscy8ucmVsc1BLAQIt&#10;ABQABgAIAAAAIQD7elZQHQIAAN0DAAAOAAAAAAAAAAAAAAAAAC4CAABkcnMvZTJvRG9jLnhtbFBL&#10;AQItABQABgAIAAAAIQAMYNWL4AAAAAkBAAAPAAAAAAAAAAAAAAAAAHcEAABkcnMvZG93bnJldi54&#10;bWxQSwUGAAAAAAQABADzAAAAhAUAAAAA&#10;" strokecolor="#4a7ebb">
                      <v:stroke endarrow="open"/>
                    </v:shape>
                  </w:pict>
                </mc:Fallback>
              </mc:AlternateContent>
            </w:r>
            <w:r w:rsidRPr="009B05B1">
              <w:rPr>
                <w:rFonts w:ascii="Arial" w:eastAsia="Calibri" w:hAnsi="Arial" w:cs="Arial"/>
                <w:noProof/>
                <w:sz w:val="18"/>
                <w:szCs w:val="18"/>
                <w:lang w:eastAsia="uk-UA"/>
              </w:rPr>
              <mc:AlternateContent>
                <mc:Choice Requires="wps">
                  <w:drawing>
                    <wp:anchor distT="0" distB="0" distL="114300" distR="114300" simplePos="0" relativeHeight="251748352" behindDoc="0" locked="0" layoutInCell="1" allowOverlap="1" wp14:anchorId="1A7B0215" wp14:editId="7C0BAC94">
                      <wp:simplePos x="0" y="0"/>
                      <wp:positionH relativeFrom="column">
                        <wp:posOffset>2688159</wp:posOffset>
                      </wp:positionH>
                      <wp:positionV relativeFrom="paragraph">
                        <wp:posOffset>146266</wp:posOffset>
                      </wp:positionV>
                      <wp:extent cx="1194758" cy="474452"/>
                      <wp:effectExtent l="38100" t="0" r="24765" b="78105"/>
                      <wp:wrapNone/>
                      <wp:docPr id="134" name="Пряма зі стрілкою 134"/>
                      <wp:cNvGraphicFramePr/>
                      <a:graphic xmlns:a="http://schemas.openxmlformats.org/drawingml/2006/main">
                        <a:graphicData uri="http://schemas.microsoft.com/office/word/2010/wordprocessingShape">
                          <wps:wsp>
                            <wps:cNvCnPr/>
                            <wps:spPr>
                              <a:xfrm flipH="1">
                                <a:off x="0" y="0"/>
                                <a:ext cx="1194758" cy="474452"/>
                              </a:xfrm>
                              <a:prstGeom prst="straightConnector1">
                                <a:avLst/>
                              </a:prstGeom>
                              <a:noFill/>
                              <a:ln w="9525" cap="flat" cmpd="sng" algn="ctr">
                                <a:solidFill>
                                  <a:srgbClr val="4F81BD">
                                    <a:shade val="95000"/>
                                    <a:satMod val="105000"/>
                                  </a:srgbClr>
                                </a:solidFill>
                                <a:prstDash val="solid"/>
                                <a:tailEnd type="arrow"/>
                              </a:ln>
                              <a:effectLst/>
                            </wps:spPr>
                            <wps:bodyPr/>
                          </wps:wsp>
                        </a:graphicData>
                      </a:graphic>
                    </wp:anchor>
                  </w:drawing>
                </mc:Choice>
                <mc:Fallback>
                  <w:pict>
                    <v:shape w14:anchorId="070B2811" id="Пряма зі стрілкою 134" o:spid="_x0000_s1026" type="#_x0000_t32" style="position:absolute;margin-left:211.65pt;margin-top:11.5pt;width:94.1pt;height:37.35pt;flip:x;z-index:251748352;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Qpx2HgIAAN4DAAAOAAAAZHJzL2Uyb0RvYy54bWysU82O0zAQviPxDpbvNElp2W3UdCVaCgd+&#10;KgEPME2cxJJjW7Zp2hvwAOxtr7wCNyRAPEPyRoydbLXADXGx5ifzzcw3X5ZXx0aQAzOWK5nRZBJT&#10;wmSuCi6rjL59s31wSYl1IAsQSrKMnpilV6v795atTtlU1UoUzBAEkTZtdUZr53QaRTavWQN2ojST&#10;mCyVacCha6qoMNAieiOiaRw/ilplCm1UzqzF6GZI0lXAL0uWu1dlaZkjIqM4mwuvCe/ev9FqCWll&#10;QNc8H8eAf5iiAS6x6RlqAw7IO8P/gmp4bpRVpZvkqolUWfKchR1wmyT+Y5vXNWgWdkFyrD7TZP8f&#10;bP7ysDOEF3i7hzNKJDR4pO5z/76/7n50X0j3tb8h/Yf+I0Zuuu/dt+5n/4n4b5G5VtsUAdZyZ0bP&#10;6p3xNBxL05BScP0MgQMxuCo5Bt5PZ97Z0ZEcg0mymF3MUSk55mYXs9l86uGjAcfjaWPdU6Ya4o2M&#10;WmeAV7VbKynxxMoMPeDw3Lqh8LbAF0u15UJgHFIhSZvRxXw6x2aAeisFODQbjQxYWVECokIh586E&#10;qa0SvPDVvtiaar8WhhwAxTTbXiaPN8NHNRRsiC7mcTyKyoJ7oYohnMS3cdxphAn7/YbvZ96ArYea&#10;kBr06YCLJ7Ig7qTxOmCMakd+hPSDsSD0cXd/lOEM3tqr4hSuE3kPRRTajoL3Kr3ro333t1z9AgAA&#10;//8DAFBLAwQUAAYACAAAACEAKWPGnuEAAAAJAQAADwAAAGRycy9kb3ducmV2LnhtbEyPy07DMBBF&#10;90j8gzVI7KjzIH2ETCpAYtEFC0Kkip0bD0nUeBzFbhv4eswKlqM5uvfcYjubQZxpcr1lhHgRgSBu&#10;rO65RajfX+7WIJxXrNVgmRC+yMG2vL4qVK7thd/oXPlWhBB2uULovB9zKV3TkVFuYUfi8Pu0k1E+&#10;nFMr9aQuIdwMMomipTSq59DQqZGeO2qO1ckg2N3+aD+e6ug7q7N0n8xj9brLEG9v5scHEJ5m/wfD&#10;r35QhzI4HeyJtRMDwn2SpgFFSNKwKQDLOM5AHBA2qxXIspD/F5Q/AAAA//8DAFBLAQItABQABgAI&#10;AAAAIQC2gziS/gAAAOEBAAATAAAAAAAAAAAAAAAAAAAAAABbQ29udGVudF9UeXBlc10ueG1sUEsB&#10;Ai0AFAAGAAgAAAAhADj9If/WAAAAlAEAAAsAAAAAAAAAAAAAAAAALwEAAF9yZWxzLy5yZWxzUEsB&#10;Ai0AFAAGAAgAAAAhAFZCnHYeAgAA3gMAAA4AAAAAAAAAAAAAAAAALgIAAGRycy9lMm9Eb2MueG1s&#10;UEsBAi0AFAAGAAgAAAAhACljxp7hAAAACQEAAA8AAAAAAAAAAAAAAAAAeAQAAGRycy9kb3ducmV2&#10;LnhtbFBLBQYAAAAABAAEAPMAAACGBQAAAAA=&#10;" strokecolor="#4a7ebb">
                      <v:stroke endarrow="open"/>
                    </v:shape>
                  </w:pict>
                </mc:Fallback>
              </mc:AlternateContent>
            </w:r>
            <w:r w:rsidRPr="009B05B1">
              <w:rPr>
                <w:rFonts w:ascii="Arial" w:eastAsia="Calibri" w:hAnsi="Arial" w:cs="Arial"/>
                <w:sz w:val="18"/>
                <w:szCs w:val="18"/>
              </w:rPr>
              <w:t>Слабка інформатизація сіл, мало центрів відкритого доступу до Інтернету</w:t>
            </w:r>
          </w:p>
        </w:tc>
        <w:tc>
          <w:tcPr>
            <w:tcW w:w="1800" w:type="dxa"/>
            <w:tcBorders>
              <w:left w:val="single" w:sz="4" w:space="0" w:color="auto"/>
              <w:right w:val="single" w:sz="4" w:space="0" w:color="auto"/>
            </w:tcBorders>
            <w:vAlign w:val="center"/>
          </w:tcPr>
          <w:p w:rsidR="009B05B1" w:rsidRPr="009B05B1" w:rsidRDefault="009B05B1" w:rsidP="009B05B1">
            <w:pPr>
              <w:spacing w:after="0" w:line="240" w:lineRule="auto"/>
              <w:ind w:left="360"/>
              <w:rPr>
                <w:rFonts w:ascii="Calibri" w:eastAsia="Calibri" w:hAnsi="Calibri" w:cs="Arial"/>
                <w:sz w:val="16"/>
                <w:szCs w:val="16"/>
              </w:rPr>
            </w:pPr>
            <w:r w:rsidRPr="009B05B1">
              <w:rPr>
                <w:rFonts w:ascii="Calibri" w:eastAsia="Calibri" w:hAnsi="Calibri" w:cs="Arial"/>
                <w:noProof/>
                <w:sz w:val="16"/>
                <w:szCs w:val="16"/>
                <w:lang w:eastAsia="uk-UA"/>
              </w:rPr>
              <mc:AlternateContent>
                <mc:Choice Requires="wps">
                  <w:drawing>
                    <wp:anchor distT="0" distB="0" distL="114300" distR="114300" simplePos="0" relativeHeight="251752448" behindDoc="0" locked="0" layoutInCell="1" allowOverlap="1" wp14:anchorId="66E89882" wp14:editId="042F9F0D">
                      <wp:simplePos x="0" y="0"/>
                      <wp:positionH relativeFrom="column">
                        <wp:posOffset>-71863</wp:posOffset>
                      </wp:positionH>
                      <wp:positionV relativeFrom="paragraph">
                        <wp:posOffset>146266</wp:posOffset>
                      </wp:positionV>
                      <wp:extent cx="1143000" cy="2286000"/>
                      <wp:effectExtent l="38100" t="0" r="19050" b="57150"/>
                      <wp:wrapNone/>
                      <wp:docPr id="138" name="Пряма зі стрілкою 138"/>
                      <wp:cNvGraphicFramePr/>
                      <a:graphic xmlns:a="http://schemas.openxmlformats.org/drawingml/2006/main">
                        <a:graphicData uri="http://schemas.microsoft.com/office/word/2010/wordprocessingShape">
                          <wps:wsp>
                            <wps:cNvCnPr/>
                            <wps:spPr>
                              <a:xfrm flipH="1">
                                <a:off x="0" y="0"/>
                                <a:ext cx="1143000" cy="2286000"/>
                              </a:xfrm>
                              <a:prstGeom prst="straightConnector1">
                                <a:avLst/>
                              </a:prstGeom>
                              <a:noFill/>
                              <a:ln w="9525" cap="flat" cmpd="sng" algn="ctr">
                                <a:solidFill>
                                  <a:srgbClr val="4F81BD">
                                    <a:shade val="95000"/>
                                    <a:satMod val="105000"/>
                                  </a:srgbClr>
                                </a:solidFill>
                                <a:prstDash val="solid"/>
                                <a:tailEnd type="arrow"/>
                              </a:ln>
                              <a:effectLst/>
                            </wps:spPr>
                            <wps:bodyPr/>
                          </wps:wsp>
                        </a:graphicData>
                      </a:graphic>
                    </wp:anchor>
                  </w:drawing>
                </mc:Choice>
                <mc:Fallback>
                  <w:pict>
                    <v:shape w14:anchorId="6493EC07" id="Пряма зі стрілкою 138" o:spid="_x0000_s1026" type="#_x0000_t32" style="position:absolute;margin-left:-5.65pt;margin-top:11.5pt;width:90pt;height:180pt;flip:x;z-index:251752448;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AcJxHQIAAN8DAAAOAAAAZHJzL2Uyb0RvYy54bWysU82O0zAQviPxDpbvNEl3u9qNmq5ES+HA&#10;TyXgAaaOk1hybMs2TXsDHgBue91X4IYEiGdI34ixk60WuCEulmfG883M943n1/tWkh23TmhV0GyS&#10;UsIV06VQdUHfvlk/uqTEeVAlSK14QQ/c0evFwwfzzuR8qhstS24JgiiXd6agjfcmTxLHGt6Cm2jD&#10;FQYrbVvwaNo6KS10iN7KZJqmF0mnbWmsZtw59K6GIF1E/KrizL+qKsc9kQXF3nw8bTy34UwWc8hr&#10;C6YRbGwD/qGLFoTCoieoFXgg76z4C6oVzGqnKz9huk10VQnG4ww4TZb+Mc3rBgyPsyA5zpxocv8P&#10;lr3cbSwRJWp3hlIpaFGk/vb4/vi5/9F/If3X4w05fjh+RM9N/73/1v88fiLhLTLXGZcjwFJt7Gg5&#10;s7GBhn1lW1JJYZ4hcCQGRyX7yPvhxDvfe8LQmWXnZ2mK8jCMTaeXF8FAxGQACoDGOv+U65aES0Gd&#10;tyDqxi+1UqixtkMR2D13fki8SwjJSq+FlOiHXCrSFfRqNp1hNcCFqyR4vLYGKXCqpgRkjZvMvI1t&#10;Oy1FGbJDsrP1dikt2QFu0/n6Mnu8Gh41UPLBezUbe8fX4F/ocnBn6Z0fZxph4ny/4YeeV+CaISeG&#10;hgX1IOQTVRJ/MCgPWKu7kR+pQmM8bvo4e1Bl0CHctro8RHmSYOEWxbLjxoc1vW/j/f6/XPwCAAD/&#10;/wMAUEsDBBQABgAIAAAAIQB/lRa+4AAAAAoBAAAPAAAAZHJzL2Rvd25yZXYueG1sTI9NT8MwDIbv&#10;SPyHyEjctvRDHVVpOgEShx04UCpN3LLGtNUap2qyrfDr8U5wtP3o9fOW28WO4oyzHxwpiNcRCKTW&#10;mYE6Bc3H6yoH4YMmo0dHqOAbPWyr25tSF8Zd6B3PdegEh5AvtII+hKmQ0rc9Wu3XbkLi25ebrQ48&#10;zp00s75wuB1lEkUbafVA/KHXE7702B7rk1Xgdvuj+3xuop+sydJ9skz12y5T6v5ueXoEEXAJfzBc&#10;9VkdKnY6uBMZL0YFqzhOGVWQpNzpCmzyBxAHBWnOG1mV8n+F6hcAAP//AwBQSwECLQAUAAYACAAA&#10;ACEAtoM4kv4AAADhAQAAEwAAAAAAAAAAAAAAAAAAAAAAW0NvbnRlbnRfVHlwZXNdLnhtbFBLAQIt&#10;ABQABgAIAAAAIQA4/SH/1gAAAJQBAAALAAAAAAAAAAAAAAAAAC8BAABfcmVscy8ucmVsc1BLAQIt&#10;ABQABgAIAAAAIQACAcJxHQIAAN8DAAAOAAAAAAAAAAAAAAAAAC4CAABkcnMvZTJvRG9jLnhtbFBL&#10;AQItABQABgAIAAAAIQB/lRa+4AAAAAoBAAAPAAAAAAAAAAAAAAAAAHcEAABkcnMvZG93bnJldi54&#10;bWxQSwUGAAAAAAQABADzAAAAhAUAAAAA&#10;" strokecolor="#4a7ebb">
                      <v:stroke endarrow="open"/>
                    </v:shape>
                  </w:pict>
                </mc:Fallback>
              </mc:AlternateContent>
            </w:r>
            <w:r w:rsidRPr="009B05B1">
              <w:rPr>
                <w:rFonts w:ascii="Calibri" w:eastAsia="Calibri" w:hAnsi="Calibri" w:cs="Arial"/>
                <w:noProof/>
                <w:sz w:val="16"/>
                <w:szCs w:val="16"/>
                <w:lang w:eastAsia="uk-UA"/>
              </w:rPr>
              <mc:AlternateContent>
                <mc:Choice Requires="wps">
                  <w:drawing>
                    <wp:anchor distT="0" distB="0" distL="114300" distR="114300" simplePos="0" relativeHeight="251749376" behindDoc="0" locked="0" layoutInCell="1" allowOverlap="1" wp14:anchorId="31F577D0" wp14:editId="310221FB">
                      <wp:simplePos x="0" y="0"/>
                      <wp:positionH relativeFrom="column">
                        <wp:posOffset>-71863</wp:posOffset>
                      </wp:positionH>
                      <wp:positionV relativeFrom="paragraph">
                        <wp:posOffset>146265</wp:posOffset>
                      </wp:positionV>
                      <wp:extent cx="1143000" cy="3027871"/>
                      <wp:effectExtent l="57150" t="0" r="19050" b="58420"/>
                      <wp:wrapNone/>
                      <wp:docPr id="135" name="Пряма зі стрілкою 135"/>
                      <wp:cNvGraphicFramePr/>
                      <a:graphic xmlns:a="http://schemas.openxmlformats.org/drawingml/2006/main">
                        <a:graphicData uri="http://schemas.microsoft.com/office/word/2010/wordprocessingShape">
                          <wps:wsp>
                            <wps:cNvCnPr/>
                            <wps:spPr>
                              <a:xfrm flipH="1">
                                <a:off x="0" y="0"/>
                                <a:ext cx="1143000" cy="3027871"/>
                              </a:xfrm>
                              <a:prstGeom prst="straightConnector1">
                                <a:avLst/>
                              </a:prstGeom>
                              <a:noFill/>
                              <a:ln w="9525" cap="flat" cmpd="sng" algn="ctr">
                                <a:solidFill>
                                  <a:srgbClr val="4F81BD">
                                    <a:shade val="95000"/>
                                    <a:satMod val="105000"/>
                                  </a:srgbClr>
                                </a:solidFill>
                                <a:prstDash val="solid"/>
                                <a:tailEnd type="arrow"/>
                              </a:ln>
                              <a:effectLst/>
                            </wps:spPr>
                            <wps:bodyPr/>
                          </wps:wsp>
                        </a:graphicData>
                      </a:graphic>
                    </wp:anchor>
                  </w:drawing>
                </mc:Choice>
                <mc:Fallback>
                  <w:pict>
                    <v:shape w14:anchorId="1DD48A08" id="Пряма зі стрілкою 135" o:spid="_x0000_s1026" type="#_x0000_t32" style="position:absolute;margin-left:-5.65pt;margin-top:11.5pt;width:90pt;height:238.4pt;flip:x;z-index:251749376;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ArwXHgIAAN8DAAAOAAAAZHJzL2Uyb0RvYy54bWysU82O0zAQviPxDpbvNEm7ZbtV05VoKRz4&#10;qQQ8wNRxEkuObdmmaW/AA8Btr7wCNyRAPEPyRoydbrXADXGx5ifzzXzfTBbXh0aSPbdOaJXTbJRS&#10;whXThVBVTt+83jyYUeI8qAKkVjynR+7o9fL+vUVr5nysay0LbgmCKDdvTU5r7808SRyreQNupA1X&#10;mCy1bcCja6uksNAieiOTcZo+TFptC2M1485hdD0k6TLilyVn/mVZOu6JzCnO5uNr47sLb7JcwLyy&#10;YGrBTmPAP0zRgFDY9Ay1Bg/krRV/QTWCWe106UdMN4kuS8F45IBssvQPNq9qMDxyQXGcOcvk/h8s&#10;e7HfWiIK3N1kSomCBpfUfe7f9Z+6H90X0n3tb0j/vv+AkZvue/et+9l/JOFbVK41bo4AK7W1J8+Z&#10;rQ0yHErbkFIK8xSBozBIlRyi7sez7vzgCcNgll1M0hTXwzA3SceXs8ss4CcDUAA01vknXDckGDl1&#10;3oKoar/SSuGOtR2awP6Z80PhbUEoVnojpMQ4zKUibU6vpmMkywAPrpTg0WwMSuBURQnICi+ZeRvH&#10;dlqKIlSHYmer3Upasge8povNLHu0Hj6qoeBD9GoaiMRWDvxzXQzhLL2NI6cTTOT3G36YeQ2uHmpi&#10;aoDyIORjVRB/NLgesFa3J32kCoPxeOkn7mErwx6CtdPFMa4nCR5eUWx7uvhwpnd9tO/+l8tfAAAA&#10;//8DAFBLAwQUAAYACAAAACEAGpWhGuIAAAAKAQAADwAAAGRycy9kb3ducmV2LnhtbEyPTU+DQBCG&#10;7yb+h82YeGuXD6kUGRo18dCDhyJJ420LI5Cys4Tdtuivd3vS42SevO/z5ptZD+JMk+0NI4TLAARx&#10;bZqeW4Tq422RgrBOcaMGw4TwTRY2xe1NrrLGXHhH59K1woewzRRC59yYSWnrjrSySzMS+9+XmbRy&#10;/pxa2Uzq4sP1IKMgWEmtevYNnRrptaP6WJ40gtnuj+bzpQp+kiqJ99E8lu/bBPH+bn5+AuFodn8w&#10;XPW9OhTe6WBO3FgxICzCMPYoQhT7TVdglT6COCA8rNcpyCKX/ycUvwAAAP//AwBQSwECLQAUAAYA&#10;CAAAACEAtoM4kv4AAADhAQAAEwAAAAAAAAAAAAAAAAAAAAAAW0NvbnRlbnRfVHlwZXNdLnhtbFBL&#10;AQItABQABgAIAAAAIQA4/SH/1gAAAJQBAAALAAAAAAAAAAAAAAAAAC8BAABfcmVscy8ucmVsc1BL&#10;AQItABQABgAIAAAAIQAUArwXHgIAAN8DAAAOAAAAAAAAAAAAAAAAAC4CAABkcnMvZTJvRG9jLnht&#10;bFBLAQItABQABgAIAAAAIQAalaEa4gAAAAoBAAAPAAAAAAAAAAAAAAAAAHgEAABkcnMvZG93bnJl&#10;di54bWxQSwUGAAAAAAQABADzAAAAhwUAAAAA&#10;" strokecolor="#4a7ebb">
                      <v:stroke endarrow="open"/>
                    </v:shape>
                  </w:pict>
                </mc:Fallback>
              </mc:AlternateContent>
            </w:r>
          </w:p>
        </w:tc>
        <w:tc>
          <w:tcPr>
            <w:tcW w:w="3780" w:type="dxa"/>
            <w:tcBorders>
              <w:top w:val="single" w:sz="4" w:space="0" w:color="auto"/>
              <w:left w:val="single" w:sz="4" w:space="0" w:color="auto"/>
              <w:bottom w:val="single" w:sz="4" w:space="0" w:color="auto"/>
              <w:right w:val="single" w:sz="4" w:space="0" w:color="auto"/>
            </w:tcBorders>
            <w:shd w:val="clear" w:color="auto" w:fill="BFBFBF" w:themeFill="background1" w:themeFillShade="BF"/>
          </w:tcPr>
          <w:p w:rsidR="009B05B1" w:rsidRPr="009B05B1" w:rsidRDefault="009B05B1" w:rsidP="009B05B1">
            <w:pPr>
              <w:numPr>
                <w:ilvl w:val="0"/>
                <w:numId w:val="14"/>
              </w:numPr>
              <w:tabs>
                <w:tab w:val="left" w:pos="0"/>
                <w:tab w:val="left" w:pos="972"/>
              </w:tabs>
              <w:spacing w:after="0" w:line="240" w:lineRule="auto"/>
              <w:contextualSpacing/>
              <w:jc w:val="both"/>
              <w:rPr>
                <w:rFonts w:ascii="Arial" w:eastAsia="Calibri" w:hAnsi="Arial" w:cs="Arial"/>
                <w:sz w:val="18"/>
                <w:szCs w:val="18"/>
                <w:lang w:val="ru-RU" w:eastAsia="ja-JP"/>
              </w:rPr>
            </w:pPr>
            <w:r w:rsidRPr="009B05B1">
              <w:rPr>
                <w:rFonts w:ascii="Arial" w:eastAsia="Calibri" w:hAnsi="Arial" w:cs="Arial"/>
                <w:sz w:val="18"/>
                <w:szCs w:val="18"/>
                <w:lang w:val="ru-RU" w:eastAsia="ja-JP"/>
              </w:rPr>
              <w:t>Згортання реформ регіонального розвитку та децентралізації влади в Україні</w:t>
            </w:r>
          </w:p>
        </w:tc>
      </w:tr>
      <w:tr w:rsidR="009B05B1" w:rsidRPr="009B05B1" w:rsidTr="00D6169C">
        <w:tc>
          <w:tcPr>
            <w:tcW w:w="4428" w:type="dxa"/>
            <w:tcBorders>
              <w:top w:val="single" w:sz="4" w:space="0" w:color="auto"/>
              <w:bottom w:val="single" w:sz="4" w:space="0" w:color="auto"/>
            </w:tcBorders>
          </w:tcPr>
          <w:p w:rsidR="009B05B1" w:rsidRPr="009B05B1" w:rsidRDefault="009B05B1" w:rsidP="009B05B1">
            <w:pPr>
              <w:autoSpaceDE w:val="0"/>
              <w:autoSpaceDN w:val="0"/>
              <w:spacing w:after="0" w:line="240" w:lineRule="auto"/>
              <w:rPr>
                <w:rFonts w:ascii="Arial" w:eastAsia="Calibri" w:hAnsi="Arial" w:cs="Arial"/>
                <w:sz w:val="18"/>
                <w:szCs w:val="18"/>
              </w:rPr>
            </w:pPr>
          </w:p>
        </w:tc>
        <w:tc>
          <w:tcPr>
            <w:tcW w:w="1800" w:type="dxa"/>
            <w:vAlign w:val="center"/>
          </w:tcPr>
          <w:p w:rsidR="009B05B1" w:rsidRPr="009B05B1" w:rsidRDefault="009B05B1" w:rsidP="009B05B1">
            <w:pPr>
              <w:spacing w:after="0" w:line="240" w:lineRule="auto"/>
              <w:ind w:left="360"/>
              <w:rPr>
                <w:rFonts w:ascii="Calibri" w:eastAsia="Calibri" w:hAnsi="Calibri" w:cs="Arial"/>
                <w:sz w:val="16"/>
                <w:szCs w:val="16"/>
              </w:rPr>
            </w:pPr>
          </w:p>
        </w:tc>
        <w:tc>
          <w:tcPr>
            <w:tcW w:w="3780" w:type="dxa"/>
            <w:tcBorders>
              <w:top w:val="single" w:sz="4" w:space="0" w:color="auto"/>
            </w:tcBorders>
            <w:shd w:val="clear" w:color="auto" w:fill="auto"/>
          </w:tcPr>
          <w:p w:rsidR="009B05B1" w:rsidRPr="009B05B1" w:rsidRDefault="009B05B1" w:rsidP="009B05B1">
            <w:pPr>
              <w:tabs>
                <w:tab w:val="left" w:pos="0"/>
                <w:tab w:val="left" w:pos="972"/>
              </w:tabs>
              <w:spacing w:after="0" w:line="240" w:lineRule="auto"/>
              <w:jc w:val="both"/>
              <w:rPr>
                <w:rFonts w:ascii="Calibri" w:eastAsia="Calibri" w:hAnsi="Calibri" w:cs="Arial"/>
                <w:sz w:val="16"/>
                <w:szCs w:val="16"/>
              </w:rPr>
            </w:pPr>
          </w:p>
        </w:tc>
      </w:tr>
      <w:tr w:rsidR="009B05B1" w:rsidRPr="009B05B1" w:rsidTr="00D6169C">
        <w:tc>
          <w:tcPr>
            <w:tcW w:w="4428" w:type="dxa"/>
            <w:tcBorders>
              <w:top w:val="single" w:sz="4" w:space="0" w:color="auto"/>
              <w:left w:val="single" w:sz="4" w:space="0" w:color="auto"/>
              <w:bottom w:val="single" w:sz="4" w:space="0" w:color="auto"/>
              <w:right w:val="single" w:sz="4" w:space="0" w:color="auto"/>
            </w:tcBorders>
            <w:shd w:val="clear" w:color="auto" w:fill="FFFF99"/>
          </w:tcPr>
          <w:p w:rsidR="009B05B1" w:rsidRPr="009B05B1" w:rsidRDefault="009B05B1" w:rsidP="009B05B1">
            <w:pPr>
              <w:numPr>
                <w:ilvl w:val="0"/>
                <w:numId w:val="14"/>
              </w:numPr>
              <w:autoSpaceDE w:val="0"/>
              <w:autoSpaceDN w:val="0"/>
              <w:spacing w:after="0" w:line="240" w:lineRule="auto"/>
              <w:jc w:val="both"/>
              <w:rPr>
                <w:rFonts w:ascii="Arial" w:eastAsia="Calibri" w:hAnsi="Arial" w:cs="Arial"/>
                <w:sz w:val="18"/>
                <w:szCs w:val="18"/>
              </w:rPr>
            </w:pPr>
            <w:r w:rsidRPr="009B05B1">
              <w:rPr>
                <w:rFonts w:ascii="Arial" w:eastAsia="Calibri" w:hAnsi="Arial" w:cs="Arial"/>
                <w:sz w:val="18"/>
                <w:szCs w:val="18"/>
              </w:rPr>
              <w:t>Низький рівень громадської активності</w:t>
            </w:r>
          </w:p>
        </w:tc>
        <w:tc>
          <w:tcPr>
            <w:tcW w:w="1800" w:type="dxa"/>
            <w:tcBorders>
              <w:left w:val="single" w:sz="4" w:space="0" w:color="auto"/>
            </w:tcBorders>
            <w:vAlign w:val="center"/>
          </w:tcPr>
          <w:p w:rsidR="009B05B1" w:rsidRPr="009B05B1" w:rsidRDefault="009B05B1" w:rsidP="009B05B1">
            <w:pPr>
              <w:spacing w:after="0" w:line="240" w:lineRule="auto"/>
              <w:ind w:left="360"/>
              <w:rPr>
                <w:rFonts w:ascii="Calibri" w:eastAsia="Calibri" w:hAnsi="Calibri" w:cs="Arial"/>
                <w:sz w:val="16"/>
                <w:szCs w:val="16"/>
              </w:rPr>
            </w:pPr>
          </w:p>
        </w:tc>
        <w:tc>
          <w:tcPr>
            <w:tcW w:w="3780" w:type="dxa"/>
            <w:shd w:val="clear" w:color="auto" w:fill="auto"/>
          </w:tcPr>
          <w:p w:rsidR="009B05B1" w:rsidRPr="009B05B1" w:rsidRDefault="009B05B1" w:rsidP="009B05B1">
            <w:pPr>
              <w:tabs>
                <w:tab w:val="left" w:pos="0"/>
                <w:tab w:val="left" w:pos="972"/>
              </w:tabs>
              <w:spacing w:after="0" w:line="240" w:lineRule="auto"/>
              <w:jc w:val="both"/>
              <w:rPr>
                <w:rFonts w:ascii="Calibri" w:eastAsia="Calibri" w:hAnsi="Calibri" w:cs="Arial"/>
                <w:sz w:val="16"/>
                <w:szCs w:val="16"/>
              </w:rPr>
            </w:pPr>
          </w:p>
        </w:tc>
      </w:tr>
      <w:tr w:rsidR="009B05B1" w:rsidRPr="009B05B1" w:rsidTr="00D6169C">
        <w:tc>
          <w:tcPr>
            <w:tcW w:w="4428" w:type="dxa"/>
            <w:tcBorders>
              <w:top w:val="single" w:sz="4" w:space="0" w:color="auto"/>
              <w:bottom w:val="single" w:sz="4" w:space="0" w:color="auto"/>
            </w:tcBorders>
          </w:tcPr>
          <w:p w:rsidR="009B05B1" w:rsidRPr="009B05B1" w:rsidRDefault="009B05B1" w:rsidP="009B05B1">
            <w:pPr>
              <w:autoSpaceDE w:val="0"/>
              <w:autoSpaceDN w:val="0"/>
              <w:spacing w:after="0" w:line="240" w:lineRule="auto"/>
              <w:jc w:val="both"/>
              <w:rPr>
                <w:rFonts w:ascii="Arial" w:eastAsia="Calibri" w:hAnsi="Arial" w:cs="Arial"/>
                <w:sz w:val="18"/>
                <w:szCs w:val="18"/>
              </w:rPr>
            </w:pPr>
          </w:p>
        </w:tc>
        <w:tc>
          <w:tcPr>
            <w:tcW w:w="1800" w:type="dxa"/>
            <w:vAlign w:val="center"/>
          </w:tcPr>
          <w:p w:rsidR="009B05B1" w:rsidRPr="009B05B1" w:rsidRDefault="009B05B1" w:rsidP="009B05B1">
            <w:pPr>
              <w:spacing w:after="0" w:line="240" w:lineRule="auto"/>
              <w:ind w:left="360"/>
              <w:rPr>
                <w:rFonts w:ascii="Calibri" w:eastAsia="Calibri" w:hAnsi="Calibri" w:cs="Arial"/>
                <w:sz w:val="16"/>
                <w:szCs w:val="16"/>
              </w:rPr>
            </w:pPr>
          </w:p>
        </w:tc>
        <w:tc>
          <w:tcPr>
            <w:tcW w:w="3780" w:type="dxa"/>
            <w:shd w:val="clear" w:color="auto" w:fill="auto"/>
          </w:tcPr>
          <w:p w:rsidR="009B05B1" w:rsidRPr="009B05B1" w:rsidRDefault="009B05B1" w:rsidP="009B05B1">
            <w:pPr>
              <w:tabs>
                <w:tab w:val="left" w:pos="0"/>
                <w:tab w:val="left" w:pos="972"/>
              </w:tabs>
              <w:spacing w:after="0" w:line="240" w:lineRule="auto"/>
              <w:jc w:val="both"/>
              <w:rPr>
                <w:rFonts w:ascii="Calibri" w:eastAsia="Calibri" w:hAnsi="Calibri" w:cs="Arial"/>
                <w:sz w:val="16"/>
                <w:szCs w:val="16"/>
              </w:rPr>
            </w:pPr>
          </w:p>
        </w:tc>
      </w:tr>
      <w:tr w:rsidR="009B05B1" w:rsidRPr="009B05B1" w:rsidTr="00D6169C">
        <w:tc>
          <w:tcPr>
            <w:tcW w:w="4428" w:type="dxa"/>
            <w:tcBorders>
              <w:top w:val="single" w:sz="4" w:space="0" w:color="auto"/>
              <w:left w:val="single" w:sz="4" w:space="0" w:color="auto"/>
              <w:bottom w:val="single" w:sz="4" w:space="0" w:color="auto"/>
              <w:right w:val="single" w:sz="4" w:space="0" w:color="auto"/>
            </w:tcBorders>
            <w:shd w:val="clear" w:color="auto" w:fill="FFFF99"/>
          </w:tcPr>
          <w:p w:rsidR="009B05B1" w:rsidRPr="009B05B1" w:rsidRDefault="009B05B1" w:rsidP="009B05B1">
            <w:pPr>
              <w:numPr>
                <w:ilvl w:val="0"/>
                <w:numId w:val="14"/>
              </w:numPr>
              <w:autoSpaceDE w:val="0"/>
              <w:autoSpaceDN w:val="0"/>
              <w:spacing w:after="0" w:line="240" w:lineRule="auto"/>
              <w:jc w:val="both"/>
              <w:rPr>
                <w:rFonts w:ascii="Arial" w:eastAsia="Calibri" w:hAnsi="Arial" w:cs="Arial"/>
                <w:sz w:val="18"/>
                <w:szCs w:val="18"/>
              </w:rPr>
            </w:pPr>
            <w:r w:rsidRPr="009B05B1">
              <w:rPr>
                <w:rFonts w:ascii="Arial" w:eastAsia="Calibri" w:hAnsi="Arial" w:cs="Arial"/>
                <w:sz w:val="18"/>
                <w:szCs w:val="18"/>
              </w:rPr>
              <w:t>Відсутність інфраструктури підтримки бізнесу</w:t>
            </w:r>
          </w:p>
        </w:tc>
        <w:tc>
          <w:tcPr>
            <w:tcW w:w="1800" w:type="dxa"/>
            <w:tcBorders>
              <w:left w:val="single" w:sz="4" w:space="0" w:color="auto"/>
            </w:tcBorders>
            <w:vAlign w:val="center"/>
          </w:tcPr>
          <w:p w:rsidR="009B05B1" w:rsidRPr="009B05B1" w:rsidRDefault="009B05B1" w:rsidP="009B05B1">
            <w:pPr>
              <w:spacing w:after="0" w:line="240" w:lineRule="auto"/>
              <w:ind w:left="360"/>
              <w:rPr>
                <w:rFonts w:ascii="Calibri" w:eastAsia="Calibri" w:hAnsi="Calibri" w:cs="Arial"/>
                <w:sz w:val="16"/>
                <w:szCs w:val="16"/>
              </w:rPr>
            </w:pPr>
          </w:p>
        </w:tc>
        <w:tc>
          <w:tcPr>
            <w:tcW w:w="3780" w:type="dxa"/>
            <w:shd w:val="clear" w:color="auto" w:fill="auto"/>
          </w:tcPr>
          <w:p w:rsidR="009B05B1" w:rsidRPr="009B05B1" w:rsidRDefault="009B05B1" w:rsidP="009B05B1">
            <w:pPr>
              <w:tabs>
                <w:tab w:val="left" w:pos="0"/>
                <w:tab w:val="left" w:pos="972"/>
              </w:tabs>
              <w:spacing w:after="0" w:line="240" w:lineRule="auto"/>
              <w:jc w:val="both"/>
              <w:rPr>
                <w:rFonts w:ascii="Calibri" w:eastAsia="Calibri" w:hAnsi="Calibri" w:cs="Arial"/>
                <w:sz w:val="16"/>
                <w:szCs w:val="16"/>
              </w:rPr>
            </w:pPr>
          </w:p>
        </w:tc>
      </w:tr>
      <w:tr w:rsidR="009B05B1" w:rsidRPr="009B05B1" w:rsidTr="00D6169C">
        <w:tc>
          <w:tcPr>
            <w:tcW w:w="4428" w:type="dxa"/>
            <w:tcBorders>
              <w:top w:val="single" w:sz="4" w:space="0" w:color="auto"/>
              <w:bottom w:val="single" w:sz="4" w:space="0" w:color="auto"/>
            </w:tcBorders>
          </w:tcPr>
          <w:p w:rsidR="009B05B1" w:rsidRPr="009B05B1" w:rsidRDefault="009B05B1" w:rsidP="009B05B1">
            <w:pPr>
              <w:autoSpaceDE w:val="0"/>
              <w:autoSpaceDN w:val="0"/>
              <w:spacing w:after="0" w:line="240" w:lineRule="auto"/>
              <w:jc w:val="both"/>
              <w:rPr>
                <w:rFonts w:ascii="Arial" w:eastAsia="Calibri" w:hAnsi="Arial" w:cs="Arial"/>
                <w:sz w:val="18"/>
                <w:szCs w:val="18"/>
              </w:rPr>
            </w:pPr>
          </w:p>
        </w:tc>
        <w:tc>
          <w:tcPr>
            <w:tcW w:w="1800" w:type="dxa"/>
            <w:vAlign w:val="center"/>
          </w:tcPr>
          <w:p w:rsidR="009B05B1" w:rsidRPr="009B05B1" w:rsidRDefault="009B05B1" w:rsidP="009B05B1">
            <w:pPr>
              <w:spacing w:after="0" w:line="240" w:lineRule="auto"/>
              <w:ind w:left="360"/>
              <w:rPr>
                <w:rFonts w:ascii="Calibri" w:eastAsia="Calibri" w:hAnsi="Calibri" w:cs="Arial"/>
                <w:sz w:val="16"/>
                <w:szCs w:val="16"/>
              </w:rPr>
            </w:pPr>
          </w:p>
        </w:tc>
        <w:tc>
          <w:tcPr>
            <w:tcW w:w="3780" w:type="dxa"/>
            <w:shd w:val="clear" w:color="auto" w:fill="auto"/>
          </w:tcPr>
          <w:p w:rsidR="009B05B1" w:rsidRPr="009B05B1" w:rsidRDefault="009B05B1" w:rsidP="009B05B1">
            <w:pPr>
              <w:tabs>
                <w:tab w:val="left" w:pos="0"/>
                <w:tab w:val="num" w:pos="252"/>
                <w:tab w:val="left" w:pos="972"/>
              </w:tabs>
              <w:spacing w:after="0" w:line="240" w:lineRule="auto"/>
              <w:ind w:left="252" w:hanging="252"/>
              <w:jc w:val="both"/>
              <w:rPr>
                <w:rFonts w:ascii="Calibri" w:eastAsia="Calibri" w:hAnsi="Calibri" w:cs="Arial"/>
                <w:sz w:val="16"/>
                <w:szCs w:val="16"/>
              </w:rPr>
            </w:pPr>
          </w:p>
        </w:tc>
      </w:tr>
      <w:tr w:rsidR="009B05B1" w:rsidRPr="009B05B1" w:rsidTr="00D6169C">
        <w:tc>
          <w:tcPr>
            <w:tcW w:w="4428" w:type="dxa"/>
            <w:tcBorders>
              <w:top w:val="single" w:sz="4" w:space="0" w:color="auto"/>
              <w:left w:val="single" w:sz="4" w:space="0" w:color="auto"/>
              <w:bottom w:val="single" w:sz="4" w:space="0" w:color="auto"/>
              <w:right w:val="single" w:sz="4" w:space="0" w:color="auto"/>
            </w:tcBorders>
            <w:shd w:val="clear" w:color="auto" w:fill="FFFF99"/>
          </w:tcPr>
          <w:p w:rsidR="009B05B1" w:rsidRPr="009B05B1" w:rsidRDefault="009B05B1" w:rsidP="009B05B1">
            <w:pPr>
              <w:numPr>
                <w:ilvl w:val="0"/>
                <w:numId w:val="14"/>
              </w:numPr>
              <w:autoSpaceDE w:val="0"/>
              <w:autoSpaceDN w:val="0"/>
              <w:spacing w:after="0" w:line="240" w:lineRule="auto"/>
              <w:jc w:val="both"/>
              <w:rPr>
                <w:rFonts w:ascii="Arial" w:eastAsia="Calibri" w:hAnsi="Arial" w:cs="Arial"/>
                <w:sz w:val="18"/>
                <w:szCs w:val="18"/>
              </w:rPr>
            </w:pPr>
            <w:r w:rsidRPr="009B05B1">
              <w:rPr>
                <w:rFonts w:ascii="Arial" w:eastAsia="Calibri" w:hAnsi="Arial" w:cs="Arial"/>
                <w:sz w:val="18"/>
                <w:szCs w:val="18"/>
              </w:rPr>
              <w:t>Висока частка тіньової економіки</w:t>
            </w:r>
          </w:p>
        </w:tc>
        <w:tc>
          <w:tcPr>
            <w:tcW w:w="1800" w:type="dxa"/>
            <w:tcBorders>
              <w:left w:val="single" w:sz="4" w:space="0" w:color="auto"/>
            </w:tcBorders>
            <w:vAlign w:val="center"/>
          </w:tcPr>
          <w:p w:rsidR="009B05B1" w:rsidRPr="009B05B1" w:rsidRDefault="009B05B1" w:rsidP="009B05B1">
            <w:pPr>
              <w:spacing w:after="0" w:line="240" w:lineRule="auto"/>
              <w:ind w:left="360"/>
              <w:rPr>
                <w:rFonts w:ascii="Calibri" w:eastAsia="Calibri" w:hAnsi="Calibri" w:cs="Arial"/>
                <w:sz w:val="16"/>
                <w:szCs w:val="16"/>
              </w:rPr>
            </w:pPr>
          </w:p>
        </w:tc>
        <w:tc>
          <w:tcPr>
            <w:tcW w:w="3780" w:type="dxa"/>
            <w:shd w:val="clear" w:color="auto" w:fill="auto"/>
          </w:tcPr>
          <w:p w:rsidR="009B05B1" w:rsidRPr="009B05B1" w:rsidRDefault="009B05B1" w:rsidP="009B05B1">
            <w:pPr>
              <w:tabs>
                <w:tab w:val="num" w:pos="252"/>
                <w:tab w:val="left" w:pos="972"/>
              </w:tabs>
              <w:spacing w:after="0" w:line="240" w:lineRule="auto"/>
              <w:ind w:left="252" w:hanging="252"/>
              <w:jc w:val="both"/>
              <w:rPr>
                <w:rFonts w:ascii="Calibri" w:eastAsia="Calibri" w:hAnsi="Calibri" w:cs="Arial"/>
                <w:sz w:val="16"/>
                <w:szCs w:val="16"/>
              </w:rPr>
            </w:pPr>
          </w:p>
        </w:tc>
      </w:tr>
      <w:tr w:rsidR="009B05B1" w:rsidRPr="009B05B1" w:rsidTr="00D6169C">
        <w:tc>
          <w:tcPr>
            <w:tcW w:w="4428" w:type="dxa"/>
            <w:tcBorders>
              <w:top w:val="single" w:sz="4" w:space="0" w:color="auto"/>
              <w:bottom w:val="single" w:sz="4" w:space="0" w:color="auto"/>
            </w:tcBorders>
          </w:tcPr>
          <w:p w:rsidR="009B05B1" w:rsidRPr="009B05B1" w:rsidRDefault="009B05B1" w:rsidP="009B05B1">
            <w:pPr>
              <w:autoSpaceDE w:val="0"/>
              <w:autoSpaceDN w:val="0"/>
              <w:spacing w:after="0" w:line="240" w:lineRule="auto"/>
              <w:jc w:val="both"/>
              <w:rPr>
                <w:rFonts w:ascii="Arial" w:eastAsia="Calibri" w:hAnsi="Arial" w:cs="Arial"/>
                <w:sz w:val="18"/>
                <w:szCs w:val="18"/>
              </w:rPr>
            </w:pPr>
          </w:p>
        </w:tc>
        <w:tc>
          <w:tcPr>
            <w:tcW w:w="1800" w:type="dxa"/>
            <w:vAlign w:val="center"/>
          </w:tcPr>
          <w:p w:rsidR="009B05B1" w:rsidRPr="009B05B1" w:rsidRDefault="009B05B1" w:rsidP="009B05B1">
            <w:pPr>
              <w:spacing w:after="0" w:line="240" w:lineRule="auto"/>
              <w:ind w:left="360"/>
              <w:rPr>
                <w:rFonts w:ascii="Calibri" w:eastAsia="Calibri" w:hAnsi="Calibri" w:cs="Arial"/>
                <w:sz w:val="16"/>
                <w:szCs w:val="16"/>
              </w:rPr>
            </w:pPr>
          </w:p>
        </w:tc>
        <w:tc>
          <w:tcPr>
            <w:tcW w:w="3780" w:type="dxa"/>
            <w:shd w:val="clear" w:color="auto" w:fill="auto"/>
          </w:tcPr>
          <w:p w:rsidR="009B05B1" w:rsidRPr="009B05B1" w:rsidRDefault="009B05B1" w:rsidP="009B05B1">
            <w:pPr>
              <w:tabs>
                <w:tab w:val="num" w:pos="252"/>
              </w:tabs>
              <w:spacing w:after="0" w:line="240" w:lineRule="auto"/>
              <w:ind w:left="72" w:hanging="72"/>
              <w:rPr>
                <w:rFonts w:ascii="Calibri" w:eastAsia="Calibri" w:hAnsi="Calibri" w:cs="Arial"/>
                <w:color w:val="000000"/>
                <w:sz w:val="16"/>
                <w:szCs w:val="16"/>
              </w:rPr>
            </w:pPr>
          </w:p>
        </w:tc>
      </w:tr>
      <w:tr w:rsidR="009B05B1" w:rsidRPr="009B05B1" w:rsidTr="00D6169C">
        <w:tc>
          <w:tcPr>
            <w:tcW w:w="4428" w:type="dxa"/>
            <w:tcBorders>
              <w:top w:val="single" w:sz="4" w:space="0" w:color="auto"/>
              <w:left w:val="single" w:sz="4" w:space="0" w:color="auto"/>
              <w:bottom w:val="single" w:sz="4" w:space="0" w:color="auto"/>
              <w:right w:val="single" w:sz="4" w:space="0" w:color="auto"/>
            </w:tcBorders>
            <w:shd w:val="clear" w:color="auto" w:fill="FFFF99"/>
          </w:tcPr>
          <w:p w:rsidR="009B05B1" w:rsidRPr="009B05B1" w:rsidRDefault="009B05B1" w:rsidP="009B05B1">
            <w:pPr>
              <w:numPr>
                <w:ilvl w:val="0"/>
                <w:numId w:val="14"/>
              </w:numPr>
              <w:autoSpaceDE w:val="0"/>
              <w:autoSpaceDN w:val="0"/>
              <w:spacing w:after="0" w:line="240" w:lineRule="auto"/>
              <w:jc w:val="both"/>
              <w:rPr>
                <w:rFonts w:ascii="Arial" w:eastAsia="Calibri" w:hAnsi="Arial" w:cs="Arial"/>
                <w:sz w:val="18"/>
                <w:szCs w:val="18"/>
              </w:rPr>
            </w:pPr>
            <w:r w:rsidRPr="009B05B1">
              <w:rPr>
                <w:rFonts w:ascii="Arial" w:eastAsia="Calibri" w:hAnsi="Arial" w:cs="Arial"/>
                <w:sz w:val="18"/>
                <w:szCs w:val="18"/>
              </w:rPr>
              <w:t>Значна зношеність основних виробничих потужностей</w:t>
            </w:r>
          </w:p>
        </w:tc>
        <w:tc>
          <w:tcPr>
            <w:tcW w:w="1800" w:type="dxa"/>
            <w:tcBorders>
              <w:left w:val="single" w:sz="4" w:space="0" w:color="auto"/>
            </w:tcBorders>
            <w:vAlign w:val="center"/>
          </w:tcPr>
          <w:p w:rsidR="009B05B1" w:rsidRPr="009B05B1" w:rsidRDefault="009B05B1" w:rsidP="009B05B1">
            <w:pPr>
              <w:spacing w:after="0" w:line="240" w:lineRule="auto"/>
              <w:ind w:left="360"/>
              <w:rPr>
                <w:rFonts w:ascii="Calibri" w:eastAsia="Calibri" w:hAnsi="Calibri" w:cs="Arial"/>
                <w:sz w:val="16"/>
                <w:szCs w:val="16"/>
              </w:rPr>
            </w:pPr>
          </w:p>
        </w:tc>
        <w:tc>
          <w:tcPr>
            <w:tcW w:w="3780" w:type="dxa"/>
            <w:shd w:val="clear" w:color="auto" w:fill="auto"/>
          </w:tcPr>
          <w:p w:rsidR="009B05B1" w:rsidRPr="009B05B1" w:rsidRDefault="009B05B1" w:rsidP="009B05B1">
            <w:pPr>
              <w:tabs>
                <w:tab w:val="num" w:pos="252"/>
                <w:tab w:val="left" w:pos="972"/>
              </w:tabs>
              <w:spacing w:after="0" w:line="240" w:lineRule="auto"/>
              <w:ind w:left="252" w:hanging="252"/>
              <w:rPr>
                <w:rFonts w:ascii="Calibri" w:eastAsia="Calibri" w:hAnsi="Calibri" w:cs="Arial"/>
                <w:sz w:val="16"/>
                <w:szCs w:val="16"/>
              </w:rPr>
            </w:pPr>
          </w:p>
        </w:tc>
      </w:tr>
      <w:tr w:rsidR="009B05B1" w:rsidRPr="009B05B1" w:rsidTr="00D6169C">
        <w:tc>
          <w:tcPr>
            <w:tcW w:w="4428" w:type="dxa"/>
            <w:tcBorders>
              <w:top w:val="single" w:sz="4" w:space="0" w:color="auto"/>
              <w:bottom w:val="single" w:sz="4" w:space="0" w:color="auto"/>
            </w:tcBorders>
          </w:tcPr>
          <w:p w:rsidR="009B05B1" w:rsidRPr="009B05B1" w:rsidRDefault="009B05B1" w:rsidP="009B05B1">
            <w:pPr>
              <w:autoSpaceDE w:val="0"/>
              <w:autoSpaceDN w:val="0"/>
              <w:spacing w:after="0" w:line="240" w:lineRule="auto"/>
              <w:jc w:val="both"/>
              <w:rPr>
                <w:rFonts w:ascii="Arial" w:eastAsia="Calibri" w:hAnsi="Arial" w:cs="Arial"/>
                <w:sz w:val="18"/>
                <w:szCs w:val="18"/>
              </w:rPr>
            </w:pPr>
          </w:p>
        </w:tc>
        <w:tc>
          <w:tcPr>
            <w:tcW w:w="1800" w:type="dxa"/>
            <w:vAlign w:val="center"/>
          </w:tcPr>
          <w:p w:rsidR="009B05B1" w:rsidRPr="009B05B1" w:rsidRDefault="009B05B1" w:rsidP="009B05B1">
            <w:pPr>
              <w:spacing w:after="0" w:line="240" w:lineRule="auto"/>
              <w:ind w:left="360"/>
              <w:rPr>
                <w:rFonts w:ascii="Calibri" w:eastAsia="Calibri" w:hAnsi="Calibri" w:cs="Arial"/>
                <w:sz w:val="20"/>
                <w:szCs w:val="20"/>
              </w:rPr>
            </w:pPr>
          </w:p>
        </w:tc>
        <w:tc>
          <w:tcPr>
            <w:tcW w:w="3780" w:type="dxa"/>
            <w:shd w:val="clear" w:color="auto" w:fill="auto"/>
          </w:tcPr>
          <w:p w:rsidR="009B05B1" w:rsidRPr="009B05B1" w:rsidRDefault="009B05B1" w:rsidP="009B05B1">
            <w:pPr>
              <w:tabs>
                <w:tab w:val="num" w:pos="252"/>
              </w:tabs>
              <w:spacing w:after="0" w:line="240" w:lineRule="auto"/>
              <w:ind w:left="72" w:hanging="72"/>
              <w:rPr>
                <w:rFonts w:ascii="Calibri" w:eastAsia="Calibri" w:hAnsi="Calibri" w:cs="Arial"/>
                <w:color w:val="000000"/>
                <w:sz w:val="16"/>
                <w:szCs w:val="16"/>
              </w:rPr>
            </w:pPr>
          </w:p>
        </w:tc>
      </w:tr>
      <w:tr w:rsidR="009B05B1" w:rsidRPr="009B05B1" w:rsidTr="00D6169C">
        <w:tc>
          <w:tcPr>
            <w:tcW w:w="4428" w:type="dxa"/>
            <w:tcBorders>
              <w:top w:val="single" w:sz="4" w:space="0" w:color="auto"/>
              <w:left w:val="single" w:sz="4" w:space="0" w:color="auto"/>
              <w:bottom w:val="single" w:sz="4" w:space="0" w:color="auto"/>
              <w:right w:val="single" w:sz="4" w:space="0" w:color="auto"/>
            </w:tcBorders>
            <w:shd w:val="clear" w:color="auto" w:fill="FFFF99"/>
          </w:tcPr>
          <w:p w:rsidR="009B05B1" w:rsidRPr="009B05B1" w:rsidRDefault="009B05B1" w:rsidP="009B05B1">
            <w:pPr>
              <w:numPr>
                <w:ilvl w:val="0"/>
                <w:numId w:val="14"/>
              </w:numPr>
              <w:autoSpaceDE w:val="0"/>
              <w:autoSpaceDN w:val="0"/>
              <w:spacing w:after="0" w:line="240" w:lineRule="auto"/>
              <w:jc w:val="both"/>
              <w:rPr>
                <w:rFonts w:ascii="Arial" w:eastAsia="Calibri" w:hAnsi="Arial" w:cs="Arial"/>
                <w:sz w:val="18"/>
                <w:szCs w:val="18"/>
              </w:rPr>
            </w:pPr>
            <w:r w:rsidRPr="009B05B1">
              <w:rPr>
                <w:rFonts w:ascii="Arial" w:eastAsia="Calibri" w:hAnsi="Arial" w:cs="Arial"/>
                <w:sz w:val="18"/>
                <w:szCs w:val="18"/>
              </w:rPr>
              <w:t>Погане забезпечення питною водою у деяких населених пунктах громади</w:t>
            </w:r>
          </w:p>
        </w:tc>
        <w:tc>
          <w:tcPr>
            <w:tcW w:w="1800" w:type="dxa"/>
            <w:tcBorders>
              <w:left w:val="single" w:sz="4" w:space="0" w:color="auto"/>
            </w:tcBorders>
            <w:vAlign w:val="center"/>
          </w:tcPr>
          <w:p w:rsidR="009B05B1" w:rsidRPr="009B05B1" w:rsidRDefault="009B05B1" w:rsidP="009B05B1">
            <w:pPr>
              <w:spacing w:after="0" w:line="240" w:lineRule="auto"/>
              <w:ind w:left="360"/>
              <w:rPr>
                <w:rFonts w:ascii="Calibri" w:eastAsia="Calibri" w:hAnsi="Calibri" w:cs="Arial"/>
                <w:sz w:val="16"/>
                <w:szCs w:val="16"/>
              </w:rPr>
            </w:pPr>
          </w:p>
        </w:tc>
        <w:tc>
          <w:tcPr>
            <w:tcW w:w="3780" w:type="dxa"/>
            <w:shd w:val="clear" w:color="auto" w:fill="auto"/>
          </w:tcPr>
          <w:p w:rsidR="009B05B1" w:rsidRPr="009B05B1" w:rsidRDefault="009B05B1" w:rsidP="009B05B1">
            <w:pPr>
              <w:tabs>
                <w:tab w:val="num" w:pos="252"/>
                <w:tab w:val="left" w:pos="972"/>
              </w:tabs>
              <w:spacing w:after="0" w:line="240" w:lineRule="auto"/>
              <w:ind w:left="252" w:hanging="252"/>
              <w:jc w:val="both"/>
              <w:rPr>
                <w:rFonts w:ascii="Calibri" w:eastAsia="Calibri" w:hAnsi="Calibri" w:cs="Arial"/>
                <w:sz w:val="16"/>
                <w:szCs w:val="16"/>
              </w:rPr>
            </w:pPr>
          </w:p>
        </w:tc>
      </w:tr>
      <w:tr w:rsidR="009B05B1" w:rsidRPr="009B05B1" w:rsidTr="00D6169C">
        <w:tc>
          <w:tcPr>
            <w:tcW w:w="4428" w:type="dxa"/>
            <w:tcBorders>
              <w:top w:val="single" w:sz="4" w:space="0" w:color="auto"/>
              <w:bottom w:val="single" w:sz="4" w:space="0" w:color="auto"/>
            </w:tcBorders>
          </w:tcPr>
          <w:p w:rsidR="009B05B1" w:rsidRPr="009B05B1" w:rsidRDefault="009B05B1" w:rsidP="009B05B1">
            <w:pPr>
              <w:autoSpaceDE w:val="0"/>
              <w:autoSpaceDN w:val="0"/>
              <w:spacing w:after="0" w:line="240" w:lineRule="auto"/>
              <w:jc w:val="both"/>
              <w:rPr>
                <w:rFonts w:ascii="Arial" w:eastAsia="Calibri" w:hAnsi="Arial" w:cs="Arial"/>
                <w:sz w:val="18"/>
                <w:szCs w:val="18"/>
              </w:rPr>
            </w:pPr>
          </w:p>
        </w:tc>
        <w:tc>
          <w:tcPr>
            <w:tcW w:w="1800" w:type="dxa"/>
            <w:vAlign w:val="center"/>
          </w:tcPr>
          <w:p w:rsidR="009B05B1" w:rsidRPr="009B05B1" w:rsidRDefault="009B05B1" w:rsidP="009B05B1">
            <w:pPr>
              <w:spacing w:after="0" w:line="240" w:lineRule="auto"/>
              <w:ind w:left="360"/>
              <w:rPr>
                <w:rFonts w:ascii="Calibri" w:eastAsia="Calibri" w:hAnsi="Calibri" w:cs="Arial"/>
                <w:sz w:val="16"/>
                <w:szCs w:val="16"/>
              </w:rPr>
            </w:pPr>
          </w:p>
        </w:tc>
        <w:tc>
          <w:tcPr>
            <w:tcW w:w="3780" w:type="dxa"/>
            <w:shd w:val="clear" w:color="auto" w:fill="auto"/>
          </w:tcPr>
          <w:p w:rsidR="009B05B1" w:rsidRPr="009B05B1" w:rsidRDefault="009B05B1" w:rsidP="009B05B1">
            <w:pPr>
              <w:tabs>
                <w:tab w:val="num" w:pos="252"/>
              </w:tabs>
              <w:spacing w:after="0" w:line="240" w:lineRule="auto"/>
              <w:ind w:left="72" w:hanging="72"/>
              <w:rPr>
                <w:rFonts w:ascii="Calibri" w:eastAsia="Calibri" w:hAnsi="Calibri" w:cs="Arial"/>
                <w:color w:val="000000"/>
                <w:sz w:val="16"/>
                <w:szCs w:val="16"/>
              </w:rPr>
            </w:pPr>
          </w:p>
        </w:tc>
      </w:tr>
      <w:tr w:rsidR="009B05B1" w:rsidRPr="009B05B1" w:rsidTr="00D6169C">
        <w:tc>
          <w:tcPr>
            <w:tcW w:w="4428" w:type="dxa"/>
            <w:tcBorders>
              <w:top w:val="single" w:sz="4" w:space="0" w:color="auto"/>
              <w:left w:val="single" w:sz="4" w:space="0" w:color="auto"/>
              <w:bottom w:val="single" w:sz="4" w:space="0" w:color="auto"/>
              <w:right w:val="single" w:sz="4" w:space="0" w:color="auto"/>
            </w:tcBorders>
            <w:shd w:val="clear" w:color="auto" w:fill="FFFF99"/>
          </w:tcPr>
          <w:p w:rsidR="009B05B1" w:rsidRPr="009B05B1" w:rsidRDefault="009B05B1" w:rsidP="009B05B1">
            <w:pPr>
              <w:numPr>
                <w:ilvl w:val="0"/>
                <w:numId w:val="14"/>
              </w:numPr>
              <w:autoSpaceDE w:val="0"/>
              <w:autoSpaceDN w:val="0"/>
              <w:spacing w:after="0" w:line="240" w:lineRule="auto"/>
              <w:jc w:val="both"/>
              <w:rPr>
                <w:rFonts w:ascii="Arial" w:eastAsia="Calibri" w:hAnsi="Arial" w:cs="Arial"/>
                <w:sz w:val="18"/>
                <w:szCs w:val="18"/>
              </w:rPr>
            </w:pPr>
            <w:r w:rsidRPr="009B05B1">
              <w:rPr>
                <w:rFonts w:ascii="Arial" w:eastAsia="Calibri" w:hAnsi="Arial" w:cs="Arial"/>
                <w:sz w:val="18"/>
                <w:szCs w:val="18"/>
              </w:rPr>
              <w:t>Низький рівень екологічної свідомості мешканців (перманентне утворення несанкціонованих сміттєзвалищ)</w:t>
            </w:r>
          </w:p>
        </w:tc>
        <w:tc>
          <w:tcPr>
            <w:tcW w:w="1800" w:type="dxa"/>
            <w:tcBorders>
              <w:left w:val="single" w:sz="4" w:space="0" w:color="auto"/>
            </w:tcBorders>
            <w:vAlign w:val="center"/>
          </w:tcPr>
          <w:p w:rsidR="009B05B1" w:rsidRPr="009B05B1" w:rsidRDefault="009B05B1" w:rsidP="009B05B1">
            <w:pPr>
              <w:spacing w:after="0" w:line="240" w:lineRule="auto"/>
              <w:ind w:left="360"/>
              <w:rPr>
                <w:rFonts w:ascii="Calibri" w:eastAsia="Calibri" w:hAnsi="Calibri" w:cs="Arial"/>
                <w:sz w:val="16"/>
                <w:szCs w:val="16"/>
              </w:rPr>
            </w:pPr>
          </w:p>
        </w:tc>
        <w:tc>
          <w:tcPr>
            <w:tcW w:w="3780" w:type="dxa"/>
            <w:shd w:val="clear" w:color="auto" w:fill="auto"/>
          </w:tcPr>
          <w:p w:rsidR="009B05B1" w:rsidRPr="009B05B1" w:rsidRDefault="009B05B1" w:rsidP="009B05B1">
            <w:pPr>
              <w:tabs>
                <w:tab w:val="num" w:pos="252"/>
                <w:tab w:val="left" w:pos="972"/>
              </w:tabs>
              <w:spacing w:after="0" w:line="240" w:lineRule="auto"/>
              <w:ind w:left="252" w:hanging="252"/>
              <w:rPr>
                <w:rFonts w:ascii="Calibri" w:eastAsia="Calibri" w:hAnsi="Calibri" w:cs="Arial"/>
                <w:sz w:val="16"/>
                <w:szCs w:val="16"/>
              </w:rPr>
            </w:pPr>
          </w:p>
        </w:tc>
      </w:tr>
      <w:tr w:rsidR="009B05B1" w:rsidRPr="009B05B1" w:rsidTr="00D6169C">
        <w:tc>
          <w:tcPr>
            <w:tcW w:w="4428" w:type="dxa"/>
            <w:tcBorders>
              <w:top w:val="single" w:sz="4" w:space="0" w:color="auto"/>
              <w:bottom w:val="single" w:sz="4" w:space="0" w:color="auto"/>
            </w:tcBorders>
          </w:tcPr>
          <w:p w:rsidR="009B05B1" w:rsidRPr="009B05B1" w:rsidRDefault="009B05B1" w:rsidP="009B05B1">
            <w:pPr>
              <w:autoSpaceDE w:val="0"/>
              <w:autoSpaceDN w:val="0"/>
              <w:spacing w:after="0" w:line="240" w:lineRule="auto"/>
              <w:jc w:val="both"/>
              <w:rPr>
                <w:rFonts w:ascii="Arial" w:eastAsia="Calibri" w:hAnsi="Arial" w:cs="Arial"/>
                <w:sz w:val="18"/>
                <w:szCs w:val="18"/>
              </w:rPr>
            </w:pPr>
          </w:p>
        </w:tc>
        <w:tc>
          <w:tcPr>
            <w:tcW w:w="1800" w:type="dxa"/>
            <w:vAlign w:val="center"/>
          </w:tcPr>
          <w:p w:rsidR="009B05B1" w:rsidRPr="009B05B1" w:rsidRDefault="009B05B1" w:rsidP="009B05B1">
            <w:pPr>
              <w:spacing w:after="0" w:line="240" w:lineRule="auto"/>
              <w:ind w:left="360"/>
              <w:rPr>
                <w:rFonts w:ascii="Calibri" w:eastAsia="Calibri" w:hAnsi="Calibri" w:cs="Arial"/>
                <w:sz w:val="16"/>
                <w:szCs w:val="16"/>
              </w:rPr>
            </w:pPr>
          </w:p>
        </w:tc>
        <w:tc>
          <w:tcPr>
            <w:tcW w:w="3780" w:type="dxa"/>
            <w:shd w:val="clear" w:color="auto" w:fill="auto"/>
          </w:tcPr>
          <w:p w:rsidR="009B05B1" w:rsidRPr="009B05B1" w:rsidRDefault="009B05B1" w:rsidP="009B05B1">
            <w:pPr>
              <w:tabs>
                <w:tab w:val="num" w:pos="252"/>
              </w:tabs>
              <w:spacing w:after="0" w:line="240" w:lineRule="auto"/>
              <w:ind w:left="72" w:hanging="72"/>
              <w:rPr>
                <w:rFonts w:ascii="Calibri" w:eastAsia="Calibri" w:hAnsi="Calibri" w:cs="Arial"/>
                <w:color w:val="000000"/>
                <w:sz w:val="16"/>
                <w:szCs w:val="16"/>
              </w:rPr>
            </w:pPr>
          </w:p>
        </w:tc>
      </w:tr>
      <w:tr w:rsidR="009B05B1" w:rsidRPr="009B05B1" w:rsidTr="00D6169C">
        <w:tc>
          <w:tcPr>
            <w:tcW w:w="4428" w:type="dxa"/>
            <w:tcBorders>
              <w:top w:val="single" w:sz="4" w:space="0" w:color="auto"/>
              <w:left w:val="single" w:sz="4" w:space="0" w:color="auto"/>
              <w:bottom w:val="single" w:sz="4" w:space="0" w:color="auto"/>
              <w:right w:val="single" w:sz="4" w:space="0" w:color="auto"/>
            </w:tcBorders>
            <w:shd w:val="clear" w:color="auto" w:fill="FFFF99"/>
          </w:tcPr>
          <w:p w:rsidR="009B05B1" w:rsidRPr="009B05B1" w:rsidRDefault="009B05B1" w:rsidP="009B05B1">
            <w:pPr>
              <w:numPr>
                <w:ilvl w:val="0"/>
                <w:numId w:val="14"/>
              </w:numPr>
              <w:autoSpaceDE w:val="0"/>
              <w:autoSpaceDN w:val="0"/>
              <w:spacing w:after="0" w:line="240" w:lineRule="auto"/>
              <w:jc w:val="both"/>
              <w:rPr>
                <w:rFonts w:ascii="Arial" w:eastAsia="Calibri" w:hAnsi="Arial" w:cs="Arial"/>
                <w:sz w:val="18"/>
                <w:szCs w:val="18"/>
              </w:rPr>
            </w:pPr>
            <w:r w:rsidRPr="009B05B1">
              <w:rPr>
                <w:rFonts w:ascii="Arial" w:eastAsia="Calibri" w:hAnsi="Arial" w:cs="Arial"/>
                <w:sz w:val="18"/>
                <w:szCs w:val="18"/>
              </w:rPr>
              <w:t>Не укріплені береги, засміченість річок</w:t>
            </w:r>
          </w:p>
        </w:tc>
        <w:tc>
          <w:tcPr>
            <w:tcW w:w="1800" w:type="dxa"/>
            <w:tcBorders>
              <w:left w:val="single" w:sz="4" w:space="0" w:color="auto"/>
            </w:tcBorders>
            <w:vAlign w:val="center"/>
          </w:tcPr>
          <w:p w:rsidR="009B05B1" w:rsidRPr="009B05B1" w:rsidRDefault="009B05B1" w:rsidP="009B05B1">
            <w:pPr>
              <w:spacing w:after="0" w:line="240" w:lineRule="auto"/>
              <w:ind w:left="360"/>
              <w:rPr>
                <w:rFonts w:ascii="Calibri" w:eastAsia="Calibri" w:hAnsi="Calibri" w:cs="Arial"/>
                <w:sz w:val="16"/>
                <w:szCs w:val="16"/>
              </w:rPr>
            </w:pPr>
          </w:p>
        </w:tc>
        <w:tc>
          <w:tcPr>
            <w:tcW w:w="3780" w:type="dxa"/>
            <w:shd w:val="clear" w:color="auto" w:fill="auto"/>
          </w:tcPr>
          <w:p w:rsidR="009B05B1" w:rsidRPr="009B05B1" w:rsidRDefault="009B05B1" w:rsidP="009B05B1">
            <w:pPr>
              <w:tabs>
                <w:tab w:val="num" w:pos="252"/>
                <w:tab w:val="left" w:pos="972"/>
              </w:tabs>
              <w:spacing w:after="0" w:line="240" w:lineRule="auto"/>
              <w:ind w:left="252" w:hanging="252"/>
              <w:rPr>
                <w:rFonts w:ascii="Calibri" w:eastAsia="Calibri" w:hAnsi="Calibri" w:cs="Arial"/>
                <w:sz w:val="16"/>
                <w:szCs w:val="16"/>
              </w:rPr>
            </w:pPr>
          </w:p>
        </w:tc>
      </w:tr>
      <w:tr w:rsidR="009B05B1" w:rsidRPr="009B05B1" w:rsidTr="00D6169C">
        <w:trPr>
          <w:trHeight w:val="258"/>
        </w:trPr>
        <w:tc>
          <w:tcPr>
            <w:tcW w:w="4428" w:type="dxa"/>
            <w:tcBorders>
              <w:top w:val="single" w:sz="4" w:space="0" w:color="auto"/>
              <w:bottom w:val="single" w:sz="4" w:space="0" w:color="auto"/>
            </w:tcBorders>
          </w:tcPr>
          <w:p w:rsidR="009B05B1" w:rsidRPr="009B05B1" w:rsidRDefault="009B05B1" w:rsidP="009B05B1">
            <w:pPr>
              <w:tabs>
                <w:tab w:val="num" w:pos="360"/>
              </w:tabs>
              <w:spacing w:after="0" w:line="240" w:lineRule="auto"/>
              <w:rPr>
                <w:rFonts w:ascii="Calibri" w:eastAsia="Calibri" w:hAnsi="Calibri" w:cs="Arial"/>
                <w:color w:val="000000"/>
                <w:sz w:val="18"/>
                <w:szCs w:val="18"/>
              </w:rPr>
            </w:pPr>
          </w:p>
        </w:tc>
        <w:tc>
          <w:tcPr>
            <w:tcW w:w="1800" w:type="dxa"/>
            <w:vMerge w:val="restart"/>
            <w:vAlign w:val="center"/>
          </w:tcPr>
          <w:p w:rsidR="009B05B1" w:rsidRPr="009B05B1" w:rsidRDefault="009B05B1" w:rsidP="009B05B1">
            <w:pPr>
              <w:spacing w:after="0" w:line="240" w:lineRule="auto"/>
              <w:ind w:left="360"/>
              <w:rPr>
                <w:rFonts w:ascii="Calibri" w:eastAsia="Calibri" w:hAnsi="Calibri" w:cs="Arial"/>
                <w:sz w:val="20"/>
                <w:szCs w:val="20"/>
              </w:rPr>
            </w:pPr>
          </w:p>
        </w:tc>
        <w:tc>
          <w:tcPr>
            <w:tcW w:w="3780" w:type="dxa"/>
            <w:vMerge w:val="restart"/>
          </w:tcPr>
          <w:p w:rsidR="009B05B1" w:rsidRPr="009B05B1" w:rsidRDefault="009B05B1" w:rsidP="009B05B1">
            <w:pPr>
              <w:tabs>
                <w:tab w:val="num" w:pos="252"/>
              </w:tabs>
              <w:spacing w:after="0" w:line="240" w:lineRule="auto"/>
              <w:ind w:left="72" w:hanging="72"/>
              <w:rPr>
                <w:rFonts w:ascii="Calibri" w:eastAsia="Calibri" w:hAnsi="Calibri" w:cs="Arial"/>
                <w:color w:val="000000"/>
                <w:sz w:val="16"/>
                <w:szCs w:val="16"/>
              </w:rPr>
            </w:pPr>
          </w:p>
        </w:tc>
      </w:tr>
      <w:tr w:rsidR="009B05B1" w:rsidRPr="009B05B1" w:rsidTr="00D6169C">
        <w:trPr>
          <w:trHeight w:val="136"/>
        </w:trPr>
        <w:tc>
          <w:tcPr>
            <w:tcW w:w="4428" w:type="dxa"/>
            <w:tcBorders>
              <w:top w:val="single" w:sz="4" w:space="0" w:color="auto"/>
              <w:left w:val="single" w:sz="4" w:space="0" w:color="auto"/>
              <w:bottom w:val="single" w:sz="4" w:space="0" w:color="auto"/>
              <w:right w:val="single" w:sz="4" w:space="0" w:color="auto"/>
            </w:tcBorders>
            <w:shd w:val="clear" w:color="auto" w:fill="FFFF99"/>
          </w:tcPr>
          <w:p w:rsidR="009B05B1" w:rsidRPr="009B05B1" w:rsidRDefault="009B05B1" w:rsidP="009B05B1">
            <w:pPr>
              <w:numPr>
                <w:ilvl w:val="0"/>
                <w:numId w:val="14"/>
              </w:numPr>
              <w:spacing w:after="0" w:line="240" w:lineRule="auto"/>
              <w:contextualSpacing/>
              <w:rPr>
                <w:rFonts w:ascii="Arial" w:eastAsia="Calibri" w:hAnsi="Arial" w:cs="Arial"/>
                <w:color w:val="000000"/>
                <w:sz w:val="18"/>
                <w:szCs w:val="18"/>
                <w:lang w:val="ru-RU" w:eastAsia="ja-JP"/>
              </w:rPr>
            </w:pPr>
            <w:r w:rsidRPr="009B05B1">
              <w:rPr>
                <w:rFonts w:ascii="Arial" w:eastAsia="Calibri" w:hAnsi="Arial" w:cs="Arial"/>
                <w:sz w:val="18"/>
                <w:szCs w:val="18"/>
                <w:lang w:val="ru-RU" w:eastAsia="ja-JP"/>
              </w:rPr>
              <w:t>Незначний досвід у залученні позабюджетних коштів</w:t>
            </w:r>
          </w:p>
        </w:tc>
        <w:tc>
          <w:tcPr>
            <w:tcW w:w="1800" w:type="dxa"/>
            <w:vMerge/>
            <w:tcBorders>
              <w:left w:val="single" w:sz="4" w:space="0" w:color="auto"/>
            </w:tcBorders>
            <w:vAlign w:val="center"/>
          </w:tcPr>
          <w:p w:rsidR="009B05B1" w:rsidRPr="009B05B1" w:rsidRDefault="009B05B1" w:rsidP="009B05B1">
            <w:pPr>
              <w:spacing w:after="0" w:line="240" w:lineRule="auto"/>
              <w:ind w:left="360"/>
              <w:rPr>
                <w:rFonts w:ascii="Calibri" w:eastAsia="Calibri" w:hAnsi="Calibri" w:cs="Arial"/>
                <w:sz w:val="20"/>
                <w:szCs w:val="20"/>
              </w:rPr>
            </w:pPr>
          </w:p>
        </w:tc>
        <w:tc>
          <w:tcPr>
            <w:tcW w:w="3780" w:type="dxa"/>
            <w:vMerge/>
          </w:tcPr>
          <w:p w:rsidR="009B05B1" w:rsidRPr="009B05B1" w:rsidRDefault="009B05B1" w:rsidP="009B05B1">
            <w:pPr>
              <w:tabs>
                <w:tab w:val="num" w:pos="252"/>
              </w:tabs>
              <w:spacing w:after="0" w:line="240" w:lineRule="auto"/>
              <w:ind w:left="72" w:hanging="72"/>
              <w:rPr>
                <w:rFonts w:ascii="Calibri" w:eastAsia="Calibri" w:hAnsi="Calibri" w:cs="Arial"/>
                <w:color w:val="000000"/>
                <w:sz w:val="16"/>
                <w:szCs w:val="16"/>
              </w:rPr>
            </w:pPr>
          </w:p>
        </w:tc>
      </w:tr>
    </w:tbl>
    <w:p w:rsidR="009B05B1" w:rsidRPr="009B05B1" w:rsidRDefault="009B05B1" w:rsidP="009B05B1">
      <w:pPr>
        <w:spacing w:after="0" w:line="240" w:lineRule="auto"/>
        <w:rPr>
          <w:rFonts w:ascii="Calibri" w:eastAsia="Calibri" w:hAnsi="Calibri" w:cs="Arial"/>
        </w:rPr>
      </w:pPr>
    </w:p>
    <w:tbl>
      <w:tblPr>
        <w:tblStyle w:val="2"/>
        <w:tblW w:w="0" w:type="auto"/>
        <w:tblLook w:val="04A0" w:firstRow="1" w:lastRow="0" w:firstColumn="1" w:lastColumn="0" w:noHBand="0" w:noVBand="1"/>
      </w:tblPr>
      <w:tblGrid>
        <w:gridCol w:w="4361"/>
      </w:tblGrid>
      <w:tr w:rsidR="009B05B1" w:rsidRPr="009B05B1" w:rsidTr="00D6169C">
        <w:tc>
          <w:tcPr>
            <w:tcW w:w="4361" w:type="dxa"/>
            <w:shd w:val="clear" w:color="auto" w:fill="FFFF99"/>
          </w:tcPr>
          <w:p w:rsidR="009B05B1" w:rsidRPr="009B05B1" w:rsidRDefault="009B05B1" w:rsidP="009B05B1">
            <w:pPr>
              <w:rPr>
                <w:rFonts w:ascii="Calibri" w:eastAsia="Calibri" w:hAnsi="Calibri" w:cs="Arial"/>
              </w:rPr>
            </w:pPr>
            <w:r w:rsidRPr="009B05B1">
              <w:rPr>
                <w:rFonts w:ascii="Arial" w:eastAsia="Calibri" w:hAnsi="Arial" w:cs="Arial"/>
                <w:sz w:val="18"/>
                <w:szCs w:val="18"/>
                <w:lang w:eastAsia="ja-JP"/>
              </w:rPr>
              <w:t>16.</w:t>
            </w:r>
            <w:r w:rsidRPr="009B05B1">
              <w:rPr>
                <w:rFonts w:ascii="Calibri" w:eastAsia="Calibri" w:hAnsi="Calibri" w:cs="Times New Roman"/>
              </w:rPr>
              <w:t xml:space="preserve"> </w:t>
            </w:r>
            <w:r w:rsidRPr="009B05B1">
              <w:rPr>
                <w:rFonts w:ascii="Arial" w:eastAsia="Calibri" w:hAnsi="Arial" w:cs="Arial"/>
                <w:sz w:val="18"/>
                <w:szCs w:val="18"/>
                <w:lang w:eastAsia="ja-JP"/>
              </w:rPr>
              <w:t>Відсутність доступних кредитних ресурсів на довгостроковий період для проведення технічного переоснащення виробничих потужностей</w:t>
            </w:r>
          </w:p>
        </w:tc>
      </w:tr>
    </w:tbl>
    <w:p w:rsidR="009B05B1" w:rsidRPr="009B05B1" w:rsidRDefault="009B05B1" w:rsidP="009B05B1">
      <w:pPr>
        <w:spacing w:after="0" w:line="240" w:lineRule="auto"/>
        <w:rPr>
          <w:rFonts w:ascii="Calibri" w:eastAsia="Calibri" w:hAnsi="Calibri" w:cs="Arial"/>
        </w:rPr>
      </w:pPr>
    </w:p>
    <w:tbl>
      <w:tblPr>
        <w:tblStyle w:val="2"/>
        <w:tblW w:w="0" w:type="auto"/>
        <w:tblLook w:val="04A0" w:firstRow="1" w:lastRow="0" w:firstColumn="1" w:lastColumn="0" w:noHBand="0" w:noVBand="1"/>
      </w:tblPr>
      <w:tblGrid>
        <w:gridCol w:w="4361"/>
      </w:tblGrid>
      <w:tr w:rsidR="009B05B1" w:rsidRPr="009B05B1" w:rsidTr="00D6169C">
        <w:tc>
          <w:tcPr>
            <w:tcW w:w="4361" w:type="dxa"/>
            <w:shd w:val="clear" w:color="auto" w:fill="FFFF99"/>
          </w:tcPr>
          <w:p w:rsidR="009B05B1" w:rsidRPr="009B05B1" w:rsidRDefault="009B05B1" w:rsidP="009B05B1">
            <w:pPr>
              <w:rPr>
                <w:rFonts w:ascii="Arial" w:eastAsia="Calibri" w:hAnsi="Arial" w:cs="Arial"/>
              </w:rPr>
            </w:pPr>
            <w:r w:rsidRPr="009B05B1">
              <w:rPr>
                <w:rFonts w:ascii="Arial" w:eastAsia="Calibri" w:hAnsi="Arial" w:cs="Arial"/>
                <w:sz w:val="18"/>
                <w:szCs w:val="18"/>
              </w:rPr>
              <w:t xml:space="preserve">17.Недостатньо </w:t>
            </w:r>
            <w:r w:rsidRPr="009B05B1">
              <w:rPr>
                <w:rFonts w:ascii="Arial" w:eastAsia="Calibri" w:hAnsi="Arial" w:cs="Arial"/>
                <w:sz w:val="18"/>
                <w:szCs w:val="18"/>
                <w:lang w:val="ru-RU"/>
              </w:rPr>
              <w:t>розвинений комплекс надання готельно-туристичних послуг</w:t>
            </w:r>
          </w:p>
        </w:tc>
      </w:tr>
    </w:tbl>
    <w:p w:rsidR="009B05B1" w:rsidRPr="009B05B1" w:rsidRDefault="009B05B1" w:rsidP="009B05B1">
      <w:pPr>
        <w:rPr>
          <w:rFonts w:ascii="Calibri" w:eastAsia="Calibri" w:hAnsi="Calibri" w:cs="Times New Roman"/>
        </w:rPr>
      </w:pPr>
    </w:p>
    <w:p w:rsidR="009B05B1" w:rsidRPr="009B05B1" w:rsidRDefault="009B05B1" w:rsidP="009B05B1">
      <w:pPr>
        <w:rPr>
          <w:rFonts w:ascii="Calibri" w:eastAsia="Calibri" w:hAnsi="Calibri" w:cs="Times New Roman"/>
        </w:rPr>
      </w:pPr>
    </w:p>
    <w:p w:rsidR="009B05B1" w:rsidRPr="009B05B1" w:rsidRDefault="009B05B1" w:rsidP="009C25FD">
      <w:pPr>
        <w:pStyle w:val="ab"/>
        <w:rPr>
          <w:rFonts w:eastAsia="Calibri"/>
        </w:rPr>
      </w:pPr>
    </w:p>
    <w:p w:rsidR="009B05B1" w:rsidRPr="009B05B1" w:rsidRDefault="009B05B1" w:rsidP="009B05B1">
      <w:pPr>
        <w:jc w:val="center"/>
        <w:rPr>
          <w:rFonts w:ascii="Times New Roman" w:eastAsia="Times New Roman" w:hAnsi="Times New Roman" w:cs="Times New Roman"/>
          <w:b/>
          <w:bCs/>
          <w:color w:val="008080"/>
          <w:sz w:val="24"/>
          <w:szCs w:val="24"/>
          <w:lang w:eastAsia="ru-RU"/>
        </w:rPr>
      </w:pPr>
      <w:r w:rsidRPr="009B05B1">
        <w:rPr>
          <w:rFonts w:ascii="Times New Roman" w:eastAsia="Times New Roman" w:hAnsi="Times New Roman" w:cs="Times New Roman"/>
          <w:b/>
          <w:bCs/>
          <w:kern w:val="32"/>
          <w:sz w:val="24"/>
          <w:szCs w:val="24"/>
        </w:rPr>
        <w:t>Висновки за результатами SWOT-аналізу</w:t>
      </w:r>
    </w:p>
    <w:p w:rsidR="009B05B1" w:rsidRPr="009B05B1" w:rsidRDefault="009B05B1" w:rsidP="009B05B1">
      <w:pPr>
        <w:spacing w:after="0" w:line="240" w:lineRule="auto"/>
        <w:ind w:firstLine="709"/>
        <w:jc w:val="both"/>
        <w:rPr>
          <w:rFonts w:ascii="Times New Roman" w:eastAsia="Calibri" w:hAnsi="Times New Roman" w:cs="Times New Roman"/>
          <w:sz w:val="24"/>
          <w:szCs w:val="24"/>
        </w:rPr>
      </w:pPr>
      <w:r w:rsidRPr="009B05B1">
        <w:rPr>
          <w:rFonts w:ascii="Times New Roman" w:eastAsia="Times New Roman" w:hAnsi="Times New Roman" w:cs="Times New Roman"/>
          <w:sz w:val="24"/>
          <w:szCs w:val="24"/>
          <w:lang w:eastAsia="ru-RU"/>
        </w:rPr>
        <w:t>SWOT</w:t>
      </w:r>
      <w:r w:rsidR="009C25FD">
        <w:rPr>
          <w:rFonts w:ascii="Times New Roman" w:eastAsia="Times New Roman" w:hAnsi="Times New Roman" w:cs="Times New Roman"/>
          <w:sz w:val="24"/>
          <w:szCs w:val="24"/>
          <w:lang w:eastAsia="ru-RU"/>
        </w:rPr>
        <w:t xml:space="preserve"> </w:t>
      </w:r>
      <w:r w:rsidRPr="009B05B1">
        <w:rPr>
          <w:rFonts w:ascii="Times New Roman" w:eastAsia="Times New Roman" w:hAnsi="Times New Roman" w:cs="Times New Roman"/>
          <w:sz w:val="24"/>
          <w:szCs w:val="24"/>
          <w:lang w:eastAsia="ru-RU"/>
        </w:rPr>
        <w:t xml:space="preserve">- аналіз показав, </w:t>
      </w:r>
      <w:r w:rsidRPr="009B05B1">
        <w:rPr>
          <w:rFonts w:ascii="Times New Roman" w:eastAsia="Calibri" w:hAnsi="Times New Roman" w:cs="Times New Roman"/>
          <w:sz w:val="24"/>
          <w:szCs w:val="24"/>
        </w:rPr>
        <w:t xml:space="preserve">що між факторами зовнішнього та внутрішнього середовища громади існує тісний взаємозв’язок. Так, безумовно сильною стороною Кутської територіальної громади є її вдале територіальне розташування, яке деталізується через такі фактори, як  безпосередньо сусідство з м. Вижниця Чернівецької області, як туристичного центру регіону, географічна близкість до гірськолижного курорту Буковель та Мигово, близькість до важливих транспортних комунікацій (залізниці, дороги національного значення). Важливість вищезазначених факторів з огляду на висококонкурентне середовище, в якому нині перебувають територіальні громади, важко переоцінити, адже в сучасних умовах території перебувають в важкій конкуренції за обмежені ресурси розвитку: інвестиції, туристичні потоки. Винятково актуальною для українських міст, селищ та сіл, і з огляду на лібералізацію візових правил, стала також конкуренція за мешканців – особливо за найбільш економічно активну їх частину. В даних умовах така об’єктивна сильна сторона як «вдале розташування», звичайно, не гарантує пришвидшеного соціально-економічного розвитку, однак становить необхідне підґрунтя для його започаткування та реалізації. </w:t>
      </w:r>
    </w:p>
    <w:p w:rsidR="009B05B1" w:rsidRPr="009B05B1" w:rsidRDefault="009B05B1" w:rsidP="009B05B1">
      <w:pPr>
        <w:spacing w:after="0" w:line="240" w:lineRule="auto"/>
        <w:ind w:firstLine="709"/>
        <w:jc w:val="both"/>
        <w:rPr>
          <w:rFonts w:ascii="Times New Roman" w:eastAsia="Calibri" w:hAnsi="Times New Roman" w:cs="Times New Roman"/>
          <w:sz w:val="24"/>
          <w:szCs w:val="24"/>
        </w:rPr>
      </w:pPr>
      <w:r w:rsidRPr="009B05B1">
        <w:rPr>
          <w:rFonts w:ascii="Times New Roman" w:eastAsia="Calibri" w:hAnsi="Times New Roman" w:cs="Times New Roman"/>
          <w:sz w:val="24"/>
          <w:szCs w:val="24"/>
        </w:rPr>
        <w:t>Звертає на себе увагу і цілий спектр факторів внутрішнього середовища Кутської ТГ, який актуалізує питання розвитку громади як важливого туристичного осередку регіону. Зокрема, до таких відносяться сусідство з національним парком «Гуцульщина», збережені місцеві культурні традиції, наявна туристична інфраструктура і т. ін. Туристичний напрямок розвитку, враховуючи як природні, так і техногенні чинники, є одним із стратегічних пріоритетів розвитку всього Прикарпатського регіону. В цьому контексті туристичний потенціал громади слід розглядати як невід’ємну складову туристичного продукту регіону загалом.</w:t>
      </w:r>
    </w:p>
    <w:p w:rsidR="009B05B1" w:rsidRPr="009B05B1" w:rsidRDefault="009B05B1" w:rsidP="009B05B1">
      <w:pPr>
        <w:spacing w:after="0" w:line="240" w:lineRule="auto"/>
        <w:ind w:firstLine="709"/>
        <w:jc w:val="both"/>
        <w:rPr>
          <w:rFonts w:ascii="Calibri" w:eastAsia="Calibri" w:hAnsi="Calibri" w:cs="Times New Roman"/>
        </w:rPr>
      </w:pPr>
      <w:r w:rsidRPr="009B05B1">
        <w:rPr>
          <w:rFonts w:ascii="Times New Roman" w:eastAsia="Calibri" w:hAnsi="Times New Roman" w:cs="Times New Roman"/>
          <w:sz w:val="24"/>
          <w:szCs w:val="24"/>
        </w:rPr>
        <w:t>Серед чинників, які стримують розвиток громади, особливу увагу звертає на себе поганий стан місцевих доріг. Кутська ТГ – це територія, яка в значній мірі має статус гірської і значний відсоток доріг внутрішнього користування, що з’єднують між собою населені пункти, що входять в територіальну громаду, не має асфальтного покриття.</w:t>
      </w:r>
      <w:r w:rsidRPr="009B05B1">
        <w:rPr>
          <w:rFonts w:ascii="Calibri" w:eastAsia="Calibri" w:hAnsi="Calibri" w:cs="Times New Roman"/>
        </w:rPr>
        <w:t xml:space="preserve"> </w:t>
      </w:r>
    </w:p>
    <w:p w:rsidR="009B05B1" w:rsidRPr="009B05B1" w:rsidRDefault="009B05B1" w:rsidP="009B05B1">
      <w:pPr>
        <w:spacing w:after="0" w:line="240" w:lineRule="auto"/>
        <w:ind w:firstLine="709"/>
        <w:jc w:val="both"/>
        <w:rPr>
          <w:rFonts w:ascii="Times New Roman" w:eastAsia="Times New Roman" w:hAnsi="Times New Roman" w:cs="Times New Roman"/>
          <w:sz w:val="24"/>
          <w:szCs w:val="24"/>
          <w:lang w:eastAsia="ru-RU"/>
        </w:rPr>
      </w:pPr>
      <w:r w:rsidRPr="009B05B1">
        <w:rPr>
          <w:rFonts w:ascii="Times New Roman" w:eastAsia="Times New Roman" w:hAnsi="Times New Roman" w:cs="Times New Roman"/>
          <w:sz w:val="24"/>
          <w:szCs w:val="24"/>
          <w:lang w:eastAsia="ru-RU"/>
        </w:rPr>
        <w:t>Відповідно до SWOT- аналізу видно, що відсутність доступних кредитних ресурсів на довгостроковий  період, відсутність кваліфікованих робочих кадрів спеціальностей не надає бізнесу можливостей для проведення технічного переоснащення виробничих потужностей, розширення виробництва та заснування нових виробничих технологічних циклів.</w:t>
      </w:r>
    </w:p>
    <w:p w:rsidR="009B05B1" w:rsidRPr="009B05B1" w:rsidRDefault="009B05B1" w:rsidP="009B05B1">
      <w:pPr>
        <w:spacing w:after="0" w:line="240" w:lineRule="auto"/>
        <w:ind w:firstLine="709"/>
        <w:jc w:val="both"/>
        <w:rPr>
          <w:rFonts w:ascii="Times New Roman" w:eastAsia="Times New Roman" w:hAnsi="Times New Roman" w:cs="Times New Roman"/>
          <w:sz w:val="24"/>
          <w:szCs w:val="24"/>
          <w:lang w:eastAsia="ru-RU"/>
        </w:rPr>
      </w:pPr>
      <w:r w:rsidRPr="009B05B1">
        <w:rPr>
          <w:rFonts w:ascii="Times New Roman" w:eastAsia="Times New Roman" w:hAnsi="Times New Roman" w:cs="Times New Roman"/>
          <w:sz w:val="24"/>
          <w:szCs w:val="24"/>
          <w:lang w:eastAsia="ru-RU"/>
        </w:rPr>
        <w:t>В сфері малого та середнього бізнесу відсутні стимули розвитку підприємництва, а саме відсутній механізм відшкодування відсоткових ставок по кредитам суб’єктам підприємницької діяльності.</w:t>
      </w:r>
    </w:p>
    <w:p w:rsidR="009B05B1" w:rsidRPr="009B05B1" w:rsidRDefault="009B05B1" w:rsidP="009B05B1">
      <w:pPr>
        <w:spacing w:after="0" w:line="240" w:lineRule="auto"/>
        <w:ind w:firstLine="709"/>
        <w:jc w:val="both"/>
        <w:rPr>
          <w:rFonts w:ascii="Times New Roman" w:eastAsia="Times New Roman" w:hAnsi="Times New Roman" w:cs="Times New Roman"/>
          <w:sz w:val="24"/>
          <w:szCs w:val="24"/>
          <w:lang w:eastAsia="ru-RU"/>
        </w:rPr>
      </w:pPr>
      <w:r w:rsidRPr="009B05B1">
        <w:rPr>
          <w:rFonts w:ascii="Times New Roman" w:eastAsia="Times New Roman" w:hAnsi="Times New Roman" w:cs="Times New Roman"/>
          <w:sz w:val="24"/>
          <w:szCs w:val="24"/>
          <w:lang w:eastAsia="ru-RU"/>
        </w:rPr>
        <w:t xml:space="preserve">Присутній низький рівень знань у населення стосовно енергоефективності та раціонального споживання енергоресурсів, екологічних знань та використання зеленої енергетики. </w:t>
      </w:r>
    </w:p>
    <w:p w:rsidR="009B05B1" w:rsidRPr="009B05B1" w:rsidRDefault="009B05B1" w:rsidP="009B05B1">
      <w:pPr>
        <w:spacing w:after="0" w:line="240" w:lineRule="auto"/>
        <w:ind w:firstLine="709"/>
        <w:jc w:val="both"/>
        <w:rPr>
          <w:rFonts w:ascii="Times New Roman" w:eastAsia="Times New Roman" w:hAnsi="Times New Roman" w:cs="Times New Roman"/>
          <w:sz w:val="24"/>
          <w:szCs w:val="24"/>
          <w:lang w:eastAsia="ru-RU"/>
        </w:rPr>
      </w:pPr>
      <w:r w:rsidRPr="009B05B1">
        <w:rPr>
          <w:rFonts w:ascii="Times New Roman" w:eastAsia="Times New Roman" w:hAnsi="Times New Roman" w:cs="Times New Roman"/>
          <w:sz w:val="24"/>
          <w:szCs w:val="24"/>
          <w:lang w:eastAsia="ru-RU"/>
        </w:rPr>
        <w:t xml:space="preserve">В соціальній сфері спостерігається недостатній рівень матеріально-технічної бази закладів охорони здоров’я, освіти, спорту та культури. В житловій сфері існує недостатній розвиток індустріальних методів по роботі з побутовими та виробничими відходами. Незважаючи на це, громада має значний потенціал для розвитку. Громада має багату історико-культурну спадщину та інфраструктуру. </w:t>
      </w:r>
    </w:p>
    <w:p w:rsidR="009B05B1" w:rsidRPr="009B05B1" w:rsidRDefault="009B05B1" w:rsidP="009B05B1">
      <w:pPr>
        <w:spacing w:after="0" w:line="240" w:lineRule="auto"/>
        <w:ind w:firstLine="709"/>
        <w:jc w:val="both"/>
        <w:rPr>
          <w:rFonts w:ascii="Times New Roman" w:eastAsia="Times New Roman" w:hAnsi="Times New Roman" w:cs="Times New Roman"/>
          <w:sz w:val="24"/>
          <w:szCs w:val="24"/>
          <w:lang w:eastAsia="ru-RU"/>
        </w:rPr>
      </w:pPr>
      <w:r w:rsidRPr="009B05B1">
        <w:rPr>
          <w:rFonts w:ascii="Times New Roman" w:eastAsia="Times New Roman" w:hAnsi="Times New Roman" w:cs="Times New Roman"/>
          <w:sz w:val="24"/>
          <w:szCs w:val="24"/>
          <w:lang w:eastAsia="ru-RU"/>
        </w:rPr>
        <w:t xml:space="preserve">Як місцева громада, що будує сильну спільноту, Кутська ТГ має величезний ресурс щодо формування відкритості органу місцевого самоврядування, забезпечення участі у </w:t>
      </w:r>
      <w:r w:rsidRPr="009B05B1">
        <w:rPr>
          <w:rFonts w:ascii="Times New Roman" w:eastAsia="Times New Roman" w:hAnsi="Times New Roman" w:cs="Times New Roman"/>
          <w:sz w:val="24"/>
          <w:szCs w:val="24"/>
          <w:lang w:eastAsia="ru-RU"/>
        </w:rPr>
        <w:lastRenderedPageBreak/>
        <w:t>розбудові самодостатньої та спроможної громади всіх зацікавлених сторін і спільне бачення владою й громадою його майбутнього. А це значить, що громада прагне до врядування європейського зразка шляхом формування сильної та активної громади, центром якої є задоволення базових потреб громадян задля забезпечення сталого економічного та соціального розвитку громади.</w:t>
      </w:r>
    </w:p>
    <w:p w:rsidR="009B05B1" w:rsidRPr="009B05B1" w:rsidRDefault="009B05B1" w:rsidP="009B05B1">
      <w:pPr>
        <w:spacing w:after="0" w:line="240" w:lineRule="auto"/>
        <w:ind w:firstLine="709"/>
        <w:jc w:val="both"/>
        <w:rPr>
          <w:rFonts w:ascii="Times New Roman" w:eastAsia="Times New Roman" w:hAnsi="Times New Roman" w:cs="Times New Roman"/>
          <w:sz w:val="24"/>
          <w:szCs w:val="24"/>
          <w:lang w:eastAsia="ru-RU"/>
        </w:rPr>
      </w:pPr>
      <w:r w:rsidRPr="009B05B1">
        <w:rPr>
          <w:rFonts w:ascii="Times New Roman" w:eastAsia="Times New Roman" w:hAnsi="Times New Roman" w:cs="Times New Roman"/>
          <w:sz w:val="24"/>
          <w:szCs w:val="24"/>
          <w:lang w:eastAsia="ru-RU"/>
        </w:rPr>
        <w:t>Одним з головних показників людського прогресу у світі вважається інтегрований «індекс людського розвитку», визначальними складовими якого серед інших є тривале й здорове життя, можливості для здобуття освіти та доступність умов, що забезпечують гідний життєвий рівень. Ці можливості є провідними для людського розвитку й визначають якість життя людини. Реалізуючи принципи соціальної злагоди, громада має намір покращити соціальний простір, підвищити соціальну згуртованість та інтеграцію в нього різних секторів – освіти, безпеки, культури, охорони здоров’я. Громада буде прагнути до подальшого вдосконалення роботи соціальних інститутів. Це сприятиме формуванню соціальної довіри, відчуття рівності можливостей для жителів громади та поваги до них як до індивідів.</w:t>
      </w:r>
    </w:p>
    <w:p w:rsidR="009B05B1" w:rsidRPr="009B05B1" w:rsidRDefault="009B05B1" w:rsidP="009B05B1">
      <w:pPr>
        <w:spacing w:after="0" w:line="240" w:lineRule="auto"/>
        <w:ind w:firstLine="709"/>
        <w:jc w:val="both"/>
        <w:rPr>
          <w:rFonts w:ascii="Times New Roman" w:eastAsia="Times New Roman" w:hAnsi="Times New Roman" w:cs="Times New Roman"/>
          <w:sz w:val="24"/>
          <w:szCs w:val="24"/>
          <w:lang w:eastAsia="ru-RU"/>
        </w:rPr>
      </w:pPr>
    </w:p>
    <w:p w:rsidR="009C25FD" w:rsidRDefault="009C25FD" w:rsidP="009B05B1">
      <w:pPr>
        <w:spacing w:after="0" w:line="240" w:lineRule="auto"/>
        <w:ind w:firstLine="709"/>
        <w:jc w:val="center"/>
        <w:rPr>
          <w:rFonts w:ascii="Times New Roman" w:eastAsia="Times New Roman" w:hAnsi="Times New Roman" w:cs="Times New Roman"/>
          <w:b/>
          <w:sz w:val="24"/>
          <w:szCs w:val="24"/>
          <w:lang w:eastAsia="ru-RU"/>
        </w:rPr>
      </w:pPr>
    </w:p>
    <w:p w:rsidR="009C25FD" w:rsidRDefault="009C25FD" w:rsidP="009B05B1">
      <w:pPr>
        <w:spacing w:after="0" w:line="240" w:lineRule="auto"/>
        <w:ind w:firstLine="709"/>
        <w:jc w:val="center"/>
        <w:rPr>
          <w:rFonts w:ascii="Times New Roman" w:eastAsia="Times New Roman" w:hAnsi="Times New Roman" w:cs="Times New Roman"/>
          <w:b/>
          <w:sz w:val="24"/>
          <w:szCs w:val="24"/>
          <w:lang w:eastAsia="ru-RU"/>
        </w:rPr>
      </w:pPr>
    </w:p>
    <w:p w:rsidR="009C25FD" w:rsidRDefault="009C25FD" w:rsidP="009B05B1">
      <w:pPr>
        <w:spacing w:after="0" w:line="240" w:lineRule="auto"/>
        <w:ind w:firstLine="709"/>
        <w:jc w:val="center"/>
        <w:rPr>
          <w:rFonts w:ascii="Times New Roman" w:eastAsia="Times New Roman" w:hAnsi="Times New Roman" w:cs="Times New Roman"/>
          <w:b/>
          <w:sz w:val="24"/>
          <w:szCs w:val="24"/>
          <w:lang w:eastAsia="ru-RU"/>
        </w:rPr>
      </w:pPr>
    </w:p>
    <w:p w:rsidR="009C25FD" w:rsidRDefault="009C25FD" w:rsidP="009B05B1">
      <w:pPr>
        <w:spacing w:after="0" w:line="240" w:lineRule="auto"/>
        <w:ind w:firstLine="709"/>
        <w:jc w:val="center"/>
        <w:rPr>
          <w:rFonts w:ascii="Times New Roman" w:eastAsia="Times New Roman" w:hAnsi="Times New Roman" w:cs="Times New Roman"/>
          <w:b/>
          <w:sz w:val="24"/>
          <w:szCs w:val="24"/>
          <w:lang w:eastAsia="ru-RU"/>
        </w:rPr>
      </w:pPr>
    </w:p>
    <w:p w:rsidR="009C25FD" w:rsidRDefault="009C25FD" w:rsidP="009B05B1">
      <w:pPr>
        <w:spacing w:after="0" w:line="240" w:lineRule="auto"/>
        <w:ind w:firstLine="709"/>
        <w:jc w:val="center"/>
        <w:rPr>
          <w:rFonts w:ascii="Times New Roman" w:eastAsia="Times New Roman" w:hAnsi="Times New Roman" w:cs="Times New Roman"/>
          <w:b/>
          <w:sz w:val="24"/>
          <w:szCs w:val="24"/>
          <w:lang w:eastAsia="ru-RU"/>
        </w:rPr>
      </w:pPr>
    </w:p>
    <w:p w:rsidR="009C25FD" w:rsidRDefault="009C25FD" w:rsidP="009B05B1">
      <w:pPr>
        <w:spacing w:after="0" w:line="240" w:lineRule="auto"/>
        <w:ind w:firstLine="709"/>
        <w:jc w:val="center"/>
        <w:rPr>
          <w:rFonts w:ascii="Times New Roman" w:eastAsia="Times New Roman" w:hAnsi="Times New Roman" w:cs="Times New Roman"/>
          <w:b/>
          <w:sz w:val="24"/>
          <w:szCs w:val="24"/>
          <w:lang w:eastAsia="ru-RU"/>
        </w:rPr>
      </w:pPr>
    </w:p>
    <w:p w:rsidR="009C25FD" w:rsidRDefault="009C25FD" w:rsidP="009B05B1">
      <w:pPr>
        <w:spacing w:after="0" w:line="240" w:lineRule="auto"/>
        <w:ind w:firstLine="709"/>
        <w:jc w:val="center"/>
        <w:rPr>
          <w:rFonts w:ascii="Times New Roman" w:eastAsia="Times New Roman" w:hAnsi="Times New Roman" w:cs="Times New Roman"/>
          <w:b/>
          <w:sz w:val="24"/>
          <w:szCs w:val="24"/>
          <w:lang w:eastAsia="ru-RU"/>
        </w:rPr>
      </w:pPr>
    </w:p>
    <w:p w:rsidR="009C25FD" w:rsidRDefault="009C25FD" w:rsidP="009B05B1">
      <w:pPr>
        <w:spacing w:after="0" w:line="240" w:lineRule="auto"/>
        <w:ind w:firstLine="709"/>
        <w:jc w:val="center"/>
        <w:rPr>
          <w:rFonts w:ascii="Times New Roman" w:eastAsia="Times New Roman" w:hAnsi="Times New Roman" w:cs="Times New Roman"/>
          <w:b/>
          <w:sz w:val="24"/>
          <w:szCs w:val="24"/>
          <w:lang w:eastAsia="ru-RU"/>
        </w:rPr>
      </w:pPr>
    </w:p>
    <w:p w:rsidR="009C25FD" w:rsidRDefault="009C25FD" w:rsidP="009B05B1">
      <w:pPr>
        <w:spacing w:after="0" w:line="240" w:lineRule="auto"/>
        <w:ind w:firstLine="709"/>
        <w:jc w:val="center"/>
        <w:rPr>
          <w:rFonts w:ascii="Times New Roman" w:eastAsia="Times New Roman" w:hAnsi="Times New Roman" w:cs="Times New Roman"/>
          <w:b/>
          <w:sz w:val="24"/>
          <w:szCs w:val="24"/>
          <w:lang w:eastAsia="ru-RU"/>
        </w:rPr>
      </w:pPr>
    </w:p>
    <w:p w:rsidR="009C25FD" w:rsidRDefault="009C25FD" w:rsidP="009B05B1">
      <w:pPr>
        <w:spacing w:after="0" w:line="240" w:lineRule="auto"/>
        <w:ind w:firstLine="709"/>
        <w:jc w:val="center"/>
        <w:rPr>
          <w:rFonts w:ascii="Times New Roman" w:eastAsia="Times New Roman" w:hAnsi="Times New Roman" w:cs="Times New Roman"/>
          <w:b/>
          <w:sz w:val="24"/>
          <w:szCs w:val="24"/>
          <w:lang w:eastAsia="ru-RU"/>
        </w:rPr>
      </w:pPr>
    </w:p>
    <w:p w:rsidR="009C25FD" w:rsidRDefault="009C25FD" w:rsidP="009B05B1">
      <w:pPr>
        <w:spacing w:after="0" w:line="240" w:lineRule="auto"/>
        <w:ind w:firstLine="709"/>
        <w:jc w:val="center"/>
        <w:rPr>
          <w:rFonts w:ascii="Times New Roman" w:eastAsia="Times New Roman" w:hAnsi="Times New Roman" w:cs="Times New Roman"/>
          <w:b/>
          <w:sz w:val="24"/>
          <w:szCs w:val="24"/>
          <w:lang w:eastAsia="ru-RU"/>
        </w:rPr>
      </w:pPr>
    </w:p>
    <w:p w:rsidR="009C25FD" w:rsidRDefault="009C25FD" w:rsidP="009B05B1">
      <w:pPr>
        <w:spacing w:after="0" w:line="240" w:lineRule="auto"/>
        <w:ind w:firstLine="709"/>
        <w:jc w:val="center"/>
        <w:rPr>
          <w:rFonts w:ascii="Times New Roman" w:eastAsia="Times New Roman" w:hAnsi="Times New Roman" w:cs="Times New Roman"/>
          <w:b/>
          <w:sz w:val="24"/>
          <w:szCs w:val="24"/>
          <w:lang w:eastAsia="ru-RU"/>
        </w:rPr>
      </w:pPr>
    </w:p>
    <w:p w:rsidR="009C25FD" w:rsidRDefault="009C25FD" w:rsidP="009B05B1">
      <w:pPr>
        <w:spacing w:after="0" w:line="240" w:lineRule="auto"/>
        <w:ind w:firstLine="709"/>
        <w:jc w:val="center"/>
        <w:rPr>
          <w:rFonts w:ascii="Times New Roman" w:eastAsia="Times New Roman" w:hAnsi="Times New Roman" w:cs="Times New Roman"/>
          <w:b/>
          <w:sz w:val="24"/>
          <w:szCs w:val="24"/>
          <w:lang w:eastAsia="ru-RU"/>
        </w:rPr>
      </w:pPr>
    </w:p>
    <w:p w:rsidR="009C25FD" w:rsidRDefault="009C25FD" w:rsidP="009B05B1">
      <w:pPr>
        <w:spacing w:after="0" w:line="240" w:lineRule="auto"/>
        <w:ind w:firstLine="709"/>
        <w:jc w:val="center"/>
        <w:rPr>
          <w:rFonts w:ascii="Times New Roman" w:eastAsia="Times New Roman" w:hAnsi="Times New Roman" w:cs="Times New Roman"/>
          <w:b/>
          <w:sz w:val="24"/>
          <w:szCs w:val="24"/>
          <w:lang w:eastAsia="ru-RU"/>
        </w:rPr>
      </w:pPr>
    </w:p>
    <w:p w:rsidR="009C25FD" w:rsidRDefault="009C25FD" w:rsidP="009B05B1">
      <w:pPr>
        <w:spacing w:after="0" w:line="240" w:lineRule="auto"/>
        <w:ind w:firstLine="709"/>
        <w:jc w:val="center"/>
        <w:rPr>
          <w:rFonts w:ascii="Times New Roman" w:eastAsia="Times New Roman" w:hAnsi="Times New Roman" w:cs="Times New Roman"/>
          <w:b/>
          <w:sz w:val="24"/>
          <w:szCs w:val="24"/>
          <w:lang w:eastAsia="ru-RU"/>
        </w:rPr>
      </w:pPr>
    </w:p>
    <w:p w:rsidR="009C25FD" w:rsidRDefault="009C25FD" w:rsidP="009B05B1">
      <w:pPr>
        <w:spacing w:after="0" w:line="240" w:lineRule="auto"/>
        <w:ind w:firstLine="709"/>
        <w:jc w:val="center"/>
        <w:rPr>
          <w:rFonts w:ascii="Times New Roman" w:eastAsia="Times New Roman" w:hAnsi="Times New Roman" w:cs="Times New Roman"/>
          <w:b/>
          <w:sz w:val="24"/>
          <w:szCs w:val="24"/>
          <w:lang w:eastAsia="ru-RU"/>
        </w:rPr>
      </w:pPr>
    </w:p>
    <w:p w:rsidR="009C25FD" w:rsidRDefault="009C25FD" w:rsidP="009B05B1">
      <w:pPr>
        <w:spacing w:after="0" w:line="240" w:lineRule="auto"/>
        <w:ind w:firstLine="709"/>
        <w:jc w:val="center"/>
        <w:rPr>
          <w:rFonts w:ascii="Times New Roman" w:eastAsia="Times New Roman" w:hAnsi="Times New Roman" w:cs="Times New Roman"/>
          <w:b/>
          <w:sz w:val="24"/>
          <w:szCs w:val="24"/>
          <w:lang w:eastAsia="ru-RU"/>
        </w:rPr>
      </w:pPr>
    </w:p>
    <w:p w:rsidR="009C25FD" w:rsidRDefault="009C25FD" w:rsidP="009B05B1">
      <w:pPr>
        <w:spacing w:after="0" w:line="240" w:lineRule="auto"/>
        <w:ind w:firstLine="709"/>
        <w:jc w:val="center"/>
        <w:rPr>
          <w:rFonts w:ascii="Times New Roman" w:eastAsia="Times New Roman" w:hAnsi="Times New Roman" w:cs="Times New Roman"/>
          <w:b/>
          <w:sz w:val="24"/>
          <w:szCs w:val="24"/>
          <w:lang w:eastAsia="ru-RU"/>
        </w:rPr>
      </w:pPr>
    </w:p>
    <w:p w:rsidR="009C25FD" w:rsidRDefault="009C25FD" w:rsidP="009B05B1">
      <w:pPr>
        <w:spacing w:after="0" w:line="240" w:lineRule="auto"/>
        <w:ind w:firstLine="709"/>
        <w:jc w:val="center"/>
        <w:rPr>
          <w:rFonts w:ascii="Times New Roman" w:eastAsia="Times New Roman" w:hAnsi="Times New Roman" w:cs="Times New Roman"/>
          <w:b/>
          <w:sz w:val="24"/>
          <w:szCs w:val="24"/>
          <w:lang w:eastAsia="ru-RU"/>
        </w:rPr>
      </w:pPr>
    </w:p>
    <w:p w:rsidR="009C25FD" w:rsidRDefault="009C25FD" w:rsidP="009B05B1">
      <w:pPr>
        <w:spacing w:after="0" w:line="240" w:lineRule="auto"/>
        <w:ind w:firstLine="709"/>
        <w:jc w:val="center"/>
        <w:rPr>
          <w:rFonts w:ascii="Times New Roman" w:eastAsia="Times New Roman" w:hAnsi="Times New Roman" w:cs="Times New Roman"/>
          <w:b/>
          <w:sz w:val="24"/>
          <w:szCs w:val="24"/>
          <w:lang w:eastAsia="ru-RU"/>
        </w:rPr>
      </w:pPr>
    </w:p>
    <w:p w:rsidR="009C25FD" w:rsidRDefault="009C25FD" w:rsidP="009B05B1">
      <w:pPr>
        <w:spacing w:after="0" w:line="240" w:lineRule="auto"/>
        <w:ind w:firstLine="709"/>
        <w:jc w:val="center"/>
        <w:rPr>
          <w:rFonts w:ascii="Times New Roman" w:eastAsia="Times New Roman" w:hAnsi="Times New Roman" w:cs="Times New Roman"/>
          <w:b/>
          <w:sz w:val="24"/>
          <w:szCs w:val="24"/>
          <w:lang w:eastAsia="ru-RU"/>
        </w:rPr>
      </w:pPr>
    </w:p>
    <w:p w:rsidR="009C25FD" w:rsidRDefault="009C25FD" w:rsidP="009B05B1">
      <w:pPr>
        <w:spacing w:after="0" w:line="240" w:lineRule="auto"/>
        <w:ind w:firstLine="709"/>
        <w:jc w:val="center"/>
        <w:rPr>
          <w:rFonts w:ascii="Times New Roman" w:eastAsia="Times New Roman" w:hAnsi="Times New Roman" w:cs="Times New Roman"/>
          <w:b/>
          <w:sz w:val="24"/>
          <w:szCs w:val="24"/>
          <w:lang w:eastAsia="ru-RU"/>
        </w:rPr>
      </w:pPr>
    </w:p>
    <w:p w:rsidR="009C25FD" w:rsidRDefault="009C25FD" w:rsidP="009B05B1">
      <w:pPr>
        <w:spacing w:after="0" w:line="240" w:lineRule="auto"/>
        <w:ind w:firstLine="709"/>
        <w:jc w:val="center"/>
        <w:rPr>
          <w:rFonts w:ascii="Times New Roman" w:eastAsia="Times New Roman" w:hAnsi="Times New Roman" w:cs="Times New Roman"/>
          <w:b/>
          <w:sz w:val="24"/>
          <w:szCs w:val="24"/>
          <w:lang w:eastAsia="ru-RU"/>
        </w:rPr>
      </w:pPr>
    </w:p>
    <w:p w:rsidR="009C25FD" w:rsidRDefault="009C25FD" w:rsidP="009B05B1">
      <w:pPr>
        <w:spacing w:after="0" w:line="240" w:lineRule="auto"/>
        <w:ind w:firstLine="709"/>
        <w:jc w:val="center"/>
        <w:rPr>
          <w:rFonts w:ascii="Times New Roman" w:eastAsia="Times New Roman" w:hAnsi="Times New Roman" w:cs="Times New Roman"/>
          <w:b/>
          <w:sz w:val="24"/>
          <w:szCs w:val="24"/>
          <w:lang w:eastAsia="ru-RU"/>
        </w:rPr>
      </w:pPr>
    </w:p>
    <w:p w:rsidR="009C25FD" w:rsidRDefault="009C25FD" w:rsidP="009B05B1">
      <w:pPr>
        <w:spacing w:after="0" w:line="240" w:lineRule="auto"/>
        <w:ind w:firstLine="709"/>
        <w:jc w:val="center"/>
        <w:rPr>
          <w:rFonts w:ascii="Times New Roman" w:eastAsia="Times New Roman" w:hAnsi="Times New Roman" w:cs="Times New Roman"/>
          <w:b/>
          <w:sz w:val="24"/>
          <w:szCs w:val="24"/>
          <w:lang w:eastAsia="ru-RU"/>
        </w:rPr>
      </w:pPr>
    </w:p>
    <w:p w:rsidR="009C25FD" w:rsidRDefault="009C25FD" w:rsidP="009B05B1">
      <w:pPr>
        <w:spacing w:after="0" w:line="240" w:lineRule="auto"/>
        <w:ind w:firstLine="709"/>
        <w:jc w:val="center"/>
        <w:rPr>
          <w:rFonts w:ascii="Times New Roman" w:eastAsia="Times New Roman" w:hAnsi="Times New Roman" w:cs="Times New Roman"/>
          <w:b/>
          <w:sz w:val="24"/>
          <w:szCs w:val="24"/>
          <w:lang w:eastAsia="ru-RU"/>
        </w:rPr>
      </w:pPr>
    </w:p>
    <w:p w:rsidR="009C25FD" w:rsidRDefault="009C25FD" w:rsidP="009B05B1">
      <w:pPr>
        <w:spacing w:after="0" w:line="240" w:lineRule="auto"/>
        <w:ind w:firstLine="709"/>
        <w:jc w:val="center"/>
        <w:rPr>
          <w:rFonts w:ascii="Times New Roman" w:eastAsia="Times New Roman" w:hAnsi="Times New Roman" w:cs="Times New Roman"/>
          <w:b/>
          <w:sz w:val="24"/>
          <w:szCs w:val="24"/>
          <w:lang w:eastAsia="ru-RU"/>
        </w:rPr>
      </w:pPr>
    </w:p>
    <w:p w:rsidR="009C25FD" w:rsidRDefault="009C25FD" w:rsidP="009B05B1">
      <w:pPr>
        <w:spacing w:after="0" w:line="240" w:lineRule="auto"/>
        <w:ind w:firstLine="709"/>
        <w:jc w:val="center"/>
        <w:rPr>
          <w:rFonts w:ascii="Times New Roman" w:eastAsia="Times New Roman" w:hAnsi="Times New Roman" w:cs="Times New Roman"/>
          <w:b/>
          <w:sz w:val="24"/>
          <w:szCs w:val="24"/>
          <w:lang w:eastAsia="ru-RU"/>
        </w:rPr>
      </w:pPr>
    </w:p>
    <w:p w:rsidR="009C25FD" w:rsidRDefault="009C25FD" w:rsidP="009B05B1">
      <w:pPr>
        <w:spacing w:after="0" w:line="240" w:lineRule="auto"/>
        <w:ind w:firstLine="709"/>
        <w:jc w:val="center"/>
        <w:rPr>
          <w:rFonts w:ascii="Times New Roman" w:eastAsia="Times New Roman" w:hAnsi="Times New Roman" w:cs="Times New Roman"/>
          <w:b/>
          <w:sz w:val="24"/>
          <w:szCs w:val="24"/>
          <w:lang w:eastAsia="ru-RU"/>
        </w:rPr>
      </w:pPr>
    </w:p>
    <w:p w:rsidR="009C25FD" w:rsidRDefault="009C25FD" w:rsidP="009B05B1">
      <w:pPr>
        <w:spacing w:after="0" w:line="240" w:lineRule="auto"/>
        <w:ind w:firstLine="709"/>
        <w:jc w:val="center"/>
        <w:rPr>
          <w:rFonts w:ascii="Times New Roman" w:eastAsia="Times New Roman" w:hAnsi="Times New Roman" w:cs="Times New Roman"/>
          <w:b/>
          <w:sz w:val="24"/>
          <w:szCs w:val="24"/>
          <w:lang w:eastAsia="ru-RU"/>
        </w:rPr>
      </w:pPr>
    </w:p>
    <w:p w:rsidR="009C25FD" w:rsidRDefault="009C25FD" w:rsidP="009B05B1">
      <w:pPr>
        <w:spacing w:after="0" w:line="240" w:lineRule="auto"/>
        <w:ind w:firstLine="709"/>
        <w:jc w:val="center"/>
        <w:rPr>
          <w:rFonts w:ascii="Times New Roman" w:eastAsia="Times New Roman" w:hAnsi="Times New Roman" w:cs="Times New Roman"/>
          <w:b/>
          <w:sz w:val="24"/>
          <w:szCs w:val="24"/>
          <w:lang w:eastAsia="ru-RU"/>
        </w:rPr>
      </w:pPr>
    </w:p>
    <w:p w:rsidR="009C25FD" w:rsidRDefault="009C25FD" w:rsidP="009B05B1">
      <w:pPr>
        <w:spacing w:after="0" w:line="240" w:lineRule="auto"/>
        <w:ind w:firstLine="709"/>
        <w:jc w:val="center"/>
        <w:rPr>
          <w:rFonts w:ascii="Times New Roman" w:eastAsia="Times New Roman" w:hAnsi="Times New Roman" w:cs="Times New Roman"/>
          <w:b/>
          <w:sz w:val="24"/>
          <w:szCs w:val="24"/>
          <w:lang w:eastAsia="ru-RU"/>
        </w:rPr>
      </w:pPr>
    </w:p>
    <w:p w:rsidR="009C25FD" w:rsidRDefault="009C25FD" w:rsidP="001D031D">
      <w:pPr>
        <w:spacing w:after="0" w:line="240" w:lineRule="auto"/>
        <w:rPr>
          <w:rFonts w:ascii="Times New Roman" w:eastAsia="Times New Roman" w:hAnsi="Times New Roman" w:cs="Times New Roman"/>
          <w:b/>
          <w:sz w:val="24"/>
          <w:szCs w:val="24"/>
          <w:lang w:eastAsia="ru-RU"/>
        </w:rPr>
      </w:pPr>
    </w:p>
    <w:p w:rsidR="009B05B1" w:rsidRPr="009B05B1" w:rsidRDefault="009B05B1" w:rsidP="009B05B1">
      <w:pPr>
        <w:spacing w:after="0" w:line="240" w:lineRule="auto"/>
        <w:ind w:firstLine="709"/>
        <w:jc w:val="center"/>
        <w:rPr>
          <w:rFonts w:ascii="Times New Roman" w:eastAsia="Times New Roman" w:hAnsi="Times New Roman" w:cs="Times New Roman"/>
          <w:b/>
          <w:sz w:val="24"/>
          <w:szCs w:val="24"/>
          <w:lang w:eastAsia="ru-RU"/>
        </w:rPr>
      </w:pPr>
      <w:r w:rsidRPr="009B05B1">
        <w:rPr>
          <w:rFonts w:ascii="Times New Roman" w:eastAsia="Times New Roman" w:hAnsi="Times New Roman" w:cs="Times New Roman"/>
          <w:b/>
          <w:sz w:val="24"/>
          <w:szCs w:val="24"/>
          <w:lang w:eastAsia="ru-RU"/>
        </w:rPr>
        <w:lastRenderedPageBreak/>
        <w:t>Розділ 3. Сценарії розвитку Кутської територіальної громади</w:t>
      </w:r>
    </w:p>
    <w:p w:rsidR="009B05B1" w:rsidRPr="009B05B1" w:rsidRDefault="009B05B1" w:rsidP="009B05B1">
      <w:pPr>
        <w:spacing w:after="0" w:line="240" w:lineRule="auto"/>
        <w:ind w:firstLine="709"/>
        <w:jc w:val="center"/>
        <w:rPr>
          <w:rFonts w:ascii="Times New Roman" w:eastAsia="Times New Roman" w:hAnsi="Times New Roman" w:cs="Times New Roman"/>
          <w:b/>
          <w:sz w:val="24"/>
          <w:szCs w:val="24"/>
          <w:lang w:eastAsia="ru-RU"/>
        </w:rPr>
      </w:pPr>
    </w:p>
    <w:p w:rsidR="009B05B1" w:rsidRPr="009B05B1" w:rsidRDefault="009B05B1" w:rsidP="009B05B1">
      <w:pPr>
        <w:spacing w:after="0" w:line="240" w:lineRule="auto"/>
        <w:ind w:firstLine="709"/>
        <w:jc w:val="both"/>
        <w:rPr>
          <w:rFonts w:ascii="Times New Roman" w:eastAsia="Times New Roman" w:hAnsi="Times New Roman" w:cs="Times New Roman"/>
          <w:sz w:val="24"/>
          <w:szCs w:val="24"/>
          <w:lang w:eastAsia="ru-RU"/>
        </w:rPr>
      </w:pPr>
      <w:r w:rsidRPr="009B05B1">
        <w:rPr>
          <w:rFonts w:ascii="Times New Roman" w:eastAsia="Times New Roman" w:hAnsi="Times New Roman" w:cs="Times New Roman"/>
          <w:sz w:val="24"/>
          <w:szCs w:val="24"/>
          <w:lang w:eastAsia="ru-RU"/>
        </w:rPr>
        <w:t xml:space="preserve">Сценарне моделювання є важливою методологічною базою стратегічного вибору. Сценарій – деяка послідовність подій, які можуть відбутися в майбутньому із значною долею ймовірності за певних умов. Такі умови, або фактори, можуть бути як зовнішні, так і внутрішні. Іншими словами, в основі кожного сценарію повинні бути покладені базові сценарні припущення, за яких можуть виникати ті чи інші фактори впливу. </w:t>
      </w:r>
    </w:p>
    <w:p w:rsidR="009B05B1" w:rsidRPr="009B05B1" w:rsidRDefault="009B05B1" w:rsidP="009B05B1">
      <w:pPr>
        <w:spacing w:after="0" w:line="240" w:lineRule="auto"/>
        <w:ind w:firstLine="708"/>
        <w:jc w:val="both"/>
        <w:rPr>
          <w:rFonts w:ascii="Times New Roman" w:eastAsia="Calibri" w:hAnsi="Times New Roman" w:cs="Times New Roman"/>
          <w:color w:val="000000"/>
          <w:sz w:val="24"/>
          <w:szCs w:val="24"/>
        </w:rPr>
      </w:pPr>
      <w:r w:rsidRPr="009B05B1">
        <w:rPr>
          <w:rFonts w:ascii="Times New Roman" w:eastAsia="Calibri" w:hAnsi="Times New Roman" w:cs="Times New Roman"/>
          <w:color w:val="000000"/>
          <w:sz w:val="24"/>
          <w:szCs w:val="24"/>
        </w:rPr>
        <w:t>Зважаючи на те, що для громади дуже мало даних для відстеження попередньої динаміки соціально-економічних процесів, повноцінне формулювання сценаріїв у 2021 році неможливе (стане можливим під час наступних періодів стратегічного планування – через 5-7 років). Таким чином, наведені нижче елементи сценарного моделювання відображають, передусім вплив на громаду зовнішніх факторів.</w:t>
      </w:r>
    </w:p>
    <w:p w:rsidR="009B05B1" w:rsidRPr="009B05B1" w:rsidRDefault="009B05B1" w:rsidP="009B05B1">
      <w:pPr>
        <w:spacing w:after="0" w:line="240" w:lineRule="auto"/>
        <w:ind w:firstLine="709"/>
        <w:jc w:val="both"/>
        <w:rPr>
          <w:rFonts w:ascii="Times New Roman" w:eastAsia="Times New Roman" w:hAnsi="Times New Roman" w:cs="Times New Roman"/>
          <w:sz w:val="24"/>
          <w:szCs w:val="24"/>
          <w:lang w:eastAsia="ru-RU"/>
        </w:rPr>
      </w:pPr>
      <w:r w:rsidRPr="009B05B1">
        <w:rPr>
          <w:rFonts w:ascii="Times New Roman" w:eastAsia="Times New Roman" w:hAnsi="Times New Roman" w:cs="Times New Roman"/>
          <w:sz w:val="24"/>
          <w:szCs w:val="24"/>
          <w:lang w:eastAsia="ru-RU"/>
        </w:rPr>
        <w:t xml:space="preserve"> Основними сценаріями розвитку Кутської територіальної громади є інерційний </w:t>
      </w:r>
      <w:r w:rsidRPr="009B05B1">
        <w:rPr>
          <w:rFonts w:ascii="Times New Roman" w:eastAsia="Calibri" w:hAnsi="Times New Roman" w:cs="Times New Roman"/>
          <w:color w:val="000000"/>
          <w:sz w:val="24"/>
          <w:szCs w:val="24"/>
        </w:rPr>
        <w:t>(песимістичний)</w:t>
      </w:r>
      <w:r w:rsidRPr="009B05B1">
        <w:rPr>
          <w:rFonts w:ascii="Times New Roman" w:eastAsia="Times New Roman" w:hAnsi="Times New Roman" w:cs="Times New Roman"/>
          <w:sz w:val="24"/>
          <w:szCs w:val="24"/>
          <w:lang w:eastAsia="ru-RU"/>
        </w:rPr>
        <w:t xml:space="preserve"> та модернізаційний </w:t>
      </w:r>
      <w:r w:rsidRPr="009B05B1">
        <w:rPr>
          <w:rFonts w:ascii="Times New Roman" w:eastAsia="Calibri" w:hAnsi="Times New Roman" w:cs="Times New Roman"/>
          <w:color w:val="000000"/>
          <w:sz w:val="24"/>
          <w:szCs w:val="24"/>
        </w:rPr>
        <w:t>(реалістичний)</w:t>
      </w:r>
      <w:r w:rsidRPr="009B05B1">
        <w:rPr>
          <w:rFonts w:ascii="Times New Roman" w:eastAsia="Times New Roman" w:hAnsi="Times New Roman" w:cs="Times New Roman"/>
          <w:sz w:val="24"/>
          <w:szCs w:val="24"/>
          <w:lang w:eastAsia="ru-RU"/>
        </w:rPr>
        <w:t>.</w:t>
      </w:r>
    </w:p>
    <w:p w:rsidR="009B05B1" w:rsidRPr="009B05B1" w:rsidRDefault="009B05B1" w:rsidP="009B05B1">
      <w:pPr>
        <w:spacing w:after="0" w:line="240" w:lineRule="auto"/>
        <w:ind w:firstLine="709"/>
        <w:jc w:val="both"/>
        <w:rPr>
          <w:rFonts w:ascii="Times New Roman" w:eastAsia="Times New Roman" w:hAnsi="Times New Roman" w:cs="Times New Roman"/>
          <w:sz w:val="24"/>
          <w:szCs w:val="24"/>
          <w:lang w:eastAsia="ru-RU"/>
        </w:rPr>
      </w:pPr>
    </w:p>
    <w:p w:rsidR="009B05B1" w:rsidRPr="009B05B1" w:rsidRDefault="009B05B1" w:rsidP="009B05B1">
      <w:pPr>
        <w:spacing w:after="0" w:line="240" w:lineRule="auto"/>
        <w:ind w:firstLine="708"/>
        <w:jc w:val="both"/>
        <w:rPr>
          <w:rFonts w:ascii="Times New Roman" w:eastAsia="Calibri" w:hAnsi="Times New Roman" w:cs="Times New Roman"/>
          <w:b/>
          <w:color w:val="000000"/>
          <w:sz w:val="24"/>
          <w:szCs w:val="24"/>
        </w:rPr>
      </w:pPr>
      <w:r w:rsidRPr="009B05B1">
        <w:rPr>
          <w:rFonts w:ascii="Times New Roman" w:eastAsia="Calibri" w:hAnsi="Times New Roman" w:cs="Times New Roman"/>
          <w:b/>
          <w:color w:val="000000"/>
          <w:sz w:val="24"/>
          <w:szCs w:val="24"/>
        </w:rPr>
        <w:t>Інерційний сценарій розвитку.</w:t>
      </w:r>
    </w:p>
    <w:p w:rsidR="009B05B1" w:rsidRPr="009B05B1" w:rsidRDefault="009B05B1" w:rsidP="009B05B1">
      <w:pPr>
        <w:spacing w:after="0" w:line="240" w:lineRule="auto"/>
        <w:ind w:firstLine="708"/>
        <w:jc w:val="both"/>
        <w:rPr>
          <w:rFonts w:ascii="Times New Roman" w:eastAsia="Calibri" w:hAnsi="Times New Roman" w:cs="Times New Roman"/>
          <w:color w:val="000000"/>
          <w:sz w:val="24"/>
          <w:szCs w:val="24"/>
        </w:rPr>
      </w:pPr>
      <w:r w:rsidRPr="009B05B1">
        <w:rPr>
          <w:rFonts w:ascii="Times New Roman" w:eastAsia="Calibri" w:hAnsi="Times New Roman" w:cs="Times New Roman"/>
          <w:color w:val="000000"/>
          <w:sz w:val="24"/>
          <w:szCs w:val="24"/>
        </w:rPr>
        <w:t>Інерційний (песимістичний), сценарій розвитку громади формується за комплексу припущень, що тривкий у часі (горизонті планування) баланс зовнішніх і внутрішніх факторів впливу на стан громади як соціально-економічної системи залишається незмінним, тобто послідовність станів системи змінюється за інерцією: громада рухається по інерції, суспільно-економічний стан країни не сприяє розвитку.</w:t>
      </w:r>
    </w:p>
    <w:p w:rsidR="009B05B1" w:rsidRPr="009B05B1" w:rsidRDefault="009B05B1" w:rsidP="009B05B1">
      <w:pPr>
        <w:spacing w:after="0" w:line="240" w:lineRule="auto"/>
        <w:jc w:val="both"/>
        <w:rPr>
          <w:rFonts w:ascii="Times New Roman" w:eastAsia="Calibri" w:hAnsi="Times New Roman" w:cs="Times New Roman"/>
          <w:b/>
          <w:color w:val="000000"/>
          <w:sz w:val="24"/>
          <w:szCs w:val="24"/>
        </w:rPr>
      </w:pPr>
    </w:p>
    <w:p w:rsidR="009B05B1" w:rsidRPr="009B05B1" w:rsidRDefault="009B05B1" w:rsidP="009B05B1">
      <w:pPr>
        <w:spacing w:after="0" w:line="240" w:lineRule="auto"/>
        <w:contextualSpacing/>
        <w:jc w:val="both"/>
        <w:rPr>
          <w:rFonts w:ascii="Times New Roman" w:eastAsia="Calibri" w:hAnsi="Times New Roman" w:cs="Times New Roman"/>
          <w:i/>
          <w:color w:val="000000"/>
          <w:sz w:val="24"/>
          <w:szCs w:val="24"/>
          <w:lang w:eastAsia="ja-JP"/>
        </w:rPr>
      </w:pPr>
      <w:r w:rsidRPr="009B05B1">
        <w:rPr>
          <w:rFonts w:ascii="Times New Roman" w:eastAsia="Calibri" w:hAnsi="Times New Roman" w:cs="Times New Roman"/>
          <w:i/>
          <w:sz w:val="24"/>
          <w:szCs w:val="24"/>
          <w:lang w:eastAsia="ru-RU"/>
        </w:rPr>
        <w:t>Базові припущення інерційного сценарію – національний та регіональний рівні:</w:t>
      </w:r>
    </w:p>
    <w:p w:rsidR="009B05B1" w:rsidRPr="009B05B1" w:rsidRDefault="009B05B1" w:rsidP="009B05B1">
      <w:pPr>
        <w:numPr>
          <w:ilvl w:val="0"/>
          <w:numId w:val="16"/>
        </w:numPr>
        <w:spacing w:after="0" w:line="240" w:lineRule="auto"/>
        <w:contextualSpacing/>
        <w:jc w:val="both"/>
        <w:rPr>
          <w:rFonts w:ascii="Times New Roman" w:eastAsia="Calibri" w:hAnsi="Times New Roman" w:cs="Times New Roman"/>
          <w:color w:val="000000"/>
          <w:sz w:val="24"/>
          <w:szCs w:val="24"/>
          <w:lang w:eastAsia="ja-JP"/>
        </w:rPr>
      </w:pPr>
      <w:r w:rsidRPr="009B05B1">
        <w:rPr>
          <w:rFonts w:ascii="Times New Roman" w:eastAsia="Calibri" w:hAnsi="Times New Roman" w:cs="Times New Roman"/>
          <w:color w:val="000000"/>
          <w:sz w:val="24"/>
          <w:szCs w:val="24"/>
          <w:lang w:eastAsia="ja-JP"/>
        </w:rPr>
        <w:t>Військовий конфлікт на Сході України не припиняється.</w:t>
      </w:r>
    </w:p>
    <w:p w:rsidR="009B05B1" w:rsidRPr="009B05B1" w:rsidRDefault="009B05B1" w:rsidP="009B05B1">
      <w:pPr>
        <w:numPr>
          <w:ilvl w:val="0"/>
          <w:numId w:val="16"/>
        </w:numPr>
        <w:spacing w:after="0" w:line="240" w:lineRule="auto"/>
        <w:contextualSpacing/>
        <w:jc w:val="both"/>
        <w:rPr>
          <w:rFonts w:ascii="Times New Roman" w:eastAsia="Calibri" w:hAnsi="Times New Roman" w:cs="Times New Roman"/>
          <w:color w:val="000000"/>
          <w:sz w:val="24"/>
          <w:szCs w:val="24"/>
          <w:lang w:eastAsia="ja-JP"/>
        </w:rPr>
      </w:pPr>
      <w:r w:rsidRPr="009B05B1">
        <w:rPr>
          <w:rFonts w:ascii="Times New Roman" w:eastAsia="Calibri" w:hAnsi="Times New Roman" w:cs="Times New Roman"/>
          <w:color w:val="000000"/>
          <w:sz w:val="24"/>
          <w:szCs w:val="24"/>
          <w:lang w:eastAsia="ja-JP"/>
        </w:rPr>
        <w:t>Рівень корупції в країні зменшується незначно – замість реальних реформ спостерігаємо їх імітацію.</w:t>
      </w:r>
    </w:p>
    <w:p w:rsidR="009B05B1" w:rsidRPr="009B05B1" w:rsidRDefault="009B05B1" w:rsidP="009B05B1">
      <w:pPr>
        <w:numPr>
          <w:ilvl w:val="0"/>
          <w:numId w:val="16"/>
        </w:numPr>
        <w:spacing w:after="0" w:line="240" w:lineRule="auto"/>
        <w:contextualSpacing/>
        <w:jc w:val="both"/>
        <w:rPr>
          <w:rFonts w:ascii="Times New Roman" w:eastAsia="Calibri" w:hAnsi="Times New Roman" w:cs="Times New Roman"/>
          <w:color w:val="000000"/>
          <w:sz w:val="24"/>
          <w:szCs w:val="24"/>
          <w:lang w:eastAsia="ja-JP"/>
        </w:rPr>
      </w:pPr>
      <w:r w:rsidRPr="009B05B1">
        <w:rPr>
          <w:rFonts w:ascii="Times New Roman" w:eastAsia="Calibri" w:hAnsi="Times New Roman" w:cs="Times New Roman"/>
          <w:color w:val="000000"/>
          <w:sz w:val="24"/>
          <w:szCs w:val="24"/>
          <w:lang w:eastAsia="ja-JP"/>
        </w:rPr>
        <w:t xml:space="preserve">За найсприятливіших обставин початок зростання ВВП може настати у 2022  році прогнозний ріст ВВП – </w:t>
      </w:r>
      <w:r w:rsidRPr="009B05B1">
        <w:rPr>
          <w:rFonts w:ascii="Times New Roman" w:eastAsia="Calibri" w:hAnsi="Times New Roman" w:cs="Times New Roman"/>
          <w:color w:val="000000"/>
          <w:sz w:val="24"/>
          <w:szCs w:val="24"/>
          <w:lang w:val="ru-RU" w:eastAsia="ja-JP"/>
        </w:rPr>
        <w:t xml:space="preserve">3 </w:t>
      </w:r>
      <w:r w:rsidRPr="009B05B1">
        <w:rPr>
          <w:rFonts w:ascii="Times New Roman" w:eastAsia="Calibri" w:hAnsi="Times New Roman" w:cs="Times New Roman"/>
          <w:color w:val="000000"/>
          <w:sz w:val="24"/>
          <w:szCs w:val="24"/>
          <w:lang w:eastAsia="ja-JP"/>
        </w:rPr>
        <w:t>%.</w:t>
      </w:r>
    </w:p>
    <w:p w:rsidR="009B05B1" w:rsidRPr="009B05B1" w:rsidRDefault="009B05B1" w:rsidP="009B05B1">
      <w:pPr>
        <w:numPr>
          <w:ilvl w:val="0"/>
          <w:numId w:val="16"/>
        </w:numPr>
        <w:spacing w:after="0" w:line="240" w:lineRule="auto"/>
        <w:contextualSpacing/>
        <w:jc w:val="both"/>
        <w:rPr>
          <w:rFonts w:ascii="Times New Roman" w:eastAsia="Calibri" w:hAnsi="Times New Roman" w:cs="Times New Roman"/>
          <w:color w:val="000000"/>
          <w:sz w:val="24"/>
          <w:szCs w:val="24"/>
          <w:lang w:eastAsia="ja-JP"/>
        </w:rPr>
      </w:pPr>
      <w:r w:rsidRPr="009B05B1">
        <w:rPr>
          <w:rFonts w:ascii="Times New Roman" w:eastAsia="Calibri" w:hAnsi="Times New Roman" w:cs="Times New Roman"/>
          <w:color w:val="000000"/>
          <w:sz w:val="24"/>
          <w:szCs w:val="24"/>
          <w:lang w:eastAsia="ja-JP"/>
        </w:rPr>
        <w:t>Гривня підтримується виключно міжнародними кредитами та, відповідно, інтервенціями НБУ на валютному ринку, продовжується неконтрольована інфляція .</w:t>
      </w:r>
    </w:p>
    <w:p w:rsidR="009B05B1" w:rsidRPr="009B05B1" w:rsidRDefault="009B05B1" w:rsidP="009B05B1">
      <w:pPr>
        <w:numPr>
          <w:ilvl w:val="0"/>
          <w:numId w:val="16"/>
        </w:numPr>
        <w:spacing w:after="0" w:line="240" w:lineRule="auto"/>
        <w:contextualSpacing/>
        <w:jc w:val="both"/>
        <w:rPr>
          <w:rFonts w:ascii="Times New Roman" w:eastAsia="Calibri" w:hAnsi="Times New Roman" w:cs="Times New Roman"/>
          <w:color w:val="000000"/>
          <w:sz w:val="24"/>
          <w:szCs w:val="24"/>
          <w:lang w:eastAsia="ja-JP"/>
        </w:rPr>
      </w:pPr>
      <w:r w:rsidRPr="009B05B1">
        <w:rPr>
          <w:rFonts w:ascii="Times New Roman" w:eastAsia="Calibri" w:hAnsi="Times New Roman" w:cs="Times New Roman"/>
          <w:color w:val="000000"/>
          <w:sz w:val="24"/>
          <w:szCs w:val="24"/>
          <w:lang w:eastAsia="ja-JP"/>
        </w:rPr>
        <w:t>Інвестиційна привабливість України залишається низькою, рівень залучення інвестицій не зростає.</w:t>
      </w:r>
    </w:p>
    <w:p w:rsidR="009B05B1" w:rsidRPr="009B05B1" w:rsidRDefault="009B05B1" w:rsidP="009B05B1">
      <w:pPr>
        <w:numPr>
          <w:ilvl w:val="0"/>
          <w:numId w:val="16"/>
        </w:numPr>
        <w:spacing w:after="0" w:line="240" w:lineRule="auto"/>
        <w:contextualSpacing/>
        <w:jc w:val="both"/>
        <w:rPr>
          <w:rFonts w:ascii="Times New Roman" w:eastAsia="Calibri" w:hAnsi="Times New Roman" w:cs="Times New Roman"/>
          <w:color w:val="000000"/>
          <w:sz w:val="24"/>
          <w:szCs w:val="24"/>
          <w:lang w:eastAsia="ja-JP"/>
        </w:rPr>
      </w:pPr>
      <w:r w:rsidRPr="009B05B1">
        <w:rPr>
          <w:rFonts w:ascii="Times New Roman" w:eastAsia="Calibri" w:hAnsi="Times New Roman" w:cs="Times New Roman"/>
          <w:color w:val="000000"/>
          <w:sz w:val="24"/>
          <w:szCs w:val="24"/>
          <w:lang w:eastAsia="ja-JP"/>
        </w:rPr>
        <w:t>В тіні продовжує працювати значна частина активного населення.</w:t>
      </w:r>
    </w:p>
    <w:p w:rsidR="009B05B1" w:rsidRPr="009B05B1" w:rsidRDefault="009B05B1" w:rsidP="009B05B1">
      <w:pPr>
        <w:spacing w:after="0" w:line="240" w:lineRule="auto"/>
        <w:ind w:left="720"/>
        <w:contextualSpacing/>
        <w:jc w:val="both"/>
        <w:rPr>
          <w:rFonts w:ascii="Times New Roman" w:eastAsia="Calibri" w:hAnsi="Times New Roman" w:cs="Times New Roman"/>
          <w:color w:val="000000"/>
          <w:sz w:val="24"/>
          <w:szCs w:val="24"/>
          <w:lang w:eastAsia="ja-JP"/>
        </w:rPr>
      </w:pPr>
    </w:p>
    <w:p w:rsidR="009B05B1" w:rsidRPr="009B05B1" w:rsidRDefault="009B05B1" w:rsidP="009B05B1">
      <w:pPr>
        <w:spacing w:after="0" w:line="240" w:lineRule="auto"/>
        <w:ind w:left="720"/>
        <w:contextualSpacing/>
        <w:jc w:val="both"/>
        <w:rPr>
          <w:rFonts w:ascii="Times New Roman" w:eastAsia="Calibri" w:hAnsi="Times New Roman" w:cs="Times New Roman"/>
          <w:color w:val="FF0000"/>
          <w:sz w:val="24"/>
          <w:szCs w:val="24"/>
          <w:lang w:eastAsia="ja-JP"/>
        </w:rPr>
      </w:pPr>
    </w:p>
    <w:p w:rsidR="009B05B1" w:rsidRPr="009B05B1" w:rsidRDefault="009B05B1" w:rsidP="009B05B1">
      <w:pPr>
        <w:spacing w:after="0" w:line="240" w:lineRule="auto"/>
        <w:jc w:val="both"/>
        <w:rPr>
          <w:rFonts w:ascii="Times New Roman" w:eastAsia="Calibri" w:hAnsi="Times New Roman" w:cs="Times New Roman"/>
          <w:i/>
          <w:color w:val="000000"/>
          <w:sz w:val="24"/>
          <w:szCs w:val="24"/>
        </w:rPr>
      </w:pPr>
      <w:r w:rsidRPr="009B05B1">
        <w:rPr>
          <w:rFonts w:ascii="Times New Roman" w:eastAsia="Calibri" w:hAnsi="Times New Roman" w:cs="Times New Roman"/>
          <w:i/>
          <w:color w:val="000000"/>
          <w:sz w:val="24"/>
          <w:szCs w:val="24"/>
        </w:rPr>
        <w:t>Базові припущення інерційного сценарію – місцевий рівень:</w:t>
      </w:r>
    </w:p>
    <w:p w:rsidR="009B05B1" w:rsidRPr="009B05B1" w:rsidRDefault="009B05B1" w:rsidP="009B05B1">
      <w:pPr>
        <w:spacing w:after="0" w:line="240" w:lineRule="auto"/>
        <w:jc w:val="both"/>
        <w:rPr>
          <w:rFonts w:ascii="Times New Roman" w:eastAsia="Times New Roman" w:hAnsi="Times New Roman" w:cs="Times New Roman"/>
          <w:sz w:val="24"/>
          <w:szCs w:val="24"/>
          <w:lang w:eastAsia="ru-RU"/>
        </w:rPr>
      </w:pPr>
      <w:r w:rsidRPr="009B05B1">
        <w:rPr>
          <w:rFonts w:ascii="Times New Roman" w:eastAsia="Times New Roman" w:hAnsi="Times New Roman" w:cs="Times New Roman"/>
          <w:sz w:val="24"/>
          <w:szCs w:val="24"/>
          <w:lang w:eastAsia="ru-RU"/>
        </w:rPr>
        <w:tab/>
        <w:t xml:space="preserve">1. Стан соціальної інфраструктури перешкоджає активному залученню інвестицій. </w:t>
      </w:r>
    </w:p>
    <w:p w:rsidR="009B05B1" w:rsidRPr="009B05B1" w:rsidRDefault="009B05B1" w:rsidP="009B05B1">
      <w:pPr>
        <w:spacing w:after="0" w:line="240" w:lineRule="auto"/>
        <w:ind w:firstLine="709"/>
        <w:jc w:val="both"/>
        <w:rPr>
          <w:rFonts w:ascii="Times New Roman" w:eastAsia="Times New Roman" w:hAnsi="Times New Roman" w:cs="Times New Roman"/>
          <w:sz w:val="24"/>
          <w:szCs w:val="24"/>
          <w:lang w:eastAsia="ru-RU"/>
        </w:rPr>
      </w:pPr>
      <w:r w:rsidRPr="009B05B1">
        <w:rPr>
          <w:rFonts w:ascii="Times New Roman" w:eastAsia="Times New Roman" w:hAnsi="Times New Roman" w:cs="Times New Roman"/>
          <w:sz w:val="24"/>
          <w:szCs w:val="24"/>
          <w:lang w:eastAsia="ru-RU"/>
        </w:rPr>
        <w:t xml:space="preserve">2. Для підтримки малого і середнього бізнесу не створено ефективних інструментів. </w:t>
      </w:r>
    </w:p>
    <w:p w:rsidR="009B05B1" w:rsidRPr="009B05B1" w:rsidRDefault="009B05B1" w:rsidP="009B05B1">
      <w:pPr>
        <w:spacing w:after="0" w:line="240" w:lineRule="auto"/>
        <w:ind w:firstLine="709"/>
        <w:jc w:val="both"/>
        <w:rPr>
          <w:rFonts w:ascii="Times New Roman" w:eastAsia="Times New Roman" w:hAnsi="Times New Roman" w:cs="Times New Roman"/>
          <w:sz w:val="24"/>
          <w:szCs w:val="24"/>
          <w:lang w:eastAsia="ru-RU"/>
        </w:rPr>
      </w:pPr>
      <w:r w:rsidRPr="009B05B1">
        <w:rPr>
          <w:rFonts w:ascii="Times New Roman" w:eastAsia="Times New Roman" w:hAnsi="Times New Roman" w:cs="Times New Roman"/>
          <w:sz w:val="24"/>
          <w:szCs w:val="24"/>
          <w:lang w:eastAsia="ru-RU"/>
        </w:rPr>
        <w:t>3. Спостерігається зменшення кількості дітей шкільного віку, тому гостро постане проблема з оптимізацією шкіл.</w:t>
      </w:r>
    </w:p>
    <w:p w:rsidR="009B05B1" w:rsidRPr="009B05B1" w:rsidRDefault="009B05B1" w:rsidP="009B05B1">
      <w:pPr>
        <w:spacing w:after="0" w:line="240" w:lineRule="auto"/>
        <w:ind w:firstLine="709"/>
        <w:jc w:val="both"/>
        <w:rPr>
          <w:rFonts w:ascii="Times New Roman" w:eastAsia="Times New Roman" w:hAnsi="Times New Roman" w:cs="Times New Roman"/>
          <w:sz w:val="24"/>
          <w:szCs w:val="24"/>
          <w:lang w:eastAsia="ru-RU"/>
        </w:rPr>
      </w:pPr>
      <w:r w:rsidRPr="009B05B1">
        <w:rPr>
          <w:rFonts w:ascii="Times New Roman" w:eastAsia="Times New Roman" w:hAnsi="Times New Roman" w:cs="Times New Roman"/>
          <w:sz w:val="24"/>
          <w:szCs w:val="24"/>
          <w:lang w:eastAsia="ru-RU"/>
        </w:rPr>
        <w:t>4. Через відсутність документації з просторового планування території і незначну ідентичність громади інвестори вкладають гроші в інші території, які мають таку документацію</w:t>
      </w:r>
    </w:p>
    <w:p w:rsidR="009B05B1" w:rsidRPr="009B05B1" w:rsidRDefault="009B05B1" w:rsidP="009B05B1">
      <w:pPr>
        <w:spacing w:after="0" w:line="240" w:lineRule="auto"/>
        <w:ind w:firstLine="709"/>
        <w:jc w:val="both"/>
        <w:rPr>
          <w:rFonts w:ascii="Times New Roman" w:eastAsia="Times New Roman" w:hAnsi="Times New Roman" w:cs="Times New Roman"/>
          <w:sz w:val="24"/>
          <w:szCs w:val="24"/>
          <w:lang w:eastAsia="ru-RU"/>
        </w:rPr>
      </w:pPr>
      <w:r w:rsidRPr="009B05B1">
        <w:rPr>
          <w:rFonts w:ascii="Times New Roman" w:eastAsia="Times New Roman" w:hAnsi="Times New Roman" w:cs="Times New Roman"/>
          <w:sz w:val="24"/>
          <w:szCs w:val="24"/>
          <w:lang w:eastAsia="ru-RU"/>
        </w:rPr>
        <w:t>5. Продовжуються порушення природоохоронних заходів – зростає засміченість території громади, погіршується санітарний стан, в тому числі стан атмосферного повітря.</w:t>
      </w:r>
    </w:p>
    <w:p w:rsidR="009B05B1" w:rsidRPr="009B05B1" w:rsidRDefault="009B05B1" w:rsidP="009B05B1">
      <w:pPr>
        <w:spacing w:after="0" w:line="240" w:lineRule="auto"/>
        <w:ind w:firstLine="709"/>
        <w:jc w:val="both"/>
        <w:rPr>
          <w:rFonts w:ascii="Times New Roman" w:eastAsia="Times New Roman" w:hAnsi="Times New Roman" w:cs="Times New Roman"/>
          <w:sz w:val="24"/>
          <w:szCs w:val="24"/>
          <w:lang w:eastAsia="ru-RU"/>
        </w:rPr>
      </w:pPr>
      <w:r w:rsidRPr="009B05B1">
        <w:rPr>
          <w:rFonts w:ascii="Times New Roman" w:eastAsia="Times New Roman" w:hAnsi="Times New Roman" w:cs="Times New Roman"/>
          <w:sz w:val="24"/>
          <w:szCs w:val="24"/>
          <w:lang w:eastAsia="ru-RU"/>
        </w:rPr>
        <w:t>Результат інерційного сценарію:</w:t>
      </w:r>
    </w:p>
    <w:p w:rsidR="009B05B1" w:rsidRPr="009B05B1" w:rsidRDefault="009B05B1" w:rsidP="009B05B1">
      <w:pPr>
        <w:spacing w:after="0" w:line="240" w:lineRule="auto"/>
        <w:ind w:firstLine="709"/>
        <w:jc w:val="both"/>
        <w:rPr>
          <w:rFonts w:ascii="Times New Roman" w:eastAsia="Times New Roman" w:hAnsi="Times New Roman" w:cs="Times New Roman"/>
          <w:sz w:val="24"/>
          <w:szCs w:val="24"/>
          <w:lang w:eastAsia="ru-RU"/>
        </w:rPr>
      </w:pPr>
      <w:r w:rsidRPr="009B05B1">
        <w:rPr>
          <w:rFonts w:ascii="Times New Roman" w:eastAsia="Times New Roman" w:hAnsi="Times New Roman" w:cs="Times New Roman"/>
          <w:sz w:val="24"/>
          <w:szCs w:val="24"/>
          <w:lang w:eastAsia="ru-RU"/>
        </w:rPr>
        <w:lastRenderedPageBreak/>
        <w:t xml:space="preserve"> Зменшення державної підтримки для ТГ та незначне зростання дохідної частини бюджету в частині власних доходів не дозволить покращити матеріальну базу та рівень сервісу в закладах освіти, охорони здоров’я, культури фізичної культури та спорту, що в послідуючому призведе до їх закриття. </w:t>
      </w:r>
    </w:p>
    <w:p w:rsidR="009B05B1" w:rsidRPr="009B05B1" w:rsidRDefault="009B05B1" w:rsidP="009B05B1">
      <w:pPr>
        <w:spacing w:after="0" w:line="240" w:lineRule="auto"/>
        <w:ind w:firstLine="709"/>
        <w:jc w:val="both"/>
        <w:rPr>
          <w:rFonts w:ascii="Times New Roman" w:eastAsia="Times New Roman" w:hAnsi="Times New Roman" w:cs="Times New Roman"/>
          <w:sz w:val="24"/>
          <w:szCs w:val="24"/>
          <w:lang w:eastAsia="ru-RU"/>
        </w:rPr>
      </w:pPr>
      <w:r w:rsidRPr="009B05B1">
        <w:rPr>
          <w:rFonts w:ascii="Times New Roman" w:eastAsia="Times New Roman" w:hAnsi="Times New Roman" w:cs="Times New Roman"/>
          <w:sz w:val="24"/>
          <w:szCs w:val="24"/>
          <w:lang w:eastAsia="ru-RU"/>
        </w:rPr>
        <w:t>Старання громади залучити інвесторів на визначенні земельні ділянки для ведення господарської діяльності не є успішними через відсутність містобудівної документації, поганий стан інженерно-транспортної інфраструктури.</w:t>
      </w:r>
    </w:p>
    <w:p w:rsidR="009B05B1" w:rsidRPr="009B05B1" w:rsidRDefault="009B05B1" w:rsidP="009B05B1">
      <w:pPr>
        <w:spacing w:after="0" w:line="240" w:lineRule="auto"/>
        <w:ind w:firstLine="709"/>
        <w:jc w:val="both"/>
        <w:rPr>
          <w:rFonts w:ascii="Times New Roman" w:eastAsia="Times New Roman" w:hAnsi="Times New Roman" w:cs="Times New Roman"/>
          <w:sz w:val="24"/>
          <w:szCs w:val="24"/>
          <w:lang w:eastAsia="ru-RU"/>
        </w:rPr>
      </w:pPr>
      <w:r w:rsidRPr="009B05B1">
        <w:rPr>
          <w:rFonts w:ascii="Times New Roman" w:eastAsia="Times New Roman" w:hAnsi="Times New Roman" w:cs="Times New Roman"/>
          <w:sz w:val="24"/>
          <w:szCs w:val="24"/>
          <w:lang w:eastAsia="ru-RU"/>
        </w:rPr>
        <w:t>Малий та середній бізнес не розвивається або розвивається мляво.</w:t>
      </w:r>
    </w:p>
    <w:p w:rsidR="009B05B1" w:rsidRPr="009B05B1" w:rsidRDefault="009B05B1" w:rsidP="009B05B1">
      <w:pPr>
        <w:spacing w:after="0" w:line="240" w:lineRule="auto"/>
        <w:ind w:firstLine="360"/>
        <w:rPr>
          <w:rFonts w:ascii="Times New Roman" w:eastAsia="Calibri" w:hAnsi="Times New Roman" w:cs="Times New Roman"/>
          <w:b/>
          <w:color w:val="000000"/>
          <w:sz w:val="24"/>
          <w:szCs w:val="24"/>
        </w:rPr>
      </w:pPr>
      <w:r w:rsidRPr="009B05B1">
        <w:rPr>
          <w:rFonts w:ascii="Times New Roman" w:eastAsia="Calibri" w:hAnsi="Times New Roman" w:cs="Times New Roman"/>
          <w:b/>
          <w:color w:val="000000"/>
          <w:sz w:val="24"/>
          <w:szCs w:val="24"/>
        </w:rPr>
        <w:t>Модернізаційний сценарій</w:t>
      </w:r>
    </w:p>
    <w:p w:rsidR="009B05B1" w:rsidRPr="009B05B1" w:rsidRDefault="009B05B1" w:rsidP="009B05B1">
      <w:pPr>
        <w:spacing w:after="0" w:line="240" w:lineRule="auto"/>
        <w:ind w:firstLine="360"/>
        <w:jc w:val="both"/>
        <w:rPr>
          <w:rFonts w:ascii="Times New Roman" w:eastAsia="Calibri" w:hAnsi="Times New Roman" w:cs="Times New Roman"/>
          <w:color w:val="000000"/>
          <w:sz w:val="24"/>
          <w:szCs w:val="24"/>
        </w:rPr>
      </w:pPr>
      <w:r w:rsidRPr="009B05B1">
        <w:rPr>
          <w:rFonts w:ascii="Times New Roman" w:eastAsia="Calibri" w:hAnsi="Times New Roman" w:cs="Times New Roman"/>
          <w:color w:val="000000"/>
          <w:sz w:val="24"/>
          <w:szCs w:val="24"/>
        </w:rPr>
        <w:t>Модернізаційний (реалістичний) сценарій розвитку будується на припущеннях, за яких формуються найсприятливіші зовнішні (глобальні та національні) та внутрішні (ті, які громада здатна створити самостійно) фактори впливу: громада активно використовує можливості в умовах швидкого суспільно-економічного розвитку.</w:t>
      </w:r>
    </w:p>
    <w:p w:rsidR="009B05B1" w:rsidRPr="009B05B1" w:rsidRDefault="009B05B1" w:rsidP="009B05B1">
      <w:pPr>
        <w:spacing w:after="0" w:line="240" w:lineRule="auto"/>
        <w:jc w:val="both"/>
        <w:rPr>
          <w:rFonts w:ascii="Times New Roman" w:eastAsia="Calibri" w:hAnsi="Times New Roman" w:cs="Times New Roman"/>
          <w:b/>
          <w:color w:val="FF0000"/>
          <w:sz w:val="24"/>
          <w:szCs w:val="24"/>
        </w:rPr>
      </w:pPr>
    </w:p>
    <w:p w:rsidR="009B05B1" w:rsidRPr="009B05B1" w:rsidRDefault="009B05B1" w:rsidP="009B05B1">
      <w:pPr>
        <w:spacing w:after="0" w:line="240" w:lineRule="auto"/>
        <w:jc w:val="both"/>
        <w:rPr>
          <w:rFonts w:ascii="Times New Roman" w:eastAsia="Calibri" w:hAnsi="Times New Roman" w:cs="Times New Roman"/>
          <w:i/>
          <w:color w:val="000000"/>
          <w:sz w:val="24"/>
          <w:szCs w:val="24"/>
        </w:rPr>
      </w:pPr>
      <w:r w:rsidRPr="009B05B1">
        <w:rPr>
          <w:rFonts w:ascii="Times New Roman" w:eastAsia="Calibri" w:hAnsi="Times New Roman" w:cs="Times New Roman"/>
          <w:i/>
          <w:color w:val="000000"/>
          <w:sz w:val="24"/>
          <w:szCs w:val="24"/>
        </w:rPr>
        <w:t>Базові припущення – національний та регіональний рівень:</w:t>
      </w:r>
    </w:p>
    <w:p w:rsidR="009B05B1" w:rsidRPr="009B05B1" w:rsidRDefault="009B05B1" w:rsidP="009B05B1">
      <w:pPr>
        <w:numPr>
          <w:ilvl w:val="0"/>
          <w:numId w:val="17"/>
        </w:numPr>
        <w:spacing w:after="0" w:line="240" w:lineRule="auto"/>
        <w:contextualSpacing/>
        <w:jc w:val="both"/>
        <w:rPr>
          <w:rFonts w:ascii="Times New Roman" w:eastAsia="Calibri" w:hAnsi="Times New Roman" w:cs="Times New Roman"/>
          <w:color w:val="000000"/>
          <w:sz w:val="24"/>
          <w:szCs w:val="24"/>
          <w:lang w:eastAsia="ja-JP"/>
        </w:rPr>
      </w:pPr>
      <w:r w:rsidRPr="009B05B1">
        <w:rPr>
          <w:rFonts w:ascii="Times New Roman" w:eastAsia="Calibri" w:hAnsi="Times New Roman" w:cs="Times New Roman"/>
          <w:color w:val="000000"/>
          <w:sz w:val="24"/>
          <w:szCs w:val="24"/>
          <w:lang w:eastAsia="ja-JP"/>
        </w:rPr>
        <w:t>Державні інвестиції на розвиток інфраструктури дозволяють суттєво покращити стан доріг та дорожньої інфраструктури.</w:t>
      </w:r>
    </w:p>
    <w:p w:rsidR="009B05B1" w:rsidRPr="009B05B1" w:rsidRDefault="009B05B1" w:rsidP="009B05B1">
      <w:pPr>
        <w:numPr>
          <w:ilvl w:val="0"/>
          <w:numId w:val="17"/>
        </w:numPr>
        <w:spacing w:after="0" w:line="240" w:lineRule="auto"/>
        <w:contextualSpacing/>
        <w:jc w:val="both"/>
        <w:rPr>
          <w:rFonts w:ascii="Times New Roman" w:eastAsia="Calibri" w:hAnsi="Times New Roman" w:cs="Times New Roman"/>
          <w:color w:val="000000"/>
          <w:sz w:val="24"/>
          <w:szCs w:val="24"/>
          <w:lang w:eastAsia="ja-JP"/>
        </w:rPr>
      </w:pPr>
      <w:r w:rsidRPr="009B05B1">
        <w:rPr>
          <w:rFonts w:ascii="Times New Roman" w:eastAsia="Calibri" w:hAnsi="Times New Roman" w:cs="Times New Roman"/>
          <w:color w:val="000000"/>
          <w:sz w:val="24"/>
          <w:szCs w:val="24"/>
          <w:lang w:eastAsia="ja-JP"/>
        </w:rPr>
        <w:t>Доходи населення поступово зростають.</w:t>
      </w:r>
    </w:p>
    <w:p w:rsidR="009B05B1" w:rsidRPr="009B05B1" w:rsidRDefault="009B05B1" w:rsidP="009B05B1">
      <w:pPr>
        <w:numPr>
          <w:ilvl w:val="0"/>
          <w:numId w:val="17"/>
        </w:numPr>
        <w:spacing w:after="0" w:line="240" w:lineRule="auto"/>
        <w:contextualSpacing/>
        <w:jc w:val="both"/>
        <w:rPr>
          <w:rFonts w:ascii="Times New Roman" w:eastAsia="Calibri" w:hAnsi="Times New Roman" w:cs="Times New Roman"/>
          <w:color w:val="000000"/>
          <w:sz w:val="24"/>
          <w:szCs w:val="24"/>
          <w:lang w:eastAsia="ja-JP"/>
        </w:rPr>
      </w:pPr>
      <w:r w:rsidRPr="009B05B1">
        <w:rPr>
          <w:rFonts w:ascii="Times New Roman" w:eastAsia="Calibri" w:hAnsi="Times New Roman" w:cs="Times New Roman"/>
          <w:color w:val="000000"/>
          <w:sz w:val="24"/>
          <w:szCs w:val="24"/>
          <w:lang w:eastAsia="ja-JP"/>
        </w:rPr>
        <w:t>Військове протистояння на Сході України припиняється.</w:t>
      </w:r>
    </w:p>
    <w:p w:rsidR="009B05B1" w:rsidRPr="009B05B1" w:rsidRDefault="009B05B1" w:rsidP="009B05B1">
      <w:pPr>
        <w:numPr>
          <w:ilvl w:val="0"/>
          <w:numId w:val="17"/>
        </w:numPr>
        <w:spacing w:after="0" w:line="240" w:lineRule="auto"/>
        <w:contextualSpacing/>
        <w:jc w:val="both"/>
        <w:rPr>
          <w:rFonts w:ascii="Times New Roman" w:eastAsia="Calibri" w:hAnsi="Times New Roman" w:cs="Times New Roman"/>
          <w:color w:val="000000"/>
          <w:sz w:val="24"/>
          <w:szCs w:val="24"/>
          <w:lang w:eastAsia="ja-JP"/>
        </w:rPr>
      </w:pPr>
      <w:r w:rsidRPr="009B05B1">
        <w:rPr>
          <w:rFonts w:ascii="Times New Roman" w:eastAsia="Calibri" w:hAnsi="Times New Roman" w:cs="Times New Roman"/>
          <w:color w:val="000000"/>
          <w:sz w:val="24"/>
          <w:szCs w:val="24"/>
          <w:lang w:eastAsia="ja-JP"/>
        </w:rPr>
        <w:t>Системні реформи: судова, податкова, децентралізація, медицина, освіта, земельна  дають позитивний результат.</w:t>
      </w:r>
    </w:p>
    <w:p w:rsidR="009B05B1" w:rsidRPr="009B05B1" w:rsidRDefault="009B05B1" w:rsidP="009B05B1">
      <w:pPr>
        <w:numPr>
          <w:ilvl w:val="0"/>
          <w:numId w:val="17"/>
        </w:numPr>
        <w:spacing w:after="0" w:line="240" w:lineRule="auto"/>
        <w:contextualSpacing/>
        <w:jc w:val="both"/>
        <w:rPr>
          <w:rFonts w:ascii="Times New Roman" w:eastAsia="Calibri" w:hAnsi="Times New Roman" w:cs="Times New Roman"/>
          <w:color w:val="000000"/>
          <w:sz w:val="24"/>
          <w:szCs w:val="24"/>
          <w:lang w:eastAsia="ja-JP"/>
        </w:rPr>
      </w:pPr>
      <w:r w:rsidRPr="009B05B1">
        <w:rPr>
          <w:rFonts w:ascii="Times New Roman" w:eastAsia="Calibri" w:hAnsi="Times New Roman" w:cs="Times New Roman"/>
          <w:color w:val="000000"/>
          <w:sz w:val="24"/>
          <w:szCs w:val="24"/>
          <w:lang w:eastAsia="ja-JP"/>
        </w:rPr>
        <w:t>ВВП країни починає динамічніше зростання у 2022 р.</w:t>
      </w:r>
    </w:p>
    <w:p w:rsidR="009B05B1" w:rsidRPr="009B05B1" w:rsidRDefault="009B05B1" w:rsidP="009B05B1">
      <w:pPr>
        <w:numPr>
          <w:ilvl w:val="0"/>
          <w:numId w:val="17"/>
        </w:numPr>
        <w:spacing w:after="0" w:line="240" w:lineRule="auto"/>
        <w:contextualSpacing/>
        <w:jc w:val="both"/>
        <w:rPr>
          <w:rFonts w:ascii="Times New Roman" w:eastAsia="Calibri" w:hAnsi="Times New Roman" w:cs="Times New Roman"/>
          <w:color w:val="000000"/>
          <w:sz w:val="24"/>
          <w:szCs w:val="24"/>
          <w:lang w:eastAsia="ja-JP"/>
        </w:rPr>
      </w:pPr>
      <w:r w:rsidRPr="009B05B1">
        <w:rPr>
          <w:rFonts w:ascii="Times New Roman" w:eastAsia="Calibri" w:hAnsi="Times New Roman" w:cs="Times New Roman"/>
          <w:color w:val="000000"/>
          <w:sz w:val="24"/>
          <w:szCs w:val="24"/>
          <w:lang w:eastAsia="ja-JP"/>
        </w:rPr>
        <w:t>Гривня стабільна.</w:t>
      </w:r>
    </w:p>
    <w:p w:rsidR="009B05B1" w:rsidRPr="009B05B1" w:rsidRDefault="009B05B1" w:rsidP="009B05B1">
      <w:pPr>
        <w:numPr>
          <w:ilvl w:val="0"/>
          <w:numId w:val="17"/>
        </w:numPr>
        <w:spacing w:after="0" w:line="240" w:lineRule="auto"/>
        <w:contextualSpacing/>
        <w:jc w:val="both"/>
        <w:rPr>
          <w:rFonts w:ascii="Times New Roman" w:eastAsia="Calibri" w:hAnsi="Times New Roman" w:cs="Times New Roman"/>
          <w:color w:val="000000"/>
          <w:sz w:val="24"/>
          <w:szCs w:val="24"/>
          <w:lang w:eastAsia="ja-JP"/>
        </w:rPr>
      </w:pPr>
      <w:r w:rsidRPr="009B05B1">
        <w:rPr>
          <w:rFonts w:ascii="Times New Roman" w:eastAsia="Calibri" w:hAnsi="Times New Roman" w:cs="Times New Roman"/>
          <w:color w:val="000000"/>
          <w:sz w:val="24"/>
          <w:szCs w:val="24"/>
          <w:lang w:eastAsia="ja-JP"/>
        </w:rPr>
        <w:t>Інвестиційна привабливість країни покращується.</w:t>
      </w:r>
    </w:p>
    <w:p w:rsidR="009B05B1" w:rsidRPr="009B05B1" w:rsidRDefault="009B05B1" w:rsidP="009B05B1">
      <w:pPr>
        <w:numPr>
          <w:ilvl w:val="0"/>
          <w:numId w:val="17"/>
        </w:numPr>
        <w:spacing w:after="0" w:line="240" w:lineRule="auto"/>
        <w:contextualSpacing/>
        <w:jc w:val="both"/>
        <w:rPr>
          <w:rFonts w:ascii="Times New Roman" w:eastAsia="Calibri" w:hAnsi="Times New Roman" w:cs="Times New Roman"/>
          <w:color w:val="000000"/>
          <w:sz w:val="24"/>
          <w:szCs w:val="24"/>
          <w:lang w:eastAsia="ja-JP"/>
        </w:rPr>
      </w:pPr>
      <w:r w:rsidRPr="009B05B1">
        <w:rPr>
          <w:rFonts w:ascii="Times New Roman" w:eastAsia="Calibri" w:hAnsi="Times New Roman" w:cs="Times New Roman"/>
          <w:color w:val="000000"/>
          <w:sz w:val="24"/>
          <w:szCs w:val="24"/>
          <w:lang w:eastAsia="ja-JP"/>
        </w:rPr>
        <w:t>Соціальна політика держави мінімізує ризики росту неплатежів внаслідок зростання тарифів на комунальні послуги.</w:t>
      </w:r>
    </w:p>
    <w:p w:rsidR="009B05B1" w:rsidRPr="009B05B1" w:rsidRDefault="009B05B1" w:rsidP="009B05B1">
      <w:pPr>
        <w:numPr>
          <w:ilvl w:val="0"/>
          <w:numId w:val="17"/>
        </w:numPr>
        <w:spacing w:after="0" w:line="240" w:lineRule="auto"/>
        <w:contextualSpacing/>
        <w:jc w:val="both"/>
        <w:rPr>
          <w:rFonts w:ascii="Times New Roman" w:eastAsia="Calibri" w:hAnsi="Times New Roman" w:cs="Times New Roman"/>
          <w:color w:val="000000"/>
          <w:sz w:val="24"/>
          <w:szCs w:val="24"/>
          <w:lang w:eastAsia="ja-JP"/>
        </w:rPr>
      </w:pPr>
      <w:r w:rsidRPr="009B05B1">
        <w:rPr>
          <w:rFonts w:ascii="Times New Roman" w:eastAsia="Calibri" w:hAnsi="Times New Roman" w:cs="Times New Roman"/>
          <w:color w:val="000000"/>
          <w:sz w:val="24"/>
          <w:szCs w:val="24"/>
          <w:lang w:eastAsia="ja-JP"/>
        </w:rPr>
        <w:t>Ефективно працює ДФРР.</w:t>
      </w:r>
    </w:p>
    <w:p w:rsidR="009B05B1" w:rsidRPr="009B05B1" w:rsidRDefault="009B05B1" w:rsidP="009B05B1">
      <w:pPr>
        <w:numPr>
          <w:ilvl w:val="0"/>
          <w:numId w:val="17"/>
        </w:numPr>
        <w:spacing w:after="0" w:line="240" w:lineRule="auto"/>
        <w:contextualSpacing/>
        <w:jc w:val="both"/>
        <w:rPr>
          <w:rFonts w:ascii="Times New Roman" w:eastAsia="Calibri" w:hAnsi="Times New Roman" w:cs="Times New Roman"/>
          <w:color w:val="000000"/>
          <w:sz w:val="24"/>
          <w:szCs w:val="24"/>
          <w:lang w:eastAsia="ja-JP"/>
        </w:rPr>
      </w:pPr>
      <w:r w:rsidRPr="009B05B1">
        <w:rPr>
          <w:rFonts w:ascii="Times New Roman" w:eastAsia="Calibri" w:hAnsi="Times New Roman" w:cs="Times New Roman"/>
          <w:color w:val="000000"/>
          <w:sz w:val="24"/>
          <w:szCs w:val="24"/>
          <w:lang w:eastAsia="ja-JP"/>
        </w:rPr>
        <w:t>Регіон активно впроваджує Стратегію розвитку.</w:t>
      </w:r>
    </w:p>
    <w:p w:rsidR="009B05B1" w:rsidRPr="009B05B1" w:rsidRDefault="009B05B1" w:rsidP="009B05B1">
      <w:pPr>
        <w:jc w:val="both"/>
        <w:rPr>
          <w:rFonts w:ascii="Times New Roman" w:eastAsia="Calibri" w:hAnsi="Times New Roman" w:cs="Times New Roman"/>
          <w:color w:val="FF0000"/>
          <w:sz w:val="24"/>
          <w:szCs w:val="24"/>
          <w:lang w:val="ru-RU"/>
        </w:rPr>
      </w:pPr>
    </w:p>
    <w:p w:rsidR="009B05B1" w:rsidRPr="009B05B1" w:rsidRDefault="009B05B1" w:rsidP="009B05B1">
      <w:pPr>
        <w:spacing w:after="0" w:line="240" w:lineRule="auto"/>
        <w:jc w:val="both"/>
        <w:rPr>
          <w:rFonts w:ascii="Times New Roman" w:eastAsia="Calibri" w:hAnsi="Times New Roman" w:cs="Times New Roman"/>
          <w:i/>
          <w:color w:val="000000"/>
          <w:sz w:val="24"/>
          <w:szCs w:val="24"/>
        </w:rPr>
      </w:pPr>
      <w:r w:rsidRPr="009B05B1">
        <w:rPr>
          <w:rFonts w:ascii="Times New Roman" w:eastAsia="Calibri" w:hAnsi="Times New Roman" w:cs="Times New Roman"/>
          <w:i/>
          <w:color w:val="000000"/>
          <w:sz w:val="24"/>
          <w:szCs w:val="24"/>
        </w:rPr>
        <w:t>Базові припущення – місцевий рівень:</w:t>
      </w:r>
    </w:p>
    <w:p w:rsidR="009B05B1" w:rsidRPr="009B05B1" w:rsidRDefault="009B05B1" w:rsidP="009B05B1">
      <w:pPr>
        <w:numPr>
          <w:ilvl w:val="0"/>
          <w:numId w:val="18"/>
        </w:numPr>
        <w:spacing w:after="0" w:line="240" w:lineRule="auto"/>
        <w:contextualSpacing/>
        <w:jc w:val="both"/>
        <w:rPr>
          <w:rFonts w:ascii="Times New Roman" w:eastAsia="Times New Roman" w:hAnsi="Times New Roman" w:cs="Times New Roman"/>
          <w:sz w:val="24"/>
          <w:szCs w:val="24"/>
          <w:lang w:val="ru-RU"/>
        </w:rPr>
      </w:pPr>
      <w:r w:rsidRPr="009B05B1">
        <w:rPr>
          <w:rFonts w:ascii="Times New Roman" w:eastAsia="Times New Roman" w:hAnsi="Times New Roman" w:cs="Times New Roman"/>
          <w:sz w:val="24"/>
          <w:szCs w:val="24"/>
          <w:lang w:val="ru-RU"/>
        </w:rPr>
        <w:t>Сформовані базові планувальні документи громади: Стратегія, Генеральні плани населених пунктів, схема планування території, інвестиційний паспорт громади.</w:t>
      </w:r>
    </w:p>
    <w:p w:rsidR="009B05B1" w:rsidRPr="009B05B1" w:rsidRDefault="009B05B1" w:rsidP="009B05B1">
      <w:pPr>
        <w:numPr>
          <w:ilvl w:val="0"/>
          <w:numId w:val="18"/>
        </w:numPr>
        <w:spacing w:after="0" w:line="240" w:lineRule="auto"/>
        <w:contextualSpacing/>
        <w:jc w:val="both"/>
        <w:rPr>
          <w:rFonts w:ascii="Times New Roman" w:eastAsia="Times New Roman" w:hAnsi="Times New Roman" w:cs="Times New Roman"/>
          <w:sz w:val="24"/>
          <w:szCs w:val="24"/>
          <w:lang w:val="ru-RU"/>
        </w:rPr>
      </w:pPr>
      <w:r w:rsidRPr="009B05B1">
        <w:rPr>
          <w:rFonts w:ascii="Times New Roman" w:eastAsia="Times New Roman" w:hAnsi="Times New Roman" w:cs="Times New Roman"/>
          <w:sz w:val="24"/>
          <w:szCs w:val="24"/>
          <w:lang w:val="ru-RU"/>
        </w:rPr>
        <w:t xml:space="preserve">Громада активно залучає  кошти матеріально-технічної допомоги для розвитку території, а також активно включається в міжрегіональне співробітництво. </w:t>
      </w:r>
    </w:p>
    <w:p w:rsidR="009B05B1" w:rsidRPr="009B05B1" w:rsidRDefault="009B05B1" w:rsidP="009B05B1">
      <w:pPr>
        <w:numPr>
          <w:ilvl w:val="0"/>
          <w:numId w:val="18"/>
        </w:numPr>
        <w:spacing w:after="0" w:line="240" w:lineRule="auto"/>
        <w:contextualSpacing/>
        <w:jc w:val="both"/>
        <w:rPr>
          <w:rFonts w:ascii="Times New Roman" w:eastAsia="Times New Roman" w:hAnsi="Times New Roman" w:cs="Times New Roman"/>
          <w:sz w:val="24"/>
          <w:szCs w:val="24"/>
          <w:lang w:val="ru-RU"/>
        </w:rPr>
      </w:pPr>
      <w:r w:rsidRPr="009B05B1">
        <w:rPr>
          <w:rFonts w:ascii="Times New Roman" w:eastAsia="Times New Roman" w:hAnsi="Times New Roman" w:cs="Times New Roman"/>
          <w:sz w:val="24"/>
          <w:szCs w:val="24"/>
          <w:lang w:val="ru-RU"/>
        </w:rPr>
        <w:t>Суттєво покращується рівень інфраструктури та умов проживання мешканців громади внаслідок надходжень додаткових коштів до бюджету розвитку ОТГ в рамках фінансової децентралізації.</w:t>
      </w:r>
    </w:p>
    <w:p w:rsidR="009B05B1" w:rsidRPr="009B05B1" w:rsidRDefault="009B05B1" w:rsidP="009B05B1">
      <w:pPr>
        <w:numPr>
          <w:ilvl w:val="0"/>
          <w:numId w:val="18"/>
        </w:numPr>
        <w:spacing w:after="0" w:line="240" w:lineRule="auto"/>
        <w:contextualSpacing/>
        <w:jc w:val="both"/>
        <w:rPr>
          <w:rFonts w:ascii="Times New Roman" w:eastAsia="Times New Roman" w:hAnsi="Times New Roman" w:cs="Times New Roman"/>
          <w:sz w:val="24"/>
          <w:szCs w:val="24"/>
          <w:lang w:val="ru-RU"/>
        </w:rPr>
      </w:pPr>
      <w:r w:rsidRPr="009B05B1">
        <w:rPr>
          <w:rFonts w:ascii="Times New Roman" w:eastAsia="Times New Roman" w:hAnsi="Times New Roman" w:cs="Times New Roman"/>
          <w:sz w:val="24"/>
          <w:szCs w:val="24"/>
          <w:lang w:val="ru-RU"/>
        </w:rPr>
        <w:t xml:space="preserve">Оптимізація мережі освітніх та медичних закладів приводить до економії коштів на їх утримання і покращення </w:t>
      </w:r>
    </w:p>
    <w:p w:rsidR="009B05B1" w:rsidRPr="009B05B1" w:rsidRDefault="009B05B1" w:rsidP="009B05B1">
      <w:pPr>
        <w:numPr>
          <w:ilvl w:val="0"/>
          <w:numId w:val="18"/>
        </w:numPr>
        <w:spacing w:after="0" w:line="240" w:lineRule="auto"/>
        <w:contextualSpacing/>
        <w:jc w:val="both"/>
        <w:rPr>
          <w:rFonts w:ascii="Times New Roman" w:eastAsia="Times New Roman" w:hAnsi="Times New Roman" w:cs="Times New Roman"/>
          <w:sz w:val="24"/>
          <w:szCs w:val="24"/>
          <w:lang w:val="ru-RU"/>
        </w:rPr>
      </w:pPr>
      <w:r w:rsidRPr="009B05B1">
        <w:rPr>
          <w:rFonts w:ascii="Times New Roman" w:eastAsia="Times New Roman" w:hAnsi="Times New Roman" w:cs="Times New Roman"/>
          <w:sz w:val="24"/>
          <w:szCs w:val="24"/>
          <w:lang w:val="ru-RU"/>
        </w:rPr>
        <w:t xml:space="preserve">Вдається покращити екологічну систуацію в громаді. У населених пунктах громади </w:t>
      </w:r>
      <w:r w:rsidRPr="009B05B1">
        <w:rPr>
          <w:rFonts w:ascii="Times New Roman" w:eastAsia="Times New Roman" w:hAnsi="Times New Roman" w:cs="Times New Roman"/>
          <w:sz w:val="24"/>
          <w:szCs w:val="24"/>
        </w:rPr>
        <w:t>запроваджуються різні фори туризму</w:t>
      </w:r>
      <w:r w:rsidRPr="009B05B1">
        <w:rPr>
          <w:rFonts w:ascii="Times New Roman" w:eastAsia="Times New Roman" w:hAnsi="Times New Roman" w:cs="Times New Roman"/>
          <w:sz w:val="24"/>
          <w:szCs w:val="24"/>
          <w:lang w:val="ru-RU"/>
        </w:rPr>
        <w:t xml:space="preserve">. </w:t>
      </w:r>
    </w:p>
    <w:p w:rsidR="009B05B1" w:rsidRPr="009B05B1" w:rsidRDefault="009B05B1" w:rsidP="009B05B1">
      <w:pPr>
        <w:spacing w:after="0" w:line="240" w:lineRule="auto"/>
        <w:ind w:firstLine="708"/>
        <w:jc w:val="both"/>
        <w:rPr>
          <w:rFonts w:ascii="Times New Roman" w:eastAsia="Times New Roman" w:hAnsi="Times New Roman" w:cs="Times New Roman"/>
          <w:sz w:val="24"/>
          <w:szCs w:val="24"/>
          <w:lang w:val="ru-RU"/>
        </w:rPr>
      </w:pPr>
    </w:p>
    <w:p w:rsidR="009B05B1" w:rsidRPr="009B05B1" w:rsidRDefault="009B05B1" w:rsidP="009B05B1">
      <w:pPr>
        <w:spacing w:after="0" w:line="240" w:lineRule="auto"/>
        <w:ind w:firstLine="708"/>
        <w:jc w:val="both"/>
        <w:rPr>
          <w:rFonts w:ascii="Times New Roman" w:eastAsia="Times New Roman" w:hAnsi="Times New Roman" w:cs="Times New Roman"/>
          <w:i/>
          <w:sz w:val="24"/>
          <w:szCs w:val="24"/>
          <w:lang w:val="ru-RU"/>
        </w:rPr>
      </w:pPr>
      <w:r w:rsidRPr="009B05B1">
        <w:rPr>
          <w:rFonts w:ascii="Times New Roman" w:eastAsia="Times New Roman" w:hAnsi="Times New Roman" w:cs="Times New Roman"/>
          <w:i/>
          <w:sz w:val="24"/>
          <w:szCs w:val="24"/>
          <w:lang w:val="ru-RU"/>
        </w:rPr>
        <w:t>Результат модернізаційного сценарію:</w:t>
      </w:r>
    </w:p>
    <w:p w:rsidR="009B05B1" w:rsidRPr="009B05B1" w:rsidRDefault="009B05B1" w:rsidP="009B05B1">
      <w:pPr>
        <w:spacing w:after="0" w:line="240" w:lineRule="auto"/>
        <w:ind w:firstLine="708"/>
        <w:jc w:val="both"/>
        <w:rPr>
          <w:rFonts w:ascii="Times New Roman" w:eastAsia="Times New Roman" w:hAnsi="Times New Roman" w:cs="Times New Roman"/>
          <w:sz w:val="24"/>
          <w:szCs w:val="24"/>
          <w:lang w:val="ru-RU"/>
        </w:rPr>
      </w:pPr>
      <w:r w:rsidRPr="009B05B1">
        <w:rPr>
          <w:rFonts w:ascii="Times New Roman" w:eastAsia="Times New Roman" w:hAnsi="Times New Roman" w:cs="Times New Roman"/>
          <w:sz w:val="24"/>
          <w:szCs w:val="24"/>
        </w:rPr>
        <w:t>Кутська</w:t>
      </w:r>
      <w:r w:rsidRPr="009B05B1">
        <w:rPr>
          <w:rFonts w:ascii="Times New Roman" w:eastAsia="Times New Roman" w:hAnsi="Times New Roman" w:cs="Times New Roman"/>
          <w:sz w:val="24"/>
          <w:szCs w:val="24"/>
          <w:lang w:val="ru-RU"/>
        </w:rPr>
        <w:t xml:space="preserve"> громада позиціонує себе як позитивна соціально-економічна територія для діяльності бізнесу, успішного функціонування інфраструктури, створення належних умов проживання її мешканців, в основі економіки якої </w:t>
      </w:r>
      <w:r w:rsidRPr="009B05B1">
        <w:rPr>
          <w:rFonts w:ascii="Times New Roman" w:eastAsia="Times New Roman" w:hAnsi="Times New Roman" w:cs="Times New Roman"/>
          <w:sz w:val="24"/>
          <w:szCs w:val="24"/>
        </w:rPr>
        <w:t>–</w:t>
      </w:r>
      <w:r w:rsidRPr="009B05B1">
        <w:rPr>
          <w:rFonts w:ascii="Times New Roman" w:eastAsia="Times New Roman" w:hAnsi="Times New Roman" w:cs="Times New Roman"/>
          <w:sz w:val="24"/>
          <w:szCs w:val="24"/>
          <w:lang w:val="ru-RU"/>
        </w:rPr>
        <w:t xml:space="preserve"> бюджетоутворюючі підприємства промислового та аграрного секторів, працьовиті та соціально-відповідальні громадяни.</w:t>
      </w:r>
    </w:p>
    <w:p w:rsidR="009B05B1" w:rsidRPr="009B05B1" w:rsidRDefault="009B05B1" w:rsidP="009B05B1">
      <w:pPr>
        <w:spacing w:after="0" w:line="240" w:lineRule="auto"/>
        <w:ind w:firstLine="708"/>
        <w:jc w:val="both"/>
        <w:rPr>
          <w:rFonts w:ascii="Times New Roman" w:eastAsia="Times New Roman" w:hAnsi="Times New Roman" w:cs="Times New Roman"/>
          <w:sz w:val="24"/>
          <w:szCs w:val="24"/>
        </w:rPr>
      </w:pPr>
      <w:r w:rsidRPr="009B05B1">
        <w:rPr>
          <w:rFonts w:ascii="Times New Roman" w:eastAsia="Times New Roman" w:hAnsi="Times New Roman" w:cs="Times New Roman"/>
          <w:sz w:val="24"/>
          <w:szCs w:val="24"/>
          <w:lang w:val="ru-RU"/>
        </w:rPr>
        <w:lastRenderedPageBreak/>
        <w:t xml:space="preserve">Завдяки вдало визначеним місцевим перевагам, на території громади починають працювати інвестори. </w:t>
      </w:r>
    </w:p>
    <w:p w:rsidR="009B05B1" w:rsidRPr="009B05B1" w:rsidRDefault="009B05B1" w:rsidP="009B05B1">
      <w:pPr>
        <w:spacing w:after="0" w:line="240" w:lineRule="auto"/>
        <w:ind w:firstLine="708"/>
        <w:jc w:val="both"/>
        <w:rPr>
          <w:rFonts w:ascii="Times New Roman" w:eastAsia="Times New Roman" w:hAnsi="Times New Roman" w:cs="Times New Roman"/>
          <w:sz w:val="24"/>
          <w:szCs w:val="24"/>
        </w:rPr>
      </w:pPr>
      <w:r w:rsidRPr="009B05B1">
        <w:rPr>
          <w:rFonts w:ascii="Times New Roman" w:eastAsia="Times New Roman" w:hAnsi="Times New Roman" w:cs="Times New Roman"/>
          <w:sz w:val="24"/>
          <w:szCs w:val="24"/>
        </w:rPr>
        <w:t xml:space="preserve">Розроблена планувальна документація (генплани населених пунктів, схема планування території) дозволяє у повній мірі розкрити інвестиційний потенціал території громади, визначити інвестиційні земельні ділянки. покращити рівень надходжень плати за землю до  бюджету громади Завдяки повній інвентаризації ресурсів покращується рівень надходжень до  бюджету громади плати за землю. </w:t>
      </w:r>
    </w:p>
    <w:p w:rsidR="009B05B1" w:rsidRPr="009B05B1" w:rsidRDefault="009B05B1" w:rsidP="009B05B1">
      <w:pPr>
        <w:spacing w:after="0" w:line="240" w:lineRule="auto"/>
        <w:ind w:firstLine="708"/>
        <w:jc w:val="both"/>
        <w:rPr>
          <w:rFonts w:ascii="Times New Roman" w:eastAsia="Times New Roman" w:hAnsi="Times New Roman" w:cs="Times New Roman"/>
          <w:sz w:val="24"/>
          <w:szCs w:val="24"/>
        </w:rPr>
      </w:pPr>
      <w:r w:rsidRPr="009B05B1">
        <w:rPr>
          <w:rFonts w:ascii="Times New Roman" w:eastAsia="Times New Roman" w:hAnsi="Times New Roman" w:cs="Times New Roman"/>
          <w:sz w:val="24"/>
          <w:szCs w:val="24"/>
        </w:rPr>
        <w:t>Внаслідок злагодженої державної регіональної політики і громади формуються і надходять до бюджету розвитку державні інвестиції, використовуються можливості міжнародної технічної допомоги, як результат – суттєво покращується стан інфраструктури населених пунктів, рівень надання адміністративних, соціальних, житлово-комунальних послуг, поліпшуються умови проживання громадян. Успішно розвивається малий і середній бізнес.</w:t>
      </w:r>
    </w:p>
    <w:p w:rsidR="009B05B1" w:rsidRDefault="009B05B1" w:rsidP="009B05B1">
      <w:pPr>
        <w:spacing w:after="0" w:line="240" w:lineRule="auto"/>
        <w:ind w:firstLine="708"/>
        <w:jc w:val="both"/>
        <w:rPr>
          <w:rFonts w:ascii="Times New Roman" w:eastAsia="Times New Roman" w:hAnsi="Times New Roman" w:cs="Times New Roman"/>
          <w:sz w:val="24"/>
          <w:szCs w:val="24"/>
          <w:lang w:val="ru-RU"/>
        </w:rPr>
      </w:pPr>
      <w:r w:rsidRPr="009B05B1">
        <w:rPr>
          <w:rFonts w:ascii="Times New Roman" w:eastAsia="Times New Roman" w:hAnsi="Times New Roman" w:cs="Times New Roman"/>
          <w:sz w:val="24"/>
          <w:szCs w:val="24"/>
        </w:rPr>
        <w:t xml:space="preserve">Базуючись на результатах соціально-економічного аналізу та соціологічного опитування, </w:t>
      </w:r>
      <w:r w:rsidRPr="009B05B1">
        <w:rPr>
          <w:rFonts w:ascii="Times New Roman" w:eastAsia="Times New Roman" w:hAnsi="Times New Roman" w:cs="Times New Roman"/>
          <w:sz w:val="24"/>
          <w:szCs w:val="24"/>
          <w:lang w:val="en-US"/>
        </w:rPr>
        <w:t>SWOT</w:t>
      </w:r>
      <w:r w:rsidRPr="009B05B1">
        <w:rPr>
          <w:rFonts w:ascii="Times New Roman" w:eastAsia="Times New Roman" w:hAnsi="Times New Roman" w:cs="Times New Roman"/>
          <w:sz w:val="24"/>
          <w:szCs w:val="24"/>
        </w:rPr>
        <w:t xml:space="preserve">-аналізу члени робочої групи обрали, як базову, динамічну (конкурентну стратегію), яка передбачає формування конкурентних переваг громади шляхом мінімізації впливу на розвиток слабких сторін за допомогою можливостей, які зараз виникають в Україні та в світі. </w:t>
      </w:r>
      <w:r w:rsidRPr="009B05B1">
        <w:rPr>
          <w:rFonts w:ascii="Times New Roman" w:eastAsia="Times New Roman" w:hAnsi="Times New Roman" w:cs="Times New Roman"/>
          <w:sz w:val="24"/>
          <w:szCs w:val="24"/>
          <w:lang w:val="ru-RU"/>
        </w:rPr>
        <w:t xml:space="preserve">При цьому громада має максимально використати свої сильні сторони. </w:t>
      </w:r>
    </w:p>
    <w:p w:rsidR="009C25FD" w:rsidRDefault="009C25FD" w:rsidP="009B05B1">
      <w:pPr>
        <w:spacing w:after="0" w:line="240" w:lineRule="auto"/>
        <w:ind w:firstLine="708"/>
        <w:jc w:val="both"/>
        <w:rPr>
          <w:rFonts w:ascii="Times New Roman" w:eastAsia="Times New Roman" w:hAnsi="Times New Roman" w:cs="Times New Roman"/>
          <w:sz w:val="24"/>
          <w:szCs w:val="24"/>
          <w:lang w:val="ru-RU"/>
        </w:rPr>
      </w:pPr>
    </w:p>
    <w:p w:rsidR="009C25FD" w:rsidRDefault="009C25FD" w:rsidP="009B05B1">
      <w:pPr>
        <w:spacing w:after="0" w:line="240" w:lineRule="auto"/>
        <w:ind w:firstLine="708"/>
        <w:jc w:val="both"/>
        <w:rPr>
          <w:rFonts w:ascii="Times New Roman" w:eastAsia="Times New Roman" w:hAnsi="Times New Roman" w:cs="Times New Roman"/>
          <w:sz w:val="24"/>
          <w:szCs w:val="24"/>
          <w:lang w:val="ru-RU"/>
        </w:rPr>
      </w:pPr>
    </w:p>
    <w:p w:rsidR="009C25FD" w:rsidRDefault="009C25FD" w:rsidP="009B05B1">
      <w:pPr>
        <w:spacing w:after="0" w:line="240" w:lineRule="auto"/>
        <w:ind w:firstLine="708"/>
        <w:jc w:val="both"/>
        <w:rPr>
          <w:rFonts w:ascii="Times New Roman" w:eastAsia="Times New Roman" w:hAnsi="Times New Roman" w:cs="Times New Roman"/>
          <w:sz w:val="24"/>
          <w:szCs w:val="24"/>
          <w:lang w:val="ru-RU"/>
        </w:rPr>
      </w:pPr>
    </w:p>
    <w:p w:rsidR="009C25FD" w:rsidRDefault="009C25FD" w:rsidP="009B05B1">
      <w:pPr>
        <w:spacing w:after="0" w:line="240" w:lineRule="auto"/>
        <w:ind w:firstLine="708"/>
        <w:jc w:val="both"/>
        <w:rPr>
          <w:rFonts w:ascii="Times New Roman" w:eastAsia="Times New Roman" w:hAnsi="Times New Roman" w:cs="Times New Roman"/>
          <w:sz w:val="24"/>
          <w:szCs w:val="24"/>
          <w:lang w:val="ru-RU"/>
        </w:rPr>
      </w:pPr>
    </w:p>
    <w:p w:rsidR="009C25FD" w:rsidRDefault="009C25FD" w:rsidP="009B05B1">
      <w:pPr>
        <w:spacing w:after="0" w:line="240" w:lineRule="auto"/>
        <w:ind w:firstLine="708"/>
        <w:jc w:val="both"/>
        <w:rPr>
          <w:rFonts w:ascii="Times New Roman" w:eastAsia="Times New Roman" w:hAnsi="Times New Roman" w:cs="Times New Roman"/>
          <w:sz w:val="24"/>
          <w:szCs w:val="24"/>
          <w:lang w:val="ru-RU"/>
        </w:rPr>
      </w:pPr>
    </w:p>
    <w:p w:rsidR="009C25FD" w:rsidRDefault="009C25FD" w:rsidP="009B05B1">
      <w:pPr>
        <w:spacing w:after="0" w:line="240" w:lineRule="auto"/>
        <w:ind w:firstLine="708"/>
        <w:jc w:val="both"/>
        <w:rPr>
          <w:rFonts w:ascii="Times New Roman" w:eastAsia="Times New Roman" w:hAnsi="Times New Roman" w:cs="Times New Roman"/>
          <w:sz w:val="24"/>
          <w:szCs w:val="24"/>
          <w:lang w:val="ru-RU"/>
        </w:rPr>
      </w:pPr>
    </w:p>
    <w:p w:rsidR="009C25FD" w:rsidRDefault="009C25FD" w:rsidP="009B05B1">
      <w:pPr>
        <w:spacing w:after="0" w:line="240" w:lineRule="auto"/>
        <w:ind w:firstLine="708"/>
        <w:jc w:val="both"/>
        <w:rPr>
          <w:rFonts w:ascii="Times New Roman" w:eastAsia="Times New Roman" w:hAnsi="Times New Roman" w:cs="Times New Roman"/>
          <w:sz w:val="24"/>
          <w:szCs w:val="24"/>
          <w:lang w:val="ru-RU"/>
        </w:rPr>
      </w:pPr>
    </w:p>
    <w:p w:rsidR="009C25FD" w:rsidRDefault="009C25FD" w:rsidP="009B05B1">
      <w:pPr>
        <w:spacing w:after="0" w:line="240" w:lineRule="auto"/>
        <w:ind w:firstLine="708"/>
        <w:jc w:val="both"/>
        <w:rPr>
          <w:rFonts w:ascii="Times New Roman" w:eastAsia="Times New Roman" w:hAnsi="Times New Roman" w:cs="Times New Roman"/>
          <w:sz w:val="24"/>
          <w:szCs w:val="24"/>
          <w:lang w:val="ru-RU"/>
        </w:rPr>
      </w:pPr>
    </w:p>
    <w:p w:rsidR="009C25FD" w:rsidRDefault="009C25FD" w:rsidP="009B05B1">
      <w:pPr>
        <w:spacing w:after="0" w:line="240" w:lineRule="auto"/>
        <w:ind w:firstLine="708"/>
        <w:jc w:val="both"/>
        <w:rPr>
          <w:rFonts w:ascii="Times New Roman" w:eastAsia="Times New Roman" w:hAnsi="Times New Roman" w:cs="Times New Roman"/>
          <w:sz w:val="24"/>
          <w:szCs w:val="24"/>
          <w:lang w:val="ru-RU"/>
        </w:rPr>
      </w:pPr>
    </w:p>
    <w:p w:rsidR="009C25FD" w:rsidRDefault="009C25FD" w:rsidP="009B05B1">
      <w:pPr>
        <w:spacing w:after="0" w:line="240" w:lineRule="auto"/>
        <w:ind w:firstLine="708"/>
        <w:jc w:val="both"/>
        <w:rPr>
          <w:rFonts w:ascii="Times New Roman" w:eastAsia="Times New Roman" w:hAnsi="Times New Roman" w:cs="Times New Roman"/>
          <w:sz w:val="24"/>
          <w:szCs w:val="24"/>
          <w:lang w:val="ru-RU"/>
        </w:rPr>
      </w:pPr>
    </w:p>
    <w:p w:rsidR="009C25FD" w:rsidRDefault="009C25FD" w:rsidP="009B05B1">
      <w:pPr>
        <w:spacing w:after="0" w:line="240" w:lineRule="auto"/>
        <w:ind w:firstLine="708"/>
        <w:jc w:val="both"/>
        <w:rPr>
          <w:rFonts w:ascii="Times New Roman" w:eastAsia="Times New Roman" w:hAnsi="Times New Roman" w:cs="Times New Roman"/>
          <w:sz w:val="24"/>
          <w:szCs w:val="24"/>
          <w:lang w:val="ru-RU"/>
        </w:rPr>
      </w:pPr>
    </w:p>
    <w:p w:rsidR="009C25FD" w:rsidRDefault="009C25FD" w:rsidP="009B05B1">
      <w:pPr>
        <w:spacing w:after="0" w:line="240" w:lineRule="auto"/>
        <w:ind w:firstLine="708"/>
        <w:jc w:val="both"/>
        <w:rPr>
          <w:rFonts w:ascii="Times New Roman" w:eastAsia="Times New Roman" w:hAnsi="Times New Roman" w:cs="Times New Roman"/>
          <w:sz w:val="24"/>
          <w:szCs w:val="24"/>
          <w:lang w:val="ru-RU"/>
        </w:rPr>
      </w:pPr>
    </w:p>
    <w:p w:rsidR="009C25FD" w:rsidRDefault="009C25FD" w:rsidP="009B05B1">
      <w:pPr>
        <w:spacing w:after="0" w:line="240" w:lineRule="auto"/>
        <w:ind w:firstLine="708"/>
        <w:jc w:val="both"/>
        <w:rPr>
          <w:rFonts w:ascii="Times New Roman" w:eastAsia="Times New Roman" w:hAnsi="Times New Roman" w:cs="Times New Roman"/>
          <w:sz w:val="24"/>
          <w:szCs w:val="24"/>
          <w:lang w:val="ru-RU"/>
        </w:rPr>
      </w:pPr>
    </w:p>
    <w:p w:rsidR="009C25FD" w:rsidRDefault="009C25FD" w:rsidP="009B05B1">
      <w:pPr>
        <w:spacing w:after="0" w:line="240" w:lineRule="auto"/>
        <w:ind w:firstLine="708"/>
        <w:jc w:val="both"/>
        <w:rPr>
          <w:rFonts w:ascii="Times New Roman" w:eastAsia="Times New Roman" w:hAnsi="Times New Roman" w:cs="Times New Roman"/>
          <w:sz w:val="24"/>
          <w:szCs w:val="24"/>
          <w:lang w:val="ru-RU"/>
        </w:rPr>
      </w:pPr>
    </w:p>
    <w:p w:rsidR="009C25FD" w:rsidRDefault="009C25FD" w:rsidP="009B05B1">
      <w:pPr>
        <w:spacing w:after="0" w:line="240" w:lineRule="auto"/>
        <w:ind w:firstLine="708"/>
        <w:jc w:val="both"/>
        <w:rPr>
          <w:rFonts w:ascii="Times New Roman" w:eastAsia="Times New Roman" w:hAnsi="Times New Roman" w:cs="Times New Roman"/>
          <w:sz w:val="24"/>
          <w:szCs w:val="24"/>
          <w:lang w:val="ru-RU"/>
        </w:rPr>
      </w:pPr>
    </w:p>
    <w:p w:rsidR="009C25FD" w:rsidRDefault="009C25FD" w:rsidP="009B05B1">
      <w:pPr>
        <w:spacing w:after="0" w:line="240" w:lineRule="auto"/>
        <w:ind w:firstLine="708"/>
        <w:jc w:val="both"/>
        <w:rPr>
          <w:rFonts w:ascii="Times New Roman" w:eastAsia="Times New Roman" w:hAnsi="Times New Roman" w:cs="Times New Roman"/>
          <w:sz w:val="24"/>
          <w:szCs w:val="24"/>
          <w:lang w:val="ru-RU"/>
        </w:rPr>
      </w:pPr>
    </w:p>
    <w:p w:rsidR="009C25FD" w:rsidRDefault="009C25FD" w:rsidP="009B05B1">
      <w:pPr>
        <w:spacing w:after="0" w:line="240" w:lineRule="auto"/>
        <w:ind w:firstLine="708"/>
        <w:jc w:val="both"/>
        <w:rPr>
          <w:rFonts w:ascii="Times New Roman" w:eastAsia="Times New Roman" w:hAnsi="Times New Roman" w:cs="Times New Roman"/>
          <w:sz w:val="24"/>
          <w:szCs w:val="24"/>
          <w:lang w:val="ru-RU"/>
        </w:rPr>
      </w:pPr>
    </w:p>
    <w:p w:rsidR="009C25FD" w:rsidRDefault="009C25FD" w:rsidP="009B05B1">
      <w:pPr>
        <w:spacing w:after="0" w:line="240" w:lineRule="auto"/>
        <w:ind w:firstLine="708"/>
        <w:jc w:val="both"/>
        <w:rPr>
          <w:rFonts w:ascii="Times New Roman" w:eastAsia="Times New Roman" w:hAnsi="Times New Roman" w:cs="Times New Roman"/>
          <w:sz w:val="24"/>
          <w:szCs w:val="24"/>
          <w:lang w:val="ru-RU"/>
        </w:rPr>
      </w:pPr>
    </w:p>
    <w:p w:rsidR="009C25FD" w:rsidRDefault="009C25FD" w:rsidP="009B05B1">
      <w:pPr>
        <w:spacing w:after="0" w:line="240" w:lineRule="auto"/>
        <w:ind w:firstLine="708"/>
        <w:jc w:val="both"/>
        <w:rPr>
          <w:rFonts w:ascii="Times New Roman" w:eastAsia="Times New Roman" w:hAnsi="Times New Roman" w:cs="Times New Roman"/>
          <w:sz w:val="24"/>
          <w:szCs w:val="24"/>
          <w:lang w:val="ru-RU"/>
        </w:rPr>
      </w:pPr>
    </w:p>
    <w:p w:rsidR="009C25FD" w:rsidRDefault="009C25FD" w:rsidP="009B05B1">
      <w:pPr>
        <w:spacing w:after="0" w:line="240" w:lineRule="auto"/>
        <w:ind w:firstLine="708"/>
        <w:jc w:val="both"/>
        <w:rPr>
          <w:rFonts w:ascii="Times New Roman" w:eastAsia="Times New Roman" w:hAnsi="Times New Roman" w:cs="Times New Roman"/>
          <w:sz w:val="24"/>
          <w:szCs w:val="24"/>
          <w:lang w:val="ru-RU"/>
        </w:rPr>
      </w:pPr>
    </w:p>
    <w:p w:rsidR="009C25FD" w:rsidRDefault="009C25FD" w:rsidP="009B05B1">
      <w:pPr>
        <w:spacing w:after="0" w:line="240" w:lineRule="auto"/>
        <w:ind w:firstLine="708"/>
        <w:jc w:val="both"/>
        <w:rPr>
          <w:rFonts w:ascii="Times New Roman" w:eastAsia="Times New Roman" w:hAnsi="Times New Roman" w:cs="Times New Roman"/>
          <w:sz w:val="24"/>
          <w:szCs w:val="24"/>
          <w:lang w:val="ru-RU"/>
        </w:rPr>
      </w:pPr>
    </w:p>
    <w:p w:rsidR="009C25FD" w:rsidRDefault="009C25FD" w:rsidP="009B05B1">
      <w:pPr>
        <w:spacing w:after="0" w:line="240" w:lineRule="auto"/>
        <w:ind w:firstLine="708"/>
        <w:jc w:val="both"/>
        <w:rPr>
          <w:rFonts w:ascii="Times New Roman" w:eastAsia="Times New Roman" w:hAnsi="Times New Roman" w:cs="Times New Roman"/>
          <w:sz w:val="24"/>
          <w:szCs w:val="24"/>
          <w:lang w:val="ru-RU"/>
        </w:rPr>
      </w:pPr>
    </w:p>
    <w:p w:rsidR="009C25FD" w:rsidRDefault="009C25FD" w:rsidP="009B05B1">
      <w:pPr>
        <w:spacing w:after="0" w:line="240" w:lineRule="auto"/>
        <w:ind w:firstLine="708"/>
        <w:jc w:val="both"/>
        <w:rPr>
          <w:rFonts w:ascii="Times New Roman" w:eastAsia="Times New Roman" w:hAnsi="Times New Roman" w:cs="Times New Roman"/>
          <w:sz w:val="24"/>
          <w:szCs w:val="24"/>
          <w:lang w:val="ru-RU"/>
        </w:rPr>
      </w:pPr>
    </w:p>
    <w:p w:rsidR="009C25FD" w:rsidRDefault="009C25FD" w:rsidP="009B05B1">
      <w:pPr>
        <w:spacing w:after="0" w:line="240" w:lineRule="auto"/>
        <w:ind w:firstLine="708"/>
        <w:jc w:val="both"/>
        <w:rPr>
          <w:rFonts w:ascii="Times New Roman" w:eastAsia="Times New Roman" w:hAnsi="Times New Roman" w:cs="Times New Roman"/>
          <w:sz w:val="24"/>
          <w:szCs w:val="24"/>
          <w:lang w:val="ru-RU"/>
        </w:rPr>
      </w:pPr>
    </w:p>
    <w:p w:rsidR="009C25FD" w:rsidRDefault="009C25FD" w:rsidP="009B05B1">
      <w:pPr>
        <w:spacing w:after="0" w:line="240" w:lineRule="auto"/>
        <w:ind w:firstLine="708"/>
        <w:jc w:val="both"/>
        <w:rPr>
          <w:rFonts w:ascii="Times New Roman" w:eastAsia="Times New Roman" w:hAnsi="Times New Roman" w:cs="Times New Roman"/>
          <w:sz w:val="24"/>
          <w:szCs w:val="24"/>
          <w:lang w:val="ru-RU"/>
        </w:rPr>
      </w:pPr>
    </w:p>
    <w:p w:rsidR="009C25FD" w:rsidRDefault="009C25FD" w:rsidP="009B05B1">
      <w:pPr>
        <w:spacing w:after="0" w:line="240" w:lineRule="auto"/>
        <w:ind w:firstLine="708"/>
        <w:jc w:val="both"/>
        <w:rPr>
          <w:rFonts w:ascii="Times New Roman" w:eastAsia="Times New Roman" w:hAnsi="Times New Roman" w:cs="Times New Roman"/>
          <w:sz w:val="24"/>
          <w:szCs w:val="24"/>
          <w:lang w:val="ru-RU"/>
        </w:rPr>
      </w:pPr>
    </w:p>
    <w:p w:rsidR="009C25FD" w:rsidRDefault="009C25FD" w:rsidP="009B05B1">
      <w:pPr>
        <w:spacing w:after="0" w:line="240" w:lineRule="auto"/>
        <w:ind w:firstLine="708"/>
        <w:jc w:val="both"/>
        <w:rPr>
          <w:rFonts w:ascii="Times New Roman" w:eastAsia="Times New Roman" w:hAnsi="Times New Roman" w:cs="Times New Roman"/>
          <w:sz w:val="24"/>
          <w:szCs w:val="24"/>
          <w:lang w:val="ru-RU"/>
        </w:rPr>
      </w:pPr>
    </w:p>
    <w:p w:rsidR="009C25FD" w:rsidRDefault="009C25FD" w:rsidP="009B05B1">
      <w:pPr>
        <w:spacing w:after="0" w:line="240" w:lineRule="auto"/>
        <w:ind w:firstLine="708"/>
        <w:jc w:val="both"/>
        <w:rPr>
          <w:rFonts w:ascii="Times New Roman" w:eastAsia="Times New Roman" w:hAnsi="Times New Roman" w:cs="Times New Roman"/>
          <w:sz w:val="24"/>
          <w:szCs w:val="24"/>
          <w:lang w:val="ru-RU"/>
        </w:rPr>
      </w:pPr>
    </w:p>
    <w:p w:rsidR="009C25FD" w:rsidRDefault="009C25FD" w:rsidP="009B05B1">
      <w:pPr>
        <w:spacing w:after="0" w:line="240" w:lineRule="auto"/>
        <w:ind w:firstLine="708"/>
        <w:jc w:val="both"/>
        <w:rPr>
          <w:rFonts w:ascii="Times New Roman" w:eastAsia="Times New Roman" w:hAnsi="Times New Roman" w:cs="Times New Roman"/>
          <w:sz w:val="24"/>
          <w:szCs w:val="24"/>
          <w:lang w:val="ru-RU"/>
        </w:rPr>
      </w:pPr>
    </w:p>
    <w:p w:rsidR="009C25FD" w:rsidRDefault="009C25FD" w:rsidP="0096201D">
      <w:pPr>
        <w:spacing w:after="0" w:line="240" w:lineRule="auto"/>
        <w:jc w:val="both"/>
        <w:rPr>
          <w:rFonts w:ascii="Times New Roman" w:eastAsia="Times New Roman" w:hAnsi="Times New Roman" w:cs="Times New Roman"/>
          <w:sz w:val="24"/>
          <w:szCs w:val="24"/>
          <w:lang w:val="ru-RU"/>
        </w:rPr>
      </w:pPr>
    </w:p>
    <w:p w:rsidR="009C25FD" w:rsidRPr="009B05B1" w:rsidRDefault="009C25FD" w:rsidP="009B05B1">
      <w:pPr>
        <w:spacing w:after="0" w:line="240" w:lineRule="auto"/>
        <w:ind w:firstLine="708"/>
        <w:jc w:val="both"/>
        <w:rPr>
          <w:rFonts w:ascii="Times New Roman" w:eastAsia="Times New Roman" w:hAnsi="Times New Roman" w:cs="Times New Roman"/>
          <w:sz w:val="24"/>
          <w:szCs w:val="24"/>
          <w:lang w:val="ru-RU"/>
        </w:rPr>
      </w:pPr>
    </w:p>
    <w:p w:rsidR="009B05B1" w:rsidRPr="009B05B1" w:rsidRDefault="009B05B1" w:rsidP="009B05B1">
      <w:pPr>
        <w:spacing w:after="0" w:line="240" w:lineRule="auto"/>
        <w:ind w:firstLine="708"/>
        <w:jc w:val="both"/>
        <w:rPr>
          <w:rFonts w:ascii="Times New Roman" w:eastAsia="Times New Roman" w:hAnsi="Times New Roman" w:cs="Times New Roman"/>
          <w:b/>
          <w:sz w:val="24"/>
          <w:szCs w:val="24"/>
          <w:lang w:val="ru-RU"/>
        </w:rPr>
      </w:pPr>
      <w:r w:rsidRPr="009B05B1">
        <w:rPr>
          <w:rFonts w:ascii="Times New Roman" w:eastAsia="Times New Roman" w:hAnsi="Times New Roman" w:cs="Times New Roman"/>
          <w:b/>
          <w:sz w:val="24"/>
          <w:szCs w:val="24"/>
          <w:lang w:val="ru-RU"/>
        </w:rPr>
        <w:t>Розділ 4. Стратегічне бачення розвитку територіальної громади</w:t>
      </w:r>
    </w:p>
    <w:p w:rsidR="009B05B1" w:rsidRPr="009B05B1" w:rsidRDefault="009B05B1" w:rsidP="009B05B1">
      <w:pPr>
        <w:spacing w:after="0" w:line="240" w:lineRule="auto"/>
        <w:ind w:firstLine="708"/>
        <w:jc w:val="both"/>
        <w:rPr>
          <w:rFonts w:ascii="Times New Roman" w:eastAsia="Times New Roman" w:hAnsi="Times New Roman" w:cs="Times New Roman"/>
          <w:b/>
          <w:sz w:val="24"/>
          <w:szCs w:val="24"/>
          <w:lang w:val="ru-RU"/>
        </w:rPr>
      </w:pPr>
    </w:p>
    <w:p w:rsidR="009B05B1" w:rsidRPr="009B05B1" w:rsidRDefault="009B05B1" w:rsidP="009B05B1">
      <w:pPr>
        <w:spacing w:after="0" w:line="240" w:lineRule="auto"/>
        <w:ind w:firstLine="709"/>
        <w:jc w:val="both"/>
        <w:rPr>
          <w:rFonts w:ascii="Times New Roman" w:eastAsia="Times New Roman" w:hAnsi="Times New Roman" w:cs="Times New Roman"/>
          <w:sz w:val="24"/>
          <w:szCs w:val="24"/>
          <w:lang w:val="ru-RU"/>
        </w:rPr>
      </w:pPr>
      <w:r w:rsidRPr="009B05B1">
        <w:rPr>
          <w:rFonts w:ascii="Times New Roman" w:eastAsia="Times New Roman" w:hAnsi="Times New Roman" w:cs="Times New Roman"/>
          <w:sz w:val="24"/>
          <w:szCs w:val="24"/>
          <w:lang w:val="ru-RU"/>
        </w:rPr>
        <w:t xml:space="preserve">Бачення розвитку </w:t>
      </w:r>
      <w:r w:rsidRPr="009B05B1">
        <w:rPr>
          <w:rFonts w:ascii="Times New Roman" w:eastAsia="Times New Roman" w:hAnsi="Times New Roman" w:cs="Times New Roman"/>
          <w:sz w:val="24"/>
          <w:szCs w:val="24"/>
        </w:rPr>
        <w:t>Кутської</w:t>
      </w:r>
      <w:r w:rsidRPr="009B05B1">
        <w:rPr>
          <w:rFonts w:ascii="Times New Roman" w:eastAsia="Times New Roman" w:hAnsi="Times New Roman" w:cs="Times New Roman"/>
          <w:sz w:val="24"/>
          <w:szCs w:val="24"/>
          <w:lang w:val="ru-RU"/>
        </w:rPr>
        <w:t xml:space="preserve"> територіальної громади до 202</w:t>
      </w:r>
      <w:r w:rsidRPr="009B05B1">
        <w:rPr>
          <w:rFonts w:ascii="Times New Roman" w:eastAsia="Times New Roman" w:hAnsi="Times New Roman" w:cs="Times New Roman"/>
          <w:sz w:val="24"/>
          <w:szCs w:val="24"/>
        </w:rPr>
        <w:t>7</w:t>
      </w:r>
      <w:r w:rsidRPr="009B05B1">
        <w:rPr>
          <w:rFonts w:ascii="Times New Roman" w:eastAsia="Times New Roman" w:hAnsi="Times New Roman" w:cs="Times New Roman"/>
          <w:sz w:val="24"/>
          <w:szCs w:val="24"/>
          <w:lang w:val="ru-RU"/>
        </w:rPr>
        <w:t xml:space="preserve"> року було сформовано на основі проведених опитувань громадської думки представників територіальної громади, консультацій з представниками органів місцевого самоврядування, основних характеристик громади. Разом з тим, обрання оптимістичного/ модернізаційного/ інноваційного сценарію розвитку  громади до 202</w:t>
      </w:r>
      <w:r w:rsidRPr="009B05B1">
        <w:rPr>
          <w:rFonts w:ascii="Times New Roman" w:eastAsia="Times New Roman" w:hAnsi="Times New Roman" w:cs="Times New Roman"/>
          <w:sz w:val="24"/>
          <w:szCs w:val="24"/>
        </w:rPr>
        <w:t>7</w:t>
      </w:r>
      <w:r w:rsidRPr="009B05B1">
        <w:rPr>
          <w:rFonts w:ascii="Times New Roman" w:eastAsia="Times New Roman" w:hAnsi="Times New Roman" w:cs="Times New Roman"/>
          <w:sz w:val="24"/>
          <w:szCs w:val="24"/>
          <w:lang w:val="ru-RU"/>
        </w:rPr>
        <w:t xml:space="preserve"> року передбачає гармонізацію усіх сфер функціонування ТГ, оптимальне використання її ресурсів, передусім людських, що дозволяє сформулювати бачення її майбутнього стану</w:t>
      </w:r>
    </w:p>
    <w:p w:rsidR="009B05B1" w:rsidRPr="009B05B1" w:rsidRDefault="009B05B1" w:rsidP="009B05B1">
      <w:pPr>
        <w:spacing w:after="0" w:line="240" w:lineRule="auto"/>
        <w:ind w:firstLine="709"/>
        <w:jc w:val="both"/>
        <w:rPr>
          <w:rFonts w:ascii="Times New Roman" w:eastAsia="Times New Roman" w:hAnsi="Times New Roman" w:cs="Times New Roman"/>
          <w:lang w:val="ru-RU"/>
        </w:rPr>
      </w:pPr>
    </w:p>
    <w:p w:rsidR="009B05B1" w:rsidRPr="009B05B1" w:rsidRDefault="009B05B1" w:rsidP="009B05B1">
      <w:pPr>
        <w:spacing w:after="0" w:line="240" w:lineRule="auto"/>
        <w:ind w:firstLine="709"/>
        <w:jc w:val="both"/>
        <w:rPr>
          <w:rFonts w:ascii="Times New Roman" w:eastAsia="Times New Roman" w:hAnsi="Times New Roman" w:cs="Times New Roman"/>
          <w:sz w:val="24"/>
          <w:szCs w:val="24"/>
          <w:lang w:val="ru-RU"/>
        </w:rPr>
      </w:pPr>
      <w:r w:rsidRPr="009B05B1">
        <w:rPr>
          <w:rFonts w:ascii="Times New Roman" w:eastAsia="Times New Roman" w:hAnsi="Times New Roman" w:cs="Times New Roman"/>
          <w:b/>
          <w:bCs/>
          <w:sz w:val="24"/>
          <w:szCs w:val="24"/>
          <w:lang w:val="ru-RU"/>
        </w:rPr>
        <w:t>Кутська ТГ</w:t>
      </w:r>
      <w:r w:rsidRPr="009B05B1">
        <w:rPr>
          <w:rFonts w:ascii="Times New Roman" w:eastAsia="Times New Roman" w:hAnsi="Times New Roman" w:cs="Times New Roman"/>
          <w:sz w:val="24"/>
          <w:szCs w:val="24"/>
          <w:lang w:val="ru-RU"/>
        </w:rPr>
        <w:t xml:space="preserve"> – це сучасна громада з мальовничими, живописними  краєвидами, працьовитими, щирими і доброзичливими людьми, які творять свою історію та шанують історичну спадщину пращурів. </w:t>
      </w:r>
    </w:p>
    <w:p w:rsidR="009B05B1" w:rsidRPr="009B05B1" w:rsidRDefault="009B05B1" w:rsidP="009B05B1">
      <w:pPr>
        <w:spacing w:after="0" w:line="240" w:lineRule="auto"/>
        <w:ind w:firstLine="709"/>
        <w:jc w:val="both"/>
        <w:rPr>
          <w:rFonts w:ascii="Times New Roman" w:eastAsia="Times New Roman" w:hAnsi="Times New Roman" w:cs="Times New Roman"/>
          <w:sz w:val="24"/>
          <w:szCs w:val="24"/>
          <w:lang w:val="ru-RU"/>
        </w:rPr>
      </w:pPr>
      <w:r w:rsidRPr="009B05B1">
        <w:rPr>
          <w:rFonts w:ascii="Times New Roman" w:eastAsia="Times New Roman" w:hAnsi="Times New Roman" w:cs="Times New Roman"/>
          <w:sz w:val="24"/>
          <w:szCs w:val="24"/>
          <w:lang w:val="ru-RU"/>
        </w:rPr>
        <w:t xml:space="preserve">Край, де на родючих ґрунтах колосяться лани, розвивається вівчарство, ягідництво,  наливаються яблуками сади. </w:t>
      </w:r>
    </w:p>
    <w:p w:rsidR="009B05B1" w:rsidRPr="009B05B1" w:rsidRDefault="009B05B1" w:rsidP="009B05B1">
      <w:pPr>
        <w:spacing w:after="0" w:line="240" w:lineRule="auto"/>
        <w:ind w:firstLine="709"/>
        <w:jc w:val="both"/>
        <w:rPr>
          <w:rFonts w:ascii="Times New Roman" w:eastAsia="Times New Roman" w:hAnsi="Times New Roman" w:cs="Times New Roman"/>
          <w:sz w:val="24"/>
          <w:szCs w:val="24"/>
          <w:lang w:val="ru-RU"/>
        </w:rPr>
      </w:pPr>
      <w:r w:rsidRPr="009B05B1">
        <w:rPr>
          <w:rFonts w:ascii="Times New Roman" w:eastAsia="Times New Roman" w:hAnsi="Times New Roman" w:cs="Times New Roman"/>
          <w:sz w:val="24"/>
          <w:szCs w:val="24"/>
          <w:lang w:val="ru-RU"/>
        </w:rPr>
        <w:t xml:space="preserve">Це інвестиційно-приваблива територія, де є перспективи у відкритті та веденні власного бізнесу. </w:t>
      </w:r>
    </w:p>
    <w:p w:rsidR="009B05B1" w:rsidRPr="009B05B1" w:rsidRDefault="009B05B1" w:rsidP="009B05B1">
      <w:pPr>
        <w:spacing w:after="0" w:line="240" w:lineRule="auto"/>
        <w:ind w:firstLine="708"/>
        <w:jc w:val="both"/>
        <w:rPr>
          <w:rFonts w:ascii="Times New Roman" w:eastAsia="Calibri" w:hAnsi="Times New Roman" w:cs="Times New Roman"/>
          <w:sz w:val="24"/>
          <w:szCs w:val="24"/>
        </w:rPr>
      </w:pPr>
      <w:r w:rsidRPr="009B05B1">
        <w:rPr>
          <w:rFonts w:ascii="Times New Roman" w:eastAsia="Calibri" w:hAnsi="Times New Roman" w:cs="Times New Roman"/>
          <w:sz w:val="24"/>
          <w:szCs w:val="24"/>
          <w:lang w:val="ru-RU"/>
        </w:rPr>
        <w:t>Це туристично привабливий край, в якому комфортно жити, працювати і відпочивати</w:t>
      </w:r>
      <w:r w:rsidR="003A043B">
        <w:rPr>
          <w:rFonts w:ascii="Times New Roman" w:eastAsia="Calibri" w:hAnsi="Times New Roman" w:cs="Times New Roman"/>
          <w:sz w:val="24"/>
          <w:szCs w:val="24"/>
          <w:lang w:val="ru-RU"/>
        </w:rPr>
        <w:t>.</w:t>
      </w:r>
      <w:r w:rsidRPr="009B05B1">
        <w:rPr>
          <w:rFonts w:ascii="Times New Roman" w:eastAsia="Calibri" w:hAnsi="Times New Roman" w:cs="Times New Roman"/>
          <w:sz w:val="24"/>
          <w:szCs w:val="24"/>
          <w:lang w:val="ru-RU"/>
        </w:rPr>
        <w:t xml:space="preserve"> Це батьківщина найзагадковіших особистостей української історії. </w:t>
      </w:r>
      <w:r w:rsidRPr="009B05B1">
        <w:rPr>
          <w:rFonts w:ascii="Times New Roman" w:eastAsia="Calibri" w:hAnsi="Times New Roman" w:cs="Times New Roman"/>
          <w:sz w:val="24"/>
          <w:szCs w:val="24"/>
        </w:rPr>
        <w:t>Серед знаменитих уродженців можна виділити: Миколу Лазорика — українського футболіста, Левка Дутківського — відомого українського музиканта та композитора, Віру Вовк — письменницю, яка мешкає у Бразилії, а також артистку Л. Коротницьку, яка мешкає та працює хормейстером в США.</w:t>
      </w:r>
    </w:p>
    <w:p w:rsidR="009B05B1" w:rsidRPr="009B05B1" w:rsidRDefault="009B05B1" w:rsidP="002722A3">
      <w:pPr>
        <w:rPr>
          <w:rFonts w:ascii="Calibri" w:eastAsia="Calibri" w:hAnsi="Calibri" w:cs="Times New Roman"/>
        </w:rPr>
      </w:pPr>
      <w:r w:rsidRPr="009B05B1">
        <w:rPr>
          <w:rFonts w:ascii="Calibri" w:eastAsia="Calibri" w:hAnsi="Calibri" w:cs="Times New Roman"/>
          <w:noProof/>
          <w:lang w:eastAsia="uk-UA"/>
        </w:rPr>
        <mc:AlternateContent>
          <mc:Choice Requires="wps">
            <w:drawing>
              <wp:anchor distT="0" distB="0" distL="114300" distR="114300" simplePos="0" relativeHeight="251755520" behindDoc="0" locked="0" layoutInCell="1" allowOverlap="1" wp14:anchorId="39DE7599" wp14:editId="26523923">
                <wp:simplePos x="0" y="0"/>
                <wp:positionH relativeFrom="column">
                  <wp:posOffset>-292100</wp:posOffset>
                </wp:positionH>
                <wp:positionV relativeFrom="paragraph">
                  <wp:posOffset>198755</wp:posOffset>
                </wp:positionV>
                <wp:extent cx="5648325" cy="866775"/>
                <wp:effectExtent l="57150" t="38100" r="85725" b="104775"/>
                <wp:wrapNone/>
                <wp:docPr id="143" name="Скругленный прямоугольник 1"/>
                <wp:cNvGraphicFramePr/>
                <a:graphic xmlns:a="http://schemas.openxmlformats.org/drawingml/2006/main">
                  <a:graphicData uri="http://schemas.microsoft.com/office/word/2010/wordprocessingShape">
                    <wps:wsp>
                      <wps:cNvSpPr/>
                      <wps:spPr>
                        <a:xfrm>
                          <a:off x="0" y="0"/>
                          <a:ext cx="5648325" cy="866775"/>
                        </a:xfrm>
                        <a:prstGeom prst="roundRect">
                          <a:avLst/>
                        </a:prstGeom>
                        <a:gradFill rotWithShape="1">
                          <a:gsLst>
                            <a:gs pos="0">
                              <a:srgbClr val="4BACC6">
                                <a:tint val="50000"/>
                                <a:satMod val="300000"/>
                              </a:srgbClr>
                            </a:gs>
                            <a:gs pos="35000">
                              <a:srgbClr val="4BACC6">
                                <a:tint val="37000"/>
                                <a:satMod val="300000"/>
                              </a:srgbClr>
                            </a:gs>
                            <a:gs pos="100000">
                              <a:srgbClr val="4BACC6">
                                <a:tint val="15000"/>
                                <a:satMod val="350000"/>
                              </a:srgbClr>
                            </a:gs>
                          </a:gsLst>
                          <a:lin ang="16200000" scaled="1"/>
                        </a:gradFill>
                        <a:ln w="9525" cap="flat" cmpd="sng" algn="ctr">
                          <a:solidFill>
                            <a:srgbClr val="4BACC6">
                              <a:shade val="95000"/>
                              <a:satMod val="105000"/>
                            </a:srgbClr>
                          </a:solidFill>
                          <a:prstDash val="solid"/>
                        </a:ln>
                        <a:effectLst>
                          <a:outerShdw blurRad="40000" dist="20000" dir="5400000" rotWithShape="0">
                            <a:srgbClr val="000000">
                              <a:alpha val="38000"/>
                            </a:srgbClr>
                          </a:outerShdw>
                        </a:effectLst>
                      </wps:spPr>
                      <wps:txbx>
                        <w:txbxContent>
                          <w:p w:rsidR="00D6169C" w:rsidRPr="00030750" w:rsidRDefault="00D6169C" w:rsidP="002722A3">
                            <w:pPr>
                              <w:jc w:val="center"/>
                              <w:rPr>
                                <w:rFonts w:ascii="Times New Roman" w:hAnsi="Times New Roman" w:cs="Times New Roman"/>
                                <w:b/>
                                <w:sz w:val="24"/>
                                <w:szCs w:val="24"/>
                              </w:rPr>
                            </w:pPr>
                            <w:r w:rsidRPr="00030750">
                              <w:rPr>
                                <w:rFonts w:ascii="Times New Roman" w:hAnsi="Times New Roman" w:cs="Times New Roman"/>
                                <w:b/>
                                <w:sz w:val="24"/>
                                <w:szCs w:val="24"/>
                              </w:rPr>
                              <w:t>МОЖЛИВОСТЕЙ ДЛЯ МЕШКАНЦІВ</w:t>
                            </w:r>
                            <w:r w:rsidRPr="009711BC">
                              <w:rPr>
                                <w:rFonts w:ascii="Times New Roman" w:hAnsi="Times New Roman" w:cs="Times New Roman"/>
                                <w:b/>
                                <w:sz w:val="24"/>
                                <w:szCs w:val="24"/>
                              </w:rPr>
                              <w:t>:</w:t>
                            </w:r>
                          </w:p>
                          <w:p w:rsidR="00D6169C" w:rsidRPr="00030750" w:rsidRDefault="00D6169C" w:rsidP="009B05B1">
                            <w:pPr>
                              <w:rPr>
                                <w:rFonts w:ascii="Times New Roman" w:hAnsi="Times New Roman" w:cs="Times New Roman"/>
                                <w:sz w:val="24"/>
                                <w:szCs w:val="24"/>
                              </w:rPr>
                            </w:pPr>
                            <w:r w:rsidRPr="00030750">
                              <w:rPr>
                                <w:rFonts w:ascii="Times New Roman" w:hAnsi="Times New Roman" w:cs="Times New Roman"/>
                                <w:sz w:val="24"/>
                                <w:szCs w:val="24"/>
                              </w:rPr>
                              <w:t>Кутська громада – комфортна та екологічна громада, в якій створені якісні можливості для  всестороннього розвитку усіх мешканців</w:t>
                            </w:r>
                            <w:r>
                              <w:rPr>
                                <w:rFonts w:ascii="Times New Roman" w:hAnsi="Times New Roman" w:cs="Times New Roman"/>
                                <w:sz w:val="24"/>
                                <w:szCs w:val="24"/>
                              </w:rPr>
                              <w:t>.</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roundrect w14:anchorId="39DE7599" id="Скругленный прямоугольник 1" o:spid="_x0000_s1029" style="position:absolute;margin-left:-23pt;margin-top:15.65pt;width:444.75pt;height:68.25pt;z-index:251755520;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fnBPZAMAAFcHAAAOAAAAZHJzL2Uyb0RvYy54bWysVd1uEzsQvkfiHSzf0802P22jpignVRFS&#10;KRUF9Xri9WYteW1jO03KFRKXIPEMPANC4p9X2L4RY3uThlIkztHJxcaesefnm5nP+/eXtSQX3Dqh&#10;1YjmWx1KuGK6EGo2os+eHt3bpcR5UAVIrfiIXnJH7x/cvbO/MEO+rSstC24JGlFuuDAjWnlvhlnm&#10;WMVrcFvacIXKUtsaPG7tLCssLNB6LbPtTmeQLbQtjNWMO4fSw6SkB9F+WXLmH5el457IEcXYfPza&#10;+J2Gb3awD8OZBVMJ1oYB/yGKGoRCp2tTh+CBzK34zVQtmNVOl36L6TrTZSkYjzlgNnnnRjZnFRge&#10;c0FwnFnD5P4/s+zk4tQSUWDtel1KFNRYpOZd8/nq5dWr5n3zpfnQfGu+Xb1uPpHmBwrfNl+b71H1&#10;vfly9QaVH5vPJA9ALowbor0zc2rbncNlQGVZ2jr8Y75kGcG/XIPPl54wFPYHvd3udp8ShrrdwWBn&#10;px+MZte3jXX+Adc1CYsRtXquiidY4Qg8XBw7n86vzrX1KI6ElMRqfy58FSHFZFOxHN6JpxwxGlHt&#10;RLGzs+lEWnIB2DS9f8aTySDKvVA+Cfsd/KXeceAf6SKJu0Ec5Rh1ayVmMHObXrrh+l966u60FtHg&#10;v/eUh3j+1lUew0IIb7haJ3tLUiiarUCUQhEIY58PcDKDX+IYSB56q60kDlqsRvAhFVmM6F4/lhxw&#10;9EsJHqtfG7zg1IwSkDPkFOZtwkpLsb78pxK5CgqeirF3ezp5ZyW/kY7btB9a6BBclUxFVZuCVCF4&#10;Hqml7R4999yeVcWCTOXcPgGMv5fyL0Ro1IgGJYVA3ulHDULzaz/eUqMIYZKDNBW0LbYbgE19vtlh&#10;6xhiv22El4WpTHMYVn45XcZx7wYjQTLVxSVSAMYTB9MZdiQw+2Nw/hQskiEGiwTvH+OnlBprptsV&#10;JZW2L26Th/PIUailZIHkigV9PgfLKZEPFc7ZXt7rBTaOm15/ZzsAsqmZbmrUvJ5oHMUcG8qwuAzn&#10;vVwtS6vrc3wHxsErqkAx9J1ap91MfCJ9fEkYH4/jMWRgA/5YnRm2YoRQ96fLc7CmJRmP9HSiV0QM&#10;wxs0k86GjlB6PPe6FJGDrnHFcoQNsncigvTShOdhcx9PXb+HBz8BAAD//wMAUEsDBBQABgAIAAAA&#10;IQD5pmN44QAAAAoBAAAPAAAAZHJzL2Rvd25yZXYueG1sTI9BT4NAEIXvJv6HzZh4a5eWigRZGjUx&#10;erIRvfS2ZadAZGcpuy20v97xpMfJfHnve/l6sp044eBbRwoW8wgEUuVMS7WCr8+XWQrCB01Gd45Q&#10;wRk9rIvrq1xnxo30gacy1IJDyGdaQRNCn0npqwat9nPXI/Fv7warA59DLc2gRw63nVxGUSKtbokb&#10;Gt3jc4PVd3m0Ct7M+HQo3/fbizu8JstNe95e4rNStzfT4wOIgFP4g+FXn9WhYKedO5LxolMwWyW8&#10;JSiIFzEIBtJVfAdix2Ryn4Iscvl/QvEDAAD//wMAUEsBAi0AFAAGAAgAAAAhALaDOJL+AAAA4QEA&#10;ABMAAAAAAAAAAAAAAAAAAAAAAFtDb250ZW50X1R5cGVzXS54bWxQSwECLQAUAAYACAAAACEAOP0h&#10;/9YAAACUAQAACwAAAAAAAAAAAAAAAAAvAQAAX3JlbHMvLnJlbHNQSwECLQAUAAYACAAAACEA135w&#10;T2QDAABXBwAADgAAAAAAAAAAAAAAAAAuAgAAZHJzL2Uyb0RvYy54bWxQSwECLQAUAAYACAAAACEA&#10;+aZjeOEAAAAKAQAADwAAAAAAAAAAAAAAAAC+BQAAZHJzL2Rvd25yZXYueG1sUEsFBgAAAAAEAAQA&#10;8wAAAMwGAAAAAA==&#10;" fillcolor="#9eeaff" strokecolor="#46aac5">
                <v:fill color2="#e4f9ff" rotate="t" angle="180" colors="0 #9eeaff;22938f #bbefff;1 #e4f9ff" focus="100%" type="gradient"/>
                <v:shadow on="t" color="black" opacity="24903f" origin=",.5" offset="0,.55556mm"/>
                <v:textbox>
                  <w:txbxContent>
                    <w:p w:rsidR="00D6169C" w:rsidRPr="00030750" w:rsidRDefault="00D6169C" w:rsidP="002722A3">
                      <w:pPr>
                        <w:jc w:val="center"/>
                        <w:rPr>
                          <w:rFonts w:ascii="Times New Roman" w:hAnsi="Times New Roman" w:cs="Times New Roman"/>
                          <w:b/>
                          <w:sz w:val="24"/>
                          <w:szCs w:val="24"/>
                        </w:rPr>
                      </w:pPr>
                      <w:r w:rsidRPr="00030750">
                        <w:rPr>
                          <w:rFonts w:ascii="Times New Roman" w:hAnsi="Times New Roman" w:cs="Times New Roman"/>
                          <w:b/>
                          <w:sz w:val="24"/>
                          <w:szCs w:val="24"/>
                        </w:rPr>
                        <w:t>МОЖЛИВОСТЕЙ ДЛЯ МЕШКАНЦІВ</w:t>
                      </w:r>
                      <w:r w:rsidRPr="009711BC">
                        <w:rPr>
                          <w:rFonts w:ascii="Times New Roman" w:hAnsi="Times New Roman" w:cs="Times New Roman"/>
                          <w:b/>
                          <w:sz w:val="24"/>
                          <w:szCs w:val="24"/>
                        </w:rPr>
                        <w:t>:</w:t>
                      </w:r>
                    </w:p>
                    <w:p w:rsidR="00D6169C" w:rsidRPr="00030750" w:rsidRDefault="00D6169C" w:rsidP="009B05B1">
                      <w:pPr>
                        <w:rPr>
                          <w:rFonts w:ascii="Times New Roman" w:hAnsi="Times New Roman" w:cs="Times New Roman"/>
                          <w:sz w:val="24"/>
                          <w:szCs w:val="24"/>
                        </w:rPr>
                      </w:pPr>
                      <w:r w:rsidRPr="00030750">
                        <w:rPr>
                          <w:rFonts w:ascii="Times New Roman" w:hAnsi="Times New Roman" w:cs="Times New Roman"/>
                          <w:sz w:val="24"/>
                          <w:szCs w:val="24"/>
                        </w:rPr>
                        <w:t>Кутська громада – комфортна та екологічна громада, в якій створені якісні можливості для  всестороннього розвитку усіх мешканців</w:t>
                      </w:r>
                      <w:r>
                        <w:rPr>
                          <w:rFonts w:ascii="Times New Roman" w:hAnsi="Times New Roman" w:cs="Times New Roman"/>
                          <w:sz w:val="24"/>
                          <w:szCs w:val="24"/>
                        </w:rPr>
                        <w:t>.</w:t>
                      </w:r>
                    </w:p>
                  </w:txbxContent>
                </v:textbox>
              </v:roundrect>
            </w:pict>
          </mc:Fallback>
        </mc:AlternateContent>
      </w:r>
    </w:p>
    <w:p w:rsidR="009B05B1" w:rsidRPr="009B05B1" w:rsidRDefault="009B05B1" w:rsidP="009B05B1">
      <w:pPr>
        <w:rPr>
          <w:rFonts w:ascii="Calibri" w:eastAsia="Calibri" w:hAnsi="Calibri" w:cs="Times New Roman"/>
        </w:rPr>
      </w:pPr>
    </w:p>
    <w:p w:rsidR="009B05B1" w:rsidRPr="009B05B1" w:rsidRDefault="009B05B1" w:rsidP="009B05B1">
      <w:pPr>
        <w:jc w:val="right"/>
        <w:rPr>
          <w:rFonts w:ascii="Calibri" w:eastAsia="Calibri" w:hAnsi="Calibri" w:cs="Times New Roman"/>
        </w:rPr>
      </w:pPr>
    </w:p>
    <w:p w:rsidR="009B05B1" w:rsidRPr="009B05B1" w:rsidRDefault="009B05B1" w:rsidP="009B05B1">
      <w:pPr>
        <w:jc w:val="right"/>
        <w:rPr>
          <w:rFonts w:ascii="Calibri" w:eastAsia="Calibri" w:hAnsi="Calibri" w:cs="Times New Roman"/>
        </w:rPr>
      </w:pPr>
    </w:p>
    <w:p w:rsidR="009B05B1" w:rsidRPr="009B05B1" w:rsidRDefault="009B05B1" w:rsidP="009B05B1">
      <w:pPr>
        <w:rPr>
          <w:rFonts w:ascii="Calibri" w:eastAsia="Calibri" w:hAnsi="Calibri" w:cs="Times New Roman"/>
        </w:rPr>
      </w:pPr>
      <w:r w:rsidRPr="009B05B1">
        <w:rPr>
          <w:rFonts w:ascii="Calibri" w:eastAsia="Calibri" w:hAnsi="Calibri" w:cs="Times New Roman"/>
          <w:noProof/>
          <w:lang w:eastAsia="uk-UA"/>
        </w:rPr>
        <mc:AlternateContent>
          <mc:Choice Requires="wps">
            <w:drawing>
              <wp:anchor distT="0" distB="0" distL="114300" distR="114300" simplePos="0" relativeHeight="251756544" behindDoc="0" locked="0" layoutInCell="1" allowOverlap="1" wp14:anchorId="3B66C34A" wp14:editId="705EC3F9">
                <wp:simplePos x="0" y="0"/>
                <wp:positionH relativeFrom="column">
                  <wp:posOffset>-336550</wp:posOffset>
                </wp:positionH>
                <wp:positionV relativeFrom="paragraph">
                  <wp:posOffset>-4445</wp:posOffset>
                </wp:positionV>
                <wp:extent cx="5648325" cy="876300"/>
                <wp:effectExtent l="57150" t="38100" r="85725" b="95250"/>
                <wp:wrapNone/>
                <wp:docPr id="144" name="Скругленный прямоугольник 2"/>
                <wp:cNvGraphicFramePr/>
                <a:graphic xmlns:a="http://schemas.openxmlformats.org/drawingml/2006/main">
                  <a:graphicData uri="http://schemas.microsoft.com/office/word/2010/wordprocessingShape">
                    <wps:wsp>
                      <wps:cNvSpPr/>
                      <wps:spPr>
                        <a:xfrm>
                          <a:off x="0" y="0"/>
                          <a:ext cx="5648325" cy="876300"/>
                        </a:xfrm>
                        <a:prstGeom prst="roundRect">
                          <a:avLst/>
                        </a:prstGeom>
                        <a:gradFill rotWithShape="1">
                          <a:gsLst>
                            <a:gs pos="0">
                              <a:srgbClr val="4BACC6">
                                <a:tint val="50000"/>
                                <a:satMod val="300000"/>
                              </a:srgbClr>
                            </a:gs>
                            <a:gs pos="35000">
                              <a:srgbClr val="4BACC6">
                                <a:tint val="37000"/>
                                <a:satMod val="300000"/>
                              </a:srgbClr>
                            </a:gs>
                            <a:gs pos="100000">
                              <a:srgbClr val="4BACC6">
                                <a:tint val="15000"/>
                                <a:satMod val="350000"/>
                              </a:srgbClr>
                            </a:gs>
                          </a:gsLst>
                          <a:lin ang="16200000" scaled="1"/>
                        </a:gradFill>
                        <a:ln w="9525" cap="flat" cmpd="sng" algn="ctr">
                          <a:solidFill>
                            <a:srgbClr val="4BACC6">
                              <a:shade val="95000"/>
                              <a:satMod val="105000"/>
                            </a:srgbClr>
                          </a:solidFill>
                          <a:prstDash val="solid"/>
                        </a:ln>
                        <a:effectLst>
                          <a:outerShdw blurRad="40000" dist="20000" dir="5400000" rotWithShape="0">
                            <a:srgbClr val="000000">
                              <a:alpha val="38000"/>
                            </a:srgbClr>
                          </a:outerShdw>
                        </a:effectLst>
                      </wps:spPr>
                      <wps:txbx>
                        <w:txbxContent>
                          <w:p w:rsidR="00D6169C" w:rsidRPr="000B5918" w:rsidRDefault="00D6169C" w:rsidP="002722A3">
                            <w:pPr>
                              <w:jc w:val="center"/>
                              <w:rPr>
                                <w:rFonts w:ascii="Times New Roman" w:hAnsi="Times New Roman" w:cs="Times New Roman"/>
                                <w:b/>
                                <w:sz w:val="24"/>
                                <w:szCs w:val="24"/>
                              </w:rPr>
                            </w:pPr>
                            <w:r w:rsidRPr="000B5918">
                              <w:rPr>
                                <w:rFonts w:ascii="Times New Roman" w:hAnsi="Times New Roman" w:cs="Times New Roman"/>
                                <w:b/>
                                <w:sz w:val="24"/>
                                <w:szCs w:val="24"/>
                              </w:rPr>
                              <w:t>МОЖЛИВОСТЕЙ ДЛЯ ПІДПРИЄМЦІВ</w:t>
                            </w:r>
                            <w:r w:rsidRPr="000B5918">
                              <w:rPr>
                                <w:rFonts w:ascii="Times New Roman" w:hAnsi="Times New Roman" w:cs="Times New Roman"/>
                                <w:b/>
                                <w:sz w:val="24"/>
                                <w:szCs w:val="24"/>
                                <w:lang w:val="en-US"/>
                              </w:rPr>
                              <w:t>:</w:t>
                            </w:r>
                          </w:p>
                          <w:p w:rsidR="00D6169C" w:rsidRPr="000B5918" w:rsidRDefault="00D6169C" w:rsidP="009B05B1">
                            <w:pPr>
                              <w:rPr>
                                <w:rFonts w:ascii="Times New Roman" w:hAnsi="Times New Roman" w:cs="Times New Roman"/>
                                <w:sz w:val="24"/>
                                <w:szCs w:val="24"/>
                              </w:rPr>
                            </w:pPr>
                            <w:r w:rsidRPr="000B5918">
                              <w:rPr>
                                <w:rFonts w:ascii="Times New Roman" w:hAnsi="Times New Roman" w:cs="Times New Roman"/>
                                <w:sz w:val="24"/>
                                <w:szCs w:val="24"/>
                              </w:rPr>
                              <w:t>Кутська громада – заможна та інноваційна громада, в якій дбають про місцевих підприємців та сприяють їхньому сталому розвитку</w:t>
                            </w:r>
                            <w:r>
                              <w:rPr>
                                <w:rFonts w:ascii="Times New Roman" w:hAnsi="Times New Roman" w:cs="Times New Roman"/>
                                <w:sz w:val="24"/>
                                <w:szCs w:val="24"/>
                              </w:rPr>
                              <w:t>.</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roundrect w14:anchorId="3B66C34A" id="Скругленный прямоугольник 2" o:spid="_x0000_s1030" style="position:absolute;margin-left:-26.5pt;margin-top:-.35pt;width:444.75pt;height:69pt;z-index:251756544;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z2jPZAMAAFcHAAAOAAAAZHJzL2Uyb0RvYy54bWysVc1OGzEQvlfqO1i+l01CEiAioDSIqhIF&#10;BFScJ15v1pLXdm2HhJ4q9dhKfYY+Q1WphUJfYXmjjr2bECiVaNUcNvaMPT/fzHze3J4Vkpxx64RW&#10;fdpcaVDCFdOpUOM+fX2y+2ydEudBpSC14n16zh3d3nr6ZHNqerylcy1TbgkaUa43NX2ae296SeJY&#10;zgtwK9pwhcpM2wI8bu04SS1M0Xohk1aj0U2m2qbGasadQ+lOpaRb0X6WceYPssxxT2SfYmw+fm38&#10;jsI32dqE3tiCyQWrw4B/iKIAodDpwtQOeCATK34zVQhmtdOZX2G6SHSWCcZjDphNs3Evm+McDI+5&#10;IDjOLGBy/88s2z87tESkWLt2mxIFBRap/Fxe3Ly7eV9+KS/Lr+VVeXXzofxOyp8o/FT+KK+j6rq8&#10;vPmIym/lBWkFIKfG9dDesTm09c7hMqAyy2wR/jFfMovgny/A5zNPGAo73fb6aqtDCUPd+lp3tRGr&#10;k9zeNtb5F1wXJCz61OqJSo+wwhF4ONtzHt3i+fm5uh7prpCSWO1Phc8jpJhsVSyHd+IpR4xGVBtR&#10;7Ox4NJSWnAE2Tfv5YDjsRrkXylfCTgN/Ve848K90Wokx5FqOUdRWYkRjt+xlNVx/pKfVtdoiGvx7&#10;T80Qz2NdNWNYcSDuuFok+0BSKBrPQZRCEQhj3+ziZAa/xDGQPPRWwCqctRCrEdCQikz7dKMTSw44&#10;+pkEj9UvDF5wakwJyDFyCvO2wkpLsbj8pxK5HFJeFWPj4XSajbn8Xjpu2X5ooR1weWUqquoUpArB&#10;80gtdffoief2OE+nZCQn9ggw/naVfypCo0Y0KEkF8k4nahCau/34QI0ihJUcpMmhbrH1AGyF5nKH&#10;LWKIOC+Fl4SprOYwrPxsNIvj3g5GgmSk03OkAIwnDqYzbFdg9nvg/CFYJEMMFgneH+AnkxprpusV&#10;Jbm2bx+Sh/PIUailZIrkigV9MwHLKZEvFc7ZBpJNYOO4aXfWWgGQZc1oWaMmxVDjKDaxoQyLy3De&#10;y/kys7o4xXdgELyiChRD31Xr1Juhr0gfXxLGB4N4DBnYgN9Tx4bNGSHU/WR2CtbUJOORnvb1nIih&#10;d49mqrOhI5QeTLzOROSgW1yxHGGD7D0fgPDShOdheR9P3b6HW78AAAD//wMAUEsDBBQABgAIAAAA&#10;IQATkTiE4AAAAAkBAAAPAAAAZHJzL2Rvd25yZXYueG1sTI/BTsMwEETvSPyDtUjcWodGTas0TgVI&#10;CE4gApfe3HibRI3Xaew2Sb+e5QS3Hc1o9k22HW0rLtj7xpGCh3kEAql0pqFKwffXy2wNwgdNRreO&#10;UMGEHrb57U2mU+MG+sRLESrBJeRTraAOoUul9GWNVvu565DYO7je6sCyr6Tp9cDltpWLKEqk1Q3x&#10;h1p3+FxjeSzOVsGbGZ5Oxfthd3Wn12Tx0Uy7azwpdX83Pm5ABBzDXxh+8RkdcmbauzMZL1oFs2XM&#10;WwIfKxDsr+NkCWLPwXgVg8wz+X9B/gMAAP//AwBQSwECLQAUAAYACAAAACEAtoM4kv4AAADhAQAA&#10;EwAAAAAAAAAAAAAAAAAAAAAAW0NvbnRlbnRfVHlwZXNdLnhtbFBLAQItABQABgAIAAAAIQA4/SH/&#10;1gAAAJQBAAALAAAAAAAAAAAAAAAAAC8BAABfcmVscy8ucmVsc1BLAQItABQABgAIAAAAIQBvz2jP&#10;ZAMAAFcHAAAOAAAAAAAAAAAAAAAAAC4CAABkcnMvZTJvRG9jLnhtbFBLAQItABQABgAIAAAAIQAT&#10;kTiE4AAAAAkBAAAPAAAAAAAAAAAAAAAAAL4FAABkcnMvZG93bnJldi54bWxQSwUGAAAAAAQABADz&#10;AAAAywYAAAAA&#10;" fillcolor="#9eeaff" strokecolor="#46aac5">
                <v:fill color2="#e4f9ff" rotate="t" angle="180" colors="0 #9eeaff;22938f #bbefff;1 #e4f9ff" focus="100%" type="gradient"/>
                <v:shadow on="t" color="black" opacity="24903f" origin=",.5" offset="0,.55556mm"/>
                <v:textbox>
                  <w:txbxContent>
                    <w:p w:rsidR="00D6169C" w:rsidRPr="000B5918" w:rsidRDefault="00D6169C" w:rsidP="002722A3">
                      <w:pPr>
                        <w:jc w:val="center"/>
                        <w:rPr>
                          <w:rFonts w:ascii="Times New Roman" w:hAnsi="Times New Roman" w:cs="Times New Roman"/>
                          <w:b/>
                          <w:sz w:val="24"/>
                          <w:szCs w:val="24"/>
                        </w:rPr>
                      </w:pPr>
                      <w:r w:rsidRPr="000B5918">
                        <w:rPr>
                          <w:rFonts w:ascii="Times New Roman" w:hAnsi="Times New Roman" w:cs="Times New Roman"/>
                          <w:b/>
                          <w:sz w:val="24"/>
                          <w:szCs w:val="24"/>
                        </w:rPr>
                        <w:t>МОЖЛИВОСТЕЙ ДЛЯ ПІДПРИЄМЦІВ</w:t>
                      </w:r>
                      <w:r w:rsidRPr="000B5918">
                        <w:rPr>
                          <w:rFonts w:ascii="Times New Roman" w:hAnsi="Times New Roman" w:cs="Times New Roman"/>
                          <w:b/>
                          <w:sz w:val="24"/>
                          <w:szCs w:val="24"/>
                          <w:lang w:val="en-US"/>
                        </w:rPr>
                        <w:t>:</w:t>
                      </w:r>
                    </w:p>
                    <w:p w:rsidR="00D6169C" w:rsidRPr="000B5918" w:rsidRDefault="00D6169C" w:rsidP="009B05B1">
                      <w:pPr>
                        <w:rPr>
                          <w:rFonts w:ascii="Times New Roman" w:hAnsi="Times New Roman" w:cs="Times New Roman"/>
                          <w:sz w:val="24"/>
                          <w:szCs w:val="24"/>
                        </w:rPr>
                      </w:pPr>
                      <w:r w:rsidRPr="000B5918">
                        <w:rPr>
                          <w:rFonts w:ascii="Times New Roman" w:hAnsi="Times New Roman" w:cs="Times New Roman"/>
                          <w:sz w:val="24"/>
                          <w:szCs w:val="24"/>
                        </w:rPr>
                        <w:t>Кутська громада – заможна та інноваційна громада, в якій дбають про місцевих підприємців та сприяють їхньому сталому розвитку</w:t>
                      </w:r>
                      <w:r>
                        <w:rPr>
                          <w:rFonts w:ascii="Times New Roman" w:hAnsi="Times New Roman" w:cs="Times New Roman"/>
                          <w:sz w:val="24"/>
                          <w:szCs w:val="24"/>
                        </w:rPr>
                        <w:t>.</w:t>
                      </w:r>
                    </w:p>
                  </w:txbxContent>
                </v:textbox>
              </v:roundrect>
            </w:pict>
          </mc:Fallback>
        </mc:AlternateContent>
      </w:r>
    </w:p>
    <w:p w:rsidR="009B05B1" w:rsidRPr="009B05B1" w:rsidRDefault="009B05B1" w:rsidP="009B05B1">
      <w:pPr>
        <w:rPr>
          <w:rFonts w:ascii="Calibri" w:eastAsia="Calibri" w:hAnsi="Calibri" w:cs="Times New Roman"/>
        </w:rPr>
      </w:pPr>
    </w:p>
    <w:p w:rsidR="009B05B1" w:rsidRPr="009B05B1" w:rsidRDefault="009B05B1" w:rsidP="009B05B1">
      <w:pPr>
        <w:tabs>
          <w:tab w:val="left" w:pos="8535"/>
        </w:tabs>
        <w:rPr>
          <w:rFonts w:ascii="Calibri" w:eastAsia="Calibri" w:hAnsi="Calibri" w:cs="Times New Roman"/>
        </w:rPr>
      </w:pPr>
      <w:r w:rsidRPr="009B05B1">
        <w:rPr>
          <w:rFonts w:ascii="Calibri" w:eastAsia="Calibri" w:hAnsi="Calibri" w:cs="Times New Roman"/>
        </w:rPr>
        <w:tab/>
      </w:r>
    </w:p>
    <w:p w:rsidR="009B05B1" w:rsidRPr="009B05B1" w:rsidRDefault="009B05B1" w:rsidP="009B05B1">
      <w:pPr>
        <w:tabs>
          <w:tab w:val="left" w:pos="8535"/>
        </w:tabs>
        <w:rPr>
          <w:rFonts w:ascii="Calibri" w:eastAsia="Calibri" w:hAnsi="Calibri" w:cs="Times New Roman"/>
        </w:rPr>
      </w:pPr>
      <w:r w:rsidRPr="009B05B1">
        <w:rPr>
          <w:rFonts w:ascii="Calibri" w:eastAsia="Calibri" w:hAnsi="Calibri" w:cs="Times New Roman"/>
          <w:noProof/>
          <w:lang w:eastAsia="uk-UA"/>
        </w:rPr>
        <mc:AlternateContent>
          <mc:Choice Requires="wps">
            <w:drawing>
              <wp:anchor distT="0" distB="0" distL="114300" distR="114300" simplePos="0" relativeHeight="251757568" behindDoc="0" locked="0" layoutInCell="1" allowOverlap="1" wp14:anchorId="7E911C57" wp14:editId="1FF94399">
                <wp:simplePos x="0" y="0"/>
                <wp:positionH relativeFrom="column">
                  <wp:posOffset>-335915</wp:posOffset>
                </wp:positionH>
                <wp:positionV relativeFrom="paragraph">
                  <wp:posOffset>78105</wp:posOffset>
                </wp:positionV>
                <wp:extent cx="5648325" cy="885825"/>
                <wp:effectExtent l="57150" t="38100" r="85725" b="104775"/>
                <wp:wrapNone/>
                <wp:docPr id="145" name="Скругленный прямоугольник 13"/>
                <wp:cNvGraphicFramePr/>
                <a:graphic xmlns:a="http://schemas.openxmlformats.org/drawingml/2006/main">
                  <a:graphicData uri="http://schemas.microsoft.com/office/word/2010/wordprocessingShape">
                    <wps:wsp>
                      <wps:cNvSpPr/>
                      <wps:spPr>
                        <a:xfrm>
                          <a:off x="0" y="0"/>
                          <a:ext cx="5648325" cy="885825"/>
                        </a:xfrm>
                        <a:prstGeom prst="roundRect">
                          <a:avLst/>
                        </a:prstGeom>
                        <a:gradFill rotWithShape="1">
                          <a:gsLst>
                            <a:gs pos="0">
                              <a:srgbClr val="4BACC6">
                                <a:tint val="50000"/>
                                <a:satMod val="300000"/>
                              </a:srgbClr>
                            </a:gs>
                            <a:gs pos="35000">
                              <a:srgbClr val="4BACC6">
                                <a:tint val="37000"/>
                                <a:satMod val="300000"/>
                              </a:srgbClr>
                            </a:gs>
                            <a:gs pos="100000">
                              <a:srgbClr val="4BACC6">
                                <a:tint val="15000"/>
                                <a:satMod val="350000"/>
                              </a:srgbClr>
                            </a:gs>
                          </a:gsLst>
                          <a:lin ang="16200000" scaled="1"/>
                        </a:gradFill>
                        <a:ln w="9525" cap="flat" cmpd="sng" algn="ctr">
                          <a:solidFill>
                            <a:srgbClr val="4BACC6">
                              <a:shade val="95000"/>
                              <a:satMod val="105000"/>
                            </a:srgbClr>
                          </a:solidFill>
                          <a:prstDash val="solid"/>
                        </a:ln>
                        <a:effectLst>
                          <a:outerShdw blurRad="40000" dist="20000" dir="5400000" rotWithShape="0">
                            <a:srgbClr val="000000">
                              <a:alpha val="38000"/>
                            </a:srgbClr>
                          </a:outerShdw>
                        </a:effectLst>
                      </wps:spPr>
                      <wps:txbx>
                        <w:txbxContent>
                          <w:p w:rsidR="00D6169C" w:rsidRPr="000B5918" w:rsidRDefault="00D6169C" w:rsidP="002722A3">
                            <w:pPr>
                              <w:jc w:val="center"/>
                              <w:rPr>
                                <w:rFonts w:ascii="Times New Roman" w:hAnsi="Times New Roman" w:cs="Times New Roman"/>
                                <w:b/>
                              </w:rPr>
                            </w:pPr>
                            <w:r w:rsidRPr="000B5918">
                              <w:rPr>
                                <w:rFonts w:ascii="Times New Roman" w:hAnsi="Times New Roman" w:cs="Times New Roman"/>
                                <w:b/>
                              </w:rPr>
                              <w:t>МОЖЛИВОСТІ ДЛЯ ІНВЕСТОРІВ</w:t>
                            </w:r>
                            <w:r w:rsidRPr="0059266E">
                              <w:rPr>
                                <w:rFonts w:ascii="Times New Roman" w:hAnsi="Times New Roman" w:cs="Times New Roman"/>
                                <w:b/>
                                <w:lang w:val="ru-RU"/>
                              </w:rPr>
                              <w:t>:</w:t>
                            </w:r>
                          </w:p>
                          <w:p w:rsidR="00D6169C" w:rsidRPr="000B5918" w:rsidRDefault="00D6169C" w:rsidP="009B05B1">
                            <w:pPr>
                              <w:rPr>
                                <w:rFonts w:ascii="Times New Roman" w:hAnsi="Times New Roman" w:cs="Times New Roman"/>
                                <w:sz w:val="24"/>
                                <w:szCs w:val="24"/>
                              </w:rPr>
                            </w:pPr>
                            <w:r w:rsidRPr="000B5918">
                              <w:rPr>
                                <w:rFonts w:ascii="Times New Roman" w:hAnsi="Times New Roman" w:cs="Times New Roman"/>
                                <w:sz w:val="24"/>
                                <w:szCs w:val="24"/>
                              </w:rPr>
                              <w:t>Кутська громада – відкрита до інвестора</w:t>
                            </w:r>
                            <w:r>
                              <w:rPr>
                                <w:rFonts w:ascii="Times New Roman" w:hAnsi="Times New Roman" w:cs="Times New Roman"/>
                                <w:sz w:val="24"/>
                                <w:szCs w:val="24"/>
                              </w:rPr>
                              <w:t>,</w:t>
                            </w:r>
                            <w:r w:rsidRPr="000B5918">
                              <w:rPr>
                                <w:rFonts w:ascii="Times New Roman" w:hAnsi="Times New Roman" w:cs="Times New Roman"/>
                                <w:sz w:val="24"/>
                                <w:szCs w:val="24"/>
                              </w:rPr>
                              <w:t xml:space="preserve"> громада, що ефективно залучає інвестиції в </w:t>
                            </w:r>
                            <w:r>
                              <w:rPr>
                                <w:rFonts w:ascii="Times New Roman" w:hAnsi="Times New Roman" w:cs="Times New Roman"/>
                                <w:sz w:val="24"/>
                                <w:szCs w:val="24"/>
                              </w:rPr>
                              <w:t>різні</w:t>
                            </w:r>
                            <w:r w:rsidRPr="000B5918">
                              <w:rPr>
                                <w:rFonts w:ascii="Times New Roman" w:hAnsi="Times New Roman" w:cs="Times New Roman"/>
                                <w:sz w:val="24"/>
                                <w:szCs w:val="24"/>
                              </w:rPr>
                              <w:t xml:space="preserve"> сфери.</w:t>
                            </w:r>
                          </w:p>
                          <w:p w:rsidR="00D6169C" w:rsidRPr="000B5918" w:rsidRDefault="00D6169C" w:rsidP="009B05B1"/>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roundrect w14:anchorId="7E911C57" id="Скругленный прямоугольник 13" o:spid="_x0000_s1031" style="position:absolute;margin-left:-26.45pt;margin-top:6.15pt;width:444.75pt;height:69.75pt;z-index:251757568;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4nu1mYQMAAFgHAAAOAAAAZHJzL2Uyb0RvYy54bWysVc1uEzEQviPxDpbvdLNNUtKoKQqpipAK&#10;VBTU88TrzVry2sZ2mpQTEkeQeAaeASHxzyts34ixvUlDKRIgctjYM/b8fDPzee/OspbkjFsntBrR&#10;fKtDCVdMF0LNRvTpk8NbA0qcB1WA1IqP6Dl39M7+zRt7CzPk27rSsuCWoBHlhgszopX3ZphljlW8&#10;BrelDVeoLLWtwePWzrLCwgKt1zLb7nR2soW2hbGacedQepCUdD/aL0vO/KOydNwTOaIYm49fG7/T&#10;8M3292A4s2Aqwdow4B+iqEEodLo2dQAeyNyKX0zVglntdOm3mK4zXZaC8ZgDZpN3rmRzUoHhMRcE&#10;x5k1TO7/mWUPz44tEQXWrtenREGNRWreNp8uXly8bN41n5v3zdfm68Wr5iNpvqPwTfOl+RZV35rP&#10;F69R+aH5RPJuQHJh3BANnphj2+4cLgMsy9LW4R8TJsuI/vkafb70hKGwv9MbdLcxCIa6waA/wDWa&#10;yS5vG+v8Pa5rEhYjavVcFY+xxBF5ODtyPp1fnWsLUhwKKYnV/lT4KmKK2aZqObwTTzliNMLaiWJn&#10;Z9OJtOQMsGt6d8eTyU6Ue6F8EvY7+EvN48A/0EUSd4M4yjHq1krMYOY2vXTD9T/01L3dWkSDf+8p&#10;D/H8qas8hoUQXnG1TvaapFA0W4EohSIQ5j7fwdEMfoljIHlorraSOGmxGsGHVGQxorv9WHLA2S8l&#10;eKx+bfCCUzNKQM6QVJi3CSstxfry70rkKih4Ksbu9enknZX8Sjpu035ooQNwVTIVVW0KUoXgeeSW&#10;tnv03HN7UhULMpVz+xgw/l7KvxChUSMalBQCiacfNQjNz/14TY0ihEkO0lTQttggAJv6fLPD1jHE&#10;ftsILwtTmeYwrPxyuozzHocrSKa6OEcOwHjiYDrDDgVmfwTOH4NFNsRgkeH9I/yUUmPNdLuipNL2&#10;+XXycB5JCrWULJBdsaDP5mA5JfK+wjnbzXu9QMdx0+vf3g6AbGqmmxo1rycaRzHHhjIsLsN5L1fL&#10;0ur6FB+CcfCKKlAMfafWaTcTn1gfnxLGx+N4DCnYgD9SJ4atGCHU/cnyFKxpScYjPT3UKyaG4RWa&#10;SWdDRyg9nntdishBl7hiOcIG6TsRQXpqwvuwuY+nLh/E/R8AAAD//wMAUEsDBBQABgAIAAAAIQCT&#10;oW8m4AAAAAoBAAAPAAAAZHJzL2Rvd25yZXYueG1sTI/BToNAEIbvJr7DZky8tUshJYgsjZoYPWms&#10;XnrbslMgsrOU3Rbo0zue9Djzf/nnm2Iz2U6ccfCtIwWrZQQCqXKmpVrB1+fzIgPhgyajO0eoYEYP&#10;m/L6qtC5cSN94HkbasEl5HOtoAmhz6X0VYNW+6XrkTg7uMHqwONQSzPokcttJ+MoSqXVLfGFRvf4&#10;1GD1vT1ZBa9mfDxu3w67izu+pPF7O+8uyazU7c30cA8i4BT+YPjVZ3Uo2WnvTmS86BQs1vEdoxzE&#10;CQgGsiRNQex5sV5lIMtC/n+h/AEAAP//AwBQSwECLQAUAAYACAAAACEAtoM4kv4AAADhAQAAEwAA&#10;AAAAAAAAAAAAAAAAAAAAW0NvbnRlbnRfVHlwZXNdLnhtbFBLAQItABQABgAIAAAAIQA4/SH/1gAA&#10;AJQBAAALAAAAAAAAAAAAAAAAAC8BAABfcmVscy8ucmVsc1BLAQItABQABgAIAAAAIQC4nu1mYQMA&#10;AFgHAAAOAAAAAAAAAAAAAAAAAC4CAABkcnMvZTJvRG9jLnhtbFBLAQItABQABgAIAAAAIQCToW8m&#10;4AAAAAoBAAAPAAAAAAAAAAAAAAAAALsFAABkcnMvZG93bnJldi54bWxQSwUGAAAAAAQABADzAAAA&#10;yAYAAAAA&#10;" fillcolor="#9eeaff" strokecolor="#46aac5">
                <v:fill color2="#e4f9ff" rotate="t" angle="180" colors="0 #9eeaff;22938f #bbefff;1 #e4f9ff" focus="100%" type="gradient"/>
                <v:shadow on="t" color="black" opacity="24903f" origin=",.5" offset="0,.55556mm"/>
                <v:textbox>
                  <w:txbxContent>
                    <w:p w:rsidR="00D6169C" w:rsidRPr="000B5918" w:rsidRDefault="00D6169C" w:rsidP="002722A3">
                      <w:pPr>
                        <w:jc w:val="center"/>
                        <w:rPr>
                          <w:rFonts w:ascii="Times New Roman" w:hAnsi="Times New Roman" w:cs="Times New Roman"/>
                          <w:b/>
                        </w:rPr>
                      </w:pPr>
                      <w:r w:rsidRPr="000B5918">
                        <w:rPr>
                          <w:rFonts w:ascii="Times New Roman" w:hAnsi="Times New Roman" w:cs="Times New Roman"/>
                          <w:b/>
                        </w:rPr>
                        <w:t>МОЖЛИВОСТІ ДЛЯ ІНВЕСТОРІВ</w:t>
                      </w:r>
                      <w:r w:rsidRPr="0059266E">
                        <w:rPr>
                          <w:rFonts w:ascii="Times New Roman" w:hAnsi="Times New Roman" w:cs="Times New Roman"/>
                          <w:b/>
                          <w:lang w:val="ru-RU"/>
                        </w:rPr>
                        <w:t>:</w:t>
                      </w:r>
                    </w:p>
                    <w:p w:rsidR="00D6169C" w:rsidRPr="000B5918" w:rsidRDefault="00D6169C" w:rsidP="009B05B1">
                      <w:pPr>
                        <w:rPr>
                          <w:rFonts w:ascii="Times New Roman" w:hAnsi="Times New Roman" w:cs="Times New Roman"/>
                          <w:sz w:val="24"/>
                          <w:szCs w:val="24"/>
                        </w:rPr>
                      </w:pPr>
                      <w:r w:rsidRPr="000B5918">
                        <w:rPr>
                          <w:rFonts w:ascii="Times New Roman" w:hAnsi="Times New Roman" w:cs="Times New Roman"/>
                          <w:sz w:val="24"/>
                          <w:szCs w:val="24"/>
                        </w:rPr>
                        <w:t>Кутська громада – відкрита до інвестора</w:t>
                      </w:r>
                      <w:r>
                        <w:rPr>
                          <w:rFonts w:ascii="Times New Roman" w:hAnsi="Times New Roman" w:cs="Times New Roman"/>
                          <w:sz w:val="24"/>
                          <w:szCs w:val="24"/>
                        </w:rPr>
                        <w:t>,</w:t>
                      </w:r>
                      <w:r w:rsidRPr="000B5918">
                        <w:rPr>
                          <w:rFonts w:ascii="Times New Roman" w:hAnsi="Times New Roman" w:cs="Times New Roman"/>
                          <w:sz w:val="24"/>
                          <w:szCs w:val="24"/>
                        </w:rPr>
                        <w:t xml:space="preserve"> громада, що ефективно залучає інвестиції в </w:t>
                      </w:r>
                      <w:r>
                        <w:rPr>
                          <w:rFonts w:ascii="Times New Roman" w:hAnsi="Times New Roman" w:cs="Times New Roman"/>
                          <w:sz w:val="24"/>
                          <w:szCs w:val="24"/>
                        </w:rPr>
                        <w:t>різні</w:t>
                      </w:r>
                      <w:r w:rsidRPr="000B5918">
                        <w:rPr>
                          <w:rFonts w:ascii="Times New Roman" w:hAnsi="Times New Roman" w:cs="Times New Roman"/>
                          <w:sz w:val="24"/>
                          <w:szCs w:val="24"/>
                        </w:rPr>
                        <w:t xml:space="preserve"> сфери.</w:t>
                      </w:r>
                    </w:p>
                    <w:p w:rsidR="00D6169C" w:rsidRPr="000B5918" w:rsidRDefault="00D6169C" w:rsidP="009B05B1"/>
                  </w:txbxContent>
                </v:textbox>
              </v:roundrect>
            </w:pict>
          </mc:Fallback>
        </mc:AlternateContent>
      </w:r>
    </w:p>
    <w:p w:rsidR="009B05B1" w:rsidRPr="009B05B1" w:rsidRDefault="009B05B1" w:rsidP="009B05B1">
      <w:pPr>
        <w:rPr>
          <w:rFonts w:ascii="Calibri" w:eastAsia="Calibri" w:hAnsi="Calibri" w:cs="Times New Roman"/>
        </w:rPr>
      </w:pPr>
    </w:p>
    <w:p w:rsidR="009B05B1" w:rsidRPr="009B05B1" w:rsidRDefault="009B05B1" w:rsidP="009B05B1">
      <w:pPr>
        <w:jc w:val="right"/>
        <w:rPr>
          <w:rFonts w:ascii="Calibri" w:eastAsia="Calibri" w:hAnsi="Calibri" w:cs="Times New Roman"/>
        </w:rPr>
      </w:pPr>
    </w:p>
    <w:p w:rsidR="009B05B1" w:rsidRPr="009B05B1" w:rsidRDefault="009B05B1" w:rsidP="009B05B1">
      <w:pPr>
        <w:rPr>
          <w:rFonts w:ascii="Calibri" w:eastAsia="Calibri" w:hAnsi="Calibri" w:cs="Times New Roman"/>
        </w:rPr>
      </w:pPr>
      <w:r w:rsidRPr="009B05B1">
        <w:rPr>
          <w:rFonts w:ascii="Calibri" w:eastAsia="Calibri" w:hAnsi="Calibri" w:cs="Times New Roman"/>
          <w:noProof/>
          <w:lang w:eastAsia="uk-UA"/>
        </w:rPr>
        <mc:AlternateContent>
          <mc:Choice Requires="wps">
            <w:drawing>
              <wp:anchor distT="0" distB="0" distL="114300" distR="114300" simplePos="0" relativeHeight="251758592" behindDoc="0" locked="0" layoutInCell="1" allowOverlap="1" wp14:anchorId="38A30027" wp14:editId="60499B27">
                <wp:simplePos x="0" y="0"/>
                <wp:positionH relativeFrom="column">
                  <wp:posOffset>-337185</wp:posOffset>
                </wp:positionH>
                <wp:positionV relativeFrom="paragraph">
                  <wp:posOffset>153035</wp:posOffset>
                </wp:positionV>
                <wp:extent cx="5648325" cy="885825"/>
                <wp:effectExtent l="57150" t="38100" r="85725" b="104775"/>
                <wp:wrapNone/>
                <wp:docPr id="146" name="Скругленный прямоугольник 14"/>
                <wp:cNvGraphicFramePr/>
                <a:graphic xmlns:a="http://schemas.openxmlformats.org/drawingml/2006/main">
                  <a:graphicData uri="http://schemas.microsoft.com/office/word/2010/wordprocessingShape">
                    <wps:wsp>
                      <wps:cNvSpPr/>
                      <wps:spPr>
                        <a:xfrm>
                          <a:off x="0" y="0"/>
                          <a:ext cx="5648325" cy="885825"/>
                        </a:xfrm>
                        <a:prstGeom prst="roundRect">
                          <a:avLst/>
                        </a:prstGeom>
                        <a:gradFill rotWithShape="1">
                          <a:gsLst>
                            <a:gs pos="0">
                              <a:srgbClr val="4BACC6">
                                <a:tint val="50000"/>
                                <a:satMod val="300000"/>
                              </a:srgbClr>
                            </a:gs>
                            <a:gs pos="35000">
                              <a:srgbClr val="4BACC6">
                                <a:tint val="37000"/>
                                <a:satMod val="300000"/>
                              </a:srgbClr>
                            </a:gs>
                            <a:gs pos="100000">
                              <a:srgbClr val="4BACC6">
                                <a:tint val="15000"/>
                                <a:satMod val="350000"/>
                              </a:srgbClr>
                            </a:gs>
                          </a:gsLst>
                          <a:lin ang="16200000" scaled="1"/>
                        </a:gradFill>
                        <a:ln w="9525" cap="flat" cmpd="sng" algn="ctr">
                          <a:solidFill>
                            <a:srgbClr val="4BACC6">
                              <a:shade val="95000"/>
                              <a:satMod val="105000"/>
                            </a:srgbClr>
                          </a:solidFill>
                          <a:prstDash val="solid"/>
                        </a:ln>
                        <a:effectLst>
                          <a:outerShdw blurRad="40000" dist="20000" dir="5400000" rotWithShape="0">
                            <a:srgbClr val="000000">
                              <a:alpha val="38000"/>
                            </a:srgbClr>
                          </a:outerShdw>
                        </a:effectLst>
                      </wps:spPr>
                      <wps:txbx>
                        <w:txbxContent>
                          <w:p w:rsidR="00D6169C" w:rsidRPr="009B0BAC" w:rsidRDefault="00D6169C" w:rsidP="002722A3">
                            <w:pPr>
                              <w:jc w:val="center"/>
                              <w:rPr>
                                <w:rFonts w:ascii="Times New Roman" w:hAnsi="Times New Roman" w:cs="Times New Roman"/>
                                <w:b/>
                                <w:sz w:val="24"/>
                                <w:szCs w:val="24"/>
                              </w:rPr>
                            </w:pPr>
                            <w:r w:rsidRPr="009B0BAC">
                              <w:rPr>
                                <w:rFonts w:ascii="Times New Roman" w:hAnsi="Times New Roman" w:cs="Times New Roman"/>
                                <w:b/>
                                <w:sz w:val="24"/>
                                <w:szCs w:val="24"/>
                              </w:rPr>
                              <w:t>МОЖЛИВОСТЕЙ ДЛЯ ТУРИСТІВ</w:t>
                            </w:r>
                            <w:r w:rsidRPr="009711BC">
                              <w:rPr>
                                <w:rFonts w:ascii="Times New Roman" w:hAnsi="Times New Roman" w:cs="Times New Roman"/>
                                <w:b/>
                                <w:sz w:val="24"/>
                                <w:szCs w:val="24"/>
                              </w:rPr>
                              <w:t>:</w:t>
                            </w:r>
                          </w:p>
                          <w:p w:rsidR="00D6169C" w:rsidRPr="009B0BAC" w:rsidRDefault="00D6169C" w:rsidP="009B05B1">
                            <w:pPr>
                              <w:rPr>
                                <w:rFonts w:ascii="Times New Roman" w:hAnsi="Times New Roman" w:cs="Times New Roman"/>
                                <w:sz w:val="24"/>
                                <w:szCs w:val="24"/>
                              </w:rPr>
                            </w:pPr>
                            <w:r w:rsidRPr="009B0BAC">
                              <w:rPr>
                                <w:rFonts w:ascii="Times New Roman" w:hAnsi="Times New Roman" w:cs="Times New Roman"/>
                                <w:sz w:val="24"/>
                                <w:szCs w:val="24"/>
                              </w:rPr>
                              <w:t>Кутська громада – багата на природні та архітектурні пам’ятки громади, що гостинно приймає туристів з усієї України та з-за кордону</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roundrect w14:anchorId="38A30027" id="Скругленный прямоугольник 14" o:spid="_x0000_s1032" style="position:absolute;margin-left:-26.55pt;margin-top:12.05pt;width:444.75pt;height:69.75pt;z-index:251758592;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5MffYgMAAFgHAAAOAAAAZHJzL2Uyb0RvYy54bWysVc1uEzEQviPxDpbvdLNtEtKoKQqpipAK&#10;VBTU88TrzVry2sZ2mpQTEkeQeAaeASHxzyts34ixvUlDKRIgctjYM/b8fDPzee/OspbkjFsntBrR&#10;fKtDCVdMF0LNRvTpk8NbA0qcB1WA1IqP6Dl39M7+zRt7CzPk27rSsuCWoBHlhgszopX3ZphljlW8&#10;BrelDVeoLLWtwePWzrLCwgKt1zLb7nT62ULbwljNuHMoPUhKuh/tlyVn/lFZOu6JHFGMzcevjd9p&#10;+Gb7ezCcWTCVYG0Y8A9R1CAUOl2bOgAPZG7FL6Zqwax2uvRbTNeZLkvBeMwBs8k7V7I5qcDwmAuC&#10;48waJvf/zLKHZ8eWiAJr1+1ToqDGIjVvm08XLy5eNu+az8375mvz9eJV85E031H4pvnSfIuqb83n&#10;i9eo/NB8Ink3ILkwbogGT8yxbXcOlwGWZWnr8I8Jk2VE/3yNPl96wlDY63cHO9s9ShjqBoPeANdo&#10;Jru8bazz97iuSViMqNVzVTzGEkfk4ezI+XR+da4tSHEopCRW+1Phq4gpZpuq5fBOPOWI0QhrJ4qd&#10;nU0n0pIzwK7p3h1PJv0o90L5JOx18Jeax4F/oIsk3gniKMeoWysxg5nb9LITrv+hp53brUU0+Pee&#10;8hDPn7rKY1gI4RVX62SvSQpFsxWIUigCYe7zPo5m8EscA8lDc7WVxEmL1Qg+pCKLEd3txZIDzn4p&#10;wWP1a4MXnJpRAnKGpMK8TVhpKdaXf1ciV0HBUzF2r08n76zkV9Jxm/ZDCx2Aq5KpqGpTkCoEzyO3&#10;tN2j557bk6pYkKmc28eA8XdT/oUIjRrRoKQQSDy9qEFofu7Ha2oUIUxykKaCtsUGAdjU55sdto4h&#10;9ttGeFmYyjSHYeWX02Wc934wEiRTXZwjB2A8cTCdYYcCsz8C54/BIhtisMjw/hF+SqmxZrpdUVJp&#10;+/w6eTiPJIVaShbIrljQZ3OwnBJ5X+Gc7ebdbqDjuOn2bm8HQDY1002NmtcTjaOYY0MZFpfhvJer&#10;ZWl1fYoPwTh4RRUohr5T67SbiU+sj08J4+NxPIYUbMAfqRPDVowQ6v5keQrWtCTjkZ4e6hUTw/AK&#10;zaSzoSOUHs+9LkXkoEtcsRxhg/SdiCA9NeF92NzHU5cP4v4PAAAA//8DAFBLAwQUAAYACAAAACEA&#10;Lkdc8eEAAAAKAQAADwAAAGRycy9kb3ducmV2LnhtbEyPwU6DQBCG7ya+w2ZMvLVLoZIGWRo1MXrS&#10;iF5627JTILKzlN0W6NM7nvQ0mcyXf74/3062E2ccfOtIwWoZgUCqnGmpVvD1+bzYgPBBk9GdI1Qw&#10;o4dtcX2V68y4kT7wXIZacAj5TCtoQugzKX3VoNV+6Xokvh3cYHXgdailGfTI4baTcRSl0uqW+EOj&#10;e3xqsPouT1bBqxkfj+XbYXdxx5c0fm/n3SWZlbq9mR7uQQScwh8Mv/qsDgU77d2JjBedgsVdsmJU&#10;QbzmycAmSdcg9kymSQqyyOX/CsUPAAAA//8DAFBLAQItABQABgAIAAAAIQC2gziS/gAAAOEBAAAT&#10;AAAAAAAAAAAAAAAAAAAAAABbQ29udGVudF9UeXBlc10ueG1sUEsBAi0AFAAGAAgAAAAhADj9If/W&#10;AAAAlAEAAAsAAAAAAAAAAAAAAAAALwEAAF9yZWxzLy5yZWxzUEsBAi0AFAAGAAgAAAAhAGjkx99i&#10;AwAAWAcAAA4AAAAAAAAAAAAAAAAALgIAAGRycy9lMm9Eb2MueG1sUEsBAi0AFAAGAAgAAAAhAC5H&#10;XPHhAAAACgEAAA8AAAAAAAAAAAAAAAAAvAUAAGRycy9kb3ducmV2LnhtbFBLBQYAAAAABAAEAPMA&#10;AADKBgAAAAA=&#10;" fillcolor="#9eeaff" strokecolor="#46aac5">
                <v:fill color2="#e4f9ff" rotate="t" angle="180" colors="0 #9eeaff;22938f #bbefff;1 #e4f9ff" focus="100%" type="gradient"/>
                <v:shadow on="t" color="black" opacity="24903f" origin=",.5" offset="0,.55556mm"/>
                <v:textbox>
                  <w:txbxContent>
                    <w:p w:rsidR="00D6169C" w:rsidRPr="009B0BAC" w:rsidRDefault="00D6169C" w:rsidP="002722A3">
                      <w:pPr>
                        <w:jc w:val="center"/>
                        <w:rPr>
                          <w:rFonts w:ascii="Times New Roman" w:hAnsi="Times New Roman" w:cs="Times New Roman"/>
                          <w:b/>
                          <w:sz w:val="24"/>
                          <w:szCs w:val="24"/>
                        </w:rPr>
                      </w:pPr>
                      <w:r w:rsidRPr="009B0BAC">
                        <w:rPr>
                          <w:rFonts w:ascii="Times New Roman" w:hAnsi="Times New Roman" w:cs="Times New Roman"/>
                          <w:b/>
                          <w:sz w:val="24"/>
                          <w:szCs w:val="24"/>
                        </w:rPr>
                        <w:t>МОЖЛИВОСТЕЙ ДЛЯ ТУРИСТІВ</w:t>
                      </w:r>
                      <w:r w:rsidRPr="009711BC">
                        <w:rPr>
                          <w:rFonts w:ascii="Times New Roman" w:hAnsi="Times New Roman" w:cs="Times New Roman"/>
                          <w:b/>
                          <w:sz w:val="24"/>
                          <w:szCs w:val="24"/>
                        </w:rPr>
                        <w:t>:</w:t>
                      </w:r>
                    </w:p>
                    <w:p w:rsidR="00D6169C" w:rsidRPr="009B0BAC" w:rsidRDefault="00D6169C" w:rsidP="009B05B1">
                      <w:pPr>
                        <w:rPr>
                          <w:rFonts w:ascii="Times New Roman" w:hAnsi="Times New Roman" w:cs="Times New Roman"/>
                          <w:sz w:val="24"/>
                          <w:szCs w:val="24"/>
                        </w:rPr>
                      </w:pPr>
                      <w:r w:rsidRPr="009B0BAC">
                        <w:rPr>
                          <w:rFonts w:ascii="Times New Roman" w:hAnsi="Times New Roman" w:cs="Times New Roman"/>
                          <w:sz w:val="24"/>
                          <w:szCs w:val="24"/>
                        </w:rPr>
                        <w:t>Кутська громада – багата на природні та архітектурні пам’ятки громади, що гостинно приймає туристів з усієї України та з-за кордону</w:t>
                      </w:r>
                    </w:p>
                  </w:txbxContent>
                </v:textbox>
              </v:roundrect>
            </w:pict>
          </mc:Fallback>
        </mc:AlternateContent>
      </w:r>
    </w:p>
    <w:p w:rsidR="009B05B1" w:rsidRPr="009B05B1" w:rsidRDefault="009B05B1" w:rsidP="009B05B1">
      <w:pPr>
        <w:rPr>
          <w:rFonts w:ascii="Calibri" w:eastAsia="Calibri" w:hAnsi="Calibri" w:cs="Times New Roman"/>
        </w:rPr>
      </w:pPr>
    </w:p>
    <w:p w:rsidR="009B05B1" w:rsidRPr="009B05B1" w:rsidRDefault="009B05B1" w:rsidP="009B05B1">
      <w:pPr>
        <w:jc w:val="right"/>
        <w:rPr>
          <w:rFonts w:ascii="Calibri" w:eastAsia="Calibri" w:hAnsi="Calibri" w:cs="Times New Roman"/>
        </w:rPr>
      </w:pPr>
    </w:p>
    <w:p w:rsidR="009B05B1" w:rsidRPr="009B05B1" w:rsidRDefault="009B05B1" w:rsidP="002722A3">
      <w:pPr>
        <w:rPr>
          <w:rFonts w:ascii="Calibri" w:eastAsia="Calibri" w:hAnsi="Calibri" w:cs="Times New Roman"/>
        </w:rPr>
      </w:pPr>
    </w:p>
    <w:p w:rsidR="009B05B1" w:rsidRPr="009B05B1" w:rsidRDefault="009B05B1" w:rsidP="009B05B1">
      <w:pPr>
        <w:spacing w:after="0" w:line="240" w:lineRule="auto"/>
        <w:jc w:val="center"/>
        <w:rPr>
          <w:rFonts w:ascii="Times New Roman" w:eastAsia="Calibri" w:hAnsi="Times New Roman" w:cs="Times New Roman"/>
          <w:b/>
          <w:sz w:val="24"/>
          <w:szCs w:val="24"/>
        </w:rPr>
      </w:pPr>
      <w:r w:rsidRPr="009B05B1">
        <w:rPr>
          <w:rFonts w:ascii="Times New Roman" w:eastAsia="Calibri" w:hAnsi="Times New Roman" w:cs="Times New Roman"/>
          <w:b/>
          <w:sz w:val="24"/>
          <w:szCs w:val="24"/>
        </w:rPr>
        <w:lastRenderedPageBreak/>
        <w:t xml:space="preserve">Розділ 5. Стратегічні, оперативні цілі та завдання розвитку </w:t>
      </w:r>
    </w:p>
    <w:p w:rsidR="009B05B1" w:rsidRPr="009B05B1" w:rsidRDefault="009B05B1" w:rsidP="009B05B1">
      <w:pPr>
        <w:spacing w:after="0" w:line="240" w:lineRule="auto"/>
        <w:jc w:val="center"/>
        <w:rPr>
          <w:rFonts w:ascii="Times New Roman" w:eastAsia="Calibri" w:hAnsi="Times New Roman" w:cs="Times New Roman"/>
          <w:b/>
          <w:sz w:val="24"/>
          <w:szCs w:val="24"/>
        </w:rPr>
      </w:pPr>
      <w:r w:rsidRPr="009B05B1">
        <w:rPr>
          <w:rFonts w:ascii="Times New Roman" w:eastAsia="Calibri" w:hAnsi="Times New Roman" w:cs="Times New Roman"/>
          <w:b/>
          <w:sz w:val="24"/>
          <w:szCs w:val="24"/>
        </w:rPr>
        <w:t>територіальної громади</w:t>
      </w:r>
    </w:p>
    <w:p w:rsidR="009B05B1" w:rsidRPr="009B05B1" w:rsidRDefault="009B05B1" w:rsidP="009B05B1">
      <w:pPr>
        <w:rPr>
          <w:rFonts w:ascii="Calibri" w:eastAsia="Calibri" w:hAnsi="Calibri" w:cs="Times New Roman"/>
        </w:rPr>
      </w:pPr>
      <w:r w:rsidRPr="009B05B1">
        <w:rPr>
          <w:rFonts w:ascii="Helvetica" w:eastAsia="Times New Roman" w:hAnsi="Helvetica" w:cs="Times New Roman"/>
          <w:noProof/>
          <w:color w:val="FF0000"/>
          <w:lang w:eastAsia="uk-UA"/>
        </w:rPr>
        <w:drawing>
          <wp:inline distT="0" distB="0" distL="0" distR="0" wp14:anchorId="02D20FD9" wp14:editId="4FB6A1CB">
            <wp:extent cx="5943600" cy="2146300"/>
            <wp:effectExtent l="0" t="0" r="0" b="6350"/>
            <wp:docPr id="38" name="Рисунок 4" descr="C:\Documents and Settings\Admin\Рабочий стол\Глобальні Цілі (1)(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C:\Documents and Settings\Admin\Рабочий стол\Глобальні Цілі (1)(1).jpg"/>
                    <pic:cNvPicPr>
                      <a:picLocks noChangeAspect="1" noChangeArrowheads="1"/>
                    </pic:cNvPicPr>
                  </pic:nvPicPr>
                  <pic:blipFill>
                    <a:blip r:embed="rId61" cstate="print"/>
                    <a:srcRect/>
                    <a:stretch>
                      <a:fillRect/>
                    </a:stretch>
                  </pic:blipFill>
                  <pic:spPr bwMode="auto">
                    <a:xfrm>
                      <a:off x="0" y="0"/>
                      <a:ext cx="5940425" cy="2145153"/>
                    </a:xfrm>
                    <a:prstGeom prst="rect">
                      <a:avLst/>
                    </a:prstGeom>
                    <a:noFill/>
                    <a:ln w="9525">
                      <a:noFill/>
                      <a:miter lim="800000"/>
                      <a:headEnd/>
                      <a:tailEnd/>
                    </a:ln>
                  </pic:spPr>
                </pic:pic>
              </a:graphicData>
            </a:graphic>
          </wp:inline>
        </w:drawing>
      </w:r>
    </w:p>
    <w:p w:rsidR="009B05B1" w:rsidRPr="009B05B1" w:rsidRDefault="009B05B1" w:rsidP="009B05B1">
      <w:pPr>
        <w:spacing w:after="0" w:line="240" w:lineRule="auto"/>
        <w:ind w:firstLine="708"/>
        <w:jc w:val="both"/>
        <w:textAlignment w:val="top"/>
        <w:rPr>
          <w:rFonts w:ascii="Times New Roman" w:eastAsia="Calibri" w:hAnsi="Times New Roman" w:cs="Times New Roman"/>
          <w:color w:val="000000"/>
          <w:sz w:val="24"/>
          <w:szCs w:val="24"/>
        </w:rPr>
      </w:pPr>
      <w:r w:rsidRPr="009B05B1">
        <w:rPr>
          <w:rFonts w:ascii="Times New Roman" w:eastAsia="Calibri" w:hAnsi="Times New Roman" w:cs="Times New Roman"/>
          <w:color w:val="000000"/>
          <w:sz w:val="24"/>
          <w:szCs w:val="24"/>
        </w:rPr>
        <w:t xml:space="preserve">Рішенням сесії Івано-Франківської обласної ради від </w:t>
      </w:r>
      <w:r w:rsidRPr="009B05B1">
        <w:rPr>
          <w:rFonts w:ascii="Times New Roman" w:eastAsia="Calibri" w:hAnsi="Times New Roman" w:cs="Times New Roman"/>
          <w:color w:val="000000"/>
          <w:sz w:val="24"/>
          <w:szCs w:val="24"/>
        </w:rPr>
        <w:br/>
        <w:t xml:space="preserve">від 21.02.2020 № 1381-34/2020 була затверджена Стратегія розвитку Івано-Франківської області на 2021-2027 роки. </w:t>
      </w:r>
    </w:p>
    <w:p w:rsidR="009B05B1" w:rsidRPr="009B05B1" w:rsidRDefault="009B05B1" w:rsidP="009B05B1">
      <w:pPr>
        <w:spacing w:after="0" w:line="240" w:lineRule="auto"/>
        <w:ind w:firstLine="708"/>
        <w:jc w:val="both"/>
        <w:textAlignment w:val="top"/>
        <w:rPr>
          <w:rFonts w:ascii="Times New Roman" w:eastAsia="Calibri" w:hAnsi="Times New Roman" w:cs="Times New Roman"/>
          <w:color w:val="000000"/>
          <w:sz w:val="24"/>
          <w:szCs w:val="24"/>
        </w:rPr>
      </w:pPr>
      <w:r w:rsidRPr="009B05B1">
        <w:rPr>
          <w:rFonts w:ascii="Times New Roman" w:eastAsia="Calibri" w:hAnsi="Times New Roman" w:cs="Times New Roman"/>
          <w:color w:val="000000"/>
          <w:sz w:val="24"/>
          <w:szCs w:val="24"/>
        </w:rPr>
        <w:t>У Відповідності до Стратегії розвитку Івано-Франківської області формуюються пріоритети розвитку Кутської територіальної громади, яка є частиною Івано-Франківського регіону.</w:t>
      </w:r>
    </w:p>
    <w:p w:rsidR="009B05B1" w:rsidRPr="009B05B1" w:rsidRDefault="009B05B1" w:rsidP="009B05B1">
      <w:pPr>
        <w:spacing w:after="0" w:line="240" w:lineRule="auto"/>
        <w:ind w:firstLine="708"/>
        <w:jc w:val="both"/>
        <w:rPr>
          <w:rFonts w:ascii="Times New Roman" w:eastAsia="Calibri" w:hAnsi="Times New Roman" w:cs="Times New Roman"/>
          <w:sz w:val="24"/>
          <w:szCs w:val="24"/>
        </w:rPr>
      </w:pPr>
      <w:r w:rsidRPr="009B05B1">
        <w:rPr>
          <w:rFonts w:ascii="Times New Roman" w:eastAsia="Calibri" w:hAnsi="Times New Roman" w:cs="Times New Roman"/>
          <w:sz w:val="24"/>
          <w:szCs w:val="24"/>
        </w:rPr>
        <w:t>Базуючись на результатах соціально-економічного аналізу, SWOT-аналізу та SWOT-матриці, члени робочої групи обрали, як базову, динамічну (конкурентну стратегію), яка передбачає формування конкурентних переваг громади шляхом мінімізації впливу на розвиток слабких сторін за допомогою можливостей, які зараз виникають в нашій країні та у світі. При цьому громада повинна максимально використати свої сильні сторони.</w:t>
      </w:r>
    </w:p>
    <w:p w:rsidR="009B05B1" w:rsidRPr="009B05B1" w:rsidRDefault="009B05B1" w:rsidP="009B05B1">
      <w:pPr>
        <w:spacing w:after="0" w:line="240" w:lineRule="auto"/>
        <w:jc w:val="both"/>
        <w:rPr>
          <w:rFonts w:ascii="Times New Roman" w:eastAsia="Calibri" w:hAnsi="Times New Roman" w:cs="Times New Roman"/>
          <w:sz w:val="24"/>
          <w:szCs w:val="24"/>
        </w:rPr>
      </w:pPr>
      <w:r w:rsidRPr="009B05B1">
        <w:rPr>
          <w:rFonts w:ascii="Times New Roman" w:eastAsia="Calibri" w:hAnsi="Times New Roman" w:cs="Times New Roman"/>
          <w:sz w:val="24"/>
          <w:szCs w:val="24"/>
        </w:rPr>
        <w:t>Таким чином були обрані три головні сфери фокусування зусиль з розвитку Кутської територіальної громади:</w:t>
      </w:r>
    </w:p>
    <w:p w:rsidR="009B05B1" w:rsidRPr="009B05B1" w:rsidRDefault="009B05B1" w:rsidP="009B05B1">
      <w:pPr>
        <w:spacing w:after="0" w:line="240" w:lineRule="auto"/>
        <w:jc w:val="both"/>
        <w:rPr>
          <w:rFonts w:ascii="Times New Roman" w:eastAsia="Calibri" w:hAnsi="Times New Roman" w:cs="Times New Roman"/>
          <w:sz w:val="24"/>
          <w:szCs w:val="24"/>
        </w:rPr>
      </w:pPr>
      <w:r w:rsidRPr="009B05B1">
        <w:rPr>
          <w:rFonts w:ascii="Calibri" w:eastAsia="Calibri" w:hAnsi="Calibri" w:cs="Times New Roman"/>
          <w:noProof/>
          <w:lang w:eastAsia="uk-UA"/>
        </w:rPr>
        <w:drawing>
          <wp:inline distT="0" distB="0" distL="0" distR="0" wp14:anchorId="2C69B7CD" wp14:editId="6EBCEFCA">
            <wp:extent cx="5502303" cy="1089329"/>
            <wp:effectExtent l="19050" t="0" r="22225" b="0"/>
            <wp:docPr id="39" name="Схема 39"/>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62" r:lo="rId63" r:qs="rId64" r:cs="rId65"/>
              </a:graphicData>
            </a:graphic>
          </wp:inline>
        </w:drawing>
      </w:r>
    </w:p>
    <w:p w:rsidR="009B05B1" w:rsidRPr="009B05B1" w:rsidRDefault="009B05B1" w:rsidP="009B05B1">
      <w:pPr>
        <w:spacing w:after="0" w:line="240" w:lineRule="auto"/>
        <w:jc w:val="both"/>
        <w:rPr>
          <w:rFonts w:ascii="Times New Roman" w:eastAsia="Calibri" w:hAnsi="Times New Roman" w:cs="Times New Roman"/>
          <w:sz w:val="24"/>
          <w:szCs w:val="24"/>
        </w:rPr>
      </w:pPr>
      <w:r w:rsidRPr="009B05B1">
        <w:rPr>
          <w:rFonts w:ascii="Times New Roman" w:eastAsia="Calibri" w:hAnsi="Times New Roman" w:cs="Times New Roman"/>
          <w:b/>
          <w:i/>
          <w:sz w:val="24"/>
          <w:szCs w:val="24"/>
        </w:rPr>
        <w:t>1. Підвищення економічної спроможності</w:t>
      </w:r>
      <w:r w:rsidRPr="009B05B1">
        <w:rPr>
          <w:rFonts w:ascii="Times New Roman" w:eastAsia="Calibri" w:hAnsi="Times New Roman" w:cs="Times New Roman"/>
          <w:sz w:val="24"/>
          <w:szCs w:val="24"/>
        </w:rPr>
        <w:t>, оскільки процеси трансформації економіки нашої держави та наявний у громади потенціал надають широкі можливості для розвитку цієї сфери.</w:t>
      </w:r>
    </w:p>
    <w:p w:rsidR="009B05B1" w:rsidRPr="009B05B1" w:rsidRDefault="009B05B1" w:rsidP="009B05B1">
      <w:pPr>
        <w:spacing w:after="0" w:line="240" w:lineRule="auto"/>
        <w:rPr>
          <w:rFonts w:ascii="Times New Roman" w:eastAsia="Calibri" w:hAnsi="Times New Roman" w:cs="Times New Roman"/>
          <w:sz w:val="24"/>
          <w:szCs w:val="24"/>
        </w:rPr>
      </w:pPr>
      <w:r w:rsidRPr="009B05B1">
        <w:rPr>
          <w:rFonts w:ascii="Times New Roman" w:eastAsia="Calibri" w:hAnsi="Times New Roman" w:cs="Times New Roman"/>
          <w:b/>
          <w:i/>
          <w:sz w:val="24"/>
          <w:szCs w:val="24"/>
        </w:rPr>
        <w:t>2. Розвиток інфраструктури громади</w:t>
      </w:r>
      <w:r w:rsidRPr="009B05B1">
        <w:rPr>
          <w:rFonts w:ascii="Times New Roman" w:eastAsia="Calibri" w:hAnsi="Times New Roman" w:cs="Times New Roman"/>
          <w:sz w:val="24"/>
          <w:szCs w:val="24"/>
        </w:rPr>
        <w:t>, оскільки саме там існує найбільше відставання у якості життя, що призводить до негативних соціальних та демографічних наслідків, але разом з тим сільські території мають великий потенціал щодо залучення інвестицій.</w:t>
      </w:r>
    </w:p>
    <w:p w:rsidR="009B05B1" w:rsidRPr="009B05B1" w:rsidRDefault="009B05B1" w:rsidP="009B05B1">
      <w:pPr>
        <w:spacing w:after="0" w:line="240" w:lineRule="auto"/>
        <w:jc w:val="both"/>
        <w:rPr>
          <w:rFonts w:ascii="Times New Roman" w:eastAsia="Calibri" w:hAnsi="Times New Roman" w:cs="Times New Roman"/>
          <w:b/>
          <w:i/>
          <w:sz w:val="24"/>
          <w:szCs w:val="24"/>
        </w:rPr>
      </w:pPr>
      <w:r w:rsidRPr="009B05B1">
        <w:rPr>
          <w:rFonts w:ascii="Times New Roman" w:eastAsia="Calibri" w:hAnsi="Times New Roman" w:cs="Times New Roman"/>
          <w:b/>
          <w:i/>
          <w:sz w:val="24"/>
          <w:szCs w:val="24"/>
        </w:rPr>
        <w:t>3. Створення комфортних та безпечних умов проживання на території громади</w:t>
      </w:r>
    </w:p>
    <w:p w:rsidR="009B05B1" w:rsidRPr="009B05B1" w:rsidRDefault="009B05B1" w:rsidP="009B05B1">
      <w:pPr>
        <w:spacing w:after="0" w:line="240" w:lineRule="auto"/>
        <w:jc w:val="both"/>
        <w:rPr>
          <w:rFonts w:ascii="Times New Roman" w:eastAsia="Calibri" w:hAnsi="Times New Roman" w:cs="Times New Roman"/>
          <w:b/>
          <w:sz w:val="24"/>
          <w:szCs w:val="24"/>
        </w:rPr>
      </w:pPr>
      <w:r w:rsidRPr="009B05B1">
        <w:rPr>
          <w:rFonts w:ascii="Times New Roman" w:eastAsia="Calibri" w:hAnsi="Times New Roman" w:cs="Times New Roman"/>
          <w:sz w:val="24"/>
          <w:szCs w:val="24"/>
        </w:rPr>
        <w:t>Забезпечення добробуту, доступності та високої якості життя теперішнього і майбутніх поколінь в умовах розвитку конкурентоспроможної та інноваційної економіки на засадах збереження культурних традицій, природних особливостей та переваг краю.</w:t>
      </w:r>
    </w:p>
    <w:p w:rsidR="009E3A48" w:rsidRPr="005D5558" w:rsidRDefault="009B05B1" w:rsidP="005D5558">
      <w:pPr>
        <w:spacing w:after="0" w:line="240" w:lineRule="auto"/>
        <w:jc w:val="both"/>
        <w:rPr>
          <w:rFonts w:ascii="Times New Roman" w:eastAsia="Calibri" w:hAnsi="Times New Roman" w:cs="Times New Roman"/>
          <w:sz w:val="24"/>
          <w:szCs w:val="24"/>
        </w:rPr>
      </w:pPr>
      <w:r w:rsidRPr="009B05B1">
        <w:rPr>
          <w:rFonts w:ascii="Times New Roman" w:eastAsia="Calibri" w:hAnsi="Times New Roman" w:cs="Times New Roman"/>
          <w:sz w:val="24"/>
          <w:szCs w:val="24"/>
        </w:rPr>
        <w:t>Для досягнення стратегічного бачення, за кожною стратегічного ціллю були визначені операційні цілі. Розроблення і досягнення цілей формує основу для управління громадою. Стратегічні цілі повинні давати відповідь на запитання, що необхідно зробити, щоб досягти бачення розвитку громади:</w:t>
      </w:r>
    </w:p>
    <w:p w:rsidR="009B05B1" w:rsidRPr="009B05B1" w:rsidRDefault="009B05B1" w:rsidP="00D5009E">
      <w:pPr>
        <w:tabs>
          <w:tab w:val="left" w:pos="6439"/>
        </w:tabs>
        <w:spacing w:after="0"/>
        <w:jc w:val="center"/>
        <w:rPr>
          <w:rFonts w:ascii="Times New Roman" w:eastAsia="Calibri" w:hAnsi="Times New Roman" w:cs="Times New Roman"/>
          <w:b/>
          <w:sz w:val="24"/>
          <w:szCs w:val="24"/>
        </w:rPr>
      </w:pPr>
      <w:r w:rsidRPr="009B05B1">
        <w:rPr>
          <w:rFonts w:ascii="Times New Roman" w:eastAsia="Calibri" w:hAnsi="Times New Roman" w:cs="Times New Roman"/>
          <w:b/>
          <w:sz w:val="24"/>
          <w:szCs w:val="24"/>
        </w:rPr>
        <w:lastRenderedPageBreak/>
        <w:t>КУТСЬКА ТЕРИТОРІАЛЬНА ГРОМАДА:</w:t>
      </w:r>
    </w:p>
    <w:p w:rsidR="009B05B1" w:rsidRPr="009B05B1" w:rsidRDefault="009B05B1" w:rsidP="00D5009E">
      <w:pPr>
        <w:numPr>
          <w:ilvl w:val="0"/>
          <w:numId w:val="19"/>
        </w:numPr>
        <w:tabs>
          <w:tab w:val="left" w:pos="6439"/>
        </w:tabs>
        <w:spacing w:after="0" w:line="240" w:lineRule="auto"/>
        <w:contextualSpacing/>
        <w:jc w:val="both"/>
        <w:rPr>
          <w:rFonts w:ascii="Times New Roman" w:eastAsia="Calibri" w:hAnsi="Times New Roman" w:cs="Times New Roman"/>
          <w:sz w:val="24"/>
          <w:szCs w:val="24"/>
        </w:rPr>
      </w:pPr>
      <w:r w:rsidRPr="009B05B1">
        <w:rPr>
          <w:rFonts w:ascii="Times New Roman" w:eastAsia="Calibri" w:hAnsi="Times New Roman" w:cs="Times New Roman"/>
          <w:sz w:val="24"/>
          <w:szCs w:val="24"/>
        </w:rPr>
        <w:t>Активна інвестиційно приваблева та водночас екологічно чиста громада на межі Буковини та Галичини, територія гармонійного поєднання промислового розвитку на основі високих технологій та екологічного сільського господарства</w:t>
      </w:r>
    </w:p>
    <w:p w:rsidR="009B05B1" w:rsidRPr="009B05B1" w:rsidRDefault="009B05B1" w:rsidP="009B05B1">
      <w:pPr>
        <w:numPr>
          <w:ilvl w:val="0"/>
          <w:numId w:val="19"/>
        </w:numPr>
        <w:tabs>
          <w:tab w:val="left" w:pos="6439"/>
        </w:tabs>
        <w:spacing w:after="0" w:line="240" w:lineRule="auto"/>
        <w:contextualSpacing/>
        <w:jc w:val="both"/>
        <w:rPr>
          <w:rFonts w:ascii="Times New Roman" w:eastAsia="Calibri" w:hAnsi="Times New Roman" w:cs="Times New Roman"/>
          <w:sz w:val="24"/>
          <w:szCs w:val="24"/>
        </w:rPr>
      </w:pPr>
      <w:r w:rsidRPr="009B05B1">
        <w:rPr>
          <w:rFonts w:ascii="Times New Roman" w:eastAsia="Calibri" w:hAnsi="Times New Roman" w:cs="Times New Roman"/>
          <w:sz w:val="24"/>
          <w:szCs w:val="24"/>
        </w:rPr>
        <w:t xml:space="preserve">Громада економічно активних людей, підприємництва і підприємців, де легко відкрити та вести свій власний бізнес </w:t>
      </w:r>
    </w:p>
    <w:p w:rsidR="009B05B1" w:rsidRPr="009B05B1" w:rsidRDefault="009B05B1" w:rsidP="009B05B1">
      <w:pPr>
        <w:numPr>
          <w:ilvl w:val="0"/>
          <w:numId w:val="19"/>
        </w:numPr>
        <w:tabs>
          <w:tab w:val="left" w:pos="6439"/>
        </w:tabs>
        <w:spacing w:after="0" w:line="240" w:lineRule="auto"/>
        <w:contextualSpacing/>
        <w:jc w:val="both"/>
        <w:rPr>
          <w:rFonts w:ascii="Times New Roman" w:eastAsia="Calibri" w:hAnsi="Times New Roman" w:cs="Times New Roman"/>
          <w:sz w:val="24"/>
          <w:szCs w:val="24"/>
        </w:rPr>
      </w:pPr>
      <w:r w:rsidRPr="009B05B1">
        <w:rPr>
          <w:rFonts w:ascii="Times New Roman" w:eastAsia="Calibri" w:hAnsi="Times New Roman" w:cs="Times New Roman"/>
          <w:sz w:val="24"/>
          <w:szCs w:val="24"/>
        </w:rPr>
        <w:t>Туристично приваблива територія (курортна зона)</w:t>
      </w:r>
    </w:p>
    <w:p w:rsidR="009B05B1" w:rsidRPr="009B05B1" w:rsidRDefault="009B05B1" w:rsidP="009B05B1">
      <w:pPr>
        <w:numPr>
          <w:ilvl w:val="0"/>
          <w:numId w:val="19"/>
        </w:numPr>
        <w:tabs>
          <w:tab w:val="left" w:pos="6439"/>
        </w:tabs>
        <w:spacing w:line="240" w:lineRule="auto"/>
        <w:contextualSpacing/>
        <w:jc w:val="both"/>
        <w:rPr>
          <w:rFonts w:ascii="Times New Roman" w:eastAsia="Calibri" w:hAnsi="Times New Roman" w:cs="Times New Roman"/>
          <w:sz w:val="24"/>
          <w:szCs w:val="24"/>
        </w:rPr>
      </w:pPr>
      <w:r w:rsidRPr="009B05B1">
        <w:rPr>
          <w:rFonts w:ascii="Times New Roman" w:eastAsia="Calibri" w:hAnsi="Times New Roman" w:cs="Times New Roman"/>
          <w:noProof/>
          <w:sz w:val="24"/>
          <w:szCs w:val="24"/>
          <w:lang w:eastAsia="uk-UA"/>
        </w:rPr>
        <mc:AlternateContent>
          <mc:Choice Requires="wps">
            <w:drawing>
              <wp:anchor distT="0" distB="0" distL="114300" distR="114300" simplePos="0" relativeHeight="251761664" behindDoc="0" locked="0" layoutInCell="1" allowOverlap="1" wp14:anchorId="6147FAB0" wp14:editId="216917C4">
                <wp:simplePos x="0" y="0"/>
                <wp:positionH relativeFrom="column">
                  <wp:posOffset>3078397</wp:posOffset>
                </wp:positionH>
                <wp:positionV relativeFrom="paragraph">
                  <wp:posOffset>155823</wp:posOffset>
                </wp:positionV>
                <wp:extent cx="2083242" cy="524510"/>
                <wp:effectExtent l="19050" t="19050" r="31750" b="85090"/>
                <wp:wrapNone/>
                <wp:docPr id="104" name="Пряма зі стрілкою 104"/>
                <wp:cNvGraphicFramePr/>
                <a:graphic xmlns:a="http://schemas.openxmlformats.org/drawingml/2006/main">
                  <a:graphicData uri="http://schemas.microsoft.com/office/word/2010/wordprocessingShape">
                    <wps:wsp>
                      <wps:cNvCnPr/>
                      <wps:spPr>
                        <a:xfrm>
                          <a:off x="0" y="0"/>
                          <a:ext cx="2083242" cy="524510"/>
                        </a:xfrm>
                        <a:prstGeom prst="straightConnector1">
                          <a:avLst/>
                        </a:prstGeom>
                        <a:noFill/>
                        <a:ln w="28575" cap="flat" cmpd="sng" algn="ctr">
                          <a:solidFill>
                            <a:srgbClr val="1F497D"/>
                          </a:solidFill>
                          <a:prstDash val="solid"/>
                          <a:tailEnd type="arrow"/>
                        </a:ln>
                        <a:effectLst/>
                      </wps:spPr>
                      <wps:bodyPr/>
                    </wps:wsp>
                  </a:graphicData>
                </a:graphic>
              </wp:anchor>
            </w:drawing>
          </mc:Choice>
          <mc:Fallback>
            <w:pict>
              <v:shape w14:anchorId="456EC861" id="Пряма зі стрілкою 104" o:spid="_x0000_s1026" type="#_x0000_t32" style="position:absolute;margin-left:242.4pt;margin-top:12.25pt;width:164.05pt;height:41.3pt;z-index:251761664;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7l+T/gEAAJwDAAAOAAAAZHJzL2Uyb0RvYy54bWysU02u0zAQ3iNxB8t7mjS0vFI1fYuWskFQ&#10;CTiA6ziJJf9pbJp2BxwAdm/LFd4OCRBnSG7E2C3lATvExvF4PN/n+ebL4vqgFdkL8NKako5HOSXC&#10;cFtJ05T09avNgxklPjBTMWWNKOlReHq9vH9v0bm5KGxrVSWAIIjx886VtA3BzbPM81Zo5kfWCYPJ&#10;2oJmAUNosgpYh+haZUWeP8o6C5UDy4X3eLo+Jeky4de14OFFXXsRiCopvi2kFdK6i2u2XLB5A8y1&#10;kp+fwf7hFZpJg6QXqDULjLwB+ReUlhyst3UYcaszW9eSi9QDdjPO/+jmZcucSL2gON5dZPL/D5Y/&#10;32+ByApnl08oMUzjkPpPw9vhY/+tvyX95+GGDO+G93hy03/tv/Tfhw8k3kXlOufnCLAyWzhH3m0h&#10;ynCoQccvNkgOSe3jRW1xCITjYZHPHhaTghKOuWkxmY7TOLJf1Q58eCqsJnFTUh+AyaYNK2sMDtbC&#10;OEnO9s98QH4s/FkQqY3dSKXSfJUhHfLNpldTZGNos1qxgFvtsHFvGkqYatC/PECC9FbJKpZHIA/N&#10;bqWA7Bl6aLyZPL5ax+aR7rdrkXvNfHu6l1IndwUm1RNTkXB0qC0DsN25XpmIL5JNzz1ESU8ixt3O&#10;VsekbRYjtECiPds1euxujPu7P9XyBwAAAP//AwBQSwMEFAAGAAgAAAAhAGH8FZHfAAAACgEAAA8A&#10;AABkcnMvZG93bnJldi54bWxMj1FLwzAUhd8F/0O4gm8uaanadU2HCIIgTDfF56y5tmXNTUyytfv3&#10;xid9vJyPc75br2czshP6MFiSkC0EMKTW6oE6CR/vTzclsBAVaTVaQglnDLBuLi9qVWk70RZPu9ix&#10;VEKhUhL6GF3FeWh7NCosrENK2Zf1RsV0+o5rr6ZUbkaeC3HHjRooLfTK4WOP7WF3NBI27mXyLb66&#10;58389n0+lLlw208pr6/mhxWwiHP8g+FXP6lDk5z29kg6sFFCURZJPUrIi1tgCSizfAlsn0hxnwFv&#10;av7/heYHAAD//wMAUEsBAi0AFAAGAAgAAAAhALaDOJL+AAAA4QEAABMAAAAAAAAAAAAAAAAAAAAA&#10;AFtDb250ZW50X1R5cGVzXS54bWxQSwECLQAUAAYACAAAACEAOP0h/9YAAACUAQAACwAAAAAAAAAA&#10;AAAAAAAvAQAAX3JlbHMvLnJlbHNQSwECLQAUAAYACAAAACEAce5fk/4BAACcAwAADgAAAAAAAAAA&#10;AAAAAAAuAgAAZHJzL2Uyb0RvYy54bWxQSwECLQAUAAYACAAAACEAYfwVkd8AAAAKAQAADwAAAAAA&#10;AAAAAAAAAABYBAAAZHJzL2Rvd25yZXYueG1sUEsFBgAAAAAEAAQA8wAAAGQFAAAAAA==&#10;" strokecolor="#1f497d" strokeweight="2.25pt">
                <v:stroke endarrow="open"/>
              </v:shape>
            </w:pict>
          </mc:Fallback>
        </mc:AlternateContent>
      </w:r>
      <w:r w:rsidRPr="009B05B1">
        <w:rPr>
          <w:rFonts w:ascii="Times New Roman" w:eastAsia="Calibri" w:hAnsi="Times New Roman" w:cs="Times New Roman"/>
          <w:noProof/>
          <w:sz w:val="24"/>
          <w:szCs w:val="24"/>
          <w:lang w:eastAsia="uk-UA"/>
        </w:rPr>
        <mc:AlternateContent>
          <mc:Choice Requires="wps">
            <w:drawing>
              <wp:anchor distT="0" distB="0" distL="114300" distR="114300" simplePos="0" relativeHeight="251760640" behindDoc="0" locked="0" layoutInCell="1" allowOverlap="1" wp14:anchorId="57C18E46" wp14:editId="377BE5A0">
                <wp:simplePos x="0" y="0"/>
                <wp:positionH relativeFrom="column">
                  <wp:posOffset>3078066</wp:posOffset>
                </wp:positionH>
                <wp:positionV relativeFrom="paragraph">
                  <wp:posOffset>155823</wp:posOffset>
                </wp:positionV>
                <wp:extent cx="0" cy="524510"/>
                <wp:effectExtent l="133350" t="0" r="76200" b="46990"/>
                <wp:wrapNone/>
                <wp:docPr id="95" name="Пряма зі стрілкою 95"/>
                <wp:cNvGraphicFramePr/>
                <a:graphic xmlns:a="http://schemas.openxmlformats.org/drawingml/2006/main">
                  <a:graphicData uri="http://schemas.microsoft.com/office/word/2010/wordprocessingShape">
                    <wps:wsp>
                      <wps:cNvCnPr/>
                      <wps:spPr>
                        <a:xfrm>
                          <a:off x="0" y="0"/>
                          <a:ext cx="0" cy="524510"/>
                        </a:xfrm>
                        <a:prstGeom prst="straightConnector1">
                          <a:avLst/>
                        </a:prstGeom>
                        <a:noFill/>
                        <a:ln w="28575" cap="flat" cmpd="sng" algn="ctr">
                          <a:solidFill>
                            <a:srgbClr val="1F497D"/>
                          </a:solidFill>
                          <a:prstDash val="solid"/>
                          <a:tailEnd type="arrow"/>
                        </a:ln>
                        <a:effectLst/>
                      </wps:spPr>
                      <wps:bodyPr/>
                    </wps:wsp>
                  </a:graphicData>
                </a:graphic>
              </wp:anchor>
            </w:drawing>
          </mc:Choice>
          <mc:Fallback>
            <w:pict>
              <v:shape w14:anchorId="71EDAF8B" id="Пряма зі стрілкою 95" o:spid="_x0000_s1026" type="#_x0000_t32" style="position:absolute;margin-left:242.35pt;margin-top:12.25pt;width:0;height:41.3pt;z-index:251760640;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ATdN9wEAAJQDAAAOAAAAZHJzL2Uyb0RvYy54bWysU8GO0zAQvSPxD5bvNG21ZXejpntoKRcE&#10;lYAPmDpOYsmxrbFp2hvwAXDbK7/AbSVAfEPyR4zdUha4IS6TmbHnjd+byfxm32q2k+iVNQWfjMac&#10;SSNsqUxd8Nev1o+uOPMBTAnaGlnwg/T8ZvHwwbxzuZzaxupSIiMQ4/POFbwJweVZ5kUjW/Aj66Sh&#10;w8piC4FCrLMSoSP0VmfT8fhx1lksHVohvafs6njIFwm/qqQIL6rKy8B0weltIVlMdhtttphDXiO4&#10;RonTM+AfXtGCMtT0DLWCAOwNqr+gWiXQeluFkbBtZqtKCZk4EJvJ+A82LxtwMnEhcbw7y+T/H6x4&#10;vtsgU2XBr2ecGWhpRv2n4e3wsf/Wf2b93XDLhnfDe8rc9l/7L/334QOjq6Rb53xO5UuzwVPk3Qaj&#10;CPsK2/glemyftD6ctZb7wMQxKSg7m17MJmkM2a86hz48lbZl0Sm4DwiqbsLSGkMDtThJUsPumQ/U&#10;mQp/FsSmxq6V1mmu2rCu4NOr2SVxE0DrVWkI5LaOCHtTcwa6pr0VAROkt1qVsTwCeay3S41sB7Q7&#10;k/XF9eUq0qZ2v12LvVfgm+O9dHTcqgBKPzElCwdHogKi7U712kR8mdbzxCGKeZQveltbHpKqWYxo&#10;9KntaU3jbt2Pyb//My1+AAAA//8DAFBLAwQUAAYACAAAACEAWlY3gN4AAAAKAQAADwAAAGRycy9k&#10;b3ducmV2LnhtbEyPTUvDQBCG74L/YRnBm91tiDak2RQRBEGotornbXaahGY/3N026b93xEM9zszD&#10;O89brSYzsBOG2DsrYT4TwNA2Tve2lfD58XxXAItJWa0GZ1HCGSOs6uurSpXajXaDp21qGYXYWCoJ&#10;XUq+5Dw2HRoVZ86jpdveBaMSjaHlOqiRws3AMyEeuFG9pQ+d8vjUYXPYHo2EtX8dQ4Nv/mU9vX+f&#10;D0Um/OZLytub6XEJLOGULjD86pM61OS0c0erIxsk5EW+IFRClt8DI+BvsSNSLObA64r/r1D/AAAA&#10;//8DAFBLAQItABQABgAIAAAAIQC2gziS/gAAAOEBAAATAAAAAAAAAAAAAAAAAAAAAABbQ29udGVu&#10;dF9UeXBlc10ueG1sUEsBAi0AFAAGAAgAAAAhADj9If/WAAAAlAEAAAsAAAAAAAAAAAAAAAAALwEA&#10;AF9yZWxzLy5yZWxzUEsBAi0AFAAGAAgAAAAhACEBN033AQAAlAMAAA4AAAAAAAAAAAAAAAAALgIA&#10;AGRycy9lMm9Eb2MueG1sUEsBAi0AFAAGAAgAAAAhAFpWN4DeAAAACgEAAA8AAAAAAAAAAAAAAAAA&#10;UQQAAGRycy9kb3ducmV2LnhtbFBLBQYAAAAABAAEAPMAAABcBQAAAAA=&#10;" strokecolor="#1f497d" strokeweight="2.25pt">
                <v:stroke endarrow="open"/>
              </v:shape>
            </w:pict>
          </mc:Fallback>
        </mc:AlternateContent>
      </w:r>
      <w:r w:rsidRPr="009B05B1">
        <w:rPr>
          <w:rFonts w:ascii="Times New Roman" w:eastAsia="Calibri" w:hAnsi="Times New Roman" w:cs="Times New Roman"/>
          <w:noProof/>
          <w:sz w:val="24"/>
          <w:szCs w:val="24"/>
          <w:lang w:eastAsia="uk-UA"/>
        </w:rPr>
        <mc:AlternateContent>
          <mc:Choice Requires="wps">
            <w:drawing>
              <wp:anchor distT="0" distB="0" distL="114300" distR="114300" simplePos="0" relativeHeight="251759616" behindDoc="0" locked="0" layoutInCell="1" allowOverlap="1" wp14:anchorId="27250EEE" wp14:editId="53BA9833">
                <wp:simplePos x="0" y="0"/>
                <wp:positionH relativeFrom="column">
                  <wp:posOffset>1241646</wp:posOffset>
                </wp:positionH>
                <wp:positionV relativeFrom="paragraph">
                  <wp:posOffset>155823</wp:posOffset>
                </wp:positionV>
                <wp:extent cx="1836751" cy="524787"/>
                <wp:effectExtent l="38100" t="19050" r="11430" b="85090"/>
                <wp:wrapNone/>
                <wp:docPr id="84" name="Пряма зі стрілкою 84"/>
                <wp:cNvGraphicFramePr/>
                <a:graphic xmlns:a="http://schemas.openxmlformats.org/drawingml/2006/main">
                  <a:graphicData uri="http://schemas.microsoft.com/office/word/2010/wordprocessingShape">
                    <wps:wsp>
                      <wps:cNvCnPr/>
                      <wps:spPr>
                        <a:xfrm flipH="1">
                          <a:off x="0" y="0"/>
                          <a:ext cx="1836751" cy="524787"/>
                        </a:xfrm>
                        <a:prstGeom prst="straightConnector1">
                          <a:avLst/>
                        </a:prstGeom>
                        <a:noFill/>
                        <a:ln w="28575" cap="flat" cmpd="sng" algn="ctr">
                          <a:solidFill>
                            <a:srgbClr val="1F497D"/>
                          </a:solidFill>
                          <a:prstDash val="solid"/>
                          <a:tailEnd type="arrow"/>
                        </a:ln>
                        <a:effectLst/>
                      </wps:spPr>
                      <wps:bodyPr/>
                    </wps:wsp>
                  </a:graphicData>
                </a:graphic>
              </wp:anchor>
            </w:drawing>
          </mc:Choice>
          <mc:Fallback>
            <w:pict>
              <v:shape w14:anchorId="14385837" id="Пряма зі стрілкою 84" o:spid="_x0000_s1026" type="#_x0000_t32" style="position:absolute;margin-left:97.75pt;margin-top:12.25pt;width:144.65pt;height:41.3pt;flip:x;z-index:251759616;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ZNODBAIAAKQDAAAOAAAAZHJzL2Uyb0RvYy54bWysU02O0zAU3iNxB8t7mra00xI1nUVLYYGg&#10;EsMBXh0nseTYlm2adgccAHaz5QrskGDEGZIb8eyEaoAdYmO93++99+XL6vpUS3Lk1gmtMjoZjSnh&#10;iulcqDKjb252j5aUOA8qB6kVz+iZO3q9fvhg1ZiUT3WlZc4tQRDl0sZktPLepEniWMVrcCNtuMJk&#10;oW0NHl1bJrmFBtFrmUzH46uk0TY3VjPuHEa3fZKuI35RcOZfFYXjnsiM4m4+vja+h/Am6xWkpQVT&#10;CTasAf+wRQ1C4dAL1BY8kLdW/AVVC2a104UfMV0nuigE4/EGvGYy/uOa1xUYHm9Bcpy50OT+Hyx7&#10;edxbIvKMLmeUKKjxG7Wfu3fdp/au/ULar90t6d53HzBy235vv7U/uo8ES5G3xrgU2zdqbwfPmb0N&#10;JJwKW5NCCvMcJRFpwUPJKbJ+vrDOT54wDE6Wj68W8wklDHPz6WyxXAT4pMcJeMY6/4zrmgQjo85b&#10;EGXlN1op/MDa9jPg+ML5vvFXQ2hWeiekxDikUpEmo9PlfDHHaYByKyR4NGuDBDhVUgKyRB0zb+Pa&#10;TkuRh/bQ7Wx52EhLjoBamuxmTxbbYc/fysLsLbiqr4upUAapByGfqpz4s0GSwVrdDP1ShTyPch1u&#10;COT2dAbroPNzZDkJHkoh0jPINmjtvo/2/Z9r/RMAAP//AwBQSwMEFAAGAAgAAAAhACMQ6aTgAAAA&#10;CgEAAA8AAABkcnMvZG93bnJldi54bWxMj8FOwzAQRO9I/IO1SNxapyUpbYhTIVARB1BFyoWbG2+T&#10;CHsdxW4b/p7lVE6r0TzNzhTr0VlxwiF0nhTMpgkIpNqbjhoFn7vNZAkiRE1GW0+o4AcDrMvrq0Ln&#10;xp/pA09VbASHUMi1gjbGPpcy1C06Haa+R2Lv4AenI8uhkWbQZw53Vs6TZCGd7og/tLrHpxbr7+ro&#10;FLxsbFW9mfC6OjxjfM/usrjbfil1ezM+PoCIOMYLDH/1uTqU3Gnvj2SCsKxXWcaognnKl4F0mfKW&#10;PTvJ/QxkWcj/E8pfAAAA//8DAFBLAQItABQABgAIAAAAIQC2gziS/gAAAOEBAAATAAAAAAAAAAAA&#10;AAAAAAAAAABbQ29udGVudF9UeXBlc10ueG1sUEsBAi0AFAAGAAgAAAAhADj9If/WAAAAlAEAAAsA&#10;AAAAAAAAAAAAAAAALwEAAF9yZWxzLy5yZWxzUEsBAi0AFAAGAAgAAAAhAOtk04MEAgAApAMAAA4A&#10;AAAAAAAAAAAAAAAALgIAAGRycy9lMm9Eb2MueG1sUEsBAi0AFAAGAAgAAAAhACMQ6aTgAAAACgEA&#10;AA8AAAAAAAAAAAAAAAAAXgQAAGRycy9kb3ducmV2LnhtbFBLBQYAAAAABAAEAPMAAABrBQAAAAA=&#10;" strokecolor="#1f497d" strokeweight="2.25pt">
                <v:stroke endarrow="open"/>
              </v:shape>
            </w:pict>
          </mc:Fallback>
        </mc:AlternateContent>
      </w:r>
      <w:r w:rsidRPr="009B05B1">
        <w:rPr>
          <w:rFonts w:ascii="Times New Roman" w:eastAsia="Calibri" w:hAnsi="Times New Roman" w:cs="Times New Roman"/>
          <w:sz w:val="24"/>
          <w:szCs w:val="24"/>
        </w:rPr>
        <w:t>Громада щирих і привітних людей, затишна і комфортна для проживання, бізнесу і відпочинку</w:t>
      </w:r>
    </w:p>
    <w:p w:rsidR="009B05B1" w:rsidRPr="009B05B1" w:rsidRDefault="009B05B1" w:rsidP="009B05B1">
      <w:pPr>
        <w:tabs>
          <w:tab w:val="left" w:pos="6439"/>
        </w:tabs>
        <w:rPr>
          <w:rFonts w:ascii="Times New Roman" w:eastAsia="Calibri" w:hAnsi="Times New Roman" w:cs="Times New Roman"/>
          <w:sz w:val="24"/>
          <w:szCs w:val="24"/>
        </w:rPr>
      </w:pPr>
    </w:p>
    <w:tbl>
      <w:tblPr>
        <w:tblStyle w:val="4"/>
        <w:tblW w:w="9889" w:type="dxa"/>
        <w:tblLook w:val="04A0" w:firstRow="1" w:lastRow="0" w:firstColumn="1" w:lastColumn="0" w:noHBand="0" w:noVBand="1"/>
      </w:tblPr>
      <w:tblGrid>
        <w:gridCol w:w="3085"/>
        <w:gridCol w:w="567"/>
        <w:gridCol w:w="2835"/>
        <w:gridCol w:w="567"/>
        <w:gridCol w:w="2835"/>
      </w:tblGrid>
      <w:tr w:rsidR="009B05B1" w:rsidRPr="009B05B1" w:rsidTr="00D6169C">
        <w:tc>
          <w:tcPr>
            <w:tcW w:w="3085" w:type="dxa"/>
            <w:shd w:val="clear" w:color="auto" w:fill="00B0F0"/>
          </w:tcPr>
          <w:p w:rsidR="009B05B1" w:rsidRPr="009B05B1" w:rsidRDefault="009B05B1" w:rsidP="009B05B1">
            <w:pPr>
              <w:jc w:val="center"/>
              <w:rPr>
                <w:rFonts w:ascii="Times New Roman" w:eastAsia="Calibri" w:hAnsi="Times New Roman" w:cs="Times New Roman"/>
                <w:b/>
                <w:color w:val="FFFFFF"/>
                <w:sz w:val="24"/>
                <w:szCs w:val="24"/>
              </w:rPr>
            </w:pPr>
            <w:r w:rsidRPr="009B05B1">
              <w:rPr>
                <w:rFonts w:ascii="Times New Roman" w:eastAsia="Calibri" w:hAnsi="Times New Roman" w:cs="Times New Roman"/>
                <w:b/>
                <w:color w:val="FFFFFF"/>
                <w:sz w:val="24"/>
                <w:szCs w:val="24"/>
              </w:rPr>
              <w:t>1.Підвищення економічної спроможності громади</w:t>
            </w:r>
          </w:p>
          <w:p w:rsidR="009B05B1" w:rsidRPr="009B05B1" w:rsidRDefault="009B05B1" w:rsidP="009B05B1">
            <w:pPr>
              <w:tabs>
                <w:tab w:val="left" w:pos="6439"/>
              </w:tabs>
              <w:rPr>
                <w:rFonts w:ascii="Times New Roman" w:eastAsia="Calibri" w:hAnsi="Times New Roman" w:cs="Times New Roman"/>
                <w:sz w:val="24"/>
                <w:szCs w:val="24"/>
              </w:rPr>
            </w:pPr>
          </w:p>
        </w:tc>
        <w:tc>
          <w:tcPr>
            <w:tcW w:w="567" w:type="dxa"/>
            <w:tcBorders>
              <w:top w:val="nil"/>
              <w:bottom w:val="nil"/>
            </w:tcBorders>
          </w:tcPr>
          <w:p w:rsidR="009B05B1" w:rsidRPr="009B05B1" w:rsidRDefault="009B05B1" w:rsidP="009B05B1">
            <w:pPr>
              <w:tabs>
                <w:tab w:val="left" w:pos="6439"/>
              </w:tabs>
              <w:rPr>
                <w:rFonts w:ascii="Times New Roman" w:eastAsia="Calibri" w:hAnsi="Times New Roman" w:cs="Times New Roman"/>
                <w:sz w:val="24"/>
                <w:szCs w:val="24"/>
              </w:rPr>
            </w:pPr>
          </w:p>
        </w:tc>
        <w:tc>
          <w:tcPr>
            <w:tcW w:w="2835" w:type="dxa"/>
            <w:shd w:val="clear" w:color="auto" w:fill="00B0F0"/>
          </w:tcPr>
          <w:p w:rsidR="009B05B1" w:rsidRPr="009B05B1" w:rsidRDefault="009B05B1" w:rsidP="009B05B1">
            <w:pPr>
              <w:jc w:val="center"/>
              <w:rPr>
                <w:rFonts w:ascii="Times New Roman" w:eastAsia="Calibri" w:hAnsi="Times New Roman" w:cs="Times New Roman"/>
                <w:b/>
                <w:color w:val="FFFFFF"/>
                <w:sz w:val="24"/>
                <w:szCs w:val="24"/>
              </w:rPr>
            </w:pPr>
            <w:r w:rsidRPr="009B05B1">
              <w:rPr>
                <w:rFonts w:ascii="Times New Roman" w:eastAsia="Calibri" w:hAnsi="Times New Roman" w:cs="Times New Roman"/>
                <w:b/>
                <w:color w:val="FFFFFF"/>
                <w:sz w:val="24"/>
                <w:szCs w:val="24"/>
              </w:rPr>
              <w:t>2.Розвиток інфраструктури громади</w:t>
            </w:r>
          </w:p>
          <w:p w:rsidR="009B05B1" w:rsidRPr="009B05B1" w:rsidRDefault="009B05B1" w:rsidP="009B05B1">
            <w:pPr>
              <w:tabs>
                <w:tab w:val="left" w:pos="6439"/>
              </w:tabs>
              <w:rPr>
                <w:rFonts w:ascii="Times New Roman" w:eastAsia="Calibri" w:hAnsi="Times New Roman" w:cs="Times New Roman"/>
                <w:sz w:val="24"/>
                <w:szCs w:val="24"/>
              </w:rPr>
            </w:pPr>
          </w:p>
        </w:tc>
        <w:tc>
          <w:tcPr>
            <w:tcW w:w="567" w:type="dxa"/>
            <w:tcBorders>
              <w:top w:val="nil"/>
              <w:bottom w:val="nil"/>
            </w:tcBorders>
          </w:tcPr>
          <w:p w:rsidR="009B05B1" w:rsidRPr="009B05B1" w:rsidRDefault="009B05B1" w:rsidP="009B05B1">
            <w:pPr>
              <w:tabs>
                <w:tab w:val="left" w:pos="6439"/>
              </w:tabs>
              <w:rPr>
                <w:rFonts w:ascii="Times New Roman" w:eastAsia="Calibri" w:hAnsi="Times New Roman" w:cs="Times New Roman"/>
                <w:sz w:val="24"/>
                <w:szCs w:val="24"/>
              </w:rPr>
            </w:pPr>
          </w:p>
        </w:tc>
        <w:tc>
          <w:tcPr>
            <w:tcW w:w="2835" w:type="dxa"/>
            <w:shd w:val="clear" w:color="auto" w:fill="00B0F0"/>
          </w:tcPr>
          <w:p w:rsidR="009B05B1" w:rsidRPr="009B05B1" w:rsidRDefault="009B05B1" w:rsidP="009B05B1">
            <w:pPr>
              <w:tabs>
                <w:tab w:val="left" w:pos="6439"/>
              </w:tabs>
              <w:jc w:val="center"/>
              <w:rPr>
                <w:rFonts w:ascii="Times New Roman" w:eastAsia="Calibri" w:hAnsi="Times New Roman" w:cs="Times New Roman"/>
                <w:b/>
                <w:sz w:val="24"/>
                <w:szCs w:val="24"/>
              </w:rPr>
            </w:pPr>
            <w:r w:rsidRPr="009B05B1">
              <w:rPr>
                <w:rFonts w:ascii="Times New Roman" w:eastAsia="Calibri" w:hAnsi="Times New Roman" w:cs="Times New Roman"/>
                <w:b/>
                <w:color w:val="FFFFFF"/>
                <w:sz w:val="24"/>
                <w:szCs w:val="24"/>
              </w:rPr>
              <w:t>3. Створення комфортних та безпечних умов проживання на території громади</w:t>
            </w:r>
          </w:p>
        </w:tc>
      </w:tr>
    </w:tbl>
    <w:p w:rsidR="009B05B1" w:rsidRPr="009B05B1" w:rsidRDefault="009B05B1" w:rsidP="009B05B1">
      <w:pPr>
        <w:tabs>
          <w:tab w:val="left" w:pos="6439"/>
        </w:tabs>
        <w:spacing w:after="0" w:line="240" w:lineRule="auto"/>
        <w:rPr>
          <w:rFonts w:ascii="Times New Roman" w:eastAsia="Calibri" w:hAnsi="Times New Roman" w:cs="Times New Roman"/>
          <w:sz w:val="24"/>
          <w:szCs w:val="24"/>
        </w:rPr>
      </w:pPr>
    </w:p>
    <w:tbl>
      <w:tblPr>
        <w:tblStyle w:val="4"/>
        <w:tblW w:w="0" w:type="auto"/>
        <w:tblLook w:val="04A0" w:firstRow="1" w:lastRow="0" w:firstColumn="1" w:lastColumn="0" w:noHBand="0" w:noVBand="1"/>
      </w:tblPr>
      <w:tblGrid>
        <w:gridCol w:w="2978"/>
        <w:gridCol w:w="543"/>
        <w:gridCol w:w="2764"/>
        <w:gridCol w:w="543"/>
        <w:gridCol w:w="2743"/>
      </w:tblGrid>
      <w:tr w:rsidR="009B05B1" w:rsidRPr="009B05B1" w:rsidTr="00D6169C">
        <w:tc>
          <w:tcPr>
            <w:tcW w:w="3085" w:type="dxa"/>
            <w:shd w:val="clear" w:color="auto" w:fill="BFBFBF" w:themeFill="background1" w:themeFillShade="BF"/>
          </w:tcPr>
          <w:p w:rsidR="009B05B1" w:rsidRPr="009B05B1" w:rsidRDefault="009B05B1" w:rsidP="009B05B1">
            <w:pPr>
              <w:tabs>
                <w:tab w:val="left" w:pos="6439"/>
              </w:tabs>
              <w:jc w:val="center"/>
              <w:rPr>
                <w:rFonts w:ascii="Times New Roman" w:eastAsia="Calibri" w:hAnsi="Times New Roman" w:cs="Times New Roman"/>
                <w:sz w:val="24"/>
                <w:szCs w:val="24"/>
              </w:rPr>
            </w:pPr>
            <w:r w:rsidRPr="009B05B1">
              <w:rPr>
                <w:rFonts w:ascii="Times New Roman" w:eastAsia="Calibri" w:hAnsi="Times New Roman" w:cs="Times New Roman"/>
                <w:sz w:val="24"/>
                <w:szCs w:val="24"/>
              </w:rPr>
              <w:t>1.1. Покращення можливостей для розвитку малого бізнесу та залучення інвестицій</w:t>
            </w:r>
          </w:p>
        </w:tc>
        <w:tc>
          <w:tcPr>
            <w:tcW w:w="567" w:type="dxa"/>
            <w:tcBorders>
              <w:top w:val="nil"/>
              <w:bottom w:val="nil"/>
            </w:tcBorders>
          </w:tcPr>
          <w:p w:rsidR="009B05B1" w:rsidRPr="009B05B1" w:rsidRDefault="009B05B1" w:rsidP="009B05B1">
            <w:pPr>
              <w:tabs>
                <w:tab w:val="left" w:pos="6439"/>
              </w:tabs>
              <w:rPr>
                <w:rFonts w:ascii="Times New Roman" w:eastAsia="Calibri" w:hAnsi="Times New Roman" w:cs="Times New Roman"/>
                <w:sz w:val="24"/>
                <w:szCs w:val="24"/>
              </w:rPr>
            </w:pPr>
          </w:p>
        </w:tc>
        <w:tc>
          <w:tcPr>
            <w:tcW w:w="2835" w:type="dxa"/>
            <w:shd w:val="clear" w:color="auto" w:fill="BFBFBF" w:themeFill="background1" w:themeFillShade="BF"/>
          </w:tcPr>
          <w:p w:rsidR="009B05B1" w:rsidRPr="009B05B1" w:rsidRDefault="009B05B1" w:rsidP="009B05B1">
            <w:pPr>
              <w:tabs>
                <w:tab w:val="left" w:pos="6439"/>
              </w:tabs>
              <w:jc w:val="center"/>
              <w:rPr>
                <w:rFonts w:ascii="Times New Roman" w:eastAsia="Calibri" w:hAnsi="Times New Roman" w:cs="Times New Roman"/>
                <w:sz w:val="24"/>
                <w:szCs w:val="24"/>
              </w:rPr>
            </w:pPr>
            <w:r w:rsidRPr="009B05B1">
              <w:rPr>
                <w:rFonts w:ascii="Times New Roman" w:eastAsia="Calibri" w:hAnsi="Times New Roman" w:cs="Times New Roman"/>
                <w:sz w:val="24"/>
                <w:szCs w:val="24"/>
              </w:rPr>
              <w:t>2.1. Розвиток дорожньо-транспортної інфраструктури</w:t>
            </w:r>
          </w:p>
        </w:tc>
        <w:tc>
          <w:tcPr>
            <w:tcW w:w="567" w:type="dxa"/>
            <w:tcBorders>
              <w:top w:val="nil"/>
              <w:bottom w:val="nil"/>
            </w:tcBorders>
          </w:tcPr>
          <w:p w:rsidR="009B05B1" w:rsidRPr="009B05B1" w:rsidRDefault="009B05B1" w:rsidP="009B05B1">
            <w:pPr>
              <w:tabs>
                <w:tab w:val="left" w:pos="6439"/>
              </w:tabs>
              <w:rPr>
                <w:rFonts w:ascii="Times New Roman" w:eastAsia="Calibri" w:hAnsi="Times New Roman" w:cs="Times New Roman"/>
                <w:sz w:val="24"/>
                <w:szCs w:val="24"/>
              </w:rPr>
            </w:pPr>
          </w:p>
        </w:tc>
        <w:tc>
          <w:tcPr>
            <w:tcW w:w="2801" w:type="dxa"/>
            <w:shd w:val="clear" w:color="auto" w:fill="BFBFBF" w:themeFill="background1" w:themeFillShade="BF"/>
          </w:tcPr>
          <w:p w:rsidR="009B05B1" w:rsidRPr="009B05B1" w:rsidRDefault="009B05B1" w:rsidP="009B05B1">
            <w:pPr>
              <w:tabs>
                <w:tab w:val="left" w:pos="6439"/>
              </w:tabs>
              <w:jc w:val="center"/>
              <w:rPr>
                <w:rFonts w:ascii="Times New Roman" w:eastAsia="Calibri" w:hAnsi="Times New Roman" w:cs="Times New Roman"/>
                <w:sz w:val="24"/>
                <w:szCs w:val="24"/>
              </w:rPr>
            </w:pPr>
            <w:r w:rsidRPr="009B05B1">
              <w:rPr>
                <w:rFonts w:ascii="Times New Roman" w:eastAsia="Calibri" w:hAnsi="Times New Roman" w:cs="Times New Roman"/>
                <w:sz w:val="24"/>
                <w:szCs w:val="24"/>
              </w:rPr>
              <w:t>3.1. Підвищення доходів сільських домогосподарств</w:t>
            </w:r>
          </w:p>
        </w:tc>
      </w:tr>
    </w:tbl>
    <w:p w:rsidR="009B05B1" w:rsidRPr="009B05B1" w:rsidRDefault="009B05B1" w:rsidP="009B05B1">
      <w:pPr>
        <w:tabs>
          <w:tab w:val="left" w:pos="6439"/>
        </w:tabs>
        <w:spacing w:after="0" w:line="240" w:lineRule="auto"/>
        <w:rPr>
          <w:rFonts w:ascii="Times New Roman" w:eastAsia="Calibri" w:hAnsi="Times New Roman" w:cs="Times New Roman"/>
          <w:sz w:val="24"/>
          <w:szCs w:val="24"/>
        </w:rPr>
      </w:pPr>
    </w:p>
    <w:tbl>
      <w:tblPr>
        <w:tblStyle w:val="4"/>
        <w:tblW w:w="0" w:type="auto"/>
        <w:tblLook w:val="04A0" w:firstRow="1" w:lastRow="0" w:firstColumn="1" w:lastColumn="0" w:noHBand="0" w:noVBand="1"/>
      </w:tblPr>
      <w:tblGrid>
        <w:gridCol w:w="3002"/>
        <w:gridCol w:w="543"/>
        <w:gridCol w:w="2766"/>
        <w:gridCol w:w="543"/>
        <w:gridCol w:w="2717"/>
      </w:tblGrid>
      <w:tr w:rsidR="009B05B1" w:rsidRPr="009B05B1" w:rsidTr="00D6169C">
        <w:tc>
          <w:tcPr>
            <w:tcW w:w="3085" w:type="dxa"/>
            <w:shd w:val="clear" w:color="auto" w:fill="BFBFBF" w:themeFill="background1" w:themeFillShade="BF"/>
          </w:tcPr>
          <w:p w:rsidR="009B05B1" w:rsidRPr="009B05B1" w:rsidRDefault="009B05B1" w:rsidP="009B05B1">
            <w:pPr>
              <w:tabs>
                <w:tab w:val="left" w:pos="6439"/>
              </w:tabs>
              <w:jc w:val="center"/>
              <w:rPr>
                <w:rFonts w:ascii="Times New Roman" w:eastAsia="Calibri" w:hAnsi="Times New Roman" w:cs="Times New Roman"/>
                <w:sz w:val="24"/>
                <w:szCs w:val="24"/>
              </w:rPr>
            </w:pPr>
            <w:r w:rsidRPr="009B05B1">
              <w:rPr>
                <w:rFonts w:ascii="Times New Roman" w:eastAsia="Calibri" w:hAnsi="Times New Roman" w:cs="Times New Roman"/>
                <w:sz w:val="24"/>
                <w:szCs w:val="24"/>
              </w:rPr>
              <w:t>1.2. Енергетична самодостатність</w:t>
            </w:r>
          </w:p>
        </w:tc>
        <w:tc>
          <w:tcPr>
            <w:tcW w:w="567" w:type="dxa"/>
            <w:tcBorders>
              <w:top w:val="nil"/>
              <w:bottom w:val="nil"/>
            </w:tcBorders>
          </w:tcPr>
          <w:p w:rsidR="009B05B1" w:rsidRPr="009B05B1" w:rsidRDefault="009B05B1" w:rsidP="009B05B1">
            <w:pPr>
              <w:tabs>
                <w:tab w:val="left" w:pos="6439"/>
              </w:tabs>
              <w:rPr>
                <w:rFonts w:ascii="Times New Roman" w:eastAsia="Calibri" w:hAnsi="Times New Roman" w:cs="Times New Roman"/>
                <w:sz w:val="24"/>
                <w:szCs w:val="24"/>
              </w:rPr>
            </w:pPr>
          </w:p>
        </w:tc>
        <w:tc>
          <w:tcPr>
            <w:tcW w:w="2835" w:type="dxa"/>
            <w:shd w:val="clear" w:color="auto" w:fill="BFBFBF" w:themeFill="background1" w:themeFillShade="BF"/>
          </w:tcPr>
          <w:p w:rsidR="009B05B1" w:rsidRPr="009B05B1" w:rsidRDefault="009B05B1" w:rsidP="009B05B1">
            <w:pPr>
              <w:tabs>
                <w:tab w:val="left" w:pos="6439"/>
              </w:tabs>
              <w:jc w:val="center"/>
              <w:rPr>
                <w:rFonts w:ascii="Times New Roman" w:eastAsia="Calibri" w:hAnsi="Times New Roman" w:cs="Times New Roman"/>
                <w:sz w:val="24"/>
                <w:szCs w:val="24"/>
              </w:rPr>
            </w:pPr>
            <w:r w:rsidRPr="009B05B1">
              <w:rPr>
                <w:rFonts w:ascii="Times New Roman" w:eastAsia="Calibri" w:hAnsi="Times New Roman" w:cs="Times New Roman"/>
                <w:sz w:val="24"/>
                <w:szCs w:val="24"/>
              </w:rPr>
              <w:t>2.2. Розвиток інфраструктури громади</w:t>
            </w:r>
          </w:p>
        </w:tc>
        <w:tc>
          <w:tcPr>
            <w:tcW w:w="567" w:type="dxa"/>
            <w:tcBorders>
              <w:top w:val="nil"/>
              <w:bottom w:val="nil"/>
            </w:tcBorders>
          </w:tcPr>
          <w:p w:rsidR="009B05B1" w:rsidRPr="009B05B1" w:rsidRDefault="009B05B1" w:rsidP="009B05B1">
            <w:pPr>
              <w:tabs>
                <w:tab w:val="left" w:pos="6439"/>
              </w:tabs>
              <w:rPr>
                <w:rFonts w:ascii="Times New Roman" w:eastAsia="Calibri" w:hAnsi="Times New Roman" w:cs="Times New Roman"/>
                <w:sz w:val="24"/>
                <w:szCs w:val="24"/>
              </w:rPr>
            </w:pPr>
          </w:p>
        </w:tc>
        <w:tc>
          <w:tcPr>
            <w:tcW w:w="2801" w:type="dxa"/>
            <w:shd w:val="clear" w:color="auto" w:fill="BFBFBF" w:themeFill="background1" w:themeFillShade="BF"/>
          </w:tcPr>
          <w:p w:rsidR="009B05B1" w:rsidRPr="009B05B1" w:rsidRDefault="009B05B1" w:rsidP="009B05B1">
            <w:pPr>
              <w:tabs>
                <w:tab w:val="left" w:pos="6439"/>
              </w:tabs>
              <w:jc w:val="center"/>
              <w:rPr>
                <w:rFonts w:ascii="Times New Roman" w:eastAsia="Calibri" w:hAnsi="Times New Roman" w:cs="Times New Roman"/>
                <w:sz w:val="24"/>
                <w:szCs w:val="24"/>
              </w:rPr>
            </w:pPr>
            <w:r w:rsidRPr="009B05B1">
              <w:rPr>
                <w:rFonts w:ascii="Times New Roman" w:eastAsia="Calibri" w:hAnsi="Times New Roman" w:cs="Times New Roman"/>
                <w:sz w:val="24"/>
                <w:szCs w:val="24"/>
              </w:rPr>
              <w:t>3.2. Забезпечення рівного доступу, підвищення якості медичних, освітніх послуг та розвиток спорту в громаді</w:t>
            </w:r>
          </w:p>
        </w:tc>
      </w:tr>
    </w:tbl>
    <w:p w:rsidR="009B05B1" w:rsidRPr="009B05B1" w:rsidRDefault="009B05B1" w:rsidP="009B05B1">
      <w:pPr>
        <w:tabs>
          <w:tab w:val="left" w:pos="6439"/>
        </w:tabs>
        <w:spacing w:after="0" w:line="240" w:lineRule="auto"/>
        <w:rPr>
          <w:rFonts w:ascii="Times New Roman" w:eastAsia="Calibri" w:hAnsi="Times New Roman" w:cs="Times New Roman"/>
          <w:sz w:val="24"/>
          <w:szCs w:val="24"/>
        </w:rPr>
      </w:pPr>
    </w:p>
    <w:tbl>
      <w:tblPr>
        <w:tblStyle w:val="4"/>
        <w:tblW w:w="0" w:type="auto"/>
        <w:tblLook w:val="04A0" w:firstRow="1" w:lastRow="0" w:firstColumn="1" w:lastColumn="0" w:noHBand="0" w:noVBand="1"/>
      </w:tblPr>
      <w:tblGrid>
        <w:gridCol w:w="3015"/>
        <w:gridCol w:w="3799"/>
        <w:gridCol w:w="2757"/>
      </w:tblGrid>
      <w:tr w:rsidR="009B05B1" w:rsidRPr="009B05B1" w:rsidTr="00D6169C">
        <w:tc>
          <w:tcPr>
            <w:tcW w:w="3085" w:type="dxa"/>
            <w:shd w:val="clear" w:color="auto" w:fill="BFBFBF" w:themeFill="background1" w:themeFillShade="BF"/>
          </w:tcPr>
          <w:p w:rsidR="009B05B1" w:rsidRPr="009B05B1" w:rsidRDefault="009B05B1" w:rsidP="009B05B1">
            <w:pPr>
              <w:tabs>
                <w:tab w:val="left" w:pos="6439"/>
              </w:tabs>
              <w:jc w:val="center"/>
              <w:rPr>
                <w:rFonts w:ascii="Times New Roman" w:eastAsia="Calibri" w:hAnsi="Times New Roman" w:cs="Times New Roman"/>
                <w:sz w:val="24"/>
                <w:szCs w:val="24"/>
              </w:rPr>
            </w:pPr>
            <w:r w:rsidRPr="009B05B1">
              <w:rPr>
                <w:rFonts w:ascii="Times New Roman" w:eastAsia="Calibri" w:hAnsi="Times New Roman" w:cs="Times New Roman"/>
                <w:sz w:val="24"/>
                <w:szCs w:val="24"/>
              </w:rPr>
              <w:t>1.3. Розвиток туристично-рекреаційної сфери</w:t>
            </w:r>
          </w:p>
        </w:tc>
        <w:tc>
          <w:tcPr>
            <w:tcW w:w="3969" w:type="dxa"/>
            <w:tcBorders>
              <w:top w:val="nil"/>
              <w:bottom w:val="nil"/>
            </w:tcBorders>
          </w:tcPr>
          <w:p w:rsidR="009B05B1" w:rsidRPr="009B05B1" w:rsidRDefault="009B05B1" w:rsidP="009B05B1">
            <w:pPr>
              <w:tabs>
                <w:tab w:val="left" w:pos="6439"/>
              </w:tabs>
              <w:rPr>
                <w:rFonts w:ascii="Times New Roman" w:eastAsia="Calibri" w:hAnsi="Times New Roman" w:cs="Times New Roman"/>
                <w:sz w:val="24"/>
                <w:szCs w:val="24"/>
              </w:rPr>
            </w:pPr>
          </w:p>
        </w:tc>
        <w:tc>
          <w:tcPr>
            <w:tcW w:w="2801" w:type="dxa"/>
            <w:shd w:val="clear" w:color="auto" w:fill="BFBFBF" w:themeFill="background1" w:themeFillShade="BF"/>
          </w:tcPr>
          <w:p w:rsidR="009B05B1" w:rsidRPr="009B05B1" w:rsidRDefault="009B05B1" w:rsidP="009B05B1">
            <w:pPr>
              <w:tabs>
                <w:tab w:val="left" w:pos="6439"/>
              </w:tabs>
              <w:jc w:val="center"/>
              <w:rPr>
                <w:rFonts w:ascii="Times New Roman" w:eastAsia="Calibri" w:hAnsi="Times New Roman" w:cs="Times New Roman"/>
                <w:sz w:val="24"/>
                <w:szCs w:val="24"/>
              </w:rPr>
            </w:pPr>
            <w:r w:rsidRPr="009B05B1">
              <w:rPr>
                <w:rFonts w:ascii="Times New Roman" w:eastAsia="Calibri" w:hAnsi="Times New Roman" w:cs="Times New Roman"/>
                <w:sz w:val="24"/>
                <w:szCs w:val="24"/>
              </w:rPr>
              <w:t>3.3. Розвиток соціальної інфраструктури та інклюзії</w:t>
            </w:r>
          </w:p>
        </w:tc>
      </w:tr>
    </w:tbl>
    <w:p w:rsidR="009B05B1" w:rsidRPr="009B05B1" w:rsidRDefault="009B05B1" w:rsidP="009B05B1">
      <w:pPr>
        <w:tabs>
          <w:tab w:val="left" w:pos="6439"/>
        </w:tabs>
        <w:spacing w:after="0" w:line="240" w:lineRule="auto"/>
        <w:rPr>
          <w:rFonts w:ascii="Times New Roman" w:eastAsia="Calibri" w:hAnsi="Times New Roman" w:cs="Times New Roman"/>
          <w:sz w:val="24"/>
          <w:szCs w:val="24"/>
        </w:rPr>
      </w:pPr>
    </w:p>
    <w:tbl>
      <w:tblPr>
        <w:tblStyle w:val="4"/>
        <w:tblW w:w="0" w:type="auto"/>
        <w:tblLook w:val="04A0" w:firstRow="1" w:lastRow="0" w:firstColumn="1" w:lastColumn="0" w:noHBand="0" w:noVBand="1"/>
      </w:tblPr>
      <w:tblGrid>
        <w:gridCol w:w="3039"/>
        <w:gridCol w:w="3792"/>
        <w:gridCol w:w="2740"/>
      </w:tblGrid>
      <w:tr w:rsidR="009B05B1" w:rsidRPr="009B05B1" w:rsidTr="00D6169C">
        <w:tc>
          <w:tcPr>
            <w:tcW w:w="3085" w:type="dxa"/>
            <w:shd w:val="clear" w:color="auto" w:fill="BFBFBF" w:themeFill="background1" w:themeFillShade="BF"/>
          </w:tcPr>
          <w:p w:rsidR="009B05B1" w:rsidRPr="009B05B1" w:rsidRDefault="009B05B1" w:rsidP="009B05B1">
            <w:pPr>
              <w:tabs>
                <w:tab w:val="left" w:pos="6439"/>
              </w:tabs>
              <w:jc w:val="center"/>
              <w:rPr>
                <w:rFonts w:ascii="Times New Roman" w:eastAsia="Calibri" w:hAnsi="Times New Roman" w:cs="Times New Roman"/>
                <w:sz w:val="24"/>
                <w:szCs w:val="24"/>
              </w:rPr>
            </w:pPr>
            <w:r w:rsidRPr="009B05B1">
              <w:rPr>
                <w:rFonts w:ascii="Times New Roman" w:eastAsia="Calibri" w:hAnsi="Times New Roman" w:cs="Times New Roman"/>
                <w:color w:val="000000"/>
                <w:sz w:val="24"/>
                <w:szCs w:val="24"/>
              </w:rPr>
              <w:t>1.4.Стимулювання економічного розвитку громади</w:t>
            </w:r>
          </w:p>
        </w:tc>
        <w:tc>
          <w:tcPr>
            <w:tcW w:w="3969" w:type="dxa"/>
            <w:tcBorders>
              <w:top w:val="nil"/>
              <w:bottom w:val="nil"/>
            </w:tcBorders>
          </w:tcPr>
          <w:p w:rsidR="009B05B1" w:rsidRPr="009B05B1" w:rsidRDefault="009B05B1" w:rsidP="009B05B1">
            <w:pPr>
              <w:tabs>
                <w:tab w:val="left" w:pos="6439"/>
              </w:tabs>
              <w:rPr>
                <w:rFonts w:ascii="Times New Roman" w:eastAsia="Calibri" w:hAnsi="Times New Roman" w:cs="Times New Roman"/>
                <w:sz w:val="24"/>
                <w:szCs w:val="24"/>
              </w:rPr>
            </w:pPr>
          </w:p>
        </w:tc>
        <w:tc>
          <w:tcPr>
            <w:tcW w:w="2801" w:type="dxa"/>
            <w:shd w:val="clear" w:color="auto" w:fill="BFBFBF" w:themeFill="background1" w:themeFillShade="BF"/>
          </w:tcPr>
          <w:p w:rsidR="009B05B1" w:rsidRPr="009B05B1" w:rsidRDefault="009B05B1" w:rsidP="009B05B1">
            <w:pPr>
              <w:tabs>
                <w:tab w:val="left" w:pos="6439"/>
              </w:tabs>
              <w:jc w:val="center"/>
              <w:rPr>
                <w:rFonts w:ascii="Times New Roman" w:eastAsia="Calibri" w:hAnsi="Times New Roman" w:cs="Times New Roman"/>
                <w:sz w:val="24"/>
                <w:szCs w:val="24"/>
              </w:rPr>
            </w:pPr>
            <w:r w:rsidRPr="009B05B1">
              <w:rPr>
                <w:rFonts w:ascii="Times New Roman" w:eastAsia="Calibri" w:hAnsi="Times New Roman" w:cs="Times New Roman"/>
                <w:sz w:val="24"/>
                <w:szCs w:val="24"/>
              </w:rPr>
              <w:t>3.4.Розвиток мережі закладів культури</w:t>
            </w:r>
          </w:p>
        </w:tc>
      </w:tr>
    </w:tbl>
    <w:p w:rsidR="009B05B1" w:rsidRPr="009B05B1" w:rsidRDefault="009B05B1" w:rsidP="009B05B1">
      <w:pPr>
        <w:tabs>
          <w:tab w:val="left" w:pos="7254"/>
        </w:tabs>
        <w:spacing w:after="0"/>
        <w:rPr>
          <w:rFonts w:ascii="Times New Roman" w:eastAsia="Calibri" w:hAnsi="Times New Roman" w:cs="Times New Roman"/>
          <w:sz w:val="24"/>
          <w:szCs w:val="24"/>
        </w:rPr>
      </w:pPr>
    </w:p>
    <w:tbl>
      <w:tblPr>
        <w:tblW w:w="2835" w:type="dxa"/>
        <w:tblInd w:w="677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2835"/>
      </w:tblGrid>
      <w:tr w:rsidR="009B05B1" w:rsidRPr="009B05B1" w:rsidTr="009F7CB8">
        <w:trPr>
          <w:trHeight w:val="1313"/>
        </w:trPr>
        <w:tc>
          <w:tcPr>
            <w:tcW w:w="2835" w:type="dxa"/>
            <w:shd w:val="clear" w:color="auto" w:fill="BFBFBF" w:themeFill="background1" w:themeFillShade="BF"/>
          </w:tcPr>
          <w:p w:rsidR="009B05B1" w:rsidRPr="009B05B1" w:rsidRDefault="009B05B1" w:rsidP="006F05B2">
            <w:pPr>
              <w:tabs>
                <w:tab w:val="left" w:pos="7254"/>
              </w:tabs>
              <w:spacing w:after="0" w:line="240" w:lineRule="auto"/>
              <w:jc w:val="center"/>
              <w:rPr>
                <w:rFonts w:ascii="Times New Roman" w:eastAsia="Calibri" w:hAnsi="Times New Roman" w:cs="Times New Roman"/>
                <w:sz w:val="24"/>
                <w:szCs w:val="24"/>
              </w:rPr>
            </w:pPr>
            <w:r w:rsidRPr="009B05B1">
              <w:rPr>
                <w:rFonts w:ascii="Times New Roman" w:eastAsia="Calibri" w:hAnsi="Times New Roman" w:cs="Times New Roman"/>
                <w:sz w:val="24"/>
                <w:szCs w:val="24"/>
              </w:rPr>
              <w:t>3.5. Запобігання гендерним та іншим стереотипам, боротьба з такими явищами</w:t>
            </w:r>
          </w:p>
        </w:tc>
      </w:tr>
    </w:tbl>
    <w:tbl>
      <w:tblPr>
        <w:tblStyle w:val="4"/>
        <w:tblpPr w:leftFromText="180" w:rightFromText="180" w:vertAnchor="text" w:horzAnchor="margin" w:tblpXSpec="right" w:tblpY="221"/>
        <w:tblW w:w="0" w:type="auto"/>
        <w:tblLook w:val="04A0" w:firstRow="1" w:lastRow="0" w:firstColumn="1" w:lastColumn="0" w:noHBand="0" w:noVBand="1"/>
      </w:tblPr>
      <w:tblGrid>
        <w:gridCol w:w="2550"/>
      </w:tblGrid>
      <w:tr w:rsidR="009B05B1" w:rsidRPr="009B05B1" w:rsidTr="009F7CB8">
        <w:tc>
          <w:tcPr>
            <w:tcW w:w="2550" w:type="dxa"/>
            <w:shd w:val="clear" w:color="auto" w:fill="BFBFBF" w:themeFill="background1" w:themeFillShade="BF"/>
          </w:tcPr>
          <w:p w:rsidR="009B05B1" w:rsidRPr="009B05B1" w:rsidRDefault="009B05B1" w:rsidP="009B05B1">
            <w:pPr>
              <w:keepNext/>
              <w:keepLines/>
              <w:tabs>
                <w:tab w:val="left" w:pos="567"/>
              </w:tabs>
              <w:jc w:val="center"/>
              <w:outlineLvl w:val="1"/>
              <w:rPr>
                <w:rFonts w:ascii="Times New Roman" w:eastAsia="Calibri" w:hAnsi="Times New Roman" w:cs="Times New Roman"/>
                <w:sz w:val="24"/>
                <w:szCs w:val="24"/>
              </w:rPr>
            </w:pPr>
            <w:r w:rsidRPr="009B05B1">
              <w:rPr>
                <w:rFonts w:ascii="Times New Roman" w:eastAsia="Calibri" w:hAnsi="Times New Roman" w:cs="Times New Roman"/>
                <w:sz w:val="24"/>
                <w:szCs w:val="24"/>
              </w:rPr>
              <w:t>3.6. Підвищення рівня екологічної безпеки,</w:t>
            </w:r>
          </w:p>
          <w:p w:rsidR="009B05B1" w:rsidRPr="009B05B1" w:rsidRDefault="009B05B1" w:rsidP="00C15AEE">
            <w:pPr>
              <w:keepNext/>
              <w:keepLines/>
              <w:tabs>
                <w:tab w:val="left" w:pos="567"/>
              </w:tabs>
              <w:jc w:val="center"/>
              <w:outlineLvl w:val="1"/>
              <w:rPr>
                <w:rFonts w:ascii="Times New Roman" w:eastAsia="Calibri" w:hAnsi="Times New Roman" w:cs="Times New Roman"/>
                <w:sz w:val="24"/>
                <w:szCs w:val="24"/>
              </w:rPr>
            </w:pPr>
            <w:r w:rsidRPr="009B05B1">
              <w:rPr>
                <w:rFonts w:ascii="Times New Roman" w:eastAsia="Calibri" w:hAnsi="Times New Roman" w:cs="Times New Roman"/>
                <w:sz w:val="24"/>
                <w:szCs w:val="24"/>
              </w:rPr>
              <w:t>формування суспільства дружнього до довкілля</w:t>
            </w:r>
          </w:p>
        </w:tc>
      </w:tr>
    </w:tbl>
    <w:p w:rsidR="009B05B1" w:rsidRPr="009B05B1" w:rsidRDefault="009B05B1" w:rsidP="009B05B1">
      <w:pPr>
        <w:tabs>
          <w:tab w:val="left" w:pos="7254"/>
        </w:tabs>
        <w:spacing w:after="0"/>
        <w:rPr>
          <w:rFonts w:ascii="Times New Roman" w:eastAsia="Calibri" w:hAnsi="Times New Roman" w:cs="Times New Roman"/>
          <w:sz w:val="24"/>
          <w:szCs w:val="24"/>
        </w:rPr>
      </w:pPr>
      <w:r w:rsidRPr="009B05B1">
        <w:rPr>
          <w:rFonts w:ascii="Times New Roman" w:eastAsia="Calibri" w:hAnsi="Times New Roman" w:cs="Times New Roman"/>
          <w:sz w:val="24"/>
          <w:szCs w:val="24"/>
        </w:rPr>
        <w:tab/>
      </w:r>
    </w:p>
    <w:p w:rsidR="009B05B1" w:rsidRPr="009B05B1" w:rsidRDefault="009B05B1" w:rsidP="009B05B1">
      <w:pPr>
        <w:tabs>
          <w:tab w:val="left" w:pos="6439"/>
        </w:tabs>
        <w:rPr>
          <w:rFonts w:ascii="Times New Roman" w:eastAsia="Calibri" w:hAnsi="Times New Roman" w:cs="Times New Roman"/>
          <w:sz w:val="24"/>
          <w:szCs w:val="24"/>
        </w:rPr>
      </w:pPr>
    </w:p>
    <w:p w:rsidR="009B05B1" w:rsidRPr="009B05B1" w:rsidRDefault="009B05B1" w:rsidP="009B05B1">
      <w:pPr>
        <w:tabs>
          <w:tab w:val="left" w:pos="6439"/>
        </w:tabs>
        <w:rPr>
          <w:rFonts w:ascii="Times New Roman" w:eastAsia="Calibri" w:hAnsi="Times New Roman" w:cs="Times New Roman"/>
          <w:b/>
          <w:color w:val="1F497D"/>
          <w:sz w:val="24"/>
          <w:szCs w:val="24"/>
        </w:rPr>
      </w:pPr>
      <w:r w:rsidRPr="009B05B1">
        <w:rPr>
          <w:rFonts w:ascii="Times New Roman" w:eastAsia="Calibri" w:hAnsi="Times New Roman" w:cs="Times New Roman"/>
          <w:b/>
          <w:color w:val="1F497D"/>
          <w:sz w:val="24"/>
          <w:szCs w:val="24"/>
        </w:rPr>
        <w:t>Стратегічне бачення, стратегічні та операційні цілі</w:t>
      </w:r>
    </w:p>
    <w:p w:rsidR="009B05B1" w:rsidRPr="009B05B1" w:rsidRDefault="009B05B1" w:rsidP="009B05B1">
      <w:pPr>
        <w:spacing w:after="0" w:line="240" w:lineRule="auto"/>
        <w:rPr>
          <w:rFonts w:ascii="Calibri" w:eastAsia="Calibri" w:hAnsi="Calibri" w:cs="Times New Roman"/>
        </w:rPr>
      </w:pPr>
    </w:p>
    <w:p w:rsidR="006F05B2" w:rsidRDefault="006F05B2" w:rsidP="009B05B1">
      <w:pPr>
        <w:spacing w:after="0" w:line="240" w:lineRule="auto"/>
        <w:ind w:firstLine="709"/>
        <w:jc w:val="both"/>
        <w:rPr>
          <w:rFonts w:ascii="Times New Roman" w:eastAsia="Times New Roman" w:hAnsi="Times New Roman" w:cs="Times New Roman"/>
          <w:sz w:val="24"/>
          <w:szCs w:val="24"/>
          <w:lang w:val="ru-RU"/>
        </w:rPr>
      </w:pPr>
    </w:p>
    <w:p w:rsidR="009B05B1" w:rsidRPr="009B05B1" w:rsidRDefault="009B05B1" w:rsidP="009B05B1">
      <w:pPr>
        <w:spacing w:after="0" w:line="240" w:lineRule="auto"/>
        <w:ind w:firstLine="709"/>
        <w:jc w:val="both"/>
        <w:rPr>
          <w:rFonts w:ascii="Times New Roman" w:eastAsia="Times New Roman" w:hAnsi="Times New Roman" w:cs="Times New Roman"/>
          <w:sz w:val="24"/>
          <w:szCs w:val="24"/>
          <w:lang w:val="ru-RU"/>
        </w:rPr>
      </w:pPr>
      <w:r w:rsidRPr="009B05B1">
        <w:rPr>
          <w:rFonts w:ascii="Times New Roman" w:eastAsia="Times New Roman" w:hAnsi="Times New Roman" w:cs="Times New Roman"/>
          <w:sz w:val="24"/>
          <w:szCs w:val="24"/>
          <w:lang w:val="ru-RU"/>
        </w:rPr>
        <w:lastRenderedPageBreak/>
        <w:t>Операційні цілі деталізовані в завданнях. Завдання дають відповіді на питання, яким шляхом, яким чином громада намагатиметься досягнути цілей свого розвитку.</w:t>
      </w:r>
    </w:p>
    <w:p w:rsidR="009B05B1" w:rsidRPr="009B05B1" w:rsidRDefault="009B05B1" w:rsidP="009B05B1">
      <w:pPr>
        <w:keepNext/>
        <w:keepLines/>
        <w:suppressAutoHyphens/>
        <w:spacing w:before="120" w:after="120" w:line="240" w:lineRule="auto"/>
        <w:jc w:val="both"/>
        <w:rPr>
          <w:rFonts w:ascii="Times New Roman" w:eastAsia="Times New Roman" w:hAnsi="Times New Roman" w:cs="Times New Roman"/>
          <w:b/>
          <w:bCs/>
          <w:color w:val="1F497D"/>
          <w:sz w:val="24"/>
          <w:szCs w:val="24"/>
        </w:rPr>
      </w:pPr>
      <w:bookmarkStart w:id="17" w:name="_Toc460964311"/>
      <w:r w:rsidRPr="009B05B1">
        <w:rPr>
          <w:rFonts w:ascii="Times New Roman" w:eastAsia="Times New Roman" w:hAnsi="Times New Roman" w:cs="Times New Roman"/>
          <w:b/>
          <w:bCs/>
          <w:color w:val="1F497D"/>
          <w:sz w:val="24"/>
          <w:szCs w:val="24"/>
        </w:rPr>
        <w:t>Стратегічні, операційні цілі та завдання</w:t>
      </w:r>
      <w:bookmarkEnd w:id="17"/>
    </w:p>
    <w:tbl>
      <w:tblPr>
        <w:tblW w:w="985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908"/>
        <w:gridCol w:w="2160"/>
        <w:gridCol w:w="5787"/>
      </w:tblGrid>
      <w:tr w:rsidR="009B05B1" w:rsidRPr="009B05B1" w:rsidTr="00D6169C">
        <w:tc>
          <w:tcPr>
            <w:tcW w:w="1908" w:type="dxa"/>
            <w:shd w:val="clear" w:color="auto" w:fill="F2F2F2" w:themeFill="background1" w:themeFillShade="F2"/>
          </w:tcPr>
          <w:p w:rsidR="009B05B1" w:rsidRPr="009B05B1" w:rsidRDefault="009B05B1" w:rsidP="009B05B1">
            <w:pPr>
              <w:spacing w:after="0" w:line="240" w:lineRule="auto"/>
              <w:jc w:val="center"/>
              <w:rPr>
                <w:rFonts w:ascii="Times New Roman" w:eastAsia="Calibri" w:hAnsi="Times New Roman" w:cs="Times New Roman"/>
                <w:b/>
                <w:sz w:val="24"/>
                <w:szCs w:val="24"/>
              </w:rPr>
            </w:pPr>
            <w:r w:rsidRPr="009B05B1">
              <w:rPr>
                <w:rFonts w:ascii="Times New Roman" w:eastAsia="Calibri" w:hAnsi="Times New Roman" w:cs="Times New Roman"/>
                <w:b/>
                <w:sz w:val="24"/>
                <w:szCs w:val="24"/>
              </w:rPr>
              <w:t>Стратегічні цілі</w:t>
            </w:r>
          </w:p>
        </w:tc>
        <w:tc>
          <w:tcPr>
            <w:tcW w:w="2160" w:type="dxa"/>
            <w:shd w:val="clear" w:color="auto" w:fill="F2F2F2" w:themeFill="background1" w:themeFillShade="F2"/>
          </w:tcPr>
          <w:p w:rsidR="009B05B1" w:rsidRPr="009B05B1" w:rsidRDefault="009B05B1" w:rsidP="009B05B1">
            <w:pPr>
              <w:spacing w:after="0" w:line="240" w:lineRule="auto"/>
              <w:jc w:val="center"/>
              <w:rPr>
                <w:rFonts w:ascii="Times New Roman" w:eastAsia="Calibri" w:hAnsi="Times New Roman" w:cs="Times New Roman"/>
                <w:b/>
                <w:sz w:val="24"/>
                <w:szCs w:val="24"/>
              </w:rPr>
            </w:pPr>
            <w:r w:rsidRPr="009B05B1">
              <w:rPr>
                <w:rFonts w:ascii="Times New Roman" w:eastAsia="Calibri" w:hAnsi="Times New Roman" w:cs="Times New Roman"/>
                <w:b/>
                <w:sz w:val="24"/>
                <w:szCs w:val="24"/>
              </w:rPr>
              <w:t>Операційні цілі</w:t>
            </w:r>
          </w:p>
        </w:tc>
        <w:tc>
          <w:tcPr>
            <w:tcW w:w="5787" w:type="dxa"/>
            <w:shd w:val="clear" w:color="auto" w:fill="F2F2F2" w:themeFill="background1" w:themeFillShade="F2"/>
          </w:tcPr>
          <w:p w:rsidR="009B05B1" w:rsidRPr="009B05B1" w:rsidRDefault="009B05B1" w:rsidP="009B05B1">
            <w:pPr>
              <w:spacing w:after="0" w:line="240" w:lineRule="auto"/>
              <w:jc w:val="center"/>
              <w:rPr>
                <w:rFonts w:ascii="Times New Roman" w:eastAsia="Calibri" w:hAnsi="Times New Roman" w:cs="Times New Roman"/>
                <w:b/>
                <w:sz w:val="24"/>
                <w:szCs w:val="24"/>
              </w:rPr>
            </w:pPr>
            <w:r w:rsidRPr="009B05B1">
              <w:rPr>
                <w:rFonts w:ascii="Times New Roman" w:eastAsia="Calibri" w:hAnsi="Times New Roman" w:cs="Times New Roman"/>
                <w:b/>
                <w:sz w:val="24"/>
                <w:szCs w:val="24"/>
              </w:rPr>
              <w:t>Завдання</w:t>
            </w:r>
          </w:p>
        </w:tc>
      </w:tr>
      <w:tr w:rsidR="009B05B1" w:rsidRPr="009B05B1" w:rsidTr="00D6169C">
        <w:tc>
          <w:tcPr>
            <w:tcW w:w="1908" w:type="dxa"/>
            <w:vMerge w:val="restart"/>
          </w:tcPr>
          <w:p w:rsidR="009B05B1" w:rsidRPr="009B05B1" w:rsidRDefault="009B05B1" w:rsidP="009B05B1">
            <w:pPr>
              <w:spacing w:after="0" w:line="240" w:lineRule="auto"/>
              <w:rPr>
                <w:rFonts w:ascii="Times New Roman" w:eastAsia="Calibri" w:hAnsi="Times New Roman" w:cs="Times New Roman"/>
                <w:sz w:val="24"/>
                <w:szCs w:val="24"/>
              </w:rPr>
            </w:pPr>
            <w:r w:rsidRPr="009B05B1">
              <w:rPr>
                <w:rFonts w:ascii="Times New Roman" w:eastAsia="Calibri" w:hAnsi="Times New Roman" w:cs="Times New Roman"/>
                <w:sz w:val="24"/>
                <w:szCs w:val="24"/>
              </w:rPr>
              <w:t>1.Підвищення економічної спроможності громади</w:t>
            </w:r>
          </w:p>
          <w:p w:rsidR="009B05B1" w:rsidRPr="009B05B1" w:rsidRDefault="009B05B1" w:rsidP="009B05B1">
            <w:pPr>
              <w:spacing w:after="0" w:line="240" w:lineRule="auto"/>
              <w:rPr>
                <w:rFonts w:ascii="Times New Roman" w:eastAsia="Calibri" w:hAnsi="Times New Roman" w:cs="Times New Roman"/>
                <w:sz w:val="24"/>
                <w:szCs w:val="24"/>
              </w:rPr>
            </w:pPr>
          </w:p>
          <w:p w:rsidR="009B05B1" w:rsidRPr="009B05B1" w:rsidRDefault="009B05B1" w:rsidP="009B05B1">
            <w:pPr>
              <w:spacing w:after="0" w:line="240" w:lineRule="auto"/>
              <w:rPr>
                <w:rFonts w:ascii="Times New Roman" w:eastAsia="Calibri" w:hAnsi="Times New Roman" w:cs="Times New Roman"/>
                <w:sz w:val="24"/>
                <w:szCs w:val="24"/>
              </w:rPr>
            </w:pPr>
          </w:p>
          <w:p w:rsidR="009B05B1" w:rsidRPr="009B05B1" w:rsidRDefault="009B05B1" w:rsidP="009B05B1">
            <w:pPr>
              <w:spacing w:after="0" w:line="240" w:lineRule="auto"/>
              <w:rPr>
                <w:rFonts w:ascii="Times New Roman" w:eastAsia="Calibri" w:hAnsi="Times New Roman" w:cs="Times New Roman"/>
                <w:sz w:val="24"/>
                <w:szCs w:val="24"/>
              </w:rPr>
            </w:pPr>
          </w:p>
          <w:p w:rsidR="009B05B1" w:rsidRPr="009B05B1" w:rsidRDefault="009B05B1" w:rsidP="009B05B1">
            <w:pPr>
              <w:spacing w:after="0" w:line="240" w:lineRule="auto"/>
              <w:rPr>
                <w:rFonts w:ascii="Times New Roman" w:eastAsia="Calibri" w:hAnsi="Times New Roman" w:cs="Times New Roman"/>
                <w:sz w:val="24"/>
                <w:szCs w:val="24"/>
              </w:rPr>
            </w:pPr>
          </w:p>
          <w:p w:rsidR="009B05B1" w:rsidRPr="009B05B1" w:rsidRDefault="009B05B1" w:rsidP="009B05B1">
            <w:pPr>
              <w:spacing w:after="0" w:line="240" w:lineRule="auto"/>
              <w:rPr>
                <w:rFonts w:ascii="Times New Roman" w:eastAsia="Calibri" w:hAnsi="Times New Roman" w:cs="Times New Roman"/>
                <w:sz w:val="24"/>
                <w:szCs w:val="24"/>
              </w:rPr>
            </w:pPr>
          </w:p>
          <w:p w:rsidR="009B05B1" w:rsidRPr="009B05B1" w:rsidRDefault="009B05B1" w:rsidP="009B05B1">
            <w:pPr>
              <w:spacing w:after="0" w:line="240" w:lineRule="auto"/>
              <w:rPr>
                <w:rFonts w:ascii="Times New Roman" w:eastAsia="Calibri" w:hAnsi="Times New Roman" w:cs="Times New Roman"/>
                <w:sz w:val="24"/>
                <w:szCs w:val="24"/>
              </w:rPr>
            </w:pPr>
          </w:p>
          <w:p w:rsidR="009B05B1" w:rsidRPr="009B05B1" w:rsidRDefault="009B05B1" w:rsidP="009B05B1">
            <w:pPr>
              <w:spacing w:after="0" w:line="240" w:lineRule="auto"/>
              <w:rPr>
                <w:rFonts w:ascii="Times New Roman" w:eastAsia="Calibri" w:hAnsi="Times New Roman" w:cs="Times New Roman"/>
                <w:sz w:val="24"/>
                <w:szCs w:val="24"/>
              </w:rPr>
            </w:pPr>
          </w:p>
          <w:p w:rsidR="009B05B1" w:rsidRPr="009B05B1" w:rsidRDefault="009B05B1" w:rsidP="009B05B1">
            <w:pPr>
              <w:spacing w:after="0" w:line="240" w:lineRule="auto"/>
              <w:rPr>
                <w:rFonts w:ascii="Times New Roman" w:eastAsia="Calibri" w:hAnsi="Times New Roman" w:cs="Times New Roman"/>
                <w:sz w:val="24"/>
                <w:szCs w:val="24"/>
              </w:rPr>
            </w:pPr>
          </w:p>
          <w:p w:rsidR="009B05B1" w:rsidRPr="009B05B1" w:rsidRDefault="009B05B1" w:rsidP="009B05B1">
            <w:pPr>
              <w:spacing w:after="0" w:line="240" w:lineRule="auto"/>
              <w:rPr>
                <w:rFonts w:ascii="Times New Roman" w:eastAsia="Calibri" w:hAnsi="Times New Roman" w:cs="Times New Roman"/>
                <w:sz w:val="24"/>
                <w:szCs w:val="24"/>
              </w:rPr>
            </w:pPr>
          </w:p>
          <w:p w:rsidR="009B05B1" w:rsidRPr="009B05B1" w:rsidRDefault="009B05B1" w:rsidP="009B05B1">
            <w:pPr>
              <w:spacing w:after="0" w:line="240" w:lineRule="auto"/>
              <w:rPr>
                <w:rFonts w:ascii="Times New Roman" w:eastAsia="Calibri" w:hAnsi="Times New Roman" w:cs="Times New Roman"/>
                <w:sz w:val="24"/>
                <w:szCs w:val="24"/>
              </w:rPr>
            </w:pPr>
          </w:p>
          <w:p w:rsidR="009B05B1" w:rsidRPr="009B05B1" w:rsidRDefault="009B05B1" w:rsidP="009B05B1">
            <w:pPr>
              <w:spacing w:after="0" w:line="240" w:lineRule="auto"/>
              <w:rPr>
                <w:rFonts w:ascii="Times New Roman" w:eastAsia="Calibri" w:hAnsi="Times New Roman" w:cs="Times New Roman"/>
                <w:sz w:val="24"/>
                <w:szCs w:val="24"/>
              </w:rPr>
            </w:pPr>
          </w:p>
          <w:p w:rsidR="009B05B1" w:rsidRPr="009B05B1" w:rsidRDefault="009B05B1" w:rsidP="009B05B1">
            <w:pPr>
              <w:spacing w:after="0" w:line="240" w:lineRule="auto"/>
              <w:rPr>
                <w:rFonts w:ascii="Times New Roman" w:eastAsia="Calibri" w:hAnsi="Times New Roman" w:cs="Times New Roman"/>
                <w:sz w:val="24"/>
                <w:szCs w:val="24"/>
              </w:rPr>
            </w:pPr>
          </w:p>
          <w:p w:rsidR="009B05B1" w:rsidRPr="009B05B1" w:rsidRDefault="009B05B1" w:rsidP="009B05B1">
            <w:pPr>
              <w:spacing w:after="0" w:line="240" w:lineRule="auto"/>
              <w:rPr>
                <w:rFonts w:ascii="Times New Roman" w:eastAsia="Calibri" w:hAnsi="Times New Roman" w:cs="Times New Roman"/>
                <w:sz w:val="24"/>
                <w:szCs w:val="24"/>
              </w:rPr>
            </w:pPr>
          </w:p>
          <w:p w:rsidR="009B05B1" w:rsidRPr="009B05B1" w:rsidRDefault="009B05B1" w:rsidP="009B05B1">
            <w:pPr>
              <w:spacing w:after="0" w:line="240" w:lineRule="auto"/>
              <w:rPr>
                <w:rFonts w:ascii="Times New Roman" w:eastAsia="Calibri" w:hAnsi="Times New Roman" w:cs="Times New Roman"/>
                <w:sz w:val="24"/>
                <w:szCs w:val="24"/>
              </w:rPr>
            </w:pPr>
          </w:p>
          <w:p w:rsidR="009B05B1" w:rsidRPr="009B05B1" w:rsidRDefault="009B05B1" w:rsidP="009B05B1">
            <w:pPr>
              <w:spacing w:after="0" w:line="240" w:lineRule="auto"/>
              <w:rPr>
                <w:rFonts w:ascii="Times New Roman" w:eastAsia="Calibri" w:hAnsi="Times New Roman" w:cs="Times New Roman"/>
                <w:sz w:val="24"/>
                <w:szCs w:val="24"/>
              </w:rPr>
            </w:pPr>
          </w:p>
          <w:p w:rsidR="009B05B1" w:rsidRPr="009B05B1" w:rsidRDefault="009B05B1" w:rsidP="009B05B1">
            <w:pPr>
              <w:spacing w:after="0" w:line="240" w:lineRule="auto"/>
              <w:rPr>
                <w:rFonts w:ascii="Times New Roman" w:eastAsia="Calibri" w:hAnsi="Times New Roman" w:cs="Times New Roman"/>
                <w:sz w:val="24"/>
                <w:szCs w:val="24"/>
              </w:rPr>
            </w:pPr>
          </w:p>
          <w:p w:rsidR="009B05B1" w:rsidRPr="009B05B1" w:rsidRDefault="009B05B1" w:rsidP="009B05B1">
            <w:pPr>
              <w:spacing w:after="0" w:line="240" w:lineRule="auto"/>
              <w:rPr>
                <w:rFonts w:ascii="Times New Roman" w:eastAsia="Calibri" w:hAnsi="Times New Roman" w:cs="Times New Roman"/>
                <w:sz w:val="24"/>
                <w:szCs w:val="24"/>
              </w:rPr>
            </w:pPr>
          </w:p>
          <w:p w:rsidR="009B05B1" w:rsidRPr="009B05B1" w:rsidRDefault="009B05B1" w:rsidP="009B05B1">
            <w:pPr>
              <w:spacing w:after="0" w:line="240" w:lineRule="auto"/>
              <w:rPr>
                <w:rFonts w:ascii="Times New Roman" w:eastAsia="Calibri" w:hAnsi="Times New Roman" w:cs="Times New Roman"/>
                <w:sz w:val="24"/>
                <w:szCs w:val="24"/>
              </w:rPr>
            </w:pPr>
          </w:p>
          <w:p w:rsidR="009B05B1" w:rsidRPr="009B05B1" w:rsidRDefault="009B05B1" w:rsidP="009B05B1">
            <w:pPr>
              <w:spacing w:after="0" w:line="240" w:lineRule="auto"/>
              <w:rPr>
                <w:rFonts w:ascii="Times New Roman" w:eastAsia="Calibri" w:hAnsi="Times New Roman" w:cs="Times New Roman"/>
                <w:sz w:val="24"/>
                <w:szCs w:val="24"/>
              </w:rPr>
            </w:pPr>
          </w:p>
          <w:p w:rsidR="009B05B1" w:rsidRPr="009B05B1" w:rsidRDefault="009B05B1" w:rsidP="009B05B1">
            <w:pPr>
              <w:spacing w:after="0" w:line="240" w:lineRule="auto"/>
              <w:rPr>
                <w:rFonts w:ascii="Times New Roman" w:eastAsia="Calibri" w:hAnsi="Times New Roman" w:cs="Times New Roman"/>
                <w:sz w:val="24"/>
                <w:szCs w:val="24"/>
              </w:rPr>
            </w:pPr>
          </w:p>
          <w:p w:rsidR="009B05B1" w:rsidRPr="009B05B1" w:rsidRDefault="009B05B1" w:rsidP="009B05B1">
            <w:pPr>
              <w:spacing w:after="0" w:line="240" w:lineRule="auto"/>
              <w:rPr>
                <w:rFonts w:ascii="Times New Roman" w:eastAsia="Calibri" w:hAnsi="Times New Roman" w:cs="Times New Roman"/>
                <w:sz w:val="24"/>
                <w:szCs w:val="24"/>
              </w:rPr>
            </w:pPr>
          </w:p>
          <w:p w:rsidR="009B05B1" w:rsidRPr="009B05B1" w:rsidRDefault="009B05B1" w:rsidP="009B05B1">
            <w:pPr>
              <w:spacing w:after="0" w:line="240" w:lineRule="auto"/>
              <w:rPr>
                <w:rFonts w:ascii="Times New Roman" w:eastAsia="Calibri" w:hAnsi="Times New Roman" w:cs="Times New Roman"/>
                <w:sz w:val="24"/>
                <w:szCs w:val="24"/>
              </w:rPr>
            </w:pPr>
          </w:p>
          <w:p w:rsidR="009B05B1" w:rsidRPr="009B05B1" w:rsidRDefault="009B05B1" w:rsidP="009B05B1">
            <w:pPr>
              <w:spacing w:after="0" w:line="240" w:lineRule="auto"/>
              <w:rPr>
                <w:rFonts w:ascii="Times New Roman" w:eastAsia="Calibri" w:hAnsi="Times New Roman" w:cs="Times New Roman"/>
                <w:sz w:val="24"/>
                <w:szCs w:val="24"/>
              </w:rPr>
            </w:pPr>
          </w:p>
          <w:p w:rsidR="009B05B1" w:rsidRPr="009B05B1" w:rsidRDefault="009B05B1" w:rsidP="009B05B1">
            <w:pPr>
              <w:spacing w:after="0" w:line="240" w:lineRule="auto"/>
              <w:rPr>
                <w:rFonts w:ascii="Times New Roman" w:eastAsia="Calibri" w:hAnsi="Times New Roman" w:cs="Times New Roman"/>
                <w:sz w:val="24"/>
                <w:szCs w:val="24"/>
              </w:rPr>
            </w:pPr>
          </w:p>
          <w:p w:rsidR="009B05B1" w:rsidRPr="009B05B1" w:rsidRDefault="009B05B1" w:rsidP="009B05B1">
            <w:pPr>
              <w:spacing w:after="0" w:line="240" w:lineRule="auto"/>
              <w:rPr>
                <w:rFonts w:ascii="Times New Roman" w:eastAsia="Calibri" w:hAnsi="Times New Roman" w:cs="Times New Roman"/>
                <w:sz w:val="24"/>
                <w:szCs w:val="24"/>
              </w:rPr>
            </w:pPr>
          </w:p>
          <w:p w:rsidR="009B05B1" w:rsidRPr="009B05B1" w:rsidRDefault="009B05B1" w:rsidP="009B05B1">
            <w:pPr>
              <w:spacing w:after="0" w:line="240" w:lineRule="auto"/>
              <w:rPr>
                <w:rFonts w:ascii="Times New Roman" w:eastAsia="Calibri" w:hAnsi="Times New Roman" w:cs="Times New Roman"/>
                <w:sz w:val="24"/>
                <w:szCs w:val="24"/>
              </w:rPr>
            </w:pPr>
          </w:p>
          <w:p w:rsidR="009B05B1" w:rsidRPr="009B05B1" w:rsidRDefault="009B05B1" w:rsidP="009B05B1">
            <w:pPr>
              <w:spacing w:after="0" w:line="240" w:lineRule="auto"/>
              <w:rPr>
                <w:rFonts w:ascii="Times New Roman" w:eastAsia="Calibri" w:hAnsi="Times New Roman" w:cs="Times New Roman"/>
                <w:sz w:val="24"/>
                <w:szCs w:val="24"/>
              </w:rPr>
            </w:pPr>
          </w:p>
          <w:p w:rsidR="009B05B1" w:rsidRPr="009B05B1" w:rsidRDefault="009B05B1" w:rsidP="009B05B1">
            <w:pPr>
              <w:spacing w:after="0" w:line="240" w:lineRule="auto"/>
              <w:rPr>
                <w:rFonts w:ascii="Times New Roman" w:eastAsia="Calibri" w:hAnsi="Times New Roman" w:cs="Times New Roman"/>
                <w:sz w:val="24"/>
                <w:szCs w:val="24"/>
              </w:rPr>
            </w:pPr>
          </w:p>
          <w:p w:rsidR="009B05B1" w:rsidRPr="009B05B1" w:rsidRDefault="009B05B1" w:rsidP="009B05B1">
            <w:pPr>
              <w:spacing w:after="0" w:line="240" w:lineRule="auto"/>
              <w:rPr>
                <w:rFonts w:ascii="Times New Roman" w:eastAsia="Calibri" w:hAnsi="Times New Roman" w:cs="Times New Roman"/>
                <w:sz w:val="24"/>
                <w:szCs w:val="24"/>
              </w:rPr>
            </w:pPr>
          </w:p>
          <w:p w:rsidR="009B05B1" w:rsidRPr="009B05B1" w:rsidRDefault="009B05B1" w:rsidP="009B05B1">
            <w:pPr>
              <w:spacing w:after="0" w:line="240" w:lineRule="auto"/>
              <w:rPr>
                <w:rFonts w:ascii="Times New Roman" w:eastAsia="Calibri" w:hAnsi="Times New Roman" w:cs="Times New Roman"/>
                <w:sz w:val="24"/>
                <w:szCs w:val="24"/>
              </w:rPr>
            </w:pPr>
          </w:p>
          <w:p w:rsidR="009B05B1" w:rsidRPr="009B05B1" w:rsidRDefault="009B05B1" w:rsidP="009B05B1">
            <w:pPr>
              <w:spacing w:after="0" w:line="240" w:lineRule="auto"/>
              <w:rPr>
                <w:rFonts w:ascii="Times New Roman" w:eastAsia="Calibri" w:hAnsi="Times New Roman" w:cs="Times New Roman"/>
                <w:sz w:val="24"/>
                <w:szCs w:val="24"/>
              </w:rPr>
            </w:pPr>
          </w:p>
          <w:p w:rsidR="009B05B1" w:rsidRPr="009B05B1" w:rsidRDefault="009B05B1" w:rsidP="009B05B1">
            <w:pPr>
              <w:spacing w:after="0" w:line="240" w:lineRule="auto"/>
              <w:rPr>
                <w:rFonts w:ascii="Times New Roman" w:eastAsia="Calibri" w:hAnsi="Times New Roman" w:cs="Times New Roman"/>
                <w:sz w:val="24"/>
                <w:szCs w:val="24"/>
              </w:rPr>
            </w:pPr>
          </w:p>
          <w:p w:rsidR="009B05B1" w:rsidRPr="009B05B1" w:rsidRDefault="009B05B1" w:rsidP="009B05B1">
            <w:pPr>
              <w:spacing w:after="0" w:line="240" w:lineRule="auto"/>
              <w:rPr>
                <w:rFonts w:ascii="Times New Roman" w:eastAsia="Calibri" w:hAnsi="Times New Roman" w:cs="Times New Roman"/>
                <w:sz w:val="24"/>
                <w:szCs w:val="24"/>
              </w:rPr>
            </w:pPr>
          </w:p>
          <w:p w:rsidR="009B05B1" w:rsidRPr="009B05B1" w:rsidRDefault="009B05B1" w:rsidP="009B05B1">
            <w:pPr>
              <w:spacing w:after="0" w:line="240" w:lineRule="auto"/>
              <w:rPr>
                <w:rFonts w:ascii="Times New Roman" w:eastAsia="Calibri" w:hAnsi="Times New Roman" w:cs="Times New Roman"/>
                <w:sz w:val="24"/>
                <w:szCs w:val="24"/>
              </w:rPr>
            </w:pPr>
          </w:p>
          <w:p w:rsidR="009B05B1" w:rsidRPr="009B05B1" w:rsidRDefault="009B05B1" w:rsidP="009B05B1">
            <w:pPr>
              <w:spacing w:after="0" w:line="240" w:lineRule="auto"/>
              <w:rPr>
                <w:rFonts w:ascii="Times New Roman" w:eastAsia="Calibri" w:hAnsi="Times New Roman" w:cs="Times New Roman"/>
                <w:sz w:val="24"/>
                <w:szCs w:val="24"/>
              </w:rPr>
            </w:pPr>
          </w:p>
          <w:p w:rsidR="009B05B1" w:rsidRPr="009B05B1" w:rsidRDefault="009B05B1" w:rsidP="009B05B1">
            <w:pPr>
              <w:spacing w:after="0" w:line="240" w:lineRule="auto"/>
              <w:rPr>
                <w:rFonts w:ascii="Times New Roman" w:eastAsia="Calibri" w:hAnsi="Times New Roman" w:cs="Times New Roman"/>
                <w:sz w:val="24"/>
                <w:szCs w:val="24"/>
              </w:rPr>
            </w:pPr>
          </w:p>
          <w:p w:rsidR="009B05B1" w:rsidRPr="009B05B1" w:rsidRDefault="009B05B1" w:rsidP="009B05B1">
            <w:pPr>
              <w:spacing w:after="0" w:line="240" w:lineRule="auto"/>
              <w:rPr>
                <w:rFonts w:ascii="Times New Roman" w:eastAsia="Calibri" w:hAnsi="Times New Roman" w:cs="Times New Roman"/>
                <w:sz w:val="24"/>
                <w:szCs w:val="24"/>
              </w:rPr>
            </w:pPr>
          </w:p>
          <w:p w:rsidR="009B05B1" w:rsidRPr="009B05B1" w:rsidRDefault="009B05B1" w:rsidP="009B05B1">
            <w:pPr>
              <w:spacing w:after="0" w:line="240" w:lineRule="auto"/>
              <w:rPr>
                <w:rFonts w:ascii="Times New Roman" w:eastAsia="Calibri" w:hAnsi="Times New Roman" w:cs="Times New Roman"/>
                <w:sz w:val="24"/>
                <w:szCs w:val="24"/>
              </w:rPr>
            </w:pPr>
          </w:p>
          <w:p w:rsidR="009B05B1" w:rsidRPr="009B05B1" w:rsidRDefault="009B05B1" w:rsidP="009B05B1">
            <w:pPr>
              <w:spacing w:after="0" w:line="240" w:lineRule="auto"/>
              <w:rPr>
                <w:rFonts w:ascii="Times New Roman" w:eastAsia="Calibri" w:hAnsi="Times New Roman" w:cs="Times New Roman"/>
                <w:sz w:val="24"/>
                <w:szCs w:val="24"/>
              </w:rPr>
            </w:pPr>
          </w:p>
          <w:p w:rsidR="009B05B1" w:rsidRPr="009B05B1" w:rsidRDefault="009B05B1" w:rsidP="009B05B1">
            <w:pPr>
              <w:spacing w:after="0" w:line="240" w:lineRule="auto"/>
              <w:rPr>
                <w:rFonts w:ascii="Times New Roman" w:eastAsia="Calibri" w:hAnsi="Times New Roman" w:cs="Times New Roman"/>
                <w:sz w:val="24"/>
                <w:szCs w:val="24"/>
              </w:rPr>
            </w:pPr>
          </w:p>
        </w:tc>
        <w:tc>
          <w:tcPr>
            <w:tcW w:w="2160" w:type="dxa"/>
            <w:vMerge w:val="restart"/>
          </w:tcPr>
          <w:p w:rsidR="009B05B1" w:rsidRPr="009B05B1" w:rsidRDefault="009B05B1" w:rsidP="009B05B1">
            <w:pPr>
              <w:spacing w:after="0" w:line="240" w:lineRule="auto"/>
              <w:rPr>
                <w:rFonts w:ascii="Times New Roman" w:eastAsia="Calibri" w:hAnsi="Times New Roman" w:cs="Times New Roman"/>
                <w:sz w:val="24"/>
                <w:szCs w:val="24"/>
              </w:rPr>
            </w:pPr>
            <w:r w:rsidRPr="009B05B1">
              <w:rPr>
                <w:rFonts w:ascii="Times New Roman" w:eastAsia="Calibri" w:hAnsi="Times New Roman" w:cs="Times New Roman"/>
                <w:sz w:val="24"/>
                <w:szCs w:val="24"/>
              </w:rPr>
              <w:lastRenderedPageBreak/>
              <w:t>1.1. Покращення можливостей для розвитку малого бізнесу та залучення інвестицій</w:t>
            </w:r>
          </w:p>
        </w:tc>
        <w:tc>
          <w:tcPr>
            <w:tcW w:w="5787" w:type="dxa"/>
          </w:tcPr>
          <w:p w:rsidR="009B05B1" w:rsidRPr="009B05B1" w:rsidRDefault="009B05B1" w:rsidP="009B05B1">
            <w:pPr>
              <w:spacing w:after="0" w:line="240" w:lineRule="auto"/>
              <w:jc w:val="both"/>
              <w:rPr>
                <w:rFonts w:ascii="Times New Roman" w:eastAsia="Calibri" w:hAnsi="Times New Roman" w:cs="Times New Roman"/>
                <w:sz w:val="24"/>
                <w:szCs w:val="24"/>
              </w:rPr>
            </w:pPr>
            <w:r w:rsidRPr="009B05B1">
              <w:rPr>
                <w:rFonts w:ascii="Times New Roman" w:eastAsia="Calibri" w:hAnsi="Times New Roman" w:cs="Times New Roman"/>
                <w:sz w:val="24"/>
                <w:szCs w:val="24"/>
              </w:rPr>
              <w:t>1.1.1. Підготовка та супровід об‘єктів для залучення інвестицій</w:t>
            </w:r>
          </w:p>
        </w:tc>
      </w:tr>
      <w:tr w:rsidR="009B05B1" w:rsidRPr="009B05B1" w:rsidTr="00D6169C">
        <w:tc>
          <w:tcPr>
            <w:tcW w:w="1908" w:type="dxa"/>
            <w:vMerge/>
          </w:tcPr>
          <w:p w:rsidR="009B05B1" w:rsidRPr="009B05B1" w:rsidRDefault="009B05B1" w:rsidP="009B05B1">
            <w:pPr>
              <w:spacing w:after="0" w:line="240" w:lineRule="auto"/>
              <w:rPr>
                <w:rFonts w:ascii="Times New Roman" w:eastAsia="Calibri" w:hAnsi="Times New Roman" w:cs="Times New Roman"/>
                <w:sz w:val="24"/>
                <w:szCs w:val="24"/>
              </w:rPr>
            </w:pPr>
          </w:p>
        </w:tc>
        <w:tc>
          <w:tcPr>
            <w:tcW w:w="2160" w:type="dxa"/>
            <w:vMerge/>
          </w:tcPr>
          <w:p w:rsidR="009B05B1" w:rsidRPr="009B05B1" w:rsidRDefault="009B05B1" w:rsidP="009B05B1">
            <w:pPr>
              <w:spacing w:after="0" w:line="240" w:lineRule="auto"/>
              <w:rPr>
                <w:rFonts w:ascii="Times New Roman" w:eastAsia="Calibri" w:hAnsi="Times New Roman" w:cs="Times New Roman"/>
                <w:sz w:val="24"/>
                <w:szCs w:val="24"/>
              </w:rPr>
            </w:pPr>
          </w:p>
        </w:tc>
        <w:tc>
          <w:tcPr>
            <w:tcW w:w="5787" w:type="dxa"/>
          </w:tcPr>
          <w:p w:rsidR="009B05B1" w:rsidRPr="009B05B1" w:rsidRDefault="009B05B1" w:rsidP="009B05B1">
            <w:pPr>
              <w:spacing w:after="0" w:line="240" w:lineRule="auto"/>
              <w:jc w:val="both"/>
              <w:rPr>
                <w:rFonts w:ascii="Times New Roman" w:eastAsia="Calibri" w:hAnsi="Times New Roman" w:cs="Times New Roman"/>
                <w:sz w:val="24"/>
                <w:szCs w:val="24"/>
              </w:rPr>
            </w:pPr>
            <w:r w:rsidRPr="009B05B1">
              <w:rPr>
                <w:rFonts w:ascii="Times New Roman" w:eastAsia="Calibri" w:hAnsi="Times New Roman" w:cs="Times New Roman"/>
                <w:sz w:val="24"/>
                <w:szCs w:val="24"/>
              </w:rPr>
              <w:t>1.1.2. Підвищення інвестиційної привабливості та міжнародна промоція регіону, підготовка та супровід інвестиційних, іноваційних проєктів</w:t>
            </w:r>
          </w:p>
        </w:tc>
      </w:tr>
      <w:tr w:rsidR="009B05B1" w:rsidRPr="009B05B1" w:rsidTr="00D6169C">
        <w:tc>
          <w:tcPr>
            <w:tcW w:w="1908" w:type="dxa"/>
            <w:vMerge/>
          </w:tcPr>
          <w:p w:rsidR="009B05B1" w:rsidRPr="009B05B1" w:rsidRDefault="009B05B1" w:rsidP="009B05B1">
            <w:pPr>
              <w:spacing w:after="0" w:line="240" w:lineRule="auto"/>
              <w:rPr>
                <w:rFonts w:ascii="Times New Roman" w:eastAsia="Calibri" w:hAnsi="Times New Roman" w:cs="Times New Roman"/>
                <w:sz w:val="24"/>
                <w:szCs w:val="24"/>
              </w:rPr>
            </w:pPr>
          </w:p>
        </w:tc>
        <w:tc>
          <w:tcPr>
            <w:tcW w:w="2160" w:type="dxa"/>
            <w:vMerge/>
          </w:tcPr>
          <w:p w:rsidR="009B05B1" w:rsidRPr="009B05B1" w:rsidRDefault="009B05B1" w:rsidP="009B05B1">
            <w:pPr>
              <w:spacing w:after="0" w:line="240" w:lineRule="auto"/>
              <w:rPr>
                <w:rFonts w:ascii="Times New Roman" w:eastAsia="Calibri" w:hAnsi="Times New Roman" w:cs="Times New Roman"/>
                <w:sz w:val="24"/>
                <w:szCs w:val="24"/>
              </w:rPr>
            </w:pPr>
          </w:p>
        </w:tc>
        <w:tc>
          <w:tcPr>
            <w:tcW w:w="5787" w:type="dxa"/>
          </w:tcPr>
          <w:p w:rsidR="009B05B1" w:rsidRPr="009B05B1" w:rsidRDefault="009B05B1" w:rsidP="009B05B1">
            <w:pPr>
              <w:spacing w:after="0" w:line="240" w:lineRule="auto"/>
              <w:jc w:val="both"/>
              <w:rPr>
                <w:rFonts w:ascii="Times New Roman" w:eastAsia="Calibri" w:hAnsi="Times New Roman" w:cs="Times New Roman"/>
                <w:sz w:val="24"/>
                <w:szCs w:val="24"/>
              </w:rPr>
            </w:pPr>
            <w:r w:rsidRPr="009B05B1">
              <w:rPr>
                <w:rFonts w:ascii="Times New Roman" w:eastAsia="Calibri" w:hAnsi="Times New Roman" w:cs="Times New Roman"/>
                <w:bCs/>
                <w:sz w:val="24"/>
                <w:szCs w:val="24"/>
                <w:lang w:eastAsia="uk-UA"/>
              </w:rPr>
              <w:t>1.1.3. Розробка бренду громади</w:t>
            </w:r>
          </w:p>
        </w:tc>
      </w:tr>
      <w:tr w:rsidR="009B05B1" w:rsidRPr="009B05B1" w:rsidTr="00D6169C">
        <w:tc>
          <w:tcPr>
            <w:tcW w:w="1908" w:type="dxa"/>
            <w:vMerge/>
          </w:tcPr>
          <w:p w:rsidR="009B05B1" w:rsidRPr="009B05B1" w:rsidRDefault="009B05B1" w:rsidP="009B05B1">
            <w:pPr>
              <w:spacing w:after="0" w:line="240" w:lineRule="auto"/>
              <w:rPr>
                <w:rFonts w:ascii="Times New Roman" w:eastAsia="Calibri" w:hAnsi="Times New Roman" w:cs="Times New Roman"/>
                <w:sz w:val="24"/>
                <w:szCs w:val="24"/>
              </w:rPr>
            </w:pPr>
          </w:p>
        </w:tc>
        <w:tc>
          <w:tcPr>
            <w:tcW w:w="2160" w:type="dxa"/>
            <w:vMerge/>
          </w:tcPr>
          <w:p w:rsidR="009B05B1" w:rsidRPr="009B05B1" w:rsidRDefault="009B05B1" w:rsidP="009B05B1">
            <w:pPr>
              <w:spacing w:after="0" w:line="240" w:lineRule="auto"/>
              <w:rPr>
                <w:rFonts w:ascii="Times New Roman" w:eastAsia="Calibri" w:hAnsi="Times New Roman" w:cs="Times New Roman"/>
                <w:sz w:val="24"/>
                <w:szCs w:val="24"/>
              </w:rPr>
            </w:pPr>
          </w:p>
        </w:tc>
        <w:tc>
          <w:tcPr>
            <w:tcW w:w="5787" w:type="dxa"/>
          </w:tcPr>
          <w:p w:rsidR="009B05B1" w:rsidRPr="009B05B1" w:rsidRDefault="009B05B1" w:rsidP="009B05B1">
            <w:pPr>
              <w:spacing w:after="0" w:line="240" w:lineRule="auto"/>
              <w:jc w:val="both"/>
              <w:rPr>
                <w:rFonts w:ascii="Times New Roman" w:eastAsia="Calibri" w:hAnsi="Times New Roman" w:cs="Times New Roman"/>
                <w:sz w:val="24"/>
                <w:szCs w:val="24"/>
              </w:rPr>
            </w:pPr>
            <w:r w:rsidRPr="009B05B1">
              <w:rPr>
                <w:rFonts w:ascii="Times New Roman" w:eastAsia="Calibri" w:hAnsi="Times New Roman" w:cs="Times New Roman"/>
                <w:sz w:val="24"/>
                <w:szCs w:val="24"/>
              </w:rPr>
              <w:t>1.1.4. Виготовлення генеральних планів населених пунктів, їх зонінгу, покращення інструментів просторового планування та проведення інвентаризації земель</w:t>
            </w:r>
          </w:p>
        </w:tc>
      </w:tr>
      <w:tr w:rsidR="009B05B1" w:rsidRPr="009B05B1" w:rsidTr="00D6169C">
        <w:tc>
          <w:tcPr>
            <w:tcW w:w="1908" w:type="dxa"/>
            <w:vMerge/>
          </w:tcPr>
          <w:p w:rsidR="009B05B1" w:rsidRPr="009B05B1" w:rsidRDefault="009B05B1" w:rsidP="009B05B1">
            <w:pPr>
              <w:spacing w:after="0" w:line="240" w:lineRule="auto"/>
              <w:rPr>
                <w:rFonts w:ascii="Times New Roman" w:eastAsia="Calibri" w:hAnsi="Times New Roman" w:cs="Times New Roman"/>
                <w:sz w:val="24"/>
                <w:szCs w:val="24"/>
              </w:rPr>
            </w:pPr>
          </w:p>
        </w:tc>
        <w:tc>
          <w:tcPr>
            <w:tcW w:w="2160" w:type="dxa"/>
            <w:vMerge/>
          </w:tcPr>
          <w:p w:rsidR="009B05B1" w:rsidRPr="009B05B1" w:rsidRDefault="009B05B1" w:rsidP="009B05B1">
            <w:pPr>
              <w:spacing w:after="0" w:line="240" w:lineRule="auto"/>
              <w:rPr>
                <w:rFonts w:ascii="Times New Roman" w:eastAsia="Calibri" w:hAnsi="Times New Roman" w:cs="Times New Roman"/>
                <w:sz w:val="24"/>
                <w:szCs w:val="24"/>
              </w:rPr>
            </w:pPr>
          </w:p>
        </w:tc>
        <w:tc>
          <w:tcPr>
            <w:tcW w:w="5787" w:type="dxa"/>
          </w:tcPr>
          <w:p w:rsidR="009B05B1" w:rsidRPr="009B05B1" w:rsidRDefault="009B05B1" w:rsidP="009B05B1">
            <w:pPr>
              <w:spacing w:after="0" w:line="240" w:lineRule="auto"/>
              <w:jc w:val="both"/>
              <w:rPr>
                <w:rFonts w:ascii="Times New Roman" w:eastAsia="Calibri" w:hAnsi="Times New Roman" w:cs="Times New Roman"/>
                <w:sz w:val="24"/>
                <w:szCs w:val="24"/>
              </w:rPr>
            </w:pPr>
            <w:r w:rsidRPr="009B05B1">
              <w:rPr>
                <w:rFonts w:ascii="Times New Roman" w:eastAsia="Calibri" w:hAnsi="Times New Roman" w:cs="Times New Roman"/>
                <w:sz w:val="24"/>
                <w:szCs w:val="24"/>
              </w:rPr>
              <w:t>1.1.5. Покращення інфраструктури підтримки бізнесу</w:t>
            </w:r>
          </w:p>
        </w:tc>
      </w:tr>
      <w:tr w:rsidR="009B05B1" w:rsidRPr="009B05B1" w:rsidTr="00D6169C">
        <w:tc>
          <w:tcPr>
            <w:tcW w:w="1908" w:type="dxa"/>
            <w:vMerge/>
          </w:tcPr>
          <w:p w:rsidR="009B05B1" w:rsidRPr="009B05B1" w:rsidRDefault="009B05B1" w:rsidP="009B05B1">
            <w:pPr>
              <w:spacing w:after="0" w:line="240" w:lineRule="auto"/>
              <w:rPr>
                <w:rFonts w:ascii="Times New Roman" w:eastAsia="Calibri" w:hAnsi="Times New Roman" w:cs="Times New Roman"/>
                <w:sz w:val="24"/>
                <w:szCs w:val="24"/>
              </w:rPr>
            </w:pPr>
          </w:p>
        </w:tc>
        <w:tc>
          <w:tcPr>
            <w:tcW w:w="2160" w:type="dxa"/>
            <w:vMerge/>
          </w:tcPr>
          <w:p w:rsidR="009B05B1" w:rsidRPr="009B05B1" w:rsidRDefault="009B05B1" w:rsidP="009B05B1">
            <w:pPr>
              <w:spacing w:after="0" w:line="240" w:lineRule="auto"/>
              <w:rPr>
                <w:rFonts w:ascii="Times New Roman" w:eastAsia="Calibri" w:hAnsi="Times New Roman" w:cs="Times New Roman"/>
                <w:sz w:val="24"/>
                <w:szCs w:val="24"/>
              </w:rPr>
            </w:pPr>
          </w:p>
        </w:tc>
        <w:tc>
          <w:tcPr>
            <w:tcW w:w="5787" w:type="dxa"/>
          </w:tcPr>
          <w:p w:rsidR="009B05B1" w:rsidRPr="009B05B1" w:rsidRDefault="009B05B1" w:rsidP="009B05B1">
            <w:pPr>
              <w:spacing w:after="0" w:line="240" w:lineRule="auto"/>
              <w:jc w:val="both"/>
              <w:rPr>
                <w:rFonts w:ascii="Times New Roman" w:eastAsia="Calibri" w:hAnsi="Times New Roman" w:cs="Times New Roman"/>
                <w:sz w:val="24"/>
                <w:szCs w:val="24"/>
              </w:rPr>
            </w:pPr>
            <w:r w:rsidRPr="009B05B1">
              <w:rPr>
                <w:rFonts w:ascii="Times New Roman" w:eastAsia="Calibri" w:hAnsi="Times New Roman" w:cs="Times New Roman"/>
                <w:sz w:val="24"/>
                <w:szCs w:val="24"/>
              </w:rPr>
              <w:t>1.1.6. Маркетингова підтримка та розвиток малого і середнього підприємництва в т.ч. ініціатив людей з інвалідністю та молоді (кластери, індустріальні та науково-технологічні парки, мережі, хаби та інші)</w:t>
            </w:r>
          </w:p>
        </w:tc>
      </w:tr>
      <w:tr w:rsidR="009B05B1" w:rsidRPr="009B05B1" w:rsidTr="00D6169C">
        <w:tc>
          <w:tcPr>
            <w:tcW w:w="1908" w:type="dxa"/>
            <w:vMerge/>
          </w:tcPr>
          <w:p w:rsidR="009B05B1" w:rsidRPr="009B05B1" w:rsidRDefault="009B05B1" w:rsidP="009B05B1">
            <w:pPr>
              <w:spacing w:after="0" w:line="240" w:lineRule="auto"/>
              <w:rPr>
                <w:rFonts w:ascii="Times New Roman" w:eastAsia="Calibri" w:hAnsi="Times New Roman" w:cs="Times New Roman"/>
                <w:sz w:val="24"/>
                <w:szCs w:val="24"/>
              </w:rPr>
            </w:pPr>
          </w:p>
        </w:tc>
        <w:tc>
          <w:tcPr>
            <w:tcW w:w="2160" w:type="dxa"/>
            <w:vMerge/>
          </w:tcPr>
          <w:p w:rsidR="009B05B1" w:rsidRPr="009B05B1" w:rsidRDefault="009B05B1" w:rsidP="009B05B1">
            <w:pPr>
              <w:spacing w:after="0" w:line="240" w:lineRule="auto"/>
              <w:rPr>
                <w:rFonts w:ascii="Times New Roman" w:eastAsia="Calibri" w:hAnsi="Times New Roman" w:cs="Times New Roman"/>
                <w:sz w:val="24"/>
                <w:szCs w:val="24"/>
              </w:rPr>
            </w:pPr>
          </w:p>
        </w:tc>
        <w:tc>
          <w:tcPr>
            <w:tcW w:w="5787" w:type="dxa"/>
          </w:tcPr>
          <w:p w:rsidR="009B05B1" w:rsidRPr="009B05B1" w:rsidRDefault="009B05B1" w:rsidP="009B05B1">
            <w:pPr>
              <w:spacing w:after="0" w:line="240" w:lineRule="auto"/>
              <w:jc w:val="both"/>
              <w:rPr>
                <w:rFonts w:ascii="Times New Roman" w:eastAsia="Calibri" w:hAnsi="Times New Roman" w:cs="Times New Roman"/>
                <w:sz w:val="24"/>
                <w:szCs w:val="24"/>
              </w:rPr>
            </w:pPr>
            <w:r w:rsidRPr="009B05B1">
              <w:rPr>
                <w:rFonts w:ascii="Times New Roman" w:eastAsia="Calibri" w:hAnsi="Times New Roman" w:cs="Times New Roman"/>
                <w:sz w:val="24"/>
                <w:szCs w:val="24"/>
              </w:rPr>
              <w:t>1.1.7. Розвиток традиційних та автентичних ремесел/промислів</w:t>
            </w:r>
          </w:p>
        </w:tc>
      </w:tr>
      <w:tr w:rsidR="009B05B1" w:rsidRPr="009B05B1" w:rsidTr="00D6169C">
        <w:tc>
          <w:tcPr>
            <w:tcW w:w="1908" w:type="dxa"/>
            <w:vMerge/>
          </w:tcPr>
          <w:p w:rsidR="009B05B1" w:rsidRPr="009B05B1" w:rsidRDefault="009B05B1" w:rsidP="009B05B1">
            <w:pPr>
              <w:spacing w:after="0" w:line="240" w:lineRule="auto"/>
              <w:rPr>
                <w:rFonts w:ascii="Times New Roman" w:eastAsia="Calibri" w:hAnsi="Times New Roman" w:cs="Times New Roman"/>
                <w:sz w:val="24"/>
                <w:szCs w:val="24"/>
              </w:rPr>
            </w:pPr>
          </w:p>
        </w:tc>
        <w:tc>
          <w:tcPr>
            <w:tcW w:w="2160" w:type="dxa"/>
            <w:vMerge/>
          </w:tcPr>
          <w:p w:rsidR="009B05B1" w:rsidRPr="009B05B1" w:rsidRDefault="009B05B1" w:rsidP="009B05B1">
            <w:pPr>
              <w:spacing w:after="0" w:line="240" w:lineRule="auto"/>
              <w:rPr>
                <w:rFonts w:ascii="Times New Roman" w:eastAsia="Calibri" w:hAnsi="Times New Roman" w:cs="Times New Roman"/>
                <w:sz w:val="24"/>
                <w:szCs w:val="24"/>
              </w:rPr>
            </w:pPr>
          </w:p>
        </w:tc>
        <w:tc>
          <w:tcPr>
            <w:tcW w:w="5787" w:type="dxa"/>
          </w:tcPr>
          <w:p w:rsidR="009B05B1" w:rsidRPr="009B05B1" w:rsidRDefault="009B05B1" w:rsidP="009B05B1">
            <w:pPr>
              <w:spacing w:after="0" w:line="240" w:lineRule="auto"/>
              <w:jc w:val="both"/>
              <w:rPr>
                <w:rFonts w:ascii="Times New Roman" w:eastAsia="Calibri" w:hAnsi="Times New Roman" w:cs="Times New Roman"/>
                <w:sz w:val="24"/>
                <w:szCs w:val="24"/>
              </w:rPr>
            </w:pPr>
            <w:r w:rsidRPr="009B05B1">
              <w:rPr>
                <w:rFonts w:ascii="Times New Roman" w:eastAsia="Calibri" w:hAnsi="Times New Roman" w:cs="Times New Roman"/>
                <w:sz w:val="24"/>
                <w:szCs w:val="24"/>
              </w:rPr>
              <w:t>1.1.8. Розвиток комунальних підприємств громади</w:t>
            </w:r>
          </w:p>
        </w:tc>
      </w:tr>
      <w:tr w:rsidR="009B05B1" w:rsidRPr="009B05B1" w:rsidTr="00D6169C">
        <w:trPr>
          <w:trHeight w:val="123"/>
        </w:trPr>
        <w:tc>
          <w:tcPr>
            <w:tcW w:w="1908" w:type="dxa"/>
            <w:vMerge/>
          </w:tcPr>
          <w:p w:rsidR="009B05B1" w:rsidRPr="009B05B1" w:rsidRDefault="009B05B1" w:rsidP="009B05B1">
            <w:pPr>
              <w:spacing w:after="0" w:line="240" w:lineRule="auto"/>
              <w:rPr>
                <w:rFonts w:ascii="Times New Roman" w:eastAsia="Calibri" w:hAnsi="Times New Roman" w:cs="Times New Roman"/>
                <w:sz w:val="24"/>
                <w:szCs w:val="24"/>
              </w:rPr>
            </w:pPr>
          </w:p>
        </w:tc>
        <w:tc>
          <w:tcPr>
            <w:tcW w:w="2160" w:type="dxa"/>
            <w:vMerge w:val="restart"/>
          </w:tcPr>
          <w:p w:rsidR="009B05B1" w:rsidRPr="009B05B1" w:rsidRDefault="009B05B1" w:rsidP="009B05B1">
            <w:pPr>
              <w:spacing w:after="0" w:line="240" w:lineRule="auto"/>
              <w:rPr>
                <w:rFonts w:ascii="Times New Roman" w:eastAsia="Calibri" w:hAnsi="Times New Roman" w:cs="Times New Roman"/>
                <w:sz w:val="24"/>
                <w:szCs w:val="24"/>
              </w:rPr>
            </w:pPr>
            <w:r w:rsidRPr="009B05B1">
              <w:rPr>
                <w:rFonts w:ascii="Times New Roman" w:eastAsia="Calibri" w:hAnsi="Times New Roman" w:cs="Times New Roman"/>
                <w:sz w:val="24"/>
                <w:szCs w:val="24"/>
              </w:rPr>
              <w:t>1.2. Енергетична самодостатність</w:t>
            </w:r>
          </w:p>
        </w:tc>
        <w:tc>
          <w:tcPr>
            <w:tcW w:w="5787" w:type="dxa"/>
          </w:tcPr>
          <w:p w:rsidR="009B05B1" w:rsidRPr="009B05B1" w:rsidRDefault="009B05B1" w:rsidP="009B05B1">
            <w:pPr>
              <w:spacing w:after="0" w:line="240" w:lineRule="auto"/>
              <w:jc w:val="both"/>
              <w:rPr>
                <w:rFonts w:ascii="Times New Roman" w:eastAsia="Calibri" w:hAnsi="Times New Roman" w:cs="Times New Roman"/>
                <w:sz w:val="24"/>
                <w:szCs w:val="24"/>
              </w:rPr>
            </w:pPr>
            <w:r w:rsidRPr="009B05B1">
              <w:rPr>
                <w:rFonts w:ascii="Times New Roman" w:eastAsia="Calibri" w:hAnsi="Times New Roman" w:cs="Times New Roman"/>
                <w:sz w:val="24"/>
                <w:szCs w:val="24"/>
              </w:rPr>
              <w:t>1.2.1. Підтримка та розвиток альтернативної енергетики, проведення енергоаудиту</w:t>
            </w:r>
          </w:p>
        </w:tc>
      </w:tr>
      <w:tr w:rsidR="009B05B1" w:rsidRPr="009B05B1" w:rsidTr="00D6169C">
        <w:trPr>
          <w:trHeight w:val="122"/>
        </w:trPr>
        <w:tc>
          <w:tcPr>
            <w:tcW w:w="1908" w:type="dxa"/>
            <w:vMerge/>
          </w:tcPr>
          <w:p w:rsidR="009B05B1" w:rsidRPr="009B05B1" w:rsidRDefault="009B05B1" w:rsidP="009B05B1">
            <w:pPr>
              <w:spacing w:after="0" w:line="240" w:lineRule="auto"/>
              <w:rPr>
                <w:rFonts w:ascii="Times New Roman" w:eastAsia="Calibri" w:hAnsi="Times New Roman" w:cs="Times New Roman"/>
                <w:sz w:val="24"/>
                <w:szCs w:val="24"/>
              </w:rPr>
            </w:pPr>
          </w:p>
        </w:tc>
        <w:tc>
          <w:tcPr>
            <w:tcW w:w="2160" w:type="dxa"/>
            <w:vMerge/>
          </w:tcPr>
          <w:p w:rsidR="009B05B1" w:rsidRPr="009B05B1" w:rsidRDefault="009B05B1" w:rsidP="009B05B1">
            <w:pPr>
              <w:spacing w:after="0" w:line="240" w:lineRule="auto"/>
              <w:rPr>
                <w:rFonts w:ascii="Times New Roman" w:eastAsia="Calibri" w:hAnsi="Times New Roman" w:cs="Times New Roman"/>
                <w:sz w:val="24"/>
                <w:szCs w:val="24"/>
              </w:rPr>
            </w:pPr>
          </w:p>
        </w:tc>
        <w:tc>
          <w:tcPr>
            <w:tcW w:w="5787" w:type="dxa"/>
          </w:tcPr>
          <w:p w:rsidR="009B05B1" w:rsidRPr="009B05B1" w:rsidRDefault="009B05B1" w:rsidP="009B05B1">
            <w:pPr>
              <w:spacing w:after="0" w:line="240" w:lineRule="auto"/>
              <w:jc w:val="both"/>
              <w:rPr>
                <w:rFonts w:ascii="Times New Roman" w:eastAsia="Calibri" w:hAnsi="Times New Roman" w:cs="Times New Roman"/>
                <w:sz w:val="24"/>
                <w:szCs w:val="24"/>
              </w:rPr>
            </w:pPr>
            <w:r w:rsidRPr="009B05B1">
              <w:rPr>
                <w:rFonts w:ascii="Times New Roman" w:eastAsia="Calibri" w:hAnsi="Times New Roman" w:cs="Times New Roman"/>
                <w:sz w:val="24"/>
                <w:szCs w:val="24"/>
              </w:rPr>
              <w:t>1.2.2.Формування енергоефективного суспільства</w:t>
            </w:r>
          </w:p>
        </w:tc>
      </w:tr>
      <w:tr w:rsidR="009B05B1" w:rsidRPr="009B05B1" w:rsidTr="00D6169C">
        <w:trPr>
          <w:trHeight w:val="122"/>
        </w:trPr>
        <w:tc>
          <w:tcPr>
            <w:tcW w:w="1908" w:type="dxa"/>
            <w:vMerge/>
          </w:tcPr>
          <w:p w:rsidR="009B05B1" w:rsidRPr="009B05B1" w:rsidRDefault="009B05B1" w:rsidP="009B05B1">
            <w:pPr>
              <w:spacing w:after="0" w:line="240" w:lineRule="auto"/>
              <w:rPr>
                <w:rFonts w:ascii="Times New Roman" w:eastAsia="Calibri" w:hAnsi="Times New Roman" w:cs="Times New Roman"/>
                <w:sz w:val="24"/>
                <w:szCs w:val="24"/>
              </w:rPr>
            </w:pPr>
          </w:p>
        </w:tc>
        <w:tc>
          <w:tcPr>
            <w:tcW w:w="2160" w:type="dxa"/>
            <w:vMerge/>
          </w:tcPr>
          <w:p w:rsidR="009B05B1" w:rsidRPr="009B05B1" w:rsidRDefault="009B05B1" w:rsidP="009B05B1">
            <w:pPr>
              <w:spacing w:after="0" w:line="240" w:lineRule="auto"/>
              <w:rPr>
                <w:rFonts w:ascii="Times New Roman" w:eastAsia="Calibri" w:hAnsi="Times New Roman" w:cs="Times New Roman"/>
                <w:sz w:val="24"/>
                <w:szCs w:val="24"/>
              </w:rPr>
            </w:pPr>
          </w:p>
        </w:tc>
        <w:tc>
          <w:tcPr>
            <w:tcW w:w="5787" w:type="dxa"/>
          </w:tcPr>
          <w:p w:rsidR="009B05B1" w:rsidRPr="009B05B1" w:rsidRDefault="009B05B1" w:rsidP="009B05B1">
            <w:pPr>
              <w:spacing w:after="0" w:line="240" w:lineRule="auto"/>
              <w:jc w:val="both"/>
              <w:rPr>
                <w:rFonts w:ascii="Times New Roman" w:eastAsia="Calibri" w:hAnsi="Times New Roman" w:cs="Times New Roman"/>
                <w:sz w:val="24"/>
                <w:szCs w:val="24"/>
              </w:rPr>
            </w:pPr>
            <w:r w:rsidRPr="009B05B1">
              <w:rPr>
                <w:rFonts w:ascii="Times New Roman" w:eastAsia="Calibri" w:hAnsi="Times New Roman" w:cs="Times New Roman"/>
                <w:sz w:val="24"/>
                <w:szCs w:val="24"/>
              </w:rPr>
              <w:t>1.2.3. Розвиток державного, приватного партнерства у енергетичній сфері</w:t>
            </w:r>
          </w:p>
        </w:tc>
      </w:tr>
      <w:tr w:rsidR="009B05B1" w:rsidRPr="009B05B1" w:rsidTr="00D6169C">
        <w:tc>
          <w:tcPr>
            <w:tcW w:w="1908" w:type="dxa"/>
            <w:vMerge/>
          </w:tcPr>
          <w:p w:rsidR="009B05B1" w:rsidRPr="009B05B1" w:rsidRDefault="009B05B1" w:rsidP="009B05B1">
            <w:pPr>
              <w:spacing w:after="0" w:line="240" w:lineRule="auto"/>
              <w:rPr>
                <w:rFonts w:ascii="Times New Roman" w:eastAsia="Calibri" w:hAnsi="Times New Roman" w:cs="Times New Roman"/>
                <w:sz w:val="24"/>
                <w:szCs w:val="24"/>
              </w:rPr>
            </w:pPr>
          </w:p>
        </w:tc>
        <w:tc>
          <w:tcPr>
            <w:tcW w:w="2160" w:type="dxa"/>
            <w:vMerge w:val="restart"/>
          </w:tcPr>
          <w:p w:rsidR="009B05B1" w:rsidRPr="009B05B1" w:rsidRDefault="009B05B1" w:rsidP="009B05B1">
            <w:pPr>
              <w:spacing w:after="0" w:line="240" w:lineRule="auto"/>
              <w:rPr>
                <w:rFonts w:ascii="Times New Roman" w:eastAsia="Calibri" w:hAnsi="Times New Roman" w:cs="Times New Roman"/>
                <w:sz w:val="24"/>
                <w:szCs w:val="24"/>
              </w:rPr>
            </w:pPr>
            <w:r w:rsidRPr="009B05B1">
              <w:rPr>
                <w:rFonts w:ascii="Times New Roman" w:eastAsia="Calibri" w:hAnsi="Times New Roman" w:cs="Times New Roman"/>
                <w:sz w:val="24"/>
                <w:szCs w:val="24"/>
              </w:rPr>
              <w:t>1.3. Розвиток туристично-рекреаційної сфери</w:t>
            </w:r>
          </w:p>
        </w:tc>
        <w:tc>
          <w:tcPr>
            <w:tcW w:w="5787" w:type="dxa"/>
          </w:tcPr>
          <w:p w:rsidR="009B05B1" w:rsidRPr="009B05B1" w:rsidRDefault="009B05B1" w:rsidP="009B05B1">
            <w:pPr>
              <w:spacing w:after="0" w:line="240" w:lineRule="auto"/>
              <w:jc w:val="both"/>
              <w:rPr>
                <w:rFonts w:ascii="Times New Roman" w:eastAsia="Calibri" w:hAnsi="Times New Roman" w:cs="Times New Roman"/>
                <w:sz w:val="24"/>
                <w:szCs w:val="24"/>
              </w:rPr>
            </w:pPr>
            <w:r w:rsidRPr="009B05B1">
              <w:rPr>
                <w:rFonts w:ascii="Times New Roman" w:eastAsia="Calibri" w:hAnsi="Times New Roman" w:cs="Times New Roman"/>
                <w:sz w:val="24"/>
                <w:szCs w:val="24"/>
              </w:rPr>
              <w:t>1.3.1. Просування і реклама місцевих туристичних продуктів. Створення візитцентру регіону</w:t>
            </w:r>
          </w:p>
        </w:tc>
      </w:tr>
      <w:tr w:rsidR="009B05B1" w:rsidRPr="009B05B1" w:rsidTr="00D6169C">
        <w:tc>
          <w:tcPr>
            <w:tcW w:w="1908" w:type="dxa"/>
            <w:vMerge/>
          </w:tcPr>
          <w:p w:rsidR="009B05B1" w:rsidRPr="009B05B1" w:rsidRDefault="009B05B1" w:rsidP="009B05B1">
            <w:pPr>
              <w:spacing w:after="0" w:line="240" w:lineRule="auto"/>
              <w:rPr>
                <w:rFonts w:ascii="Times New Roman" w:eastAsia="Calibri" w:hAnsi="Times New Roman" w:cs="Times New Roman"/>
                <w:sz w:val="24"/>
                <w:szCs w:val="24"/>
              </w:rPr>
            </w:pPr>
          </w:p>
        </w:tc>
        <w:tc>
          <w:tcPr>
            <w:tcW w:w="2160" w:type="dxa"/>
            <w:vMerge/>
          </w:tcPr>
          <w:p w:rsidR="009B05B1" w:rsidRPr="009B05B1" w:rsidRDefault="009B05B1" w:rsidP="009B05B1">
            <w:pPr>
              <w:spacing w:after="0" w:line="240" w:lineRule="auto"/>
              <w:rPr>
                <w:rFonts w:ascii="Times New Roman" w:eastAsia="Calibri" w:hAnsi="Times New Roman" w:cs="Times New Roman"/>
                <w:sz w:val="24"/>
                <w:szCs w:val="24"/>
              </w:rPr>
            </w:pPr>
          </w:p>
        </w:tc>
        <w:tc>
          <w:tcPr>
            <w:tcW w:w="5787" w:type="dxa"/>
          </w:tcPr>
          <w:p w:rsidR="009B05B1" w:rsidRPr="009B05B1" w:rsidRDefault="009B05B1" w:rsidP="009B05B1">
            <w:pPr>
              <w:spacing w:after="0" w:line="240" w:lineRule="auto"/>
              <w:jc w:val="both"/>
              <w:rPr>
                <w:rFonts w:ascii="Times New Roman" w:eastAsia="Calibri" w:hAnsi="Times New Roman" w:cs="Times New Roman"/>
                <w:sz w:val="24"/>
                <w:szCs w:val="24"/>
              </w:rPr>
            </w:pPr>
            <w:r w:rsidRPr="009B05B1">
              <w:rPr>
                <w:rFonts w:ascii="Times New Roman" w:eastAsia="Calibri" w:hAnsi="Times New Roman" w:cs="Times New Roman"/>
                <w:sz w:val="24"/>
                <w:szCs w:val="24"/>
              </w:rPr>
              <w:t>1.3.2. Розвиток зеленого, активного, спортивного, пішого, водного, вело, кінного туризму та навігації</w:t>
            </w:r>
          </w:p>
        </w:tc>
      </w:tr>
      <w:tr w:rsidR="009B05B1" w:rsidRPr="009B05B1" w:rsidTr="00D6169C">
        <w:tc>
          <w:tcPr>
            <w:tcW w:w="1908" w:type="dxa"/>
            <w:vMerge/>
          </w:tcPr>
          <w:p w:rsidR="009B05B1" w:rsidRPr="009B05B1" w:rsidRDefault="009B05B1" w:rsidP="009B05B1">
            <w:pPr>
              <w:spacing w:after="0" w:line="240" w:lineRule="auto"/>
              <w:rPr>
                <w:rFonts w:ascii="Times New Roman" w:eastAsia="Calibri" w:hAnsi="Times New Roman" w:cs="Times New Roman"/>
                <w:sz w:val="24"/>
                <w:szCs w:val="24"/>
              </w:rPr>
            </w:pPr>
          </w:p>
        </w:tc>
        <w:tc>
          <w:tcPr>
            <w:tcW w:w="2160" w:type="dxa"/>
            <w:vMerge/>
          </w:tcPr>
          <w:p w:rsidR="009B05B1" w:rsidRPr="009B05B1" w:rsidRDefault="009B05B1" w:rsidP="009B05B1">
            <w:pPr>
              <w:spacing w:after="0" w:line="240" w:lineRule="auto"/>
              <w:rPr>
                <w:rFonts w:ascii="Times New Roman" w:eastAsia="Calibri" w:hAnsi="Times New Roman" w:cs="Times New Roman"/>
                <w:sz w:val="24"/>
                <w:szCs w:val="24"/>
              </w:rPr>
            </w:pPr>
          </w:p>
        </w:tc>
        <w:tc>
          <w:tcPr>
            <w:tcW w:w="5787" w:type="dxa"/>
          </w:tcPr>
          <w:p w:rsidR="009B05B1" w:rsidRPr="009B05B1" w:rsidRDefault="009B05B1" w:rsidP="009B05B1">
            <w:pPr>
              <w:spacing w:after="0" w:line="240" w:lineRule="auto"/>
              <w:jc w:val="both"/>
              <w:rPr>
                <w:rFonts w:ascii="Times New Roman" w:eastAsia="Calibri" w:hAnsi="Times New Roman" w:cs="Times New Roman"/>
                <w:sz w:val="24"/>
                <w:szCs w:val="24"/>
              </w:rPr>
            </w:pPr>
            <w:r w:rsidRPr="009B05B1">
              <w:rPr>
                <w:rFonts w:ascii="Times New Roman" w:eastAsia="Calibri" w:hAnsi="Times New Roman" w:cs="Times New Roman"/>
                <w:sz w:val="24"/>
                <w:szCs w:val="24"/>
              </w:rPr>
              <w:t>1.3.3. Стимулювання та промоція внутрішнього туризму</w:t>
            </w:r>
          </w:p>
        </w:tc>
      </w:tr>
      <w:tr w:rsidR="009B05B1" w:rsidRPr="009B05B1" w:rsidTr="00D6169C">
        <w:tc>
          <w:tcPr>
            <w:tcW w:w="1908" w:type="dxa"/>
            <w:vMerge/>
          </w:tcPr>
          <w:p w:rsidR="009B05B1" w:rsidRPr="009B05B1" w:rsidRDefault="009B05B1" w:rsidP="009B05B1">
            <w:pPr>
              <w:spacing w:after="0" w:line="240" w:lineRule="auto"/>
              <w:rPr>
                <w:rFonts w:ascii="Times New Roman" w:eastAsia="Calibri" w:hAnsi="Times New Roman" w:cs="Times New Roman"/>
                <w:sz w:val="24"/>
                <w:szCs w:val="24"/>
              </w:rPr>
            </w:pPr>
          </w:p>
        </w:tc>
        <w:tc>
          <w:tcPr>
            <w:tcW w:w="2160" w:type="dxa"/>
            <w:vMerge/>
          </w:tcPr>
          <w:p w:rsidR="009B05B1" w:rsidRPr="009B05B1" w:rsidRDefault="009B05B1" w:rsidP="009B05B1">
            <w:pPr>
              <w:spacing w:after="0" w:line="240" w:lineRule="auto"/>
              <w:rPr>
                <w:rFonts w:ascii="Times New Roman" w:eastAsia="Calibri" w:hAnsi="Times New Roman" w:cs="Times New Roman"/>
                <w:sz w:val="24"/>
                <w:szCs w:val="24"/>
              </w:rPr>
            </w:pPr>
          </w:p>
        </w:tc>
        <w:tc>
          <w:tcPr>
            <w:tcW w:w="5787" w:type="dxa"/>
          </w:tcPr>
          <w:p w:rsidR="009B05B1" w:rsidRPr="009B05B1" w:rsidRDefault="009B05B1" w:rsidP="009B05B1">
            <w:pPr>
              <w:spacing w:after="0" w:line="240" w:lineRule="auto"/>
              <w:jc w:val="both"/>
              <w:rPr>
                <w:rFonts w:ascii="Times New Roman" w:eastAsia="Calibri" w:hAnsi="Times New Roman" w:cs="Times New Roman"/>
                <w:sz w:val="24"/>
                <w:szCs w:val="24"/>
              </w:rPr>
            </w:pPr>
            <w:r w:rsidRPr="009B05B1">
              <w:rPr>
                <w:rFonts w:ascii="Times New Roman" w:eastAsia="Calibri" w:hAnsi="Times New Roman" w:cs="Times New Roman"/>
                <w:sz w:val="24"/>
                <w:szCs w:val="24"/>
              </w:rPr>
              <w:t>1.3.4. Створення нових та підтримка існуючих туристичних продуктів і атракцій у т.ч. на гірських територіях, їх доступність для людей з інвалідністю</w:t>
            </w:r>
          </w:p>
        </w:tc>
      </w:tr>
      <w:tr w:rsidR="009B05B1" w:rsidRPr="009B05B1" w:rsidTr="00D6169C">
        <w:tc>
          <w:tcPr>
            <w:tcW w:w="1908" w:type="dxa"/>
            <w:vMerge/>
          </w:tcPr>
          <w:p w:rsidR="009B05B1" w:rsidRPr="009B05B1" w:rsidRDefault="009B05B1" w:rsidP="009B05B1">
            <w:pPr>
              <w:spacing w:after="0" w:line="240" w:lineRule="auto"/>
              <w:rPr>
                <w:rFonts w:ascii="Times New Roman" w:eastAsia="Calibri" w:hAnsi="Times New Roman" w:cs="Times New Roman"/>
                <w:sz w:val="24"/>
                <w:szCs w:val="24"/>
              </w:rPr>
            </w:pPr>
          </w:p>
        </w:tc>
        <w:tc>
          <w:tcPr>
            <w:tcW w:w="2160" w:type="dxa"/>
            <w:vMerge/>
          </w:tcPr>
          <w:p w:rsidR="009B05B1" w:rsidRPr="009B05B1" w:rsidRDefault="009B05B1" w:rsidP="009B05B1">
            <w:pPr>
              <w:spacing w:after="0" w:line="240" w:lineRule="auto"/>
              <w:rPr>
                <w:rFonts w:ascii="Times New Roman" w:eastAsia="Calibri" w:hAnsi="Times New Roman" w:cs="Times New Roman"/>
                <w:sz w:val="24"/>
                <w:szCs w:val="24"/>
              </w:rPr>
            </w:pPr>
          </w:p>
        </w:tc>
        <w:tc>
          <w:tcPr>
            <w:tcW w:w="5787" w:type="dxa"/>
          </w:tcPr>
          <w:p w:rsidR="009B05B1" w:rsidRPr="009B05B1" w:rsidRDefault="009B05B1" w:rsidP="009B05B1">
            <w:pPr>
              <w:spacing w:after="0" w:line="240" w:lineRule="auto"/>
              <w:jc w:val="both"/>
              <w:rPr>
                <w:rFonts w:ascii="Times New Roman" w:eastAsia="Calibri" w:hAnsi="Times New Roman" w:cs="Times New Roman"/>
                <w:color w:val="000000"/>
                <w:sz w:val="24"/>
                <w:szCs w:val="24"/>
              </w:rPr>
            </w:pPr>
            <w:r w:rsidRPr="009B05B1">
              <w:rPr>
                <w:rFonts w:ascii="Times New Roman" w:eastAsia="Calibri" w:hAnsi="Times New Roman" w:cs="Times New Roman"/>
                <w:color w:val="000000"/>
                <w:sz w:val="24"/>
                <w:szCs w:val="24"/>
              </w:rPr>
              <w:t>1.3.5.Збереження регіональних традицій, розвиток української культури, природної та культурної спадщини</w:t>
            </w:r>
          </w:p>
        </w:tc>
      </w:tr>
      <w:tr w:rsidR="009B05B1" w:rsidRPr="009B05B1" w:rsidTr="00D6169C">
        <w:trPr>
          <w:trHeight w:val="258"/>
        </w:trPr>
        <w:tc>
          <w:tcPr>
            <w:tcW w:w="1908" w:type="dxa"/>
            <w:vMerge/>
          </w:tcPr>
          <w:p w:rsidR="009B05B1" w:rsidRPr="009B05B1" w:rsidRDefault="009B05B1" w:rsidP="009B05B1">
            <w:pPr>
              <w:spacing w:after="0" w:line="240" w:lineRule="auto"/>
              <w:rPr>
                <w:rFonts w:ascii="Times New Roman" w:eastAsia="Calibri" w:hAnsi="Times New Roman" w:cs="Times New Roman"/>
                <w:sz w:val="24"/>
                <w:szCs w:val="24"/>
              </w:rPr>
            </w:pPr>
          </w:p>
        </w:tc>
        <w:tc>
          <w:tcPr>
            <w:tcW w:w="2160" w:type="dxa"/>
            <w:vMerge w:val="restart"/>
          </w:tcPr>
          <w:p w:rsidR="009B05B1" w:rsidRPr="009B05B1" w:rsidRDefault="009B05B1" w:rsidP="009B05B1">
            <w:pPr>
              <w:spacing w:after="0" w:line="240" w:lineRule="auto"/>
              <w:rPr>
                <w:rFonts w:ascii="Times New Roman" w:eastAsia="Calibri" w:hAnsi="Times New Roman" w:cs="Times New Roman"/>
                <w:sz w:val="24"/>
                <w:szCs w:val="24"/>
              </w:rPr>
            </w:pPr>
            <w:r w:rsidRPr="009B05B1">
              <w:rPr>
                <w:rFonts w:ascii="Times New Roman" w:eastAsia="Calibri" w:hAnsi="Times New Roman" w:cs="Times New Roman"/>
                <w:color w:val="000000"/>
                <w:sz w:val="24"/>
                <w:szCs w:val="24"/>
              </w:rPr>
              <w:t>1.4.Стимулювання економічного розвитку громади</w:t>
            </w:r>
          </w:p>
        </w:tc>
        <w:tc>
          <w:tcPr>
            <w:tcW w:w="5787" w:type="dxa"/>
          </w:tcPr>
          <w:p w:rsidR="009B05B1" w:rsidRPr="009B05B1" w:rsidRDefault="009B05B1" w:rsidP="009B05B1">
            <w:pPr>
              <w:spacing w:after="0" w:line="240" w:lineRule="auto"/>
              <w:jc w:val="both"/>
              <w:rPr>
                <w:rFonts w:ascii="Times New Roman" w:eastAsia="Calibri" w:hAnsi="Times New Roman" w:cs="Times New Roman"/>
                <w:color w:val="000000"/>
                <w:sz w:val="24"/>
                <w:szCs w:val="24"/>
              </w:rPr>
            </w:pPr>
            <w:r w:rsidRPr="009B05B1">
              <w:rPr>
                <w:rFonts w:ascii="Times New Roman" w:eastAsia="Calibri" w:hAnsi="Times New Roman" w:cs="Times New Roman"/>
                <w:color w:val="000000"/>
                <w:sz w:val="24"/>
                <w:szCs w:val="24"/>
              </w:rPr>
              <w:t>1.4.1.Розвиток фермерських господарств та сільськогосподарських обслуговуючих кооперативів, виробництва органічної сільськогосподарської продукції</w:t>
            </w:r>
          </w:p>
        </w:tc>
      </w:tr>
      <w:tr w:rsidR="009B05B1" w:rsidRPr="009B05B1" w:rsidTr="00D6169C">
        <w:trPr>
          <w:trHeight w:val="177"/>
        </w:trPr>
        <w:tc>
          <w:tcPr>
            <w:tcW w:w="1908" w:type="dxa"/>
            <w:vMerge/>
          </w:tcPr>
          <w:p w:rsidR="009B05B1" w:rsidRPr="009B05B1" w:rsidRDefault="009B05B1" w:rsidP="009B05B1">
            <w:pPr>
              <w:spacing w:after="0" w:line="240" w:lineRule="auto"/>
              <w:rPr>
                <w:rFonts w:ascii="Times New Roman" w:eastAsia="Calibri" w:hAnsi="Times New Roman" w:cs="Times New Roman"/>
                <w:sz w:val="24"/>
                <w:szCs w:val="24"/>
              </w:rPr>
            </w:pPr>
          </w:p>
        </w:tc>
        <w:tc>
          <w:tcPr>
            <w:tcW w:w="2160" w:type="dxa"/>
            <w:vMerge/>
          </w:tcPr>
          <w:p w:rsidR="009B05B1" w:rsidRPr="009B05B1" w:rsidRDefault="009B05B1" w:rsidP="009B05B1">
            <w:pPr>
              <w:spacing w:after="0" w:line="240" w:lineRule="auto"/>
              <w:rPr>
                <w:rFonts w:ascii="Times New Roman" w:eastAsia="Calibri" w:hAnsi="Times New Roman" w:cs="Times New Roman"/>
                <w:color w:val="000000"/>
                <w:sz w:val="24"/>
                <w:szCs w:val="24"/>
              </w:rPr>
            </w:pPr>
          </w:p>
        </w:tc>
        <w:tc>
          <w:tcPr>
            <w:tcW w:w="5787" w:type="dxa"/>
          </w:tcPr>
          <w:p w:rsidR="009B05B1" w:rsidRPr="009B05B1" w:rsidRDefault="009B05B1" w:rsidP="009B05B1">
            <w:pPr>
              <w:spacing w:line="240" w:lineRule="auto"/>
              <w:jc w:val="both"/>
              <w:rPr>
                <w:rFonts w:ascii="Times New Roman" w:eastAsia="Calibri" w:hAnsi="Times New Roman" w:cs="Times New Roman"/>
                <w:color w:val="000000"/>
                <w:sz w:val="24"/>
                <w:szCs w:val="24"/>
              </w:rPr>
            </w:pPr>
            <w:r w:rsidRPr="009B05B1">
              <w:rPr>
                <w:rFonts w:ascii="Times New Roman" w:eastAsia="Calibri" w:hAnsi="Times New Roman" w:cs="Times New Roman"/>
                <w:color w:val="000000"/>
                <w:sz w:val="24"/>
                <w:szCs w:val="24"/>
              </w:rPr>
              <w:t xml:space="preserve">1.4.2. Розвиток та технологічне переоснащення підприємств сільського господарського виробництва, створення інфраструктури для зберігання, сортування </w:t>
            </w:r>
            <w:r w:rsidRPr="009B05B1">
              <w:rPr>
                <w:rFonts w:ascii="Times New Roman" w:eastAsia="Calibri" w:hAnsi="Times New Roman" w:cs="Times New Roman"/>
                <w:color w:val="000000"/>
                <w:sz w:val="24"/>
                <w:szCs w:val="24"/>
              </w:rPr>
              <w:lastRenderedPageBreak/>
              <w:t>та переробки сільгосппродукції</w:t>
            </w:r>
          </w:p>
        </w:tc>
      </w:tr>
      <w:tr w:rsidR="009B05B1" w:rsidRPr="009B05B1" w:rsidTr="00D6169C">
        <w:trPr>
          <w:trHeight w:val="298"/>
        </w:trPr>
        <w:tc>
          <w:tcPr>
            <w:tcW w:w="1908" w:type="dxa"/>
            <w:vMerge/>
          </w:tcPr>
          <w:p w:rsidR="009B05B1" w:rsidRPr="009B05B1" w:rsidRDefault="009B05B1" w:rsidP="009B05B1">
            <w:pPr>
              <w:spacing w:after="0" w:line="240" w:lineRule="auto"/>
              <w:rPr>
                <w:rFonts w:ascii="Times New Roman" w:eastAsia="Calibri" w:hAnsi="Times New Roman" w:cs="Times New Roman"/>
                <w:sz w:val="24"/>
                <w:szCs w:val="24"/>
              </w:rPr>
            </w:pPr>
          </w:p>
        </w:tc>
        <w:tc>
          <w:tcPr>
            <w:tcW w:w="2160" w:type="dxa"/>
            <w:vMerge/>
          </w:tcPr>
          <w:p w:rsidR="009B05B1" w:rsidRPr="009B05B1" w:rsidRDefault="009B05B1" w:rsidP="009B05B1">
            <w:pPr>
              <w:spacing w:after="0" w:line="240" w:lineRule="auto"/>
              <w:rPr>
                <w:rFonts w:ascii="Times New Roman" w:eastAsia="Calibri" w:hAnsi="Times New Roman" w:cs="Times New Roman"/>
                <w:color w:val="000000"/>
                <w:sz w:val="24"/>
                <w:szCs w:val="24"/>
              </w:rPr>
            </w:pPr>
          </w:p>
        </w:tc>
        <w:tc>
          <w:tcPr>
            <w:tcW w:w="5787" w:type="dxa"/>
          </w:tcPr>
          <w:p w:rsidR="009B05B1" w:rsidRPr="009B05B1" w:rsidRDefault="009B05B1" w:rsidP="009B05B1">
            <w:pPr>
              <w:spacing w:line="240" w:lineRule="auto"/>
              <w:jc w:val="both"/>
              <w:rPr>
                <w:rFonts w:ascii="Times New Roman" w:eastAsia="Calibri" w:hAnsi="Times New Roman" w:cs="Times New Roman"/>
                <w:color w:val="000000"/>
                <w:sz w:val="24"/>
                <w:szCs w:val="24"/>
              </w:rPr>
            </w:pPr>
            <w:r w:rsidRPr="009B05B1">
              <w:rPr>
                <w:rFonts w:ascii="Times New Roman" w:eastAsia="Calibri" w:hAnsi="Times New Roman" w:cs="Times New Roman"/>
                <w:sz w:val="24"/>
                <w:szCs w:val="24"/>
              </w:rPr>
              <w:t>1.4.3. Покращення якості ґрунтів та агрокультура</w:t>
            </w:r>
          </w:p>
        </w:tc>
      </w:tr>
      <w:tr w:rsidR="009B05B1" w:rsidRPr="009B05B1" w:rsidTr="00D6169C">
        <w:trPr>
          <w:trHeight w:val="164"/>
        </w:trPr>
        <w:tc>
          <w:tcPr>
            <w:tcW w:w="1908" w:type="dxa"/>
            <w:vMerge/>
          </w:tcPr>
          <w:p w:rsidR="009B05B1" w:rsidRPr="009B05B1" w:rsidRDefault="009B05B1" w:rsidP="009B05B1">
            <w:pPr>
              <w:spacing w:after="0" w:line="240" w:lineRule="auto"/>
              <w:rPr>
                <w:rFonts w:ascii="Times New Roman" w:eastAsia="Calibri" w:hAnsi="Times New Roman" w:cs="Times New Roman"/>
                <w:sz w:val="24"/>
                <w:szCs w:val="24"/>
              </w:rPr>
            </w:pPr>
          </w:p>
        </w:tc>
        <w:tc>
          <w:tcPr>
            <w:tcW w:w="2160" w:type="dxa"/>
            <w:vMerge/>
          </w:tcPr>
          <w:p w:rsidR="009B05B1" w:rsidRPr="009B05B1" w:rsidRDefault="009B05B1" w:rsidP="009B05B1">
            <w:pPr>
              <w:spacing w:after="0" w:line="240" w:lineRule="auto"/>
              <w:rPr>
                <w:rFonts w:ascii="Times New Roman" w:eastAsia="Calibri" w:hAnsi="Times New Roman" w:cs="Times New Roman"/>
                <w:color w:val="000000"/>
                <w:sz w:val="24"/>
                <w:szCs w:val="24"/>
              </w:rPr>
            </w:pPr>
          </w:p>
        </w:tc>
        <w:tc>
          <w:tcPr>
            <w:tcW w:w="5787" w:type="dxa"/>
          </w:tcPr>
          <w:p w:rsidR="009B05B1" w:rsidRPr="009B05B1" w:rsidRDefault="009B05B1" w:rsidP="009B05B1">
            <w:pPr>
              <w:spacing w:line="240" w:lineRule="auto"/>
              <w:jc w:val="both"/>
              <w:rPr>
                <w:rFonts w:ascii="Times New Roman" w:eastAsia="Calibri" w:hAnsi="Times New Roman" w:cs="Times New Roman"/>
                <w:sz w:val="24"/>
                <w:szCs w:val="24"/>
              </w:rPr>
            </w:pPr>
            <w:r w:rsidRPr="009B05B1">
              <w:rPr>
                <w:rFonts w:ascii="Times New Roman" w:eastAsia="Calibri" w:hAnsi="Times New Roman" w:cs="Times New Roman"/>
                <w:sz w:val="24"/>
                <w:szCs w:val="24"/>
              </w:rPr>
              <w:t>1.4.4. Підтримка виставкової та ярмаркової діяльності, торгівлі народними промислами</w:t>
            </w:r>
          </w:p>
        </w:tc>
      </w:tr>
      <w:tr w:rsidR="009B05B1" w:rsidRPr="009B05B1" w:rsidTr="00D6169C">
        <w:trPr>
          <w:trHeight w:val="643"/>
        </w:trPr>
        <w:tc>
          <w:tcPr>
            <w:tcW w:w="1908" w:type="dxa"/>
            <w:vMerge/>
          </w:tcPr>
          <w:p w:rsidR="009B05B1" w:rsidRPr="009B05B1" w:rsidRDefault="009B05B1" w:rsidP="009B05B1">
            <w:pPr>
              <w:spacing w:after="0" w:line="240" w:lineRule="auto"/>
              <w:rPr>
                <w:rFonts w:ascii="Times New Roman" w:eastAsia="Calibri" w:hAnsi="Times New Roman" w:cs="Times New Roman"/>
                <w:sz w:val="24"/>
                <w:szCs w:val="24"/>
              </w:rPr>
            </w:pPr>
          </w:p>
        </w:tc>
        <w:tc>
          <w:tcPr>
            <w:tcW w:w="2160" w:type="dxa"/>
            <w:vMerge/>
          </w:tcPr>
          <w:p w:rsidR="009B05B1" w:rsidRPr="009B05B1" w:rsidRDefault="009B05B1" w:rsidP="009B05B1">
            <w:pPr>
              <w:spacing w:after="0" w:line="240" w:lineRule="auto"/>
              <w:rPr>
                <w:rFonts w:ascii="Times New Roman" w:eastAsia="Calibri" w:hAnsi="Times New Roman" w:cs="Times New Roman"/>
                <w:color w:val="000000"/>
                <w:sz w:val="24"/>
                <w:szCs w:val="24"/>
              </w:rPr>
            </w:pPr>
          </w:p>
        </w:tc>
        <w:tc>
          <w:tcPr>
            <w:tcW w:w="5787" w:type="dxa"/>
          </w:tcPr>
          <w:p w:rsidR="009B05B1" w:rsidRPr="009B05B1" w:rsidRDefault="009B05B1" w:rsidP="009B05B1">
            <w:pPr>
              <w:spacing w:line="240" w:lineRule="auto"/>
              <w:jc w:val="both"/>
              <w:rPr>
                <w:rFonts w:ascii="Times New Roman" w:eastAsia="Calibri" w:hAnsi="Times New Roman" w:cs="Times New Roman"/>
                <w:sz w:val="24"/>
                <w:szCs w:val="24"/>
              </w:rPr>
            </w:pPr>
            <w:r w:rsidRPr="009B05B1">
              <w:rPr>
                <w:rFonts w:ascii="Times New Roman" w:eastAsia="Calibri" w:hAnsi="Times New Roman" w:cs="Times New Roman"/>
                <w:sz w:val="24"/>
                <w:szCs w:val="24"/>
              </w:rPr>
              <w:t>1.4.5. Підвищення фінансової спроможності громади в т.ч. через розвиток активів, які створюють дадаткову вартість ТГ та розвиток малого бізнесу. Розвиток гіпо- та апітерапії.</w:t>
            </w:r>
          </w:p>
        </w:tc>
      </w:tr>
      <w:tr w:rsidR="009B05B1" w:rsidRPr="009B05B1" w:rsidTr="00D6169C">
        <w:trPr>
          <w:trHeight w:val="237"/>
        </w:trPr>
        <w:tc>
          <w:tcPr>
            <w:tcW w:w="1908" w:type="dxa"/>
            <w:vMerge w:val="restart"/>
          </w:tcPr>
          <w:p w:rsidR="009B05B1" w:rsidRPr="009B05B1" w:rsidRDefault="009B05B1" w:rsidP="009B05B1">
            <w:pPr>
              <w:spacing w:after="0" w:line="240" w:lineRule="auto"/>
              <w:rPr>
                <w:rFonts w:ascii="Times New Roman" w:eastAsia="Calibri" w:hAnsi="Times New Roman" w:cs="Times New Roman"/>
                <w:sz w:val="24"/>
                <w:szCs w:val="24"/>
              </w:rPr>
            </w:pPr>
          </w:p>
          <w:p w:rsidR="009B05B1" w:rsidRPr="009B05B1" w:rsidRDefault="009B05B1" w:rsidP="009B05B1">
            <w:pPr>
              <w:spacing w:after="0" w:line="240" w:lineRule="auto"/>
              <w:rPr>
                <w:rFonts w:ascii="Times New Roman" w:eastAsia="Calibri" w:hAnsi="Times New Roman" w:cs="Times New Roman"/>
                <w:sz w:val="24"/>
                <w:szCs w:val="24"/>
              </w:rPr>
            </w:pPr>
            <w:r w:rsidRPr="009B05B1">
              <w:rPr>
                <w:rFonts w:ascii="Times New Roman" w:eastAsia="Calibri" w:hAnsi="Times New Roman" w:cs="Times New Roman"/>
                <w:sz w:val="24"/>
                <w:szCs w:val="24"/>
              </w:rPr>
              <w:t>2.Розвиток інфраструктури громади</w:t>
            </w:r>
          </w:p>
          <w:p w:rsidR="009B05B1" w:rsidRPr="009B05B1" w:rsidRDefault="009B05B1" w:rsidP="009B05B1">
            <w:pPr>
              <w:spacing w:after="0" w:line="240" w:lineRule="auto"/>
              <w:rPr>
                <w:rFonts w:ascii="Times New Roman" w:eastAsia="Calibri" w:hAnsi="Times New Roman" w:cs="Times New Roman"/>
                <w:sz w:val="24"/>
                <w:szCs w:val="24"/>
              </w:rPr>
            </w:pPr>
          </w:p>
        </w:tc>
        <w:tc>
          <w:tcPr>
            <w:tcW w:w="2160" w:type="dxa"/>
            <w:vMerge w:val="restart"/>
          </w:tcPr>
          <w:p w:rsidR="009B05B1" w:rsidRPr="009B05B1" w:rsidRDefault="009B05B1" w:rsidP="009B05B1">
            <w:pPr>
              <w:spacing w:after="0" w:line="240" w:lineRule="auto"/>
              <w:rPr>
                <w:rFonts w:ascii="Times New Roman" w:eastAsia="Calibri" w:hAnsi="Times New Roman" w:cs="Times New Roman"/>
                <w:sz w:val="24"/>
                <w:szCs w:val="24"/>
              </w:rPr>
            </w:pPr>
            <w:r w:rsidRPr="009B05B1">
              <w:rPr>
                <w:rFonts w:ascii="Times New Roman" w:eastAsia="Calibri" w:hAnsi="Times New Roman" w:cs="Times New Roman"/>
                <w:sz w:val="24"/>
                <w:szCs w:val="24"/>
              </w:rPr>
              <w:t>2.1. Розвиток дорожньо-транспортної інфраструктури</w:t>
            </w:r>
          </w:p>
        </w:tc>
        <w:tc>
          <w:tcPr>
            <w:tcW w:w="5787" w:type="dxa"/>
          </w:tcPr>
          <w:p w:rsidR="009B05B1" w:rsidRPr="009B05B1" w:rsidRDefault="009B05B1" w:rsidP="009B05B1">
            <w:pPr>
              <w:spacing w:after="0" w:line="240" w:lineRule="auto"/>
              <w:jc w:val="both"/>
              <w:rPr>
                <w:rFonts w:ascii="Times New Roman" w:eastAsia="Calibri" w:hAnsi="Times New Roman" w:cs="Times New Roman"/>
                <w:sz w:val="24"/>
                <w:szCs w:val="24"/>
              </w:rPr>
            </w:pPr>
            <w:r w:rsidRPr="009B05B1">
              <w:rPr>
                <w:rFonts w:ascii="Times New Roman" w:eastAsia="Calibri" w:hAnsi="Times New Roman" w:cs="Times New Roman"/>
                <w:sz w:val="24"/>
                <w:szCs w:val="24"/>
              </w:rPr>
              <w:t>2.1.1.Безпека транспортної інфраструктури</w:t>
            </w:r>
          </w:p>
        </w:tc>
      </w:tr>
      <w:tr w:rsidR="009B05B1" w:rsidRPr="009B05B1" w:rsidTr="00D6169C">
        <w:trPr>
          <w:trHeight w:val="312"/>
        </w:trPr>
        <w:tc>
          <w:tcPr>
            <w:tcW w:w="1908" w:type="dxa"/>
            <w:vMerge/>
          </w:tcPr>
          <w:p w:rsidR="009B05B1" w:rsidRPr="009B05B1" w:rsidRDefault="009B05B1" w:rsidP="009B05B1">
            <w:pPr>
              <w:spacing w:after="0" w:line="240" w:lineRule="auto"/>
              <w:rPr>
                <w:rFonts w:ascii="Times New Roman" w:eastAsia="Calibri" w:hAnsi="Times New Roman" w:cs="Times New Roman"/>
                <w:sz w:val="24"/>
                <w:szCs w:val="24"/>
              </w:rPr>
            </w:pPr>
          </w:p>
        </w:tc>
        <w:tc>
          <w:tcPr>
            <w:tcW w:w="2160" w:type="dxa"/>
            <w:vMerge/>
          </w:tcPr>
          <w:p w:rsidR="009B05B1" w:rsidRPr="009B05B1" w:rsidRDefault="009B05B1" w:rsidP="009B05B1">
            <w:pPr>
              <w:spacing w:after="0" w:line="240" w:lineRule="auto"/>
              <w:rPr>
                <w:rFonts w:ascii="Times New Roman" w:eastAsia="Calibri" w:hAnsi="Times New Roman" w:cs="Times New Roman"/>
                <w:sz w:val="24"/>
                <w:szCs w:val="24"/>
              </w:rPr>
            </w:pPr>
          </w:p>
        </w:tc>
        <w:tc>
          <w:tcPr>
            <w:tcW w:w="5787" w:type="dxa"/>
          </w:tcPr>
          <w:p w:rsidR="009B05B1" w:rsidRPr="009B05B1" w:rsidRDefault="009B05B1" w:rsidP="009B05B1">
            <w:pPr>
              <w:spacing w:after="0" w:line="240" w:lineRule="auto"/>
              <w:jc w:val="both"/>
              <w:rPr>
                <w:rFonts w:ascii="Times New Roman" w:eastAsia="Calibri" w:hAnsi="Times New Roman" w:cs="Times New Roman"/>
                <w:sz w:val="24"/>
                <w:szCs w:val="24"/>
              </w:rPr>
            </w:pPr>
            <w:r w:rsidRPr="009B05B1">
              <w:rPr>
                <w:rFonts w:ascii="Times New Roman" w:eastAsia="Calibri" w:hAnsi="Times New Roman" w:cs="Times New Roman"/>
                <w:sz w:val="24"/>
                <w:szCs w:val="24"/>
              </w:rPr>
              <w:t>2.1.2. Покращення транспортної доступності для розблокування економічного або соціального розвитку сіл</w:t>
            </w:r>
          </w:p>
        </w:tc>
      </w:tr>
      <w:tr w:rsidR="009B05B1" w:rsidRPr="009B05B1" w:rsidTr="00D6169C">
        <w:trPr>
          <w:trHeight w:val="204"/>
        </w:trPr>
        <w:tc>
          <w:tcPr>
            <w:tcW w:w="1908" w:type="dxa"/>
            <w:vMerge/>
          </w:tcPr>
          <w:p w:rsidR="009B05B1" w:rsidRPr="009B05B1" w:rsidRDefault="009B05B1" w:rsidP="009B05B1">
            <w:pPr>
              <w:spacing w:after="0" w:line="240" w:lineRule="auto"/>
              <w:rPr>
                <w:rFonts w:ascii="Times New Roman" w:eastAsia="Calibri" w:hAnsi="Times New Roman" w:cs="Times New Roman"/>
                <w:sz w:val="24"/>
                <w:szCs w:val="24"/>
              </w:rPr>
            </w:pPr>
          </w:p>
        </w:tc>
        <w:tc>
          <w:tcPr>
            <w:tcW w:w="2160" w:type="dxa"/>
            <w:vMerge/>
          </w:tcPr>
          <w:p w:rsidR="009B05B1" w:rsidRPr="009B05B1" w:rsidRDefault="009B05B1" w:rsidP="009B05B1">
            <w:pPr>
              <w:spacing w:after="0" w:line="240" w:lineRule="auto"/>
              <w:rPr>
                <w:rFonts w:ascii="Times New Roman" w:eastAsia="Calibri" w:hAnsi="Times New Roman" w:cs="Times New Roman"/>
                <w:sz w:val="24"/>
                <w:szCs w:val="24"/>
              </w:rPr>
            </w:pPr>
          </w:p>
        </w:tc>
        <w:tc>
          <w:tcPr>
            <w:tcW w:w="5787" w:type="dxa"/>
          </w:tcPr>
          <w:p w:rsidR="009B05B1" w:rsidRPr="009B05B1" w:rsidRDefault="009B05B1" w:rsidP="009B05B1">
            <w:pPr>
              <w:spacing w:after="0" w:line="240" w:lineRule="auto"/>
              <w:jc w:val="both"/>
              <w:rPr>
                <w:rFonts w:ascii="Times New Roman" w:eastAsia="Calibri" w:hAnsi="Times New Roman" w:cs="Times New Roman"/>
                <w:sz w:val="24"/>
                <w:szCs w:val="24"/>
              </w:rPr>
            </w:pPr>
            <w:r w:rsidRPr="009B05B1">
              <w:rPr>
                <w:rFonts w:ascii="Times New Roman" w:eastAsia="Calibri" w:hAnsi="Times New Roman" w:cs="Times New Roman"/>
                <w:sz w:val="24"/>
                <w:szCs w:val="24"/>
              </w:rPr>
              <w:t>2.1.3.Будівництво, реконструкція, капітальний ремонт мостів і автомобільних доріг місцевого значення</w:t>
            </w:r>
          </w:p>
        </w:tc>
      </w:tr>
      <w:tr w:rsidR="009B05B1" w:rsidRPr="009B05B1" w:rsidTr="00D6169C">
        <w:trPr>
          <w:trHeight w:val="217"/>
        </w:trPr>
        <w:tc>
          <w:tcPr>
            <w:tcW w:w="1908" w:type="dxa"/>
            <w:vMerge/>
          </w:tcPr>
          <w:p w:rsidR="009B05B1" w:rsidRPr="009B05B1" w:rsidRDefault="009B05B1" w:rsidP="009B05B1">
            <w:pPr>
              <w:spacing w:after="0" w:line="240" w:lineRule="auto"/>
              <w:rPr>
                <w:rFonts w:ascii="Times New Roman" w:eastAsia="Calibri" w:hAnsi="Times New Roman" w:cs="Times New Roman"/>
                <w:sz w:val="24"/>
                <w:szCs w:val="24"/>
              </w:rPr>
            </w:pPr>
          </w:p>
        </w:tc>
        <w:tc>
          <w:tcPr>
            <w:tcW w:w="2160" w:type="dxa"/>
            <w:vMerge/>
          </w:tcPr>
          <w:p w:rsidR="009B05B1" w:rsidRPr="009B05B1" w:rsidRDefault="009B05B1" w:rsidP="009B05B1">
            <w:pPr>
              <w:spacing w:after="0" w:line="240" w:lineRule="auto"/>
              <w:rPr>
                <w:rFonts w:ascii="Times New Roman" w:eastAsia="Calibri" w:hAnsi="Times New Roman" w:cs="Times New Roman"/>
                <w:sz w:val="24"/>
                <w:szCs w:val="24"/>
              </w:rPr>
            </w:pPr>
          </w:p>
        </w:tc>
        <w:tc>
          <w:tcPr>
            <w:tcW w:w="5787" w:type="dxa"/>
          </w:tcPr>
          <w:p w:rsidR="009B05B1" w:rsidRPr="009B05B1" w:rsidRDefault="009B05B1" w:rsidP="009B05B1">
            <w:pPr>
              <w:spacing w:after="0" w:line="240" w:lineRule="auto"/>
              <w:jc w:val="both"/>
              <w:rPr>
                <w:rFonts w:ascii="Times New Roman" w:eastAsia="Calibri" w:hAnsi="Times New Roman" w:cs="Times New Roman"/>
                <w:sz w:val="24"/>
                <w:szCs w:val="24"/>
              </w:rPr>
            </w:pPr>
            <w:r w:rsidRPr="009B05B1">
              <w:rPr>
                <w:rFonts w:ascii="Times New Roman" w:eastAsia="Calibri" w:hAnsi="Times New Roman" w:cs="Times New Roman"/>
                <w:sz w:val="24"/>
                <w:szCs w:val="24"/>
              </w:rPr>
              <w:t>2.1.4. Розвиток придорожньої інфраструктури в т.ч. для людей з інвалідністю</w:t>
            </w:r>
          </w:p>
        </w:tc>
      </w:tr>
      <w:tr w:rsidR="009B05B1" w:rsidRPr="009B05B1" w:rsidTr="00D6169C">
        <w:trPr>
          <w:trHeight w:val="217"/>
        </w:trPr>
        <w:tc>
          <w:tcPr>
            <w:tcW w:w="1908" w:type="dxa"/>
            <w:vMerge/>
          </w:tcPr>
          <w:p w:rsidR="009B05B1" w:rsidRPr="009B05B1" w:rsidRDefault="009B05B1" w:rsidP="009B05B1">
            <w:pPr>
              <w:spacing w:after="0" w:line="240" w:lineRule="auto"/>
              <w:rPr>
                <w:rFonts w:ascii="Times New Roman" w:eastAsia="Calibri" w:hAnsi="Times New Roman" w:cs="Times New Roman"/>
                <w:sz w:val="24"/>
                <w:szCs w:val="24"/>
              </w:rPr>
            </w:pPr>
          </w:p>
        </w:tc>
        <w:tc>
          <w:tcPr>
            <w:tcW w:w="2160" w:type="dxa"/>
            <w:vMerge/>
            <w:tcBorders>
              <w:bottom w:val="single" w:sz="4" w:space="0" w:color="auto"/>
            </w:tcBorders>
          </w:tcPr>
          <w:p w:rsidR="009B05B1" w:rsidRPr="009B05B1" w:rsidRDefault="009B05B1" w:rsidP="009B05B1">
            <w:pPr>
              <w:spacing w:after="0" w:line="240" w:lineRule="auto"/>
              <w:rPr>
                <w:rFonts w:ascii="Times New Roman" w:eastAsia="Calibri" w:hAnsi="Times New Roman" w:cs="Times New Roman"/>
                <w:sz w:val="24"/>
                <w:szCs w:val="24"/>
              </w:rPr>
            </w:pPr>
          </w:p>
        </w:tc>
        <w:tc>
          <w:tcPr>
            <w:tcW w:w="5787" w:type="dxa"/>
          </w:tcPr>
          <w:p w:rsidR="009B05B1" w:rsidRPr="009B05B1" w:rsidRDefault="009B05B1" w:rsidP="009B05B1">
            <w:pPr>
              <w:spacing w:after="0" w:line="240" w:lineRule="auto"/>
              <w:jc w:val="both"/>
              <w:rPr>
                <w:rFonts w:ascii="Times New Roman" w:eastAsia="Calibri" w:hAnsi="Times New Roman" w:cs="Times New Roman"/>
                <w:sz w:val="24"/>
                <w:szCs w:val="24"/>
              </w:rPr>
            </w:pPr>
            <w:r w:rsidRPr="009B05B1">
              <w:rPr>
                <w:rFonts w:ascii="Times New Roman" w:eastAsia="Calibri" w:hAnsi="Times New Roman" w:cs="Times New Roman"/>
                <w:sz w:val="24"/>
                <w:szCs w:val="24"/>
              </w:rPr>
              <w:t>2.1.5. Розвиток електрозаправок на території громади</w:t>
            </w:r>
          </w:p>
        </w:tc>
      </w:tr>
      <w:tr w:rsidR="009B05B1" w:rsidRPr="009B05B1" w:rsidTr="00D6169C">
        <w:trPr>
          <w:trHeight w:val="593"/>
        </w:trPr>
        <w:tc>
          <w:tcPr>
            <w:tcW w:w="1908" w:type="dxa"/>
            <w:vMerge/>
          </w:tcPr>
          <w:p w:rsidR="009B05B1" w:rsidRPr="009B05B1" w:rsidRDefault="009B05B1" w:rsidP="009B05B1">
            <w:pPr>
              <w:spacing w:after="0" w:line="240" w:lineRule="auto"/>
              <w:rPr>
                <w:rFonts w:ascii="Times New Roman" w:eastAsia="Calibri" w:hAnsi="Times New Roman" w:cs="Times New Roman"/>
                <w:sz w:val="24"/>
                <w:szCs w:val="24"/>
              </w:rPr>
            </w:pPr>
          </w:p>
        </w:tc>
        <w:tc>
          <w:tcPr>
            <w:tcW w:w="2160" w:type="dxa"/>
            <w:vMerge w:val="restart"/>
            <w:tcBorders>
              <w:top w:val="single" w:sz="4" w:space="0" w:color="auto"/>
            </w:tcBorders>
          </w:tcPr>
          <w:p w:rsidR="009B05B1" w:rsidRPr="009B05B1" w:rsidRDefault="009B05B1" w:rsidP="009B05B1">
            <w:pPr>
              <w:spacing w:after="0" w:line="240" w:lineRule="auto"/>
              <w:rPr>
                <w:rFonts w:ascii="Times New Roman" w:eastAsia="Calibri" w:hAnsi="Times New Roman" w:cs="Times New Roman"/>
                <w:sz w:val="24"/>
                <w:szCs w:val="24"/>
              </w:rPr>
            </w:pPr>
            <w:r w:rsidRPr="009B05B1">
              <w:rPr>
                <w:rFonts w:ascii="Times New Roman" w:eastAsia="Calibri" w:hAnsi="Times New Roman" w:cs="Times New Roman"/>
                <w:sz w:val="24"/>
                <w:szCs w:val="24"/>
              </w:rPr>
              <w:t>2.2. Розвиток інфраструктури громади</w:t>
            </w:r>
          </w:p>
        </w:tc>
        <w:tc>
          <w:tcPr>
            <w:tcW w:w="5787" w:type="dxa"/>
          </w:tcPr>
          <w:p w:rsidR="009B05B1" w:rsidRPr="009B05B1" w:rsidRDefault="009B05B1" w:rsidP="009B05B1">
            <w:pPr>
              <w:spacing w:line="240" w:lineRule="auto"/>
              <w:jc w:val="both"/>
              <w:rPr>
                <w:rFonts w:ascii="Times New Roman" w:eastAsia="Calibri" w:hAnsi="Times New Roman" w:cs="Times New Roman"/>
                <w:sz w:val="24"/>
                <w:szCs w:val="24"/>
              </w:rPr>
            </w:pPr>
            <w:r w:rsidRPr="009B05B1">
              <w:rPr>
                <w:rFonts w:ascii="Times New Roman" w:eastAsia="Calibri" w:hAnsi="Times New Roman" w:cs="Times New Roman"/>
                <w:sz w:val="24"/>
                <w:szCs w:val="24"/>
              </w:rPr>
              <w:t>2.2.1 Покращення житлово-комунальної інфраструктури та благоустрій населених пунктів</w:t>
            </w:r>
          </w:p>
        </w:tc>
      </w:tr>
      <w:tr w:rsidR="009B05B1" w:rsidRPr="009B05B1" w:rsidTr="00D6169C">
        <w:trPr>
          <w:trHeight w:val="122"/>
        </w:trPr>
        <w:tc>
          <w:tcPr>
            <w:tcW w:w="1908" w:type="dxa"/>
            <w:vMerge/>
          </w:tcPr>
          <w:p w:rsidR="009B05B1" w:rsidRPr="009B05B1" w:rsidRDefault="009B05B1" w:rsidP="009B05B1">
            <w:pPr>
              <w:spacing w:after="0" w:line="240" w:lineRule="auto"/>
              <w:rPr>
                <w:rFonts w:ascii="Times New Roman" w:eastAsia="Calibri" w:hAnsi="Times New Roman" w:cs="Times New Roman"/>
                <w:sz w:val="24"/>
                <w:szCs w:val="24"/>
              </w:rPr>
            </w:pPr>
          </w:p>
        </w:tc>
        <w:tc>
          <w:tcPr>
            <w:tcW w:w="2160" w:type="dxa"/>
            <w:vMerge/>
          </w:tcPr>
          <w:p w:rsidR="009B05B1" w:rsidRPr="009B05B1" w:rsidRDefault="009B05B1" w:rsidP="009B05B1">
            <w:pPr>
              <w:spacing w:after="0" w:line="240" w:lineRule="auto"/>
              <w:rPr>
                <w:rFonts w:ascii="Times New Roman" w:eastAsia="Calibri" w:hAnsi="Times New Roman" w:cs="Times New Roman"/>
                <w:sz w:val="24"/>
                <w:szCs w:val="24"/>
              </w:rPr>
            </w:pPr>
          </w:p>
        </w:tc>
        <w:tc>
          <w:tcPr>
            <w:tcW w:w="5787" w:type="dxa"/>
          </w:tcPr>
          <w:p w:rsidR="009B05B1" w:rsidRPr="009B05B1" w:rsidRDefault="009B05B1" w:rsidP="009B05B1">
            <w:pPr>
              <w:spacing w:line="240" w:lineRule="auto"/>
              <w:jc w:val="both"/>
              <w:rPr>
                <w:rFonts w:ascii="Times New Roman" w:eastAsia="Calibri" w:hAnsi="Times New Roman" w:cs="Times New Roman"/>
                <w:sz w:val="24"/>
                <w:szCs w:val="24"/>
              </w:rPr>
            </w:pPr>
            <w:r w:rsidRPr="009B05B1">
              <w:rPr>
                <w:rFonts w:ascii="Times New Roman" w:eastAsia="Calibri" w:hAnsi="Times New Roman" w:cs="Times New Roman"/>
                <w:sz w:val="24"/>
                <w:szCs w:val="24"/>
              </w:rPr>
              <w:t>2.2.2. Розвиток інформаційно-комунікаційної інфраструктури громади</w:t>
            </w:r>
          </w:p>
        </w:tc>
      </w:tr>
      <w:tr w:rsidR="009B05B1" w:rsidRPr="009B05B1" w:rsidTr="00D6169C">
        <w:trPr>
          <w:trHeight w:val="149"/>
        </w:trPr>
        <w:tc>
          <w:tcPr>
            <w:tcW w:w="1908" w:type="dxa"/>
            <w:vMerge/>
          </w:tcPr>
          <w:p w:rsidR="009B05B1" w:rsidRPr="009B05B1" w:rsidRDefault="009B05B1" w:rsidP="009B05B1">
            <w:pPr>
              <w:spacing w:after="0" w:line="240" w:lineRule="auto"/>
              <w:rPr>
                <w:rFonts w:ascii="Times New Roman" w:eastAsia="Calibri" w:hAnsi="Times New Roman" w:cs="Times New Roman"/>
                <w:sz w:val="24"/>
                <w:szCs w:val="24"/>
              </w:rPr>
            </w:pPr>
          </w:p>
        </w:tc>
        <w:tc>
          <w:tcPr>
            <w:tcW w:w="2160" w:type="dxa"/>
            <w:vMerge/>
          </w:tcPr>
          <w:p w:rsidR="009B05B1" w:rsidRPr="009B05B1" w:rsidRDefault="009B05B1" w:rsidP="009B05B1">
            <w:pPr>
              <w:spacing w:after="0" w:line="240" w:lineRule="auto"/>
              <w:rPr>
                <w:rFonts w:ascii="Times New Roman" w:eastAsia="Calibri" w:hAnsi="Times New Roman" w:cs="Times New Roman"/>
                <w:sz w:val="24"/>
                <w:szCs w:val="24"/>
              </w:rPr>
            </w:pPr>
          </w:p>
        </w:tc>
        <w:tc>
          <w:tcPr>
            <w:tcW w:w="5787" w:type="dxa"/>
          </w:tcPr>
          <w:p w:rsidR="009B05B1" w:rsidRPr="009B05B1" w:rsidRDefault="009B05B1" w:rsidP="009B05B1">
            <w:pPr>
              <w:spacing w:line="240" w:lineRule="auto"/>
              <w:jc w:val="both"/>
              <w:rPr>
                <w:rFonts w:ascii="Times New Roman" w:eastAsia="Calibri" w:hAnsi="Times New Roman" w:cs="Times New Roman"/>
                <w:sz w:val="24"/>
                <w:szCs w:val="24"/>
              </w:rPr>
            </w:pPr>
            <w:r w:rsidRPr="009B05B1">
              <w:rPr>
                <w:rFonts w:ascii="Times New Roman" w:eastAsia="Calibri" w:hAnsi="Times New Roman" w:cs="Times New Roman"/>
                <w:sz w:val="24"/>
                <w:szCs w:val="24"/>
              </w:rPr>
              <w:t xml:space="preserve">2.2.3. Впровадження електронних інструментів відкритості влади та прозорості використання ресурсів громад </w:t>
            </w:r>
          </w:p>
        </w:tc>
      </w:tr>
      <w:tr w:rsidR="009B05B1" w:rsidRPr="009B05B1" w:rsidTr="00D6169C">
        <w:trPr>
          <w:trHeight w:val="149"/>
        </w:trPr>
        <w:tc>
          <w:tcPr>
            <w:tcW w:w="1908" w:type="dxa"/>
            <w:vMerge/>
          </w:tcPr>
          <w:p w:rsidR="009B05B1" w:rsidRPr="009B05B1" w:rsidRDefault="009B05B1" w:rsidP="009B05B1">
            <w:pPr>
              <w:spacing w:after="0" w:line="240" w:lineRule="auto"/>
              <w:rPr>
                <w:rFonts w:ascii="Times New Roman" w:eastAsia="Calibri" w:hAnsi="Times New Roman" w:cs="Times New Roman"/>
                <w:sz w:val="24"/>
                <w:szCs w:val="24"/>
              </w:rPr>
            </w:pPr>
          </w:p>
        </w:tc>
        <w:tc>
          <w:tcPr>
            <w:tcW w:w="2160" w:type="dxa"/>
            <w:vMerge/>
          </w:tcPr>
          <w:p w:rsidR="009B05B1" w:rsidRPr="009B05B1" w:rsidRDefault="009B05B1" w:rsidP="009B05B1">
            <w:pPr>
              <w:spacing w:after="0" w:line="240" w:lineRule="auto"/>
              <w:rPr>
                <w:rFonts w:ascii="Times New Roman" w:eastAsia="Calibri" w:hAnsi="Times New Roman" w:cs="Times New Roman"/>
                <w:sz w:val="24"/>
                <w:szCs w:val="24"/>
              </w:rPr>
            </w:pPr>
          </w:p>
        </w:tc>
        <w:tc>
          <w:tcPr>
            <w:tcW w:w="5787" w:type="dxa"/>
          </w:tcPr>
          <w:p w:rsidR="009B05B1" w:rsidRPr="009B05B1" w:rsidRDefault="009B05B1" w:rsidP="009B05B1">
            <w:pPr>
              <w:spacing w:line="240" w:lineRule="auto"/>
              <w:jc w:val="both"/>
              <w:rPr>
                <w:rFonts w:ascii="Times New Roman" w:eastAsia="Calibri" w:hAnsi="Times New Roman" w:cs="Times New Roman"/>
                <w:sz w:val="24"/>
                <w:szCs w:val="24"/>
              </w:rPr>
            </w:pPr>
            <w:r w:rsidRPr="009B05B1">
              <w:rPr>
                <w:rFonts w:ascii="Times New Roman" w:eastAsia="Calibri" w:hAnsi="Times New Roman" w:cs="Times New Roman"/>
                <w:sz w:val="24"/>
                <w:szCs w:val="24"/>
              </w:rPr>
              <w:t>2.2.4.Забезпечення якісними адміністративними послугами в  територіальній громаді в т.ч. для людей з інвалідністю</w:t>
            </w:r>
          </w:p>
        </w:tc>
      </w:tr>
      <w:tr w:rsidR="009B05B1" w:rsidRPr="009B05B1" w:rsidTr="00D6169C">
        <w:trPr>
          <w:trHeight w:val="149"/>
        </w:trPr>
        <w:tc>
          <w:tcPr>
            <w:tcW w:w="1908" w:type="dxa"/>
            <w:vMerge/>
          </w:tcPr>
          <w:p w:rsidR="009B05B1" w:rsidRPr="009B05B1" w:rsidRDefault="009B05B1" w:rsidP="009B05B1">
            <w:pPr>
              <w:spacing w:after="0" w:line="240" w:lineRule="auto"/>
              <w:rPr>
                <w:rFonts w:ascii="Times New Roman" w:eastAsia="Calibri" w:hAnsi="Times New Roman" w:cs="Times New Roman"/>
                <w:sz w:val="24"/>
                <w:szCs w:val="24"/>
              </w:rPr>
            </w:pPr>
          </w:p>
        </w:tc>
        <w:tc>
          <w:tcPr>
            <w:tcW w:w="2160" w:type="dxa"/>
            <w:vMerge/>
          </w:tcPr>
          <w:p w:rsidR="009B05B1" w:rsidRPr="009B05B1" w:rsidRDefault="009B05B1" w:rsidP="009B05B1">
            <w:pPr>
              <w:spacing w:after="0" w:line="240" w:lineRule="auto"/>
              <w:rPr>
                <w:rFonts w:ascii="Times New Roman" w:eastAsia="Calibri" w:hAnsi="Times New Roman" w:cs="Times New Roman"/>
                <w:sz w:val="24"/>
                <w:szCs w:val="24"/>
              </w:rPr>
            </w:pPr>
          </w:p>
        </w:tc>
        <w:tc>
          <w:tcPr>
            <w:tcW w:w="5787" w:type="dxa"/>
          </w:tcPr>
          <w:p w:rsidR="009B05B1" w:rsidRPr="009B05B1" w:rsidRDefault="009B05B1" w:rsidP="009B05B1">
            <w:pPr>
              <w:spacing w:line="240" w:lineRule="auto"/>
              <w:jc w:val="both"/>
              <w:rPr>
                <w:rFonts w:ascii="Times New Roman" w:eastAsia="Calibri" w:hAnsi="Times New Roman" w:cs="Times New Roman"/>
                <w:sz w:val="24"/>
                <w:szCs w:val="24"/>
              </w:rPr>
            </w:pPr>
            <w:r w:rsidRPr="009B05B1">
              <w:rPr>
                <w:rFonts w:ascii="Times New Roman" w:eastAsia="Calibri" w:hAnsi="Times New Roman" w:cs="Times New Roman"/>
                <w:sz w:val="24"/>
                <w:szCs w:val="24"/>
              </w:rPr>
              <w:t>2.2.5. Громада креативної архітектури та естетики громадського простору</w:t>
            </w:r>
          </w:p>
        </w:tc>
      </w:tr>
      <w:tr w:rsidR="009B05B1" w:rsidRPr="009B05B1" w:rsidTr="00D6169C">
        <w:tc>
          <w:tcPr>
            <w:tcW w:w="1908" w:type="dxa"/>
            <w:vMerge w:val="restart"/>
          </w:tcPr>
          <w:p w:rsidR="009B05B1" w:rsidRPr="009B05B1" w:rsidRDefault="009B05B1" w:rsidP="009B05B1">
            <w:pPr>
              <w:spacing w:after="0" w:line="240" w:lineRule="auto"/>
              <w:rPr>
                <w:rFonts w:ascii="Times New Roman" w:eastAsia="Calibri" w:hAnsi="Times New Roman" w:cs="Times New Roman"/>
                <w:sz w:val="24"/>
                <w:szCs w:val="24"/>
              </w:rPr>
            </w:pPr>
            <w:r w:rsidRPr="009B05B1">
              <w:rPr>
                <w:rFonts w:ascii="Times New Roman" w:eastAsia="Calibri" w:hAnsi="Times New Roman" w:cs="Times New Roman"/>
                <w:sz w:val="24"/>
                <w:szCs w:val="24"/>
              </w:rPr>
              <w:t>3. Створення комфортних та безпечних умов проживання на території громади</w:t>
            </w:r>
          </w:p>
        </w:tc>
        <w:tc>
          <w:tcPr>
            <w:tcW w:w="2160" w:type="dxa"/>
            <w:vMerge w:val="restart"/>
          </w:tcPr>
          <w:p w:rsidR="009B05B1" w:rsidRPr="009B05B1" w:rsidRDefault="009B05B1" w:rsidP="009B05B1">
            <w:pPr>
              <w:spacing w:after="0" w:line="240" w:lineRule="auto"/>
              <w:rPr>
                <w:rFonts w:ascii="Times New Roman" w:eastAsia="Calibri" w:hAnsi="Times New Roman" w:cs="Times New Roman"/>
                <w:sz w:val="24"/>
                <w:szCs w:val="24"/>
              </w:rPr>
            </w:pPr>
            <w:r w:rsidRPr="009B05B1">
              <w:rPr>
                <w:rFonts w:ascii="Times New Roman" w:eastAsia="Calibri" w:hAnsi="Times New Roman" w:cs="Times New Roman"/>
                <w:sz w:val="24"/>
                <w:szCs w:val="24"/>
              </w:rPr>
              <w:t xml:space="preserve">3.1. Підвищення доходів сільських домогосподарств </w:t>
            </w:r>
          </w:p>
        </w:tc>
        <w:tc>
          <w:tcPr>
            <w:tcW w:w="5787" w:type="dxa"/>
          </w:tcPr>
          <w:p w:rsidR="009B05B1" w:rsidRPr="009B05B1" w:rsidRDefault="009B05B1" w:rsidP="009B05B1">
            <w:pPr>
              <w:spacing w:after="0" w:line="240" w:lineRule="auto"/>
              <w:jc w:val="both"/>
              <w:rPr>
                <w:rFonts w:ascii="Times New Roman" w:eastAsia="Calibri" w:hAnsi="Times New Roman" w:cs="Times New Roman"/>
                <w:sz w:val="24"/>
                <w:szCs w:val="24"/>
              </w:rPr>
            </w:pPr>
            <w:r w:rsidRPr="009B05B1">
              <w:rPr>
                <w:rFonts w:ascii="Times New Roman" w:eastAsia="Calibri" w:hAnsi="Times New Roman" w:cs="Times New Roman"/>
                <w:sz w:val="24"/>
                <w:szCs w:val="24"/>
              </w:rPr>
              <w:t>3.1.1. Запровадження нових культур та технологій у дрібнотоварному та сільськогосподарському виробництві, у т.ч. у домогосподарствах</w:t>
            </w:r>
          </w:p>
        </w:tc>
      </w:tr>
      <w:tr w:rsidR="009B05B1" w:rsidRPr="009B05B1" w:rsidTr="00D6169C">
        <w:tc>
          <w:tcPr>
            <w:tcW w:w="1908" w:type="dxa"/>
            <w:vMerge/>
          </w:tcPr>
          <w:p w:rsidR="009B05B1" w:rsidRPr="009B05B1" w:rsidRDefault="009B05B1" w:rsidP="009B05B1">
            <w:pPr>
              <w:spacing w:after="0" w:line="240" w:lineRule="auto"/>
              <w:rPr>
                <w:rFonts w:ascii="Times New Roman" w:eastAsia="Calibri" w:hAnsi="Times New Roman" w:cs="Times New Roman"/>
                <w:sz w:val="24"/>
                <w:szCs w:val="24"/>
              </w:rPr>
            </w:pPr>
          </w:p>
        </w:tc>
        <w:tc>
          <w:tcPr>
            <w:tcW w:w="2160" w:type="dxa"/>
            <w:vMerge/>
          </w:tcPr>
          <w:p w:rsidR="009B05B1" w:rsidRPr="009B05B1" w:rsidRDefault="009B05B1" w:rsidP="009B05B1">
            <w:pPr>
              <w:spacing w:after="0" w:line="240" w:lineRule="auto"/>
              <w:rPr>
                <w:rFonts w:ascii="Times New Roman" w:eastAsia="Calibri" w:hAnsi="Times New Roman" w:cs="Times New Roman"/>
                <w:sz w:val="24"/>
                <w:szCs w:val="24"/>
              </w:rPr>
            </w:pPr>
          </w:p>
        </w:tc>
        <w:tc>
          <w:tcPr>
            <w:tcW w:w="5787" w:type="dxa"/>
          </w:tcPr>
          <w:p w:rsidR="009B05B1" w:rsidRPr="009B05B1" w:rsidRDefault="009B05B1" w:rsidP="009B05B1">
            <w:pPr>
              <w:spacing w:after="0" w:line="240" w:lineRule="auto"/>
              <w:jc w:val="both"/>
              <w:rPr>
                <w:rFonts w:ascii="Times New Roman" w:eastAsia="Calibri" w:hAnsi="Times New Roman" w:cs="Times New Roman"/>
                <w:sz w:val="24"/>
                <w:szCs w:val="24"/>
              </w:rPr>
            </w:pPr>
            <w:r w:rsidRPr="009B05B1">
              <w:rPr>
                <w:rFonts w:ascii="Times New Roman" w:eastAsia="Calibri" w:hAnsi="Times New Roman" w:cs="Times New Roman"/>
                <w:sz w:val="24"/>
                <w:szCs w:val="24"/>
              </w:rPr>
              <w:t>3.1.2. Підтримка розвитку сільськогосподарської  кооперації тваринництва та птиці в тому числі</w:t>
            </w:r>
            <w:r w:rsidRPr="009B05B1">
              <w:rPr>
                <w:rFonts w:ascii="Times New Roman" w:eastAsia="Calibri" w:hAnsi="Times New Roman" w:cs="Times New Roman"/>
                <w:color w:val="000000"/>
                <w:sz w:val="24"/>
                <w:szCs w:val="24"/>
                <w:shd w:val="clear" w:color="auto" w:fill="FFFFFF"/>
              </w:rPr>
              <w:t>у гірській місцевості</w:t>
            </w:r>
            <w:r w:rsidRPr="009B05B1">
              <w:rPr>
                <w:rFonts w:ascii="Times New Roman" w:eastAsia="Calibri" w:hAnsi="Times New Roman" w:cs="Times New Roman"/>
                <w:sz w:val="24"/>
                <w:szCs w:val="24"/>
              </w:rPr>
              <w:t xml:space="preserve"> (вівчарства, козівництва, конярства та іншого поголів’я)</w:t>
            </w:r>
          </w:p>
        </w:tc>
      </w:tr>
      <w:tr w:rsidR="009B05B1" w:rsidRPr="009B05B1" w:rsidTr="00D6169C">
        <w:tc>
          <w:tcPr>
            <w:tcW w:w="1908" w:type="dxa"/>
            <w:vMerge/>
          </w:tcPr>
          <w:p w:rsidR="009B05B1" w:rsidRPr="009B05B1" w:rsidRDefault="009B05B1" w:rsidP="009B05B1">
            <w:pPr>
              <w:spacing w:after="0" w:line="240" w:lineRule="auto"/>
              <w:rPr>
                <w:rFonts w:ascii="Times New Roman" w:eastAsia="Calibri" w:hAnsi="Times New Roman" w:cs="Times New Roman"/>
                <w:sz w:val="24"/>
                <w:szCs w:val="24"/>
              </w:rPr>
            </w:pPr>
          </w:p>
        </w:tc>
        <w:tc>
          <w:tcPr>
            <w:tcW w:w="2160" w:type="dxa"/>
            <w:vMerge w:val="restart"/>
          </w:tcPr>
          <w:p w:rsidR="009B05B1" w:rsidRPr="009B05B1" w:rsidRDefault="009B05B1" w:rsidP="009B05B1">
            <w:pPr>
              <w:spacing w:after="0" w:line="240" w:lineRule="auto"/>
              <w:rPr>
                <w:rFonts w:ascii="Times New Roman" w:eastAsia="Calibri" w:hAnsi="Times New Roman" w:cs="Times New Roman"/>
                <w:sz w:val="24"/>
                <w:szCs w:val="24"/>
              </w:rPr>
            </w:pPr>
            <w:r w:rsidRPr="009B05B1">
              <w:rPr>
                <w:rFonts w:ascii="Times New Roman" w:eastAsia="Calibri" w:hAnsi="Times New Roman" w:cs="Times New Roman"/>
                <w:sz w:val="24"/>
                <w:szCs w:val="24"/>
              </w:rPr>
              <w:t xml:space="preserve">3.2. Забезпечення рівного доступу, підвищення якості медичних, освітніх послуг та розвиток спорту в </w:t>
            </w:r>
            <w:r w:rsidRPr="009B05B1">
              <w:rPr>
                <w:rFonts w:ascii="Times New Roman" w:eastAsia="Calibri" w:hAnsi="Times New Roman" w:cs="Times New Roman"/>
                <w:sz w:val="24"/>
                <w:szCs w:val="24"/>
              </w:rPr>
              <w:lastRenderedPageBreak/>
              <w:t>громаді</w:t>
            </w:r>
          </w:p>
        </w:tc>
        <w:tc>
          <w:tcPr>
            <w:tcW w:w="5787" w:type="dxa"/>
          </w:tcPr>
          <w:p w:rsidR="009B05B1" w:rsidRPr="009B05B1" w:rsidRDefault="009B05B1" w:rsidP="009B05B1">
            <w:pPr>
              <w:spacing w:after="0" w:line="240" w:lineRule="auto"/>
              <w:jc w:val="both"/>
              <w:rPr>
                <w:rFonts w:ascii="Times New Roman" w:eastAsia="Calibri" w:hAnsi="Times New Roman" w:cs="Times New Roman"/>
                <w:sz w:val="24"/>
                <w:szCs w:val="24"/>
              </w:rPr>
            </w:pPr>
            <w:r w:rsidRPr="009B05B1">
              <w:rPr>
                <w:rFonts w:ascii="Times New Roman" w:eastAsia="Calibri" w:hAnsi="Times New Roman" w:cs="Times New Roman"/>
                <w:sz w:val="24"/>
                <w:szCs w:val="24"/>
              </w:rPr>
              <w:lastRenderedPageBreak/>
              <w:t>3.2.1. Підвищення якості та доступності освітніх послуг: будівництво, реконструкція та покращення матеріально-технічної бази закладів освіти</w:t>
            </w:r>
          </w:p>
        </w:tc>
      </w:tr>
      <w:tr w:rsidR="009B05B1" w:rsidRPr="009B05B1" w:rsidTr="00D6169C">
        <w:tc>
          <w:tcPr>
            <w:tcW w:w="1908" w:type="dxa"/>
            <w:vMerge/>
          </w:tcPr>
          <w:p w:rsidR="009B05B1" w:rsidRPr="009B05B1" w:rsidRDefault="009B05B1" w:rsidP="009B05B1">
            <w:pPr>
              <w:spacing w:after="0" w:line="240" w:lineRule="auto"/>
              <w:rPr>
                <w:rFonts w:ascii="Times New Roman" w:eastAsia="Calibri" w:hAnsi="Times New Roman" w:cs="Times New Roman"/>
                <w:sz w:val="24"/>
                <w:szCs w:val="24"/>
              </w:rPr>
            </w:pPr>
          </w:p>
        </w:tc>
        <w:tc>
          <w:tcPr>
            <w:tcW w:w="2160" w:type="dxa"/>
            <w:vMerge/>
          </w:tcPr>
          <w:p w:rsidR="009B05B1" w:rsidRPr="009B05B1" w:rsidRDefault="009B05B1" w:rsidP="009B05B1">
            <w:pPr>
              <w:spacing w:after="0" w:line="240" w:lineRule="auto"/>
              <w:rPr>
                <w:rFonts w:ascii="Times New Roman" w:eastAsia="Calibri" w:hAnsi="Times New Roman" w:cs="Times New Roman"/>
                <w:sz w:val="24"/>
                <w:szCs w:val="24"/>
              </w:rPr>
            </w:pPr>
          </w:p>
        </w:tc>
        <w:tc>
          <w:tcPr>
            <w:tcW w:w="5787" w:type="dxa"/>
          </w:tcPr>
          <w:p w:rsidR="009B05B1" w:rsidRPr="009B05B1" w:rsidRDefault="009B05B1" w:rsidP="009B05B1">
            <w:pPr>
              <w:spacing w:after="0" w:line="240" w:lineRule="auto"/>
              <w:jc w:val="both"/>
              <w:rPr>
                <w:rFonts w:ascii="Times New Roman" w:eastAsia="Calibri" w:hAnsi="Times New Roman" w:cs="Times New Roman"/>
                <w:sz w:val="24"/>
                <w:szCs w:val="24"/>
              </w:rPr>
            </w:pPr>
            <w:r w:rsidRPr="009B05B1">
              <w:rPr>
                <w:rFonts w:ascii="Times New Roman" w:eastAsia="Calibri" w:hAnsi="Times New Roman" w:cs="Times New Roman"/>
                <w:sz w:val="24"/>
                <w:szCs w:val="24"/>
              </w:rPr>
              <w:t xml:space="preserve">3.2.2. Створення умов для інтеграції системи закладу професійно-технічної освіти у європейський освітній простір, підтримка міжнародних обмінів студентами, </w:t>
            </w:r>
            <w:r w:rsidRPr="009B05B1">
              <w:rPr>
                <w:rFonts w:ascii="Times New Roman" w:eastAsia="Calibri" w:hAnsi="Times New Roman" w:cs="Times New Roman"/>
                <w:sz w:val="24"/>
                <w:szCs w:val="24"/>
              </w:rPr>
              <w:lastRenderedPageBreak/>
              <w:t>викладачами</w:t>
            </w:r>
          </w:p>
        </w:tc>
      </w:tr>
      <w:tr w:rsidR="009B05B1" w:rsidRPr="009B05B1" w:rsidTr="00D6169C">
        <w:tc>
          <w:tcPr>
            <w:tcW w:w="1908" w:type="dxa"/>
            <w:vMerge/>
          </w:tcPr>
          <w:p w:rsidR="009B05B1" w:rsidRPr="009B05B1" w:rsidRDefault="009B05B1" w:rsidP="009B05B1">
            <w:pPr>
              <w:spacing w:after="0" w:line="240" w:lineRule="auto"/>
              <w:rPr>
                <w:rFonts w:ascii="Times New Roman" w:eastAsia="Calibri" w:hAnsi="Times New Roman" w:cs="Times New Roman"/>
                <w:sz w:val="24"/>
                <w:szCs w:val="24"/>
              </w:rPr>
            </w:pPr>
          </w:p>
        </w:tc>
        <w:tc>
          <w:tcPr>
            <w:tcW w:w="2160" w:type="dxa"/>
            <w:vMerge/>
          </w:tcPr>
          <w:p w:rsidR="009B05B1" w:rsidRPr="009B05B1" w:rsidRDefault="009B05B1" w:rsidP="009B05B1">
            <w:pPr>
              <w:spacing w:after="0" w:line="240" w:lineRule="auto"/>
              <w:rPr>
                <w:rFonts w:ascii="Times New Roman" w:eastAsia="Calibri" w:hAnsi="Times New Roman" w:cs="Times New Roman"/>
                <w:sz w:val="24"/>
                <w:szCs w:val="24"/>
              </w:rPr>
            </w:pPr>
          </w:p>
        </w:tc>
        <w:tc>
          <w:tcPr>
            <w:tcW w:w="5787" w:type="dxa"/>
          </w:tcPr>
          <w:p w:rsidR="009B05B1" w:rsidRPr="009B05B1" w:rsidRDefault="009B05B1" w:rsidP="009B05B1">
            <w:pPr>
              <w:spacing w:after="0" w:line="240" w:lineRule="auto"/>
              <w:jc w:val="both"/>
              <w:rPr>
                <w:rFonts w:ascii="Times New Roman" w:eastAsia="Calibri" w:hAnsi="Times New Roman" w:cs="Times New Roman"/>
                <w:sz w:val="24"/>
                <w:szCs w:val="24"/>
              </w:rPr>
            </w:pPr>
            <w:r w:rsidRPr="009B05B1">
              <w:rPr>
                <w:rFonts w:ascii="Times New Roman" w:eastAsia="Calibri" w:hAnsi="Times New Roman" w:cs="Times New Roman"/>
                <w:sz w:val="24"/>
                <w:szCs w:val="24"/>
              </w:rPr>
              <w:t>3.2.3. Підвищення якості та доступності медичних послуг: будівництво, реконструкція та покращення матеріально-технічної бази закладів охорони здоров’я</w:t>
            </w:r>
          </w:p>
        </w:tc>
      </w:tr>
      <w:tr w:rsidR="009B05B1" w:rsidRPr="009B05B1" w:rsidTr="00D6169C">
        <w:tc>
          <w:tcPr>
            <w:tcW w:w="1908" w:type="dxa"/>
            <w:vMerge/>
          </w:tcPr>
          <w:p w:rsidR="009B05B1" w:rsidRPr="009B05B1" w:rsidRDefault="009B05B1" w:rsidP="009B05B1">
            <w:pPr>
              <w:spacing w:after="0" w:line="240" w:lineRule="auto"/>
              <w:rPr>
                <w:rFonts w:ascii="Times New Roman" w:eastAsia="Calibri" w:hAnsi="Times New Roman" w:cs="Times New Roman"/>
                <w:sz w:val="24"/>
                <w:szCs w:val="24"/>
              </w:rPr>
            </w:pPr>
          </w:p>
        </w:tc>
        <w:tc>
          <w:tcPr>
            <w:tcW w:w="2160" w:type="dxa"/>
            <w:vMerge/>
          </w:tcPr>
          <w:p w:rsidR="009B05B1" w:rsidRPr="009B05B1" w:rsidRDefault="009B05B1" w:rsidP="009B05B1">
            <w:pPr>
              <w:spacing w:after="0" w:line="240" w:lineRule="auto"/>
              <w:rPr>
                <w:rFonts w:ascii="Times New Roman" w:eastAsia="Calibri" w:hAnsi="Times New Roman" w:cs="Times New Roman"/>
                <w:sz w:val="24"/>
                <w:szCs w:val="24"/>
              </w:rPr>
            </w:pPr>
          </w:p>
        </w:tc>
        <w:tc>
          <w:tcPr>
            <w:tcW w:w="5787" w:type="dxa"/>
          </w:tcPr>
          <w:p w:rsidR="009B05B1" w:rsidRPr="009B05B1" w:rsidRDefault="009B05B1" w:rsidP="009B05B1">
            <w:pPr>
              <w:spacing w:after="0" w:line="240" w:lineRule="auto"/>
              <w:jc w:val="both"/>
              <w:rPr>
                <w:rFonts w:ascii="Times New Roman" w:eastAsia="Calibri" w:hAnsi="Times New Roman" w:cs="Times New Roman"/>
                <w:sz w:val="24"/>
                <w:szCs w:val="24"/>
              </w:rPr>
            </w:pPr>
            <w:r w:rsidRPr="009B05B1">
              <w:rPr>
                <w:rFonts w:ascii="Times New Roman" w:eastAsia="Calibri" w:hAnsi="Times New Roman" w:cs="Times New Roman"/>
                <w:sz w:val="24"/>
                <w:szCs w:val="24"/>
              </w:rPr>
              <w:t>3.2.4. Створення ефективної системи надання ПМД</w:t>
            </w:r>
          </w:p>
        </w:tc>
      </w:tr>
      <w:tr w:rsidR="009B05B1" w:rsidRPr="009B05B1" w:rsidTr="00D6169C">
        <w:tc>
          <w:tcPr>
            <w:tcW w:w="1908" w:type="dxa"/>
            <w:vMerge/>
          </w:tcPr>
          <w:p w:rsidR="009B05B1" w:rsidRPr="009B05B1" w:rsidRDefault="009B05B1" w:rsidP="009B05B1">
            <w:pPr>
              <w:spacing w:after="0" w:line="240" w:lineRule="auto"/>
              <w:rPr>
                <w:rFonts w:ascii="Times New Roman" w:eastAsia="Calibri" w:hAnsi="Times New Roman" w:cs="Times New Roman"/>
                <w:sz w:val="24"/>
                <w:szCs w:val="24"/>
              </w:rPr>
            </w:pPr>
          </w:p>
        </w:tc>
        <w:tc>
          <w:tcPr>
            <w:tcW w:w="2160" w:type="dxa"/>
            <w:vMerge/>
          </w:tcPr>
          <w:p w:rsidR="009B05B1" w:rsidRPr="009B05B1" w:rsidRDefault="009B05B1" w:rsidP="009B05B1">
            <w:pPr>
              <w:spacing w:after="0" w:line="240" w:lineRule="auto"/>
              <w:rPr>
                <w:rFonts w:ascii="Times New Roman" w:eastAsia="Calibri" w:hAnsi="Times New Roman" w:cs="Times New Roman"/>
                <w:sz w:val="24"/>
                <w:szCs w:val="24"/>
              </w:rPr>
            </w:pPr>
          </w:p>
        </w:tc>
        <w:tc>
          <w:tcPr>
            <w:tcW w:w="5787" w:type="dxa"/>
          </w:tcPr>
          <w:p w:rsidR="009B05B1" w:rsidRPr="009B05B1" w:rsidRDefault="009B05B1" w:rsidP="009B05B1">
            <w:pPr>
              <w:spacing w:after="0" w:line="240" w:lineRule="auto"/>
              <w:jc w:val="both"/>
              <w:rPr>
                <w:rFonts w:ascii="Times New Roman" w:eastAsia="Calibri" w:hAnsi="Times New Roman" w:cs="Times New Roman"/>
                <w:sz w:val="24"/>
                <w:szCs w:val="24"/>
              </w:rPr>
            </w:pPr>
            <w:r w:rsidRPr="009B05B1">
              <w:rPr>
                <w:rFonts w:ascii="Times New Roman" w:eastAsia="Calibri" w:hAnsi="Times New Roman" w:cs="Times New Roman"/>
                <w:sz w:val="24"/>
                <w:szCs w:val="24"/>
              </w:rPr>
              <w:t>3.2.5. Розвиток  масового спорту та спортивної інфраструктури громади</w:t>
            </w:r>
          </w:p>
        </w:tc>
      </w:tr>
      <w:tr w:rsidR="009B05B1" w:rsidRPr="009B05B1" w:rsidTr="00D6169C">
        <w:trPr>
          <w:trHeight w:val="339"/>
        </w:trPr>
        <w:tc>
          <w:tcPr>
            <w:tcW w:w="1908" w:type="dxa"/>
            <w:vMerge/>
          </w:tcPr>
          <w:p w:rsidR="009B05B1" w:rsidRPr="009B05B1" w:rsidRDefault="009B05B1" w:rsidP="009B05B1">
            <w:pPr>
              <w:spacing w:after="0" w:line="240" w:lineRule="auto"/>
              <w:rPr>
                <w:rFonts w:ascii="Times New Roman" w:eastAsia="Calibri" w:hAnsi="Times New Roman" w:cs="Times New Roman"/>
                <w:sz w:val="24"/>
                <w:szCs w:val="24"/>
              </w:rPr>
            </w:pPr>
          </w:p>
        </w:tc>
        <w:tc>
          <w:tcPr>
            <w:tcW w:w="2160" w:type="dxa"/>
            <w:vMerge w:val="restart"/>
          </w:tcPr>
          <w:p w:rsidR="009B05B1" w:rsidRPr="009B05B1" w:rsidRDefault="009B05B1" w:rsidP="009B05B1">
            <w:pPr>
              <w:spacing w:after="0" w:line="240" w:lineRule="auto"/>
              <w:rPr>
                <w:rFonts w:ascii="Times New Roman" w:eastAsia="Calibri" w:hAnsi="Times New Roman" w:cs="Times New Roman"/>
                <w:sz w:val="24"/>
                <w:szCs w:val="24"/>
              </w:rPr>
            </w:pPr>
            <w:r w:rsidRPr="009B05B1">
              <w:rPr>
                <w:rFonts w:ascii="Times New Roman" w:eastAsia="Calibri" w:hAnsi="Times New Roman" w:cs="Times New Roman"/>
                <w:sz w:val="24"/>
                <w:szCs w:val="24"/>
              </w:rPr>
              <w:t>3.3. Розвиток соціальної інфраструктури та інклюзії</w:t>
            </w:r>
          </w:p>
        </w:tc>
        <w:tc>
          <w:tcPr>
            <w:tcW w:w="5787" w:type="dxa"/>
          </w:tcPr>
          <w:p w:rsidR="009B05B1" w:rsidRPr="009B05B1" w:rsidRDefault="009B05B1" w:rsidP="009B05B1">
            <w:pPr>
              <w:spacing w:after="0" w:line="240" w:lineRule="auto"/>
              <w:jc w:val="both"/>
              <w:rPr>
                <w:rFonts w:ascii="Times New Roman" w:eastAsia="Calibri" w:hAnsi="Times New Roman" w:cs="Times New Roman"/>
                <w:sz w:val="24"/>
                <w:szCs w:val="24"/>
              </w:rPr>
            </w:pPr>
            <w:r w:rsidRPr="009B05B1">
              <w:rPr>
                <w:rFonts w:ascii="Times New Roman" w:eastAsia="Calibri" w:hAnsi="Times New Roman" w:cs="Times New Roman"/>
                <w:sz w:val="24"/>
                <w:szCs w:val="24"/>
              </w:rPr>
              <w:t>3.3.1.Розвиток якісного інклюзивного середовища</w:t>
            </w:r>
          </w:p>
        </w:tc>
      </w:tr>
      <w:tr w:rsidR="009B05B1" w:rsidRPr="009B05B1" w:rsidTr="00D6169C">
        <w:trPr>
          <w:trHeight w:val="285"/>
        </w:trPr>
        <w:tc>
          <w:tcPr>
            <w:tcW w:w="1908" w:type="dxa"/>
            <w:vMerge/>
          </w:tcPr>
          <w:p w:rsidR="009B05B1" w:rsidRPr="009B05B1" w:rsidRDefault="009B05B1" w:rsidP="009B05B1">
            <w:pPr>
              <w:spacing w:after="0" w:line="240" w:lineRule="auto"/>
              <w:rPr>
                <w:rFonts w:ascii="Times New Roman" w:eastAsia="Calibri" w:hAnsi="Times New Roman" w:cs="Times New Roman"/>
                <w:sz w:val="24"/>
                <w:szCs w:val="24"/>
              </w:rPr>
            </w:pPr>
          </w:p>
        </w:tc>
        <w:tc>
          <w:tcPr>
            <w:tcW w:w="2160" w:type="dxa"/>
            <w:vMerge/>
          </w:tcPr>
          <w:p w:rsidR="009B05B1" w:rsidRPr="009B05B1" w:rsidRDefault="009B05B1" w:rsidP="009B05B1">
            <w:pPr>
              <w:spacing w:after="0" w:line="240" w:lineRule="auto"/>
              <w:rPr>
                <w:rFonts w:ascii="Times New Roman" w:eastAsia="Calibri" w:hAnsi="Times New Roman" w:cs="Times New Roman"/>
                <w:sz w:val="24"/>
                <w:szCs w:val="24"/>
              </w:rPr>
            </w:pPr>
          </w:p>
        </w:tc>
        <w:tc>
          <w:tcPr>
            <w:tcW w:w="5787" w:type="dxa"/>
          </w:tcPr>
          <w:p w:rsidR="009B05B1" w:rsidRPr="009B05B1" w:rsidRDefault="009B05B1" w:rsidP="009B05B1">
            <w:pPr>
              <w:spacing w:after="0" w:line="240" w:lineRule="auto"/>
              <w:jc w:val="both"/>
              <w:rPr>
                <w:rFonts w:ascii="Times New Roman" w:eastAsia="Calibri" w:hAnsi="Times New Roman" w:cs="Times New Roman"/>
                <w:sz w:val="24"/>
                <w:szCs w:val="24"/>
              </w:rPr>
            </w:pPr>
            <w:r w:rsidRPr="009B05B1">
              <w:rPr>
                <w:rFonts w:ascii="Times New Roman" w:eastAsia="Calibri" w:hAnsi="Times New Roman" w:cs="Times New Roman"/>
                <w:sz w:val="24"/>
                <w:szCs w:val="24"/>
              </w:rPr>
              <w:t>3.3.2. Вдосконалення системи надання соціальних послуг</w:t>
            </w:r>
          </w:p>
        </w:tc>
      </w:tr>
      <w:tr w:rsidR="009B05B1" w:rsidRPr="009B05B1" w:rsidTr="00D6169C">
        <w:trPr>
          <w:trHeight w:val="285"/>
        </w:trPr>
        <w:tc>
          <w:tcPr>
            <w:tcW w:w="1908" w:type="dxa"/>
            <w:vMerge/>
          </w:tcPr>
          <w:p w:rsidR="009B05B1" w:rsidRPr="009B05B1" w:rsidRDefault="009B05B1" w:rsidP="009B05B1">
            <w:pPr>
              <w:spacing w:after="0" w:line="240" w:lineRule="auto"/>
              <w:rPr>
                <w:rFonts w:ascii="Times New Roman" w:eastAsia="Calibri" w:hAnsi="Times New Roman" w:cs="Times New Roman"/>
                <w:sz w:val="24"/>
                <w:szCs w:val="24"/>
              </w:rPr>
            </w:pPr>
          </w:p>
        </w:tc>
        <w:tc>
          <w:tcPr>
            <w:tcW w:w="2160" w:type="dxa"/>
            <w:vMerge/>
          </w:tcPr>
          <w:p w:rsidR="009B05B1" w:rsidRPr="009B05B1" w:rsidRDefault="009B05B1" w:rsidP="009B05B1">
            <w:pPr>
              <w:spacing w:after="0" w:line="240" w:lineRule="auto"/>
              <w:rPr>
                <w:rFonts w:ascii="Times New Roman" w:eastAsia="Calibri" w:hAnsi="Times New Roman" w:cs="Times New Roman"/>
                <w:sz w:val="24"/>
                <w:szCs w:val="24"/>
              </w:rPr>
            </w:pPr>
          </w:p>
        </w:tc>
        <w:tc>
          <w:tcPr>
            <w:tcW w:w="5787" w:type="dxa"/>
          </w:tcPr>
          <w:p w:rsidR="009B05B1" w:rsidRPr="009B05B1" w:rsidRDefault="009B05B1" w:rsidP="009B05B1">
            <w:pPr>
              <w:spacing w:after="0" w:line="240" w:lineRule="auto"/>
              <w:jc w:val="both"/>
              <w:rPr>
                <w:rFonts w:ascii="Times New Roman" w:eastAsia="Calibri" w:hAnsi="Times New Roman" w:cs="Times New Roman"/>
                <w:sz w:val="24"/>
                <w:szCs w:val="24"/>
              </w:rPr>
            </w:pPr>
            <w:r w:rsidRPr="009B05B1">
              <w:rPr>
                <w:rFonts w:ascii="Times New Roman" w:eastAsia="Calibri" w:hAnsi="Times New Roman" w:cs="Times New Roman"/>
                <w:sz w:val="24"/>
                <w:szCs w:val="24"/>
              </w:rPr>
              <w:t>3.3.3. Створення безбар’єрного простору</w:t>
            </w:r>
          </w:p>
        </w:tc>
      </w:tr>
      <w:tr w:rsidR="009B05B1" w:rsidRPr="009B05B1" w:rsidTr="00D6169C">
        <w:trPr>
          <w:trHeight w:val="231"/>
        </w:trPr>
        <w:tc>
          <w:tcPr>
            <w:tcW w:w="1908" w:type="dxa"/>
            <w:vMerge/>
          </w:tcPr>
          <w:p w:rsidR="009B05B1" w:rsidRPr="009B05B1" w:rsidRDefault="009B05B1" w:rsidP="009B05B1">
            <w:pPr>
              <w:spacing w:after="0" w:line="240" w:lineRule="auto"/>
              <w:rPr>
                <w:rFonts w:ascii="Times New Roman" w:eastAsia="Calibri" w:hAnsi="Times New Roman" w:cs="Times New Roman"/>
                <w:sz w:val="24"/>
                <w:szCs w:val="24"/>
              </w:rPr>
            </w:pPr>
          </w:p>
        </w:tc>
        <w:tc>
          <w:tcPr>
            <w:tcW w:w="2160" w:type="dxa"/>
            <w:vMerge w:val="restart"/>
          </w:tcPr>
          <w:p w:rsidR="009B05B1" w:rsidRPr="009B05B1" w:rsidRDefault="009B05B1" w:rsidP="009B05B1">
            <w:pPr>
              <w:spacing w:after="0" w:line="240" w:lineRule="auto"/>
              <w:rPr>
                <w:rFonts w:ascii="Times New Roman" w:eastAsia="Calibri" w:hAnsi="Times New Roman" w:cs="Times New Roman"/>
                <w:sz w:val="24"/>
                <w:szCs w:val="24"/>
              </w:rPr>
            </w:pPr>
            <w:r w:rsidRPr="009B05B1">
              <w:rPr>
                <w:rFonts w:ascii="Times New Roman" w:eastAsia="Calibri" w:hAnsi="Times New Roman" w:cs="Times New Roman"/>
                <w:sz w:val="24"/>
                <w:szCs w:val="24"/>
              </w:rPr>
              <w:t>3.4.Розвиток мережі закладів культури</w:t>
            </w:r>
          </w:p>
        </w:tc>
        <w:tc>
          <w:tcPr>
            <w:tcW w:w="5787" w:type="dxa"/>
          </w:tcPr>
          <w:p w:rsidR="009B05B1" w:rsidRPr="009B05B1" w:rsidRDefault="009B05B1" w:rsidP="009B05B1">
            <w:pPr>
              <w:spacing w:after="0" w:line="240" w:lineRule="auto"/>
              <w:jc w:val="both"/>
              <w:rPr>
                <w:rFonts w:ascii="Times New Roman" w:eastAsia="Calibri" w:hAnsi="Times New Roman" w:cs="Times New Roman"/>
                <w:sz w:val="24"/>
                <w:szCs w:val="24"/>
              </w:rPr>
            </w:pPr>
            <w:r w:rsidRPr="009B05B1">
              <w:rPr>
                <w:rFonts w:ascii="Times New Roman" w:eastAsia="Calibri" w:hAnsi="Times New Roman" w:cs="Times New Roman"/>
                <w:sz w:val="24"/>
                <w:szCs w:val="24"/>
              </w:rPr>
              <w:t>3.4.1. Створення, реконструкція, модернізація та реновація закладів культури громади</w:t>
            </w:r>
          </w:p>
        </w:tc>
      </w:tr>
      <w:tr w:rsidR="009B05B1" w:rsidRPr="009B05B1" w:rsidTr="00D6169C">
        <w:trPr>
          <w:trHeight w:val="516"/>
        </w:trPr>
        <w:tc>
          <w:tcPr>
            <w:tcW w:w="1908" w:type="dxa"/>
            <w:vMerge/>
          </w:tcPr>
          <w:p w:rsidR="009B05B1" w:rsidRPr="009B05B1" w:rsidRDefault="009B05B1" w:rsidP="009B05B1">
            <w:pPr>
              <w:spacing w:after="0" w:line="240" w:lineRule="auto"/>
              <w:rPr>
                <w:rFonts w:ascii="Times New Roman" w:eastAsia="Calibri" w:hAnsi="Times New Roman" w:cs="Times New Roman"/>
                <w:sz w:val="24"/>
                <w:szCs w:val="24"/>
              </w:rPr>
            </w:pPr>
          </w:p>
        </w:tc>
        <w:tc>
          <w:tcPr>
            <w:tcW w:w="2160" w:type="dxa"/>
            <w:vMerge/>
          </w:tcPr>
          <w:p w:rsidR="009B05B1" w:rsidRPr="009B05B1" w:rsidRDefault="009B05B1" w:rsidP="009B05B1">
            <w:pPr>
              <w:spacing w:after="0" w:line="240" w:lineRule="auto"/>
              <w:rPr>
                <w:rFonts w:ascii="Times New Roman" w:eastAsia="Calibri" w:hAnsi="Times New Roman" w:cs="Times New Roman"/>
                <w:sz w:val="24"/>
                <w:szCs w:val="24"/>
              </w:rPr>
            </w:pPr>
          </w:p>
        </w:tc>
        <w:tc>
          <w:tcPr>
            <w:tcW w:w="5787" w:type="dxa"/>
          </w:tcPr>
          <w:p w:rsidR="009B05B1" w:rsidRPr="009B05B1" w:rsidRDefault="009B05B1" w:rsidP="009B05B1">
            <w:pPr>
              <w:spacing w:after="0" w:line="240" w:lineRule="auto"/>
              <w:jc w:val="both"/>
              <w:rPr>
                <w:rFonts w:ascii="Times New Roman" w:eastAsia="Calibri" w:hAnsi="Times New Roman" w:cs="Times New Roman"/>
                <w:sz w:val="24"/>
                <w:szCs w:val="24"/>
              </w:rPr>
            </w:pPr>
            <w:r w:rsidRPr="009B05B1">
              <w:rPr>
                <w:rFonts w:ascii="Times New Roman" w:eastAsia="Calibri" w:hAnsi="Times New Roman" w:cs="Times New Roman"/>
                <w:sz w:val="24"/>
                <w:szCs w:val="24"/>
              </w:rPr>
              <w:t xml:space="preserve">3.4.2. </w:t>
            </w:r>
            <w:r w:rsidRPr="009B05B1">
              <w:rPr>
                <w:rFonts w:ascii="Times New Roman" w:eastAsia="Arial" w:hAnsi="Times New Roman" w:cs="Times New Roman"/>
                <w:sz w:val="24"/>
                <w:szCs w:val="24"/>
              </w:rPr>
              <w:t>Новітня бібіліотека</w:t>
            </w:r>
          </w:p>
        </w:tc>
      </w:tr>
      <w:tr w:rsidR="009B05B1" w:rsidRPr="009B05B1" w:rsidTr="00D6169C">
        <w:trPr>
          <w:trHeight w:val="516"/>
        </w:trPr>
        <w:tc>
          <w:tcPr>
            <w:tcW w:w="1908" w:type="dxa"/>
            <w:vMerge/>
          </w:tcPr>
          <w:p w:rsidR="009B05B1" w:rsidRPr="009B05B1" w:rsidRDefault="009B05B1" w:rsidP="009B05B1">
            <w:pPr>
              <w:spacing w:after="0" w:line="240" w:lineRule="auto"/>
              <w:rPr>
                <w:rFonts w:ascii="Times New Roman" w:eastAsia="Calibri" w:hAnsi="Times New Roman" w:cs="Times New Roman"/>
                <w:sz w:val="24"/>
                <w:szCs w:val="24"/>
              </w:rPr>
            </w:pPr>
          </w:p>
        </w:tc>
        <w:tc>
          <w:tcPr>
            <w:tcW w:w="2160" w:type="dxa"/>
            <w:vMerge/>
          </w:tcPr>
          <w:p w:rsidR="009B05B1" w:rsidRPr="009B05B1" w:rsidRDefault="009B05B1" w:rsidP="009B05B1">
            <w:pPr>
              <w:spacing w:after="0" w:line="240" w:lineRule="auto"/>
              <w:rPr>
                <w:rFonts w:ascii="Times New Roman" w:eastAsia="Calibri" w:hAnsi="Times New Roman" w:cs="Times New Roman"/>
                <w:sz w:val="24"/>
                <w:szCs w:val="24"/>
              </w:rPr>
            </w:pPr>
          </w:p>
        </w:tc>
        <w:tc>
          <w:tcPr>
            <w:tcW w:w="5787" w:type="dxa"/>
          </w:tcPr>
          <w:p w:rsidR="009B05B1" w:rsidRPr="009B05B1" w:rsidRDefault="009B05B1" w:rsidP="009B05B1">
            <w:pPr>
              <w:spacing w:after="0" w:line="240" w:lineRule="auto"/>
              <w:jc w:val="both"/>
              <w:rPr>
                <w:rFonts w:ascii="Times New Roman" w:eastAsia="Calibri" w:hAnsi="Times New Roman" w:cs="Times New Roman"/>
                <w:sz w:val="24"/>
                <w:szCs w:val="24"/>
              </w:rPr>
            </w:pPr>
            <w:r w:rsidRPr="009B05B1">
              <w:rPr>
                <w:rFonts w:ascii="Times New Roman" w:eastAsia="Calibri" w:hAnsi="Times New Roman" w:cs="Times New Roman"/>
                <w:sz w:val="24"/>
                <w:szCs w:val="24"/>
              </w:rPr>
              <w:t>3.4.3. Формування та впровадження ідеології культури для дітей та молоді</w:t>
            </w:r>
          </w:p>
        </w:tc>
      </w:tr>
      <w:tr w:rsidR="009B05B1" w:rsidRPr="009B05B1" w:rsidTr="00D6169C">
        <w:trPr>
          <w:trHeight w:val="1743"/>
        </w:trPr>
        <w:tc>
          <w:tcPr>
            <w:tcW w:w="1908" w:type="dxa"/>
            <w:vMerge/>
          </w:tcPr>
          <w:p w:rsidR="009B05B1" w:rsidRPr="009B05B1" w:rsidRDefault="009B05B1" w:rsidP="009B05B1">
            <w:pPr>
              <w:spacing w:after="0" w:line="240" w:lineRule="auto"/>
              <w:rPr>
                <w:rFonts w:ascii="Times New Roman" w:eastAsia="Calibri" w:hAnsi="Times New Roman" w:cs="Times New Roman"/>
                <w:sz w:val="24"/>
                <w:szCs w:val="24"/>
              </w:rPr>
            </w:pPr>
          </w:p>
        </w:tc>
        <w:tc>
          <w:tcPr>
            <w:tcW w:w="2160" w:type="dxa"/>
          </w:tcPr>
          <w:p w:rsidR="009B05B1" w:rsidRPr="009B05B1" w:rsidRDefault="009B05B1" w:rsidP="009B05B1">
            <w:pPr>
              <w:spacing w:after="0" w:line="240" w:lineRule="auto"/>
              <w:rPr>
                <w:rFonts w:ascii="Times New Roman" w:eastAsia="Calibri" w:hAnsi="Times New Roman" w:cs="Times New Roman"/>
                <w:sz w:val="24"/>
                <w:szCs w:val="24"/>
              </w:rPr>
            </w:pPr>
            <w:r w:rsidRPr="009B05B1">
              <w:rPr>
                <w:rFonts w:ascii="Times New Roman" w:eastAsia="Calibri" w:hAnsi="Times New Roman" w:cs="Times New Roman"/>
                <w:sz w:val="24"/>
                <w:szCs w:val="24"/>
              </w:rPr>
              <w:t>3.5. Запобігання гендерним та іншим стереотипам, боротьба з такими явищами</w:t>
            </w:r>
          </w:p>
        </w:tc>
        <w:tc>
          <w:tcPr>
            <w:tcW w:w="5787" w:type="dxa"/>
          </w:tcPr>
          <w:p w:rsidR="009B05B1" w:rsidRPr="009B05B1" w:rsidRDefault="009B05B1" w:rsidP="009B05B1">
            <w:pPr>
              <w:spacing w:after="0" w:line="240" w:lineRule="auto"/>
              <w:jc w:val="both"/>
              <w:rPr>
                <w:rFonts w:ascii="Times New Roman" w:eastAsia="Calibri" w:hAnsi="Times New Roman" w:cs="Times New Roman"/>
                <w:sz w:val="24"/>
                <w:szCs w:val="24"/>
              </w:rPr>
            </w:pPr>
            <w:r w:rsidRPr="009B05B1">
              <w:rPr>
                <w:rFonts w:ascii="Times New Roman" w:eastAsia="Calibri" w:hAnsi="Times New Roman" w:cs="Times New Roman"/>
                <w:sz w:val="24"/>
                <w:szCs w:val="24"/>
                <w:shd w:val="clear" w:color="auto" w:fill="FFFFFF"/>
              </w:rPr>
              <w:t>3.5.1.Проведення комунікаційної, освітньої, інформаційної компанії по боротьбі з гендерним та іншими стереотипами, що породжують дискримінацію, просування культури толерантності та формування нульової терпимості до гендерного насильства серед жителів громади</w:t>
            </w:r>
          </w:p>
        </w:tc>
      </w:tr>
      <w:tr w:rsidR="009B05B1" w:rsidRPr="009B05B1" w:rsidTr="00D6169C">
        <w:trPr>
          <w:trHeight w:val="259"/>
        </w:trPr>
        <w:tc>
          <w:tcPr>
            <w:tcW w:w="1908" w:type="dxa"/>
            <w:vMerge/>
          </w:tcPr>
          <w:p w:rsidR="009B05B1" w:rsidRPr="009B05B1" w:rsidRDefault="009B05B1" w:rsidP="009B05B1">
            <w:pPr>
              <w:spacing w:after="0" w:line="240" w:lineRule="auto"/>
              <w:rPr>
                <w:rFonts w:ascii="Times New Roman" w:eastAsia="Calibri" w:hAnsi="Times New Roman" w:cs="Times New Roman"/>
                <w:sz w:val="24"/>
                <w:szCs w:val="24"/>
              </w:rPr>
            </w:pPr>
          </w:p>
        </w:tc>
        <w:tc>
          <w:tcPr>
            <w:tcW w:w="2160" w:type="dxa"/>
            <w:vMerge w:val="restart"/>
          </w:tcPr>
          <w:p w:rsidR="009B05B1" w:rsidRPr="009B05B1" w:rsidRDefault="009B05B1" w:rsidP="009B05B1">
            <w:pPr>
              <w:keepNext/>
              <w:keepLines/>
              <w:tabs>
                <w:tab w:val="left" w:pos="567"/>
              </w:tabs>
              <w:spacing w:after="0" w:line="240" w:lineRule="auto"/>
              <w:outlineLvl w:val="1"/>
              <w:rPr>
                <w:rFonts w:ascii="Times New Roman" w:eastAsia="Calibri" w:hAnsi="Times New Roman" w:cs="Times New Roman"/>
                <w:sz w:val="24"/>
                <w:szCs w:val="24"/>
              </w:rPr>
            </w:pPr>
            <w:r w:rsidRPr="009B05B1">
              <w:rPr>
                <w:rFonts w:ascii="Times New Roman" w:eastAsia="Calibri" w:hAnsi="Times New Roman" w:cs="Times New Roman"/>
                <w:sz w:val="24"/>
                <w:szCs w:val="24"/>
              </w:rPr>
              <w:t>3.6. Підвищення рівня екологічної безпеки,</w:t>
            </w:r>
          </w:p>
          <w:p w:rsidR="009B05B1" w:rsidRPr="009B05B1" w:rsidRDefault="009B05B1" w:rsidP="009B05B1">
            <w:pPr>
              <w:keepNext/>
              <w:keepLines/>
              <w:tabs>
                <w:tab w:val="left" w:pos="567"/>
              </w:tabs>
              <w:spacing w:after="0" w:line="240" w:lineRule="auto"/>
              <w:outlineLvl w:val="1"/>
              <w:rPr>
                <w:rFonts w:ascii="Times New Roman" w:eastAsia="Calibri" w:hAnsi="Times New Roman" w:cs="Times New Roman"/>
                <w:sz w:val="24"/>
                <w:szCs w:val="24"/>
              </w:rPr>
            </w:pPr>
            <w:r w:rsidRPr="009B05B1">
              <w:rPr>
                <w:rFonts w:ascii="Times New Roman" w:eastAsia="Calibri" w:hAnsi="Times New Roman" w:cs="Times New Roman"/>
                <w:sz w:val="24"/>
                <w:szCs w:val="24"/>
              </w:rPr>
              <w:t>формування суспільства дружнього до довкілля</w:t>
            </w:r>
          </w:p>
          <w:p w:rsidR="009B05B1" w:rsidRPr="009B05B1" w:rsidRDefault="009B05B1" w:rsidP="009B05B1">
            <w:pPr>
              <w:spacing w:after="0" w:line="240" w:lineRule="auto"/>
              <w:rPr>
                <w:rFonts w:ascii="Times New Roman" w:eastAsia="Calibri" w:hAnsi="Times New Roman" w:cs="Times New Roman"/>
                <w:sz w:val="24"/>
                <w:szCs w:val="24"/>
              </w:rPr>
            </w:pPr>
          </w:p>
        </w:tc>
        <w:tc>
          <w:tcPr>
            <w:tcW w:w="5787" w:type="dxa"/>
          </w:tcPr>
          <w:p w:rsidR="009B05B1" w:rsidRPr="009B05B1" w:rsidRDefault="009B05B1" w:rsidP="009B05B1">
            <w:pPr>
              <w:spacing w:line="240" w:lineRule="auto"/>
              <w:jc w:val="both"/>
              <w:rPr>
                <w:rFonts w:ascii="Times New Roman" w:eastAsia="Calibri" w:hAnsi="Times New Roman" w:cs="Times New Roman"/>
                <w:sz w:val="24"/>
                <w:szCs w:val="24"/>
              </w:rPr>
            </w:pPr>
            <w:r w:rsidRPr="009B05B1">
              <w:rPr>
                <w:rFonts w:ascii="Times New Roman" w:eastAsia="Calibri" w:hAnsi="Times New Roman" w:cs="Times New Roman"/>
                <w:sz w:val="24"/>
                <w:szCs w:val="24"/>
              </w:rPr>
              <w:t>3.6.1 Створення системи поводження з твердими та рідкими побутовими відходами</w:t>
            </w:r>
          </w:p>
        </w:tc>
      </w:tr>
      <w:tr w:rsidR="009B05B1" w:rsidRPr="009B05B1" w:rsidTr="00D6169C">
        <w:trPr>
          <w:trHeight w:val="264"/>
        </w:trPr>
        <w:tc>
          <w:tcPr>
            <w:tcW w:w="1908" w:type="dxa"/>
            <w:vMerge/>
          </w:tcPr>
          <w:p w:rsidR="009B05B1" w:rsidRPr="009B05B1" w:rsidRDefault="009B05B1" w:rsidP="009B05B1">
            <w:pPr>
              <w:spacing w:after="0" w:line="240" w:lineRule="auto"/>
              <w:rPr>
                <w:rFonts w:ascii="Times New Roman" w:eastAsia="Calibri" w:hAnsi="Times New Roman" w:cs="Times New Roman"/>
                <w:sz w:val="24"/>
                <w:szCs w:val="24"/>
              </w:rPr>
            </w:pPr>
          </w:p>
        </w:tc>
        <w:tc>
          <w:tcPr>
            <w:tcW w:w="2160" w:type="dxa"/>
            <w:vMerge/>
          </w:tcPr>
          <w:p w:rsidR="009B05B1" w:rsidRPr="009B05B1" w:rsidRDefault="009B05B1" w:rsidP="009B05B1">
            <w:pPr>
              <w:spacing w:after="0" w:line="240" w:lineRule="auto"/>
              <w:rPr>
                <w:rFonts w:ascii="Times New Roman" w:eastAsia="Calibri" w:hAnsi="Times New Roman" w:cs="Times New Roman"/>
                <w:sz w:val="24"/>
                <w:szCs w:val="24"/>
              </w:rPr>
            </w:pPr>
          </w:p>
        </w:tc>
        <w:tc>
          <w:tcPr>
            <w:tcW w:w="5787" w:type="dxa"/>
          </w:tcPr>
          <w:p w:rsidR="009B05B1" w:rsidRPr="009B05B1" w:rsidRDefault="009B05B1" w:rsidP="009B05B1">
            <w:pPr>
              <w:spacing w:line="240" w:lineRule="auto"/>
              <w:jc w:val="both"/>
              <w:rPr>
                <w:rFonts w:ascii="Times New Roman" w:eastAsia="Calibri" w:hAnsi="Times New Roman" w:cs="Times New Roman"/>
                <w:sz w:val="24"/>
                <w:szCs w:val="24"/>
              </w:rPr>
            </w:pPr>
            <w:r w:rsidRPr="009B05B1">
              <w:rPr>
                <w:rFonts w:ascii="Times New Roman" w:eastAsia="Calibri" w:hAnsi="Times New Roman" w:cs="Times New Roman"/>
                <w:sz w:val="24"/>
                <w:szCs w:val="24"/>
              </w:rPr>
              <w:t>3.6.2. Покращення інфраструктури водозабезпечення та водовідведення населених пунктів громади</w:t>
            </w:r>
          </w:p>
        </w:tc>
      </w:tr>
      <w:tr w:rsidR="009B05B1" w:rsidRPr="009B05B1" w:rsidTr="00D6169C">
        <w:trPr>
          <w:trHeight w:val="283"/>
        </w:trPr>
        <w:tc>
          <w:tcPr>
            <w:tcW w:w="1908" w:type="dxa"/>
            <w:vMerge/>
          </w:tcPr>
          <w:p w:rsidR="009B05B1" w:rsidRPr="009B05B1" w:rsidRDefault="009B05B1" w:rsidP="009B05B1">
            <w:pPr>
              <w:spacing w:after="0" w:line="240" w:lineRule="auto"/>
              <w:rPr>
                <w:rFonts w:ascii="Times New Roman" w:eastAsia="Calibri" w:hAnsi="Times New Roman" w:cs="Times New Roman"/>
                <w:sz w:val="24"/>
                <w:szCs w:val="24"/>
              </w:rPr>
            </w:pPr>
          </w:p>
        </w:tc>
        <w:tc>
          <w:tcPr>
            <w:tcW w:w="2160" w:type="dxa"/>
            <w:vMerge/>
          </w:tcPr>
          <w:p w:rsidR="009B05B1" w:rsidRPr="009B05B1" w:rsidRDefault="009B05B1" w:rsidP="009B05B1">
            <w:pPr>
              <w:spacing w:after="0" w:line="240" w:lineRule="auto"/>
              <w:rPr>
                <w:rFonts w:ascii="Times New Roman" w:eastAsia="Calibri" w:hAnsi="Times New Roman" w:cs="Times New Roman"/>
                <w:sz w:val="24"/>
                <w:szCs w:val="24"/>
              </w:rPr>
            </w:pPr>
          </w:p>
        </w:tc>
        <w:tc>
          <w:tcPr>
            <w:tcW w:w="5787" w:type="dxa"/>
          </w:tcPr>
          <w:p w:rsidR="009B05B1" w:rsidRPr="009B05B1" w:rsidRDefault="009B05B1" w:rsidP="009B05B1">
            <w:pPr>
              <w:spacing w:line="240" w:lineRule="auto"/>
              <w:jc w:val="both"/>
              <w:rPr>
                <w:rFonts w:ascii="Times New Roman" w:eastAsia="Calibri" w:hAnsi="Times New Roman" w:cs="Times New Roman"/>
                <w:sz w:val="24"/>
                <w:szCs w:val="24"/>
              </w:rPr>
            </w:pPr>
            <w:r w:rsidRPr="009B05B1">
              <w:rPr>
                <w:rFonts w:ascii="Times New Roman" w:eastAsia="Calibri" w:hAnsi="Times New Roman" w:cs="Times New Roman"/>
                <w:sz w:val="24"/>
                <w:szCs w:val="24"/>
              </w:rPr>
              <w:t>3.6.3. Зменшення забруднення водних об’єктів та грунтів, покращення санітарного та екологічного стану населених пунктів</w:t>
            </w:r>
          </w:p>
        </w:tc>
      </w:tr>
      <w:tr w:rsidR="009B05B1" w:rsidRPr="009B05B1" w:rsidTr="00D6169C">
        <w:trPr>
          <w:trHeight w:val="283"/>
        </w:trPr>
        <w:tc>
          <w:tcPr>
            <w:tcW w:w="1908" w:type="dxa"/>
            <w:vMerge/>
          </w:tcPr>
          <w:p w:rsidR="009B05B1" w:rsidRPr="009B05B1" w:rsidRDefault="009B05B1" w:rsidP="009B05B1">
            <w:pPr>
              <w:spacing w:after="0" w:line="240" w:lineRule="auto"/>
              <w:rPr>
                <w:rFonts w:ascii="Times New Roman" w:eastAsia="Calibri" w:hAnsi="Times New Roman" w:cs="Times New Roman"/>
                <w:sz w:val="24"/>
                <w:szCs w:val="24"/>
              </w:rPr>
            </w:pPr>
          </w:p>
        </w:tc>
        <w:tc>
          <w:tcPr>
            <w:tcW w:w="2160" w:type="dxa"/>
            <w:vMerge/>
          </w:tcPr>
          <w:p w:rsidR="009B05B1" w:rsidRPr="009B05B1" w:rsidRDefault="009B05B1" w:rsidP="009B05B1">
            <w:pPr>
              <w:spacing w:after="0" w:line="240" w:lineRule="auto"/>
              <w:rPr>
                <w:rFonts w:ascii="Times New Roman" w:eastAsia="Calibri" w:hAnsi="Times New Roman" w:cs="Times New Roman"/>
                <w:sz w:val="24"/>
                <w:szCs w:val="24"/>
              </w:rPr>
            </w:pPr>
          </w:p>
        </w:tc>
        <w:tc>
          <w:tcPr>
            <w:tcW w:w="5787" w:type="dxa"/>
          </w:tcPr>
          <w:p w:rsidR="009B05B1" w:rsidRPr="009B05B1" w:rsidRDefault="009B05B1" w:rsidP="009B05B1">
            <w:pPr>
              <w:spacing w:line="240" w:lineRule="auto"/>
              <w:jc w:val="both"/>
              <w:rPr>
                <w:rFonts w:ascii="Times New Roman" w:eastAsia="Calibri" w:hAnsi="Times New Roman" w:cs="Times New Roman"/>
                <w:sz w:val="24"/>
                <w:szCs w:val="24"/>
              </w:rPr>
            </w:pPr>
            <w:r w:rsidRPr="009B05B1">
              <w:rPr>
                <w:rFonts w:ascii="Times New Roman" w:eastAsia="Calibri" w:hAnsi="Times New Roman" w:cs="Times New Roman"/>
                <w:sz w:val="24"/>
                <w:szCs w:val="24"/>
              </w:rPr>
              <w:t>3.6.4. Проведення будівництва, реконструкції, модернізації та інвентаризації очисних споруд з метою зменшення антропогенного впливу на поверхневі водні об’єкти та забезпечення екологічної безпеки життєдіяльності населення</w:t>
            </w:r>
          </w:p>
        </w:tc>
      </w:tr>
      <w:tr w:rsidR="009B05B1" w:rsidRPr="009B05B1" w:rsidTr="00D6169C">
        <w:trPr>
          <w:trHeight w:val="244"/>
        </w:trPr>
        <w:tc>
          <w:tcPr>
            <w:tcW w:w="1908" w:type="dxa"/>
            <w:vMerge/>
          </w:tcPr>
          <w:p w:rsidR="009B05B1" w:rsidRPr="009B05B1" w:rsidRDefault="009B05B1" w:rsidP="009B05B1">
            <w:pPr>
              <w:spacing w:after="0" w:line="240" w:lineRule="auto"/>
              <w:rPr>
                <w:rFonts w:ascii="Times New Roman" w:eastAsia="Calibri" w:hAnsi="Times New Roman" w:cs="Times New Roman"/>
                <w:sz w:val="24"/>
                <w:szCs w:val="24"/>
              </w:rPr>
            </w:pPr>
          </w:p>
        </w:tc>
        <w:tc>
          <w:tcPr>
            <w:tcW w:w="2160" w:type="dxa"/>
            <w:vMerge/>
          </w:tcPr>
          <w:p w:rsidR="009B05B1" w:rsidRPr="009B05B1" w:rsidRDefault="009B05B1" w:rsidP="009B05B1">
            <w:pPr>
              <w:spacing w:after="0" w:line="240" w:lineRule="auto"/>
              <w:rPr>
                <w:rFonts w:ascii="Times New Roman" w:eastAsia="Calibri" w:hAnsi="Times New Roman" w:cs="Times New Roman"/>
                <w:sz w:val="24"/>
                <w:szCs w:val="24"/>
              </w:rPr>
            </w:pPr>
          </w:p>
        </w:tc>
        <w:tc>
          <w:tcPr>
            <w:tcW w:w="5787" w:type="dxa"/>
          </w:tcPr>
          <w:p w:rsidR="009B05B1" w:rsidRPr="009B05B1" w:rsidRDefault="009B05B1" w:rsidP="009B05B1">
            <w:pPr>
              <w:spacing w:line="240" w:lineRule="auto"/>
              <w:jc w:val="both"/>
              <w:rPr>
                <w:rFonts w:ascii="Times New Roman" w:eastAsia="Calibri" w:hAnsi="Times New Roman" w:cs="Times New Roman"/>
                <w:sz w:val="24"/>
                <w:szCs w:val="24"/>
              </w:rPr>
            </w:pPr>
            <w:r w:rsidRPr="009B05B1">
              <w:rPr>
                <w:rFonts w:ascii="Times New Roman" w:eastAsia="Calibri" w:hAnsi="Times New Roman" w:cs="Times New Roman"/>
                <w:sz w:val="24"/>
                <w:szCs w:val="24"/>
              </w:rPr>
              <w:t>3.6.5. Забезпечення цивільного захисту населення громади</w:t>
            </w:r>
          </w:p>
        </w:tc>
      </w:tr>
      <w:tr w:rsidR="009B05B1" w:rsidRPr="009B05B1" w:rsidTr="00D6169C">
        <w:trPr>
          <w:trHeight w:val="244"/>
        </w:trPr>
        <w:tc>
          <w:tcPr>
            <w:tcW w:w="1908" w:type="dxa"/>
            <w:vMerge/>
          </w:tcPr>
          <w:p w:rsidR="009B05B1" w:rsidRPr="009B05B1" w:rsidRDefault="009B05B1" w:rsidP="009B05B1">
            <w:pPr>
              <w:spacing w:after="0" w:line="240" w:lineRule="auto"/>
              <w:rPr>
                <w:rFonts w:ascii="Times New Roman" w:eastAsia="Calibri" w:hAnsi="Times New Roman" w:cs="Times New Roman"/>
                <w:sz w:val="24"/>
                <w:szCs w:val="24"/>
              </w:rPr>
            </w:pPr>
          </w:p>
        </w:tc>
        <w:tc>
          <w:tcPr>
            <w:tcW w:w="2160" w:type="dxa"/>
            <w:vMerge/>
          </w:tcPr>
          <w:p w:rsidR="009B05B1" w:rsidRPr="009B05B1" w:rsidRDefault="009B05B1" w:rsidP="009B05B1">
            <w:pPr>
              <w:spacing w:after="0" w:line="240" w:lineRule="auto"/>
              <w:rPr>
                <w:rFonts w:ascii="Times New Roman" w:eastAsia="Calibri" w:hAnsi="Times New Roman" w:cs="Times New Roman"/>
                <w:sz w:val="24"/>
                <w:szCs w:val="24"/>
              </w:rPr>
            </w:pPr>
          </w:p>
        </w:tc>
        <w:tc>
          <w:tcPr>
            <w:tcW w:w="5787" w:type="dxa"/>
          </w:tcPr>
          <w:p w:rsidR="009B05B1" w:rsidRPr="009B05B1" w:rsidRDefault="009B05B1" w:rsidP="009B05B1">
            <w:pPr>
              <w:spacing w:line="240" w:lineRule="auto"/>
              <w:jc w:val="both"/>
              <w:rPr>
                <w:rFonts w:ascii="Times New Roman" w:eastAsia="Calibri" w:hAnsi="Times New Roman" w:cs="Times New Roman"/>
                <w:sz w:val="24"/>
                <w:szCs w:val="24"/>
              </w:rPr>
            </w:pPr>
            <w:r w:rsidRPr="009B05B1">
              <w:rPr>
                <w:rFonts w:ascii="Times New Roman" w:eastAsia="Calibri" w:hAnsi="Times New Roman" w:cs="Times New Roman"/>
                <w:sz w:val="24"/>
                <w:szCs w:val="24"/>
              </w:rPr>
              <w:t>3.6.6. Створення  та підтримка системи безпеки (центр безпеки), підтримка добровільних пожежних дружин</w:t>
            </w:r>
          </w:p>
        </w:tc>
      </w:tr>
      <w:tr w:rsidR="009B05B1" w:rsidRPr="009B05B1" w:rsidTr="00D6169C">
        <w:trPr>
          <w:trHeight w:val="117"/>
        </w:trPr>
        <w:tc>
          <w:tcPr>
            <w:tcW w:w="1908" w:type="dxa"/>
            <w:vMerge/>
          </w:tcPr>
          <w:p w:rsidR="009B05B1" w:rsidRPr="009B05B1" w:rsidRDefault="009B05B1" w:rsidP="009B05B1">
            <w:pPr>
              <w:spacing w:after="0" w:line="240" w:lineRule="auto"/>
              <w:rPr>
                <w:rFonts w:ascii="Times New Roman" w:eastAsia="Calibri" w:hAnsi="Times New Roman" w:cs="Times New Roman"/>
                <w:sz w:val="24"/>
                <w:szCs w:val="24"/>
              </w:rPr>
            </w:pPr>
          </w:p>
        </w:tc>
        <w:tc>
          <w:tcPr>
            <w:tcW w:w="2160" w:type="dxa"/>
            <w:vMerge/>
          </w:tcPr>
          <w:p w:rsidR="009B05B1" w:rsidRPr="009B05B1" w:rsidRDefault="009B05B1" w:rsidP="009B05B1">
            <w:pPr>
              <w:spacing w:after="0" w:line="240" w:lineRule="auto"/>
              <w:rPr>
                <w:rFonts w:ascii="Times New Roman" w:eastAsia="Calibri" w:hAnsi="Times New Roman" w:cs="Times New Roman"/>
                <w:sz w:val="24"/>
                <w:szCs w:val="24"/>
              </w:rPr>
            </w:pPr>
          </w:p>
        </w:tc>
        <w:tc>
          <w:tcPr>
            <w:tcW w:w="5787" w:type="dxa"/>
          </w:tcPr>
          <w:p w:rsidR="009B05B1" w:rsidRPr="009B05B1" w:rsidRDefault="009B05B1" w:rsidP="009B05B1">
            <w:pPr>
              <w:spacing w:line="240" w:lineRule="auto"/>
              <w:jc w:val="both"/>
              <w:rPr>
                <w:rFonts w:ascii="Times New Roman" w:eastAsia="Calibri" w:hAnsi="Times New Roman" w:cs="Times New Roman"/>
                <w:sz w:val="24"/>
                <w:szCs w:val="24"/>
              </w:rPr>
            </w:pPr>
            <w:r w:rsidRPr="009B05B1">
              <w:rPr>
                <w:rFonts w:ascii="Times New Roman" w:eastAsia="Calibri" w:hAnsi="Times New Roman" w:cs="Times New Roman"/>
                <w:sz w:val="24"/>
                <w:szCs w:val="24"/>
              </w:rPr>
              <w:t xml:space="preserve">3.6.7. Збереження та розширення природних територій та об’єктів природо-заповідного фонду, відновлення лісів, річок, видового біорізноманіття </w:t>
            </w:r>
            <w:r w:rsidRPr="009B05B1">
              <w:rPr>
                <w:rFonts w:ascii="Times New Roman" w:eastAsia="Calibri" w:hAnsi="Times New Roman" w:cs="Times New Roman"/>
                <w:sz w:val="24"/>
                <w:szCs w:val="24"/>
              </w:rPr>
              <w:lastRenderedPageBreak/>
              <w:t>природних території, та ін</w:t>
            </w:r>
          </w:p>
        </w:tc>
      </w:tr>
      <w:tr w:rsidR="009B05B1" w:rsidRPr="009B05B1" w:rsidTr="00D6169C">
        <w:trPr>
          <w:trHeight w:val="122"/>
        </w:trPr>
        <w:tc>
          <w:tcPr>
            <w:tcW w:w="1908" w:type="dxa"/>
            <w:vMerge/>
          </w:tcPr>
          <w:p w:rsidR="009B05B1" w:rsidRPr="009B05B1" w:rsidRDefault="009B05B1" w:rsidP="009B05B1">
            <w:pPr>
              <w:spacing w:after="0" w:line="240" w:lineRule="auto"/>
              <w:rPr>
                <w:rFonts w:ascii="Times New Roman" w:eastAsia="Calibri" w:hAnsi="Times New Roman" w:cs="Times New Roman"/>
                <w:sz w:val="24"/>
                <w:szCs w:val="24"/>
              </w:rPr>
            </w:pPr>
          </w:p>
        </w:tc>
        <w:tc>
          <w:tcPr>
            <w:tcW w:w="2160" w:type="dxa"/>
            <w:vMerge/>
          </w:tcPr>
          <w:p w:rsidR="009B05B1" w:rsidRPr="009B05B1" w:rsidRDefault="009B05B1" w:rsidP="009B05B1">
            <w:pPr>
              <w:spacing w:after="0" w:line="240" w:lineRule="auto"/>
              <w:rPr>
                <w:rFonts w:ascii="Times New Roman" w:eastAsia="Calibri" w:hAnsi="Times New Roman" w:cs="Times New Roman"/>
                <w:sz w:val="24"/>
                <w:szCs w:val="24"/>
              </w:rPr>
            </w:pPr>
          </w:p>
        </w:tc>
        <w:tc>
          <w:tcPr>
            <w:tcW w:w="5787" w:type="dxa"/>
          </w:tcPr>
          <w:p w:rsidR="009B05B1" w:rsidRPr="009B05B1" w:rsidRDefault="009B05B1" w:rsidP="009B05B1">
            <w:pPr>
              <w:spacing w:line="240" w:lineRule="auto"/>
              <w:jc w:val="both"/>
              <w:rPr>
                <w:rFonts w:ascii="Times New Roman" w:eastAsia="Calibri" w:hAnsi="Times New Roman" w:cs="Times New Roman"/>
                <w:color w:val="000000"/>
                <w:sz w:val="24"/>
                <w:szCs w:val="24"/>
              </w:rPr>
            </w:pPr>
            <w:r w:rsidRPr="009B05B1">
              <w:rPr>
                <w:rFonts w:ascii="Times New Roman" w:eastAsia="Times New Roman" w:hAnsi="Times New Roman" w:cs="Times New Roman"/>
                <w:sz w:val="24"/>
                <w:szCs w:val="24"/>
              </w:rPr>
              <w:t xml:space="preserve">3.6.8. </w:t>
            </w:r>
            <w:r w:rsidRPr="009B05B1">
              <w:rPr>
                <w:rFonts w:ascii="Times New Roman" w:eastAsia="Calibri" w:hAnsi="Times New Roman" w:cs="Times New Roman"/>
                <w:color w:val="000000"/>
                <w:sz w:val="24"/>
                <w:szCs w:val="24"/>
              </w:rPr>
              <w:t>Запобігання та ліквідація наслідків надзвичайних екологічних ситуацій</w:t>
            </w:r>
          </w:p>
        </w:tc>
      </w:tr>
      <w:tr w:rsidR="009B05B1" w:rsidRPr="009B05B1" w:rsidTr="00D6169C">
        <w:trPr>
          <w:trHeight w:val="122"/>
        </w:trPr>
        <w:tc>
          <w:tcPr>
            <w:tcW w:w="1908" w:type="dxa"/>
            <w:vMerge/>
          </w:tcPr>
          <w:p w:rsidR="009B05B1" w:rsidRPr="009B05B1" w:rsidRDefault="009B05B1" w:rsidP="009B05B1">
            <w:pPr>
              <w:spacing w:after="0" w:line="240" w:lineRule="auto"/>
              <w:rPr>
                <w:rFonts w:ascii="Times New Roman" w:eastAsia="Calibri" w:hAnsi="Times New Roman" w:cs="Times New Roman"/>
                <w:sz w:val="24"/>
                <w:szCs w:val="24"/>
              </w:rPr>
            </w:pPr>
          </w:p>
        </w:tc>
        <w:tc>
          <w:tcPr>
            <w:tcW w:w="2160" w:type="dxa"/>
            <w:vMerge/>
          </w:tcPr>
          <w:p w:rsidR="009B05B1" w:rsidRPr="009B05B1" w:rsidRDefault="009B05B1" w:rsidP="009B05B1">
            <w:pPr>
              <w:spacing w:after="0" w:line="240" w:lineRule="auto"/>
              <w:rPr>
                <w:rFonts w:ascii="Times New Roman" w:eastAsia="Calibri" w:hAnsi="Times New Roman" w:cs="Times New Roman"/>
                <w:sz w:val="24"/>
                <w:szCs w:val="24"/>
              </w:rPr>
            </w:pPr>
          </w:p>
        </w:tc>
        <w:tc>
          <w:tcPr>
            <w:tcW w:w="5787" w:type="dxa"/>
            <w:vAlign w:val="center"/>
          </w:tcPr>
          <w:p w:rsidR="009B05B1" w:rsidRPr="009B05B1" w:rsidRDefault="009B05B1" w:rsidP="009B05B1">
            <w:pPr>
              <w:spacing w:line="240" w:lineRule="auto"/>
              <w:jc w:val="both"/>
              <w:rPr>
                <w:rFonts w:ascii="Times New Roman" w:eastAsia="Calibri" w:hAnsi="Times New Roman" w:cs="Times New Roman"/>
                <w:sz w:val="24"/>
                <w:szCs w:val="24"/>
                <w:lang w:eastAsia="it-IT"/>
              </w:rPr>
            </w:pPr>
            <w:r w:rsidRPr="009B05B1">
              <w:rPr>
                <w:rFonts w:ascii="Times New Roman" w:eastAsia="Calibri" w:hAnsi="Times New Roman" w:cs="Times New Roman"/>
                <w:sz w:val="24"/>
                <w:szCs w:val="24"/>
                <w:lang w:eastAsia="it-IT"/>
              </w:rPr>
              <w:t>3.6.9. Озеленення громади, організація зон рекреації, створення образу, як комфортного і безпечного місця проживання та відпочинку</w:t>
            </w:r>
          </w:p>
        </w:tc>
      </w:tr>
      <w:tr w:rsidR="009B05B1" w:rsidRPr="009B05B1" w:rsidTr="00D6169C">
        <w:trPr>
          <w:trHeight w:val="122"/>
        </w:trPr>
        <w:tc>
          <w:tcPr>
            <w:tcW w:w="1908" w:type="dxa"/>
            <w:vMerge/>
          </w:tcPr>
          <w:p w:rsidR="009B05B1" w:rsidRPr="009B05B1" w:rsidRDefault="009B05B1" w:rsidP="009B05B1">
            <w:pPr>
              <w:spacing w:after="0" w:line="240" w:lineRule="auto"/>
              <w:rPr>
                <w:rFonts w:ascii="Times New Roman" w:eastAsia="Calibri" w:hAnsi="Times New Roman" w:cs="Times New Roman"/>
                <w:sz w:val="24"/>
                <w:szCs w:val="24"/>
              </w:rPr>
            </w:pPr>
          </w:p>
        </w:tc>
        <w:tc>
          <w:tcPr>
            <w:tcW w:w="2160" w:type="dxa"/>
            <w:vMerge/>
          </w:tcPr>
          <w:p w:rsidR="009B05B1" w:rsidRPr="009B05B1" w:rsidRDefault="009B05B1" w:rsidP="009B05B1">
            <w:pPr>
              <w:spacing w:after="0" w:line="240" w:lineRule="auto"/>
              <w:rPr>
                <w:rFonts w:ascii="Times New Roman" w:eastAsia="Calibri" w:hAnsi="Times New Roman" w:cs="Times New Roman"/>
                <w:sz w:val="24"/>
                <w:szCs w:val="24"/>
              </w:rPr>
            </w:pPr>
          </w:p>
        </w:tc>
        <w:tc>
          <w:tcPr>
            <w:tcW w:w="5787" w:type="dxa"/>
            <w:vAlign w:val="center"/>
          </w:tcPr>
          <w:p w:rsidR="009B05B1" w:rsidRPr="009B05B1" w:rsidRDefault="009B05B1" w:rsidP="009B05B1">
            <w:pPr>
              <w:spacing w:line="240" w:lineRule="auto"/>
              <w:jc w:val="both"/>
              <w:rPr>
                <w:rFonts w:ascii="Times New Roman" w:eastAsia="Calibri" w:hAnsi="Times New Roman" w:cs="Times New Roman"/>
                <w:sz w:val="24"/>
                <w:szCs w:val="24"/>
              </w:rPr>
            </w:pPr>
            <w:r w:rsidRPr="009B05B1">
              <w:rPr>
                <w:rFonts w:ascii="Times New Roman" w:eastAsia="Calibri" w:hAnsi="Times New Roman" w:cs="Times New Roman"/>
                <w:sz w:val="24"/>
                <w:szCs w:val="24"/>
              </w:rPr>
              <w:t>3.6.10. Стерилізація та контроль за безпритульними тваринами</w:t>
            </w:r>
          </w:p>
        </w:tc>
      </w:tr>
    </w:tbl>
    <w:p w:rsidR="008F4D77" w:rsidRDefault="008F4D77" w:rsidP="009B05B1">
      <w:pPr>
        <w:keepNext/>
        <w:tabs>
          <w:tab w:val="left" w:pos="284"/>
        </w:tabs>
        <w:spacing w:after="0" w:line="240" w:lineRule="auto"/>
        <w:jc w:val="center"/>
        <w:outlineLvl w:val="0"/>
        <w:rPr>
          <w:rFonts w:ascii="Times New Roman" w:eastAsia="Times New Roman" w:hAnsi="Times New Roman" w:cs="Times New Roman"/>
          <w:b/>
          <w:bCs/>
          <w:kern w:val="32"/>
          <w:sz w:val="24"/>
          <w:szCs w:val="24"/>
        </w:rPr>
      </w:pPr>
      <w:bookmarkStart w:id="18" w:name="_Toc463630207"/>
    </w:p>
    <w:p w:rsidR="008F4D77" w:rsidRDefault="008F4D77" w:rsidP="009B05B1">
      <w:pPr>
        <w:keepNext/>
        <w:tabs>
          <w:tab w:val="left" w:pos="284"/>
        </w:tabs>
        <w:spacing w:after="0" w:line="240" w:lineRule="auto"/>
        <w:jc w:val="center"/>
        <w:outlineLvl w:val="0"/>
        <w:rPr>
          <w:rFonts w:ascii="Times New Roman" w:eastAsia="Times New Roman" w:hAnsi="Times New Roman" w:cs="Times New Roman"/>
          <w:b/>
          <w:bCs/>
          <w:kern w:val="32"/>
          <w:sz w:val="24"/>
          <w:szCs w:val="24"/>
        </w:rPr>
      </w:pPr>
    </w:p>
    <w:p w:rsidR="008F4D77" w:rsidRDefault="008F4D77" w:rsidP="009B05B1">
      <w:pPr>
        <w:keepNext/>
        <w:tabs>
          <w:tab w:val="left" w:pos="284"/>
        </w:tabs>
        <w:spacing w:after="0" w:line="240" w:lineRule="auto"/>
        <w:jc w:val="center"/>
        <w:outlineLvl w:val="0"/>
        <w:rPr>
          <w:rFonts w:ascii="Times New Roman" w:eastAsia="Times New Roman" w:hAnsi="Times New Roman" w:cs="Times New Roman"/>
          <w:b/>
          <w:bCs/>
          <w:kern w:val="32"/>
          <w:sz w:val="24"/>
          <w:szCs w:val="24"/>
        </w:rPr>
      </w:pPr>
    </w:p>
    <w:p w:rsidR="009B05B1" w:rsidRPr="009B05B1" w:rsidRDefault="009B05B1" w:rsidP="009B05B1">
      <w:pPr>
        <w:keepNext/>
        <w:tabs>
          <w:tab w:val="left" w:pos="284"/>
        </w:tabs>
        <w:spacing w:after="0" w:line="240" w:lineRule="auto"/>
        <w:jc w:val="center"/>
        <w:outlineLvl w:val="0"/>
        <w:rPr>
          <w:rFonts w:ascii="Times New Roman" w:eastAsia="Times New Roman" w:hAnsi="Times New Roman" w:cs="Times New Roman"/>
          <w:b/>
          <w:bCs/>
          <w:kern w:val="32"/>
          <w:sz w:val="24"/>
          <w:szCs w:val="24"/>
        </w:rPr>
      </w:pPr>
      <w:r w:rsidRPr="009B05B1">
        <w:rPr>
          <w:rFonts w:ascii="Times New Roman" w:eastAsia="Times New Roman" w:hAnsi="Times New Roman" w:cs="Times New Roman"/>
          <w:b/>
          <w:bCs/>
          <w:kern w:val="32"/>
          <w:sz w:val="24"/>
          <w:szCs w:val="24"/>
        </w:rPr>
        <w:t>Стратегічна ціль 1.</w:t>
      </w:r>
    </w:p>
    <w:p w:rsidR="009B05B1" w:rsidRPr="009B05B1" w:rsidRDefault="009B05B1" w:rsidP="009B05B1">
      <w:pPr>
        <w:keepNext/>
        <w:tabs>
          <w:tab w:val="left" w:pos="284"/>
        </w:tabs>
        <w:spacing w:after="0" w:line="240" w:lineRule="auto"/>
        <w:jc w:val="center"/>
        <w:outlineLvl w:val="0"/>
        <w:rPr>
          <w:rFonts w:ascii="Times New Roman" w:eastAsia="Times New Roman" w:hAnsi="Times New Roman" w:cs="Times New Roman"/>
          <w:b/>
          <w:bCs/>
          <w:kern w:val="32"/>
          <w:sz w:val="24"/>
          <w:szCs w:val="24"/>
        </w:rPr>
      </w:pPr>
      <w:r w:rsidRPr="009B05B1">
        <w:rPr>
          <w:rFonts w:ascii="Times New Roman" w:eastAsia="Times New Roman" w:hAnsi="Times New Roman" w:cs="Times New Roman"/>
          <w:b/>
          <w:bCs/>
          <w:kern w:val="32"/>
          <w:sz w:val="24"/>
          <w:szCs w:val="24"/>
        </w:rPr>
        <w:t>Підвищення економічної спроможності громади</w:t>
      </w:r>
      <w:bookmarkEnd w:id="18"/>
    </w:p>
    <w:p w:rsidR="009B05B1" w:rsidRPr="009B05B1" w:rsidRDefault="009B05B1" w:rsidP="009B05B1">
      <w:pPr>
        <w:spacing w:after="0" w:line="240" w:lineRule="auto"/>
        <w:jc w:val="both"/>
        <w:rPr>
          <w:rFonts w:ascii="Times New Roman" w:eastAsia="Calibri" w:hAnsi="Times New Roman" w:cs="Times New Roman"/>
          <w:sz w:val="24"/>
          <w:szCs w:val="24"/>
        </w:rPr>
      </w:pPr>
    </w:p>
    <w:p w:rsidR="009B05B1" w:rsidRPr="009B05B1" w:rsidRDefault="009B05B1" w:rsidP="009B05B1">
      <w:pPr>
        <w:spacing w:after="0" w:line="240" w:lineRule="auto"/>
        <w:ind w:firstLine="708"/>
        <w:jc w:val="both"/>
        <w:rPr>
          <w:rFonts w:ascii="Times New Roman" w:eastAsia="Calibri" w:hAnsi="Times New Roman" w:cs="Times New Roman"/>
          <w:sz w:val="24"/>
          <w:szCs w:val="24"/>
        </w:rPr>
      </w:pPr>
      <w:r w:rsidRPr="009B05B1">
        <w:rPr>
          <w:rFonts w:ascii="Times New Roman" w:eastAsia="Calibri" w:hAnsi="Times New Roman" w:cs="Times New Roman"/>
          <w:sz w:val="24"/>
          <w:szCs w:val="24"/>
        </w:rPr>
        <w:t>Кутська територіальна громада володіє природними ресурсами, інфраструктурними об‘єктами, які можуть бути запропоновані для інвесторів. Наявність професійно-технічного навчального закладу є додатковою сильною стороною у питанні економічного розвитку. З урахуванням поступового потепління українського інвестиційного клімату, у середньостроковій перспективі можна очікувати зростання зацікавленості вітчизняних та іноземних інвесторів до створення нових підприємств у нашій країні. Найбільшу користь від цього процесу зможуть отримати ті громади, які вже у найближчий час докладуть зусиль для належної підготовки інвестиційних об‘єктів, забезпечення якісної промоції своїх інвестиційних можливостей, а також максимального спрощення процедур супроводу інвесторів.</w:t>
      </w:r>
    </w:p>
    <w:p w:rsidR="009B05B1" w:rsidRPr="009B05B1" w:rsidRDefault="009B05B1" w:rsidP="009B05B1">
      <w:pPr>
        <w:spacing w:after="0" w:line="240" w:lineRule="auto"/>
        <w:ind w:firstLine="708"/>
        <w:jc w:val="both"/>
        <w:rPr>
          <w:rFonts w:ascii="Times New Roman" w:eastAsia="Calibri" w:hAnsi="Times New Roman" w:cs="Times New Roman"/>
          <w:sz w:val="24"/>
          <w:szCs w:val="24"/>
        </w:rPr>
      </w:pPr>
      <w:r w:rsidRPr="009B05B1">
        <w:rPr>
          <w:rFonts w:ascii="Times New Roman" w:eastAsia="Calibri" w:hAnsi="Times New Roman" w:cs="Times New Roman"/>
          <w:sz w:val="24"/>
          <w:szCs w:val="24"/>
        </w:rPr>
        <w:t>Процес об‘єднання спричинив до необхідності по новому подивитися на забезпечення потреб громади та на нові економічні можливості, якими можуть скористатися комунальні підприємства та малий і середній бізнес.</w:t>
      </w:r>
    </w:p>
    <w:p w:rsidR="009B05B1" w:rsidRPr="009B05B1" w:rsidRDefault="009B05B1" w:rsidP="009B05B1">
      <w:pPr>
        <w:spacing w:after="0" w:line="240" w:lineRule="auto"/>
        <w:ind w:firstLine="708"/>
        <w:jc w:val="both"/>
        <w:rPr>
          <w:rFonts w:ascii="Times New Roman" w:eastAsia="Calibri" w:hAnsi="Times New Roman" w:cs="Times New Roman"/>
          <w:sz w:val="24"/>
          <w:szCs w:val="24"/>
        </w:rPr>
      </w:pPr>
      <w:r w:rsidRPr="009B05B1">
        <w:rPr>
          <w:rFonts w:ascii="Times New Roman" w:eastAsia="Calibri" w:hAnsi="Times New Roman" w:cs="Times New Roman"/>
          <w:sz w:val="24"/>
          <w:szCs w:val="24"/>
        </w:rPr>
        <w:t>Наявність у громаді значних площ гірських територій, які через ускладнені природно-кліматичні умови, рельєф та транспортну доступність мають низьку інвестиційну привабливість, потребує запровадження на них спеціального режиму інвестиційної діяльності зі стимулами для інвесторів, що забезпечуватиме їх соціально-економічний розвиток.</w:t>
      </w:r>
    </w:p>
    <w:p w:rsidR="009B05B1" w:rsidRPr="009B05B1" w:rsidRDefault="009B05B1" w:rsidP="009B05B1">
      <w:pPr>
        <w:shd w:val="clear" w:color="auto" w:fill="FFFFFF"/>
        <w:spacing w:after="0" w:line="240" w:lineRule="auto"/>
        <w:ind w:firstLine="708"/>
        <w:jc w:val="both"/>
        <w:rPr>
          <w:rFonts w:ascii="Times New Roman" w:eastAsia="Times New Roman" w:hAnsi="Times New Roman" w:cs="Times New Roman"/>
          <w:sz w:val="24"/>
          <w:szCs w:val="24"/>
          <w:lang w:eastAsia="ru-RU"/>
        </w:rPr>
      </w:pPr>
      <w:r w:rsidRPr="009B05B1">
        <w:rPr>
          <w:rFonts w:ascii="Times New Roman" w:eastAsia="Times New Roman" w:hAnsi="Times New Roman" w:cs="Times New Roman"/>
          <w:sz w:val="24"/>
          <w:szCs w:val="24"/>
          <w:lang w:eastAsia="uk-UA"/>
        </w:rPr>
        <w:t xml:space="preserve">Підтримку розвитку малого та середнього бізнесу здійснює орган місцевого самоврядування у партнерстві з інституціями місцевого економічного розвитку: бізнес-центри, агенції місцевого економічного розвитку. Вони виконують функції </w:t>
      </w:r>
      <w:r w:rsidRPr="009B05B1">
        <w:rPr>
          <w:rFonts w:ascii="Times New Roman" w:eastAsia="Times New Roman" w:hAnsi="Times New Roman" w:cs="Times New Roman"/>
          <w:sz w:val="24"/>
          <w:szCs w:val="24"/>
          <w:lang w:eastAsia="ru-RU"/>
        </w:rPr>
        <w:t xml:space="preserve">підвищення рівня знань та обізнаності підприємців шляхом надання інформаційних, консультаційних, освітніх та інших послуг. </w:t>
      </w:r>
    </w:p>
    <w:p w:rsidR="009B05B1" w:rsidRPr="009B05B1" w:rsidRDefault="009B05B1" w:rsidP="009B05B1">
      <w:pPr>
        <w:shd w:val="clear" w:color="auto" w:fill="FFFFFF"/>
        <w:spacing w:after="0" w:line="240" w:lineRule="auto"/>
        <w:ind w:firstLine="708"/>
        <w:jc w:val="both"/>
        <w:rPr>
          <w:rFonts w:ascii="Times New Roman" w:eastAsia="Times New Roman" w:hAnsi="Times New Roman" w:cs="Times New Roman"/>
          <w:sz w:val="24"/>
          <w:szCs w:val="24"/>
          <w:lang w:eastAsia="ru-RU"/>
        </w:rPr>
      </w:pPr>
      <w:r w:rsidRPr="009B05B1">
        <w:rPr>
          <w:rFonts w:ascii="Times New Roman" w:eastAsia="Times New Roman" w:hAnsi="Times New Roman" w:cs="Times New Roman"/>
          <w:sz w:val="24"/>
          <w:szCs w:val="24"/>
          <w:lang w:eastAsia="ru-RU"/>
        </w:rPr>
        <w:t>Для надання якісної інформації підприємцям необхідно постійно оновлювати базу даних про вільні виробничі потужності, об'єкти торгівлі, побутового обслуговування, водні ресурси та земельні ділянки, які можуть бути продані або передані в оренду суб'єктам господарювання для здійснення підприємницької діяльності.</w:t>
      </w:r>
    </w:p>
    <w:p w:rsidR="009B05B1" w:rsidRPr="009B05B1" w:rsidRDefault="009B05B1" w:rsidP="009B05B1">
      <w:pPr>
        <w:shd w:val="clear" w:color="auto" w:fill="FFFFFF"/>
        <w:spacing w:after="0" w:line="240" w:lineRule="auto"/>
        <w:ind w:firstLine="708"/>
        <w:jc w:val="both"/>
        <w:rPr>
          <w:rFonts w:ascii="Times New Roman" w:eastAsia="Times New Roman" w:hAnsi="Times New Roman" w:cs="Times New Roman"/>
          <w:sz w:val="24"/>
          <w:szCs w:val="24"/>
          <w:lang w:eastAsia="ru-RU"/>
        </w:rPr>
      </w:pPr>
      <w:r w:rsidRPr="009B05B1">
        <w:rPr>
          <w:rFonts w:ascii="Times New Roman" w:eastAsia="Times New Roman" w:hAnsi="Times New Roman" w:cs="Times New Roman"/>
          <w:sz w:val="24"/>
          <w:szCs w:val="24"/>
          <w:lang w:eastAsia="ru-RU"/>
        </w:rPr>
        <w:t>Створення діалогової платформи та започаткування конструктивного діалогу має забезпечити регулярні контакти підприємців, представників державних органів, у тому числі податкових, органів санітарно-епідеміологічного, ветеринарно-санітарного, екологічного, а також недержавних інституцій підтримки МСП.</w:t>
      </w:r>
    </w:p>
    <w:p w:rsidR="009B05B1" w:rsidRPr="009B05B1" w:rsidRDefault="009B05B1" w:rsidP="009B05B1">
      <w:pPr>
        <w:spacing w:after="0" w:line="240" w:lineRule="auto"/>
        <w:jc w:val="both"/>
        <w:rPr>
          <w:rFonts w:ascii="Times New Roman" w:eastAsia="Calibri" w:hAnsi="Times New Roman" w:cs="Times New Roman"/>
          <w:sz w:val="24"/>
          <w:szCs w:val="24"/>
        </w:rPr>
      </w:pPr>
    </w:p>
    <w:p w:rsidR="009B05B1" w:rsidRPr="009B05B1" w:rsidRDefault="009B05B1" w:rsidP="009B05B1">
      <w:pPr>
        <w:spacing w:after="0" w:line="240" w:lineRule="auto"/>
        <w:ind w:firstLine="708"/>
        <w:jc w:val="both"/>
        <w:rPr>
          <w:rFonts w:ascii="Times New Roman" w:eastAsia="Calibri" w:hAnsi="Times New Roman" w:cs="Times New Roman"/>
          <w:sz w:val="24"/>
          <w:szCs w:val="24"/>
          <w:lang w:eastAsia="ru-RU"/>
        </w:rPr>
      </w:pPr>
      <w:r w:rsidRPr="009B05B1">
        <w:rPr>
          <w:rFonts w:ascii="Times New Roman" w:eastAsia="Calibri" w:hAnsi="Times New Roman" w:cs="Times New Roman"/>
          <w:sz w:val="24"/>
          <w:szCs w:val="24"/>
        </w:rPr>
        <w:lastRenderedPageBreak/>
        <w:t xml:space="preserve">Ці та інші можливості були розглянуті членами Робочої групи </w:t>
      </w:r>
      <w:r w:rsidRPr="009B05B1">
        <w:rPr>
          <w:rFonts w:ascii="Times New Roman" w:eastAsia="Calibri" w:hAnsi="Times New Roman" w:cs="Times New Roman"/>
          <w:bCs/>
          <w:sz w:val="24"/>
          <w:szCs w:val="24"/>
          <w:bdr w:val="none" w:sz="0" w:space="0" w:color="auto" w:frame="1"/>
          <w:shd w:val="clear" w:color="auto" w:fill="FFFFFF"/>
          <w:lang w:eastAsia="ru-RU"/>
        </w:rPr>
        <w:t xml:space="preserve">з розробки Стратегії розвитку Кутської територіальної громадина 2022-2027 роки </w:t>
      </w:r>
      <w:r w:rsidRPr="009B05B1">
        <w:rPr>
          <w:rFonts w:ascii="Times New Roman" w:eastAsia="Calibri" w:hAnsi="Times New Roman" w:cs="Times New Roman"/>
          <w:sz w:val="24"/>
          <w:szCs w:val="24"/>
        </w:rPr>
        <w:t>та знайшли відображення у 12 операційних цілях та у 55 завданнях, через які планується досягати цілі.</w:t>
      </w:r>
    </w:p>
    <w:p w:rsidR="009B05B1" w:rsidRPr="009B05B1" w:rsidRDefault="009B05B1" w:rsidP="009B05B1">
      <w:pPr>
        <w:spacing w:after="0" w:line="240" w:lineRule="auto"/>
        <w:ind w:firstLine="708"/>
        <w:jc w:val="both"/>
        <w:rPr>
          <w:rFonts w:ascii="Times New Roman" w:eastAsia="Calibri" w:hAnsi="Times New Roman" w:cs="Times New Roman"/>
          <w:sz w:val="24"/>
          <w:szCs w:val="24"/>
          <w:lang w:eastAsia="ru-RU"/>
        </w:rPr>
      </w:pPr>
      <w:r w:rsidRPr="009B05B1">
        <w:rPr>
          <w:rFonts w:ascii="Times New Roman" w:eastAsia="Calibri" w:hAnsi="Times New Roman" w:cs="Times New Roman"/>
          <w:sz w:val="24"/>
          <w:szCs w:val="24"/>
        </w:rPr>
        <w:t>Досягнення стратегічної цілі пропонується через наступну структуру операційних цілей.</w:t>
      </w:r>
    </w:p>
    <w:p w:rsidR="009B05B1" w:rsidRPr="009B05B1" w:rsidRDefault="009B05B1" w:rsidP="009B05B1">
      <w:pPr>
        <w:spacing w:after="0" w:line="240" w:lineRule="auto"/>
        <w:ind w:firstLine="708"/>
        <w:jc w:val="both"/>
        <w:rPr>
          <w:rFonts w:ascii="Times New Roman" w:eastAsia="Calibri" w:hAnsi="Times New Roman" w:cs="Times New Roman"/>
          <w:sz w:val="24"/>
          <w:szCs w:val="24"/>
          <w:lang w:eastAsia="ru-RU"/>
        </w:rPr>
      </w:pPr>
    </w:p>
    <w:tbl>
      <w:tblPr>
        <w:tblStyle w:val="4"/>
        <w:tblW w:w="0" w:type="auto"/>
        <w:tblLook w:val="04A0" w:firstRow="1" w:lastRow="0" w:firstColumn="1" w:lastColumn="0" w:noHBand="0" w:noVBand="1"/>
      </w:tblPr>
      <w:tblGrid>
        <w:gridCol w:w="2382"/>
        <w:gridCol w:w="2411"/>
        <w:gridCol w:w="2378"/>
        <w:gridCol w:w="2400"/>
      </w:tblGrid>
      <w:tr w:rsidR="009B05B1" w:rsidRPr="009B05B1" w:rsidTr="00D6169C">
        <w:tc>
          <w:tcPr>
            <w:tcW w:w="9855" w:type="dxa"/>
            <w:gridSpan w:val="4"/>
          </w:tcPr>
          <w:p w:rsidR="009B05B1" w:rsidRPr="009B05B1" w:rsidRDefault="009B05B1" w:rsidP="009B05B1">
            <w:pPr>
              <w:keepNext/>
              <w:tabs>
                <w:tab w:val="left" w:pos="284"/>
              </w:tabs>
              <w:jc w:val="center"/>
              <w:outlineLvl w:val="0"/>
              <w:rPr>
                <w:rFonts w:ascii="Times New Roman" w:eastAsia="Times New Roman" w:hAnsi="Times New Roman" w:cs="Times New Roman"/>
                <w:b/>
                <w:bCs/>
                <w:kern w:val="32"/>
                <w:sz w:val="24"/>
                <w:szCs w:val="24"/>
              </w:rPr>
            </w:pPr>
            <w:r w:rsidRPr="009B05B1">
              <w:rPr>
                <w:rFonts w:ascii="Times New Roman" w:eastAsia="Times New Roman" w:hAnsi="Times New Roman" w:cs="Times New Roman"/>
                <w:b/>
                <w:bCs/>
                <w:kern w:val="32"/>
                <w:sz w:val="24"/>
                <w:szCs w:val="24"/>
              </w:rPr>
              <w:t>Стратегічна ціль 1.</w:t>
            </w:r>
          </w:p>
          <w:p w:rsidR="009B05B1" w:rsidRPr="009B05B1" w:rsidRDefault="009B05B1" w:rsidP="009B05B1">
            <w:pPr>
              <w:jc w:val="center"/>
              <w:rPr>
                <w:rFonts w:ascii="Times New Roman" w:eastAsia="Calibri" w:hAnsi="Times New Roman" w:cs="Times New Roman"/>
                <w:b/>
                <w:sz w:val="24"/>
                <w:szCs w:val="24"/>
              </w:rPr>
            </w:pPr>
            <w:r w:rsidRPr="009B05B1">
              <w:rPr>
                <w:rFonts w:ascii="Times New Roman" w:eastAsia="Calibri" w:hAnsi="Times New Roman" w:cs="Times New Roman"/>
                <w:b/>
                <w:sz w:val="24"/>
                <w:szCs w:val="24"/>
              </w:rPr>
              <w:t>Підвищення економічної спроможності громади</w:t>
            </w:r>
          </w:p>
        </w:tc>
      </w:tr>
      <w:tr w:rsidR="009B05B1" w:rsidRPr="009B05B1" w:rsidTr="00D6169C">
        <w:trPr>
          <w:trHeight w:val="164"/>
        </w:trPr>
        <w:tc>
          <w:tcPr>
            <w:tcW w:w="2463" w:type="dxa"/>
          </w:tcPr>
          <w:p w:rsidR="009B05B1" w:rsidRPr="009B05B1" w:rsidRDefault="009B05B1" w:rsidP="009B05B1">
            <w:pPr>
              <w:jc w:val="center"/>
              <w:rPr>
                <w:rFonts w:ascii="Times New Roman" w:eastAsia="Calibri" w:hAnsi="Times New Roman" w:cs="Times New Roman"/>
                <w:b/>
                <w:sz w:val="24"/>
                <w:szCs w:val="24"/>
              </w:rPr>
            </w:pPr>
            <w:r w:rsidRPr="009B05B1">
              <w:rPr>
                <w:rFonts w:ascii="Times New Roman" w:eastAsia="Calibri" w:hAnsi="Times New Roman" w:cs="Times New Roman"/>
                <w:b/>
                <w:sz w:val="24"/>
                <w:szCs w:val="24"/>
              </w:rPr>
              <w:t>Операційна ціль</w:t>
            </w:r>
          </w:p>
          <w:p w:rsidR="009B05B1" w:rsidRPr="009B05B1" w:rsidRDefault="009B05B1" w:rsidP="009B05B1">
            <w:pPr>
              <w:jc w:val="center"/>
              <w:rPr>
                <w:rFonts w:ascii="Times New Roman" w:eastAsia="Calibri" w:hAnsi="Times New Roman" w:cs="Times New Roman"/>
                <w:sz w:val="24"/>
                <w:szCs w:val="24"/>
              </w:rPr>
            </w:pPr>
            <w:r w:rsidRPr="009B05B1">
              <w:rPr>
                <w:rFonts w:ascii="Times New Roman" w:eastAsia="Calibri" w:hAnsi="Times New Roman" w:cs="Times New Roman"/>
                <w:b/>
                <w:sz w:val="24"/>
                <w:szCs w:val="24"/>
              </w:rPr>
              <w:t>1.1.</w:t>
            </w:r>
          </w:p>
        </w:tc>
        <w:tc>
          <w:tcPr>
            <w:tcW w:w="2464" w:type="dxa"/>
          </w:tcPr>
          <w:p w:rsidR="009B05B1" w:rsidRPr="009B05B1" w:rsidRDefault="009B05B1" w:rsidP="009B05B1">
            <w:pPr>
              <w:jc w:val="center"/>
              <w:rPr>
                <w:rFonts w:ascii="Times New Roman" w:eastAsia="Calibri" w:hAnsi="Times New Roman" w:cs="Times New Roman"/>
                <w:b/>
                <w:sz w:val="24"/>
                <w:szCs w:val="24"/>
              </w:rPr>
            </w:pPr>
            <w:r w:rsidRPr="009B05B1">
              <w:rPr>
                <w:rFonts w:ascii="Times New Roman" w:eastAsia="Calibri" w:hAnsi="Times New Roman" w:cs="Times New Roman"/>
                <w:b/>
                <w:sz w:val="24"/>
                <w:szCs w:val="24"/>
              </w:rPr>
              <w:t>Операційна ціль</w:t>
            </w:r>
          </w:p>
          <w:p w:rsidR="009B05B1" w:rsidRPr="009B05B1" w:rsidRDefault="009B05B1" w:rsidP="009B05B1">
            <w:pPr>
              <w:jc w:val="center"/>
              <w:rPr>
                <w:rFonts w:ascii="Times New Roman" w:eastAsia="Calibri" w:hAnsi="Times New Roman" w:cs="Times New Roman"/>
                <w:sz w:val="24"/>
                <w:szCs w:val="24"/>
              </w:rPr>
            </w:pPr>
            <w:r w:rsidRPr="009B05B1">
              <w:rPr>
                <w:rFonts w:ascii="Times New Roman" w:eastAsia="Calibri" w:hAnsi="Times New Roman" w:cs="Times New Roman"/>
                <w:b/>
                <w:sz w:val="24"/>
                <w:szCs w:val="24"/>
              </w:rPr>
              <w:t>1.2.</w:t>
            </w:r>
          </w:p>
        </w:tc>
        <w:tc>
          <w:tcPr>
            <w:tcW w:w="2464" w:type="dxa"/>
          </w:tcPr>
          <w:p w:rsidR="009B05B1" w:rsidRPr="009B05B1" w:rsidRDefault="009B05B1" w:rsidP="009B05B1">
            <w:pPr>
              <w:jc w:val="center"/>
              <w:rPr>
                <w:rFonts w:ascii="Times New Roman" w:eastAsia="Calibri" w:hAnsi="Times New Roman" w:cs="Times New Roman"/>
                <w:b/>
                <w:sz w:val="24"/>
                <w:szCs w:val="24"/>
              </w:rPr>
            </w:pPr>
            <w:r w:rsidRPr="009B05B1">
              <w:rPr>
                <w:rFonts w:ascii="Times New Roman" w:eastAsia="Calibri" w:hAnsi="Times New Roman" w:cs="Times New Roman"/>
                <w:b/>
                <w:sz w:val="24"/>
                <w:szCs w:val="24"/>
              </w:rPr>
              <w:t>Операційна ціль</w:t>
            </w:r>
          </w:p>
          <w:p w:rsidR="009B05B1" w:rsidRPr="009B05B1" w:rsidRDefault="009B05B1" w:rsidP="009B05B1">
            <w:pPr>
              <w:jc w:val="center"/>
              <w:rPr>
                <w:rFonts w:ascii="Times New Roman" w:eastAsia="Calibri" w:hAnsi="Times New Roman" w:cs="Times New Roman"/>
                <w:sz w:val="24"/>
                <w:szCs w:val="24"/>
              </w:rPr>
            </w:pPr>
            <w:r w:rsidRPr="009B05B1">
              <w:rPr>
                <w:rFonts w:ascii="Times New Roman" w:eastAsia="Calibri" w:hAnsi="Times New Roman" w:cs="Times New Roman"/>
                <w:b/>
                <w:sz w:val="24"/>
                <w:szCs w:val="24"/>
              </w:rPr>
              <w:t>1.3.</w:t>
            </w:r>
          </w:p>
        </w:tc>
        <w:tc>
          <w:tcPr>
            <w:tcW w:w="2464" w:type="dxa"/>
          </w:tcPr>
          <w:p w:rsidR="009B05B1" w:rsidRPr="009B05B1" w:rsidRDefault="009B05B1" w:rsidP="009B05B1">
            <w:pPr>
              <w:jc w:val="center"/>
              <w:rPr>
                <w:rFonts w:ascii="Times New Roman" w:eastAsia="Calibri" w:hAnsi="Times New Roman" w:cs="Times New Roman"/>
                <w:b/>
                <w:sz w:val="24"/>
                <w:szCs w:val="24"/>
              </w:rPr>
            </w:pPr>
            <w:r w:rsidRPr="009B05B1">
              <w:rPr>
                <w:rFonts w:ascii="Times New Roman" w:eastAsia="Calibri" w:hAnsi="Times New Roman" w:cs="Times New Roman"/>
                <w:b/>
                <w:sz w:val="24"/>
                <w:szCs w:val="24"/>
              </w:rPr>
              <w:t>Операційна ціль</w:t>
            </w:r>
          </w:p>
          <w:p w:rsidR="009B05B1" w:rsidRPr="009B05B1" w:rsidRDefault="009B05B1" w:rsidP="009B05B1">
            <w:pPr>
              <w:jc w:val="center"/>
              <w:rPr>
                <w:rFonts w:ascii="Times New Roman" w:eastAsia="Calibri" w:hAnsi="Times New Roman" w:cs="Times New Roman"/>
                <w:sz w:val="24"/>
                <w:szCs w:val="24"/>
              </w:rPr>
            </w:pPr>
            <w:r w:rsidRPr="009B05B1">
              <w:rPr>
                <w:rFonts w:ascii="Times New Roman" w:eastAsia="Calibri" w:hAnsi="Times New Roman" w:cs="Times New Roman"/>
                <w:b/>
                <w:sz w:val="24"/>
                <w:szCs w:val="24"/>
              </w:rPr>
              <w:t>1.4.</w:t>
            </w:r>
          </w:p>
        </w:tc>
      </w:tr>
      <w:tr w:rsidR="009B05B1" w:rsidRPr="009B05B1" w:rsidTr="00D6169C">
        <w:trPr>
          <w:trHeight w:val="1358"/>
        </w:trPr>
        <w:tc>
          <w:tcPr>
            <w:tcW w:w="2463" w:type="dxa"/>
          </w:tcPr>
          <w:p w:rsidR="009B05B1" w:rsidRPr="009B05B1" w:rsidRDefault="009B05B1" w:rsidP="009B05B1">
            <w:pPr>
              <w:jc w:val="center"/>
              <w:rPr>
                <w:rFonts w:ascii="Times New Roman" w:eastAsia="Calibri" w:hAnsi="Times New Roman" w:cs="Times New Roman"/>
                <w:sz w:val="24"/>
                <w:szCs w:val="24"/>
              </w:rPr>
            </w:pPr>
            <w:r w:rsidRPr="009B05B1">
              <w:rPr>
                <w:rFonts w:ascii="Times New Roman" w:eastAsia="Calibri" w:hAnsi="Times New Roman" w:cs="Times New Roman"/>
                <w:sz w:val="24"/>
                <w:szCs w:val="24"/>
              </w:rPr>
              <w:t>Покращення можливостей для розвитку малого бізнесу та залучення інвестицій</w:t>
            </w:r>
          </w:p>
        </w:tc>
        <w:tc>
          <w:tcPr>
            <w:tcW w:w="2464" w:type="dxa"/>
          </w:tcPr>
          <w:p w:rsidR="009B05B1" w:rsidRPr="009B05B1" w:rsidRDefault="009B05B1" w:rsidP="009B05B1">
            <w:pPr>
              <w:jc w:val="center"/>
              <w:rPr>
                <w:rFonts w:ascii="Times New Roman" w:eastAsia="Calibri" w:hAnsi="Times New Roman" w:cs="Times New Roman"/>
                <w:sz w:val="24"/>
                <w:szCs w:val="24"/>
              </w:rPr>
            </w:pPr>
            <w:r w:rsidRPr="009B05B1">
              <w:rPr>
                <w:rFonts w:ascii="Times New Roman" w:eastAsia="Calibri" w:hAnsi="Times New Roman" w:cs="Times New Roman"/>
                <w:sz w:val="24"/>
                <w:szCs w:val="24"/>
              </w:rPr>
              <w:t>Енергетична самодостатність</w:t>
            </w:r>
          </w:p>
        </w:tc>
        <w:tc>
          <w:tcPr>
            <w:tcW w:w="2464" w:type="dxa"/>
          </w:tcPr>
          <w:p w:rsidR="009B05B1" w:rsidRPr="009B05B1" w:rsidRDefault="009B05B1" w:rsidP="009B05B1">
            <w:pPr>
              <w:jc w:val="center"/>
              <w:rPr>
                <w:rFonts w:ascii="Times New Roman" w:eastAsia="Calibri" w:hAnsi="Times New Roman" w:cs="Times New Roman"/>
                <w:sz w:val="24"/>
                <w:szCs w:val="24"/>
              </w:rPr>
            </w:pPr>
            <w:r w:rsidRPr="009B05B1">
              <w:rPr>
                <w:rFonts w:ascii="Times New Roman" w:eastAsia="Calibri" w:hAnsi="Times New Roman" w:cs="Times New Roman"/>
                <w:sz w:val="24"/>
                <w:szCs w:val="24"/>
              </w:rPr>
              <w:t>Розвиток туристично-рекреаційної сфери</w:t>
            </w:r>
          </w:p>
        </w:tc>
        <w:tc>
          <w:tcPr>
            <w:tcW w:w="2464" w:type="dxa"/>
          </w:tcPr>
          <w:p w:rsidR="009B05B1" w:rsidRPr="009B05B1" w:rsidRDefault="009B05B1" w:rsidP="009B05B1">
            <w:pPr>
              <w:jc w:val="center"/>
              <w:rPr>
                <w:rFonts w:ascii="Times New Roman" w:eastAsia="Calibri" w:hAnsi="Times New Roman" w:cs="Times New Roman"/>
                <w:color w:val="000000"/>
                <w:sz w:val="24"/>
                <w:szCs w:val="24"/>
              </w:rPr>
            </w:pPr>
            <w:r w:rsidRPr="009B05B1">
              <w:rPr>
                <w:rFonts w:ascii="Times New Roman" w:eastAsia="Calibri" w:hAnsi="Times New Roman" w:cs="Times New Roman"/>
                <w:color w:val="000000"/>
                <w:sz w:val="24"/>
                <w:szCs w:val="24"/>
              </w:rPr>
              <w:t>Стимулювання економічного розвитку громади</w:t>
            </w:r>
          </w:p>
        </w:tc>
      </w:tr>
    </w:tbl>
    <w:p w:rsidR="009B05B1" w:rsidRPr="009B05B1" w:rsidRDefault="009B05B1" w:rsidP="009B05B1">
      <w:pPr>
        <w:spacing w:after="0" w:line="240" w:lineRule="auto"/>
        <w:jc w:val="both"/>
        <w:rPr>
          <w:rFonts w:ascii="Times New Roman" w:eastAsia="Calibri" w:hAnsi="Times New Roman" w:cs="Times New Roman"/>
          <w:sz w:val="24"/>
          <w:szCs w:val="24"/>
        </w:rPr>
      </w:pPr>
    </w:p>
    <w:p w:rsidR="009B05B1" w:rsidRPr="009B05B1" w:rsidRDefault="009B05B1" w:rsidP="009B05B1">
      <w:pPr>
        <w:spacing w:after="0" w:line="240" w:lineRule="auto"/>
        <w:jc w:val="both"/>
        <w:rPr>
          <w:rFonts w:ascii="Times New Roman" w:eastAsia="Calibri" w:hAnsi="Times New Roman" w:cs="Times New Roman"/>
          <w:sz w:val="24"/>
          <w:szCs w:val="24"/>
        </w:rPr>
      </w:pPr>
    </w:p>
    <w:p w:rsidR="009B05B1" w:rsidRPr="009B05B1" w:rsidRDefault="009B05B1" w:rsidP="009B05B1">
      <w:pPr>
        <w:keepNext/>
        <w:keepLines/>
        <w:tabs>
          <w:tab w:val="left" w:pos="567"/>
        </w:tabs>
        <w:spacing w:after="0" w:line="240" w:lineRule="auto"/>
        <w:jc w:val="center"/>
        <w:outlineLvl w:val="1"/>
        <w:rPr>
          <w:rFonts w:ascii="Times New Roman" w:eastAsia="Times New Roman" w:hAnsi="Times New Roman" w:cs="Times New Roman"/>
          <w:b/>
          <w:bCs/>
          <w:sz w:val="24"/>
          <w:szCs w:val="24"/>
        </w:rPr>
      </w:pPr>
      <w:bookmarkStart w:id="19" w:name="_Toc463630208"/>
      <w:r w:rsidRPr="009B05B1">
        <w:rPr>
          <w:rFonts w:ascii="Times New Roman" w:eastAsia="Times New Roman" w:hAnsi="Times New Roman" w:cs="Times New Roman"/>
          <w:b/>
          <w:bCs/>
          <w:sz w:val="24"/>
          <w:szCs w:val="24"/>
        </w:rPr>
        <w:t xml:space="preserve">Операційна ціль 1.1. </w:t>
      </w:r>
    </w:p>
    <w:p w:rsidR="009B05B1" w:rsidRPr="009B05B1" w:rsidRDefault="009B05B1" w:rsidP="009B05B1">
      <w:pPr>
        <w:keepNext/>
        <w:keepLines/>
        <w:tabs>
          <w:tab w:val="left" w:pos="567"/>
        </w:tabs>
        <w:spacing w:after="0" w:line="240" w:lineRule="auto"/>
        <w:jc w:val="center"/>
        <w:outlineLvl w:val="1"/>
        <w:rPr>
          <w:rFonts w:ascii="Times New Roman" w:eastAsia="Times New Roman" w:hAnsi="Times New Roman" w:cs="Times New Roman"/>
          <w:b/>
          <w:bCs/>
          <w:sz w:val="24"/>
          <w:szCs w:val="24"/>
        </w:rPr>
      </w:pPr>
      <w:r w:rsidRPr="009B05B1">
        <w:rPr>
          <w:rFonts w:ascii="Times New Roman" w:eastAsia="Times New Roman" w:hAnsi="Times New Roman" w:cs="Times New Roman"/>
          <w:b/>
          <w:bCs/>
          <w:sz w:val="24"/>
          <w:szCs w:val="24"/>
        </w:rPr>
        <w:t>Покращення можливостей для розвитку малого бізнесу та залучення інвестицій</w:t>
      </w:r>
      <w:bookmarkEnd w:id="19"/>
    </w:p>
    <w:p w:rsidR="009B05B1" w:rsidRPr="009B05B1" w:rsidRDefault="009B05B1" w:rsidP="009B05B1">
      <w:pPr>
        <w:spacing w:after="0" w:line="240" w:lineRule="auto"/>
        <w:ind w:firstLine="708"/>
        <w:jc w:val="both"/>
        <w:rPr>
          <w:rFonts w:ascii="Times New Roman" w:eastAsia="Calibri" w:hAnsi="Times New Roman" w:cs="Times New Roman"/>
          <w:sz w:val="24"/>
          <w:szCs w:val="24"/>
        </w:rPr>
      </w:pPr>
      <w:r w:rsidRPr="009B05B1">
        <w:rPr>
          <w:rFonts w:ascii="Times New Roman" w:eastAsia="Calibri" w:hAnsi="Times New Roman" w:cs="Times New Roman"/>
          <w:sz w:val="24"/>
          <w:szCs w:val="24"/>
        </w:rPr>
        <w:t>Інноваційний розвиток економіки громади пов‘язаний із всебічною модернізацією, структурною трансформацією промисловості, сільського господарства, транспорту, зв’язку тощо та їх інтеграцією з інноваційним та науково-освітнім комплексом регіону. Інноваційна економіка в сучасних умовах характеризується, перш за все, готовністю формуючих її суб’єктів господарювання до конкуренції, пошуку та освоєння нових ринків.</w:t>
      </w:r>
    </w:p>
    <w:p w:rsidR="009B05B1" w:rsidRPr="009B05B1" w:rsidRDefault="009B05B1" w:rsidP="009B05B1">
      <w:pPr>
        <w:spacing w:after="0" w:line="240" w:lineRule="auto"/>
        <w:ind w:firstLine="708"/>
        <w:jc w:val="both"/>
        <w:rPr>
          <w:rFonts w:ascii="Times New Roman" w:eastAsia="Calibri" w:hAnsi="Times New Roman" w:cs="Times New Roman"/>
          <w:sz w:val="24"/>
          <w:szCs w:val="24"/>
        </w:rPr>
      </w:pPr>
      <w:r w:rsidRPr="009B05B1">
        <w:rPr>
          <w:rFonts w:ascii="Times New Roman" w:eastAsia="Calibri" w:hAnsi="Times New Roman" w:cs="Times New Roman"/>
          <w:sz w:val="24"/>
          <w:szCs w:val="24"/>
        </w:rPr>
        <w:t>На сьогодні місцева економічна база, в певній мірі, звужена рамками діяльності дрібних селянських господарств, лише невелика частина земель громади обробляється із використанням сучасної техніки та технологій. Підприємства переробної промисловості із значною доданою вартістю (харчова, будівельна галузі, деревообробка) займають невисокий відсоток у її формуванні. Тому одним із пріоритетів місцевого самоврядування повинно стати покращення умов для розвитку малого бізнесу та залучення інвестицій.</w:t>
      </w:r>
    </w:p>
    <w:p w:rsidR="009B05B1" w:rsidRPr="009B05B1" w:rsidRDefault="009B05B1" w:rsidP="009B05B1">
      <w:pPr>
        <w:spacing w:after="0" w:line="240" w:lineRule="auto"/>
        <w:ind w:firstLine="708"/>
        <w:jc w:val="both"/>
        <w:rPr>
          <w:rFonts w:ascii="Times New Roman" w:eastAsia="Calibri" w:hAnsi="Times New Roman" w:cs="Times New Roman"/>
          <w:sz w:val="24"/>
          <w:szCs w:val="24"/>
        </w:rPr>
      </w:pPr>
      <w:r w:rsidRPr="009B05B1">
        <w:rPr>
          <w:rFonts w:ascii="Times New Roman" w:eastAsia="Calibri" w:hAnsi="Times New Roman" w:cs="Times New Roman"/>
          <w:sz w:val="24"/>
          <w:szCs w:val="24"/>
        </w:rPr>
        <w:t>Забезпечуючи максимальну прозорість та спрощення процедур реєстрації і ведення бізнесу, надаючи юридично-консультаційний супровід інвестиційних проєктів, забезпечуючи інформаційно-консультативну, а також інфраструктурну підтримку поширення практики сільськогосподарської кооперації на теренах громади зусилля з підвищення економічної спроможності громади матимуть усі передумови бути успішними.</w:t>
      </w:r>
    </w:p>
    <w:p w:rsidR="009B05B1" w:rsidRPr="009B05B1" w:rsidRDefault="009B05B1" w:rsidP="009B05B1">
      <w:pPr>
        <w:spacing w:after="0" w:line="240" w:lineRule="auto"/>
        <w:ind w:firstLine="708"/>
        <w:jc w:val="both"/>
        <w:rPr>
          <w:rFonts w:ascii="Times New Roman" w:eastAsia="Calibri" w:hAnsi="Times New Roman" w:cs="Times New Roman"/>
          <w:sz w:val="24"/>
          <w:szCs w:val="24"/>
        </w:rPr>
      </w:pPr>
      <w:r w:rsidRPr="009B05B1">
        <w:rPr>
          <w:rFonts w:ascii="Times New Roman" w:eastAsia="Calibri" w:hAnsi="Times New Roman" w:cs="Times New Roman"/>
          <w:sz w:val="24"/>
          <w:szCs w:val="24"/>
        </w:rPr>
        <w:t xml:space="preserve">Прямими наслідками підвищення інвестиційної активності регіону повинно стати залучення значного обсягу інвестицій та створення нових робочих місць. </w:t>
      </w:r>
    </w:p>
    <w:p w:rsidR="009B05B1" w:rsidRPr="009B05B1" w:rsidRDefault="009B05B1" w:rsidP="009B05B1">
      <w:pPr>
        <w:spacing w:after="0" w:line="240" w:lineRule="auto"/>
        <w:ind w:firstLine="708"/>
        <w:jc w:val="both"/>
        <w:rPr>
          <w:rFonts w:ascii="Times New Roman" w:eastAsia="Calibri" w:hAnsi="Times New Roman" w:cs="Times New Roman"/>
          <w:sz w:val="24"/>
          <w:szCs w:val="24"/>
        </w:rPr>
      </w:pPr>
      <w:r w:rsidRPr="009B05B1">
        <w:rPr>
          <w:rFonts w:ascii="Times New Roman" w:eastAsia="Calibri" w:hAnsi="Times New Roman" w:cs="Times New Roman"/>
          <w:sz w:val="24"/>
          <w:szCs w:val="24"/>
        </w:rPr>
        <w:t xml:space="preserve">Очікувані результати: </w:t>
      </w:r>
    </w:p>
    <w:p w:rsidR="009B05B1" w:rsidRPr="009B05B1" w:rsidRDefault="009B05B1" w:rsidP="009B05B1">
      <w:pPr>
        <w:spacing w:after="0" w:line="240" w:lineRule="auto"/>
        <w:jc w:val="both"/>
        <w:rPr>
          <w:rFonts w:ascii="Times New Roman" w:eastAsia="Calibri" w:hAnsi="Times New Roman" w:cs="Times New Roman"/>
          <w:sz w:val="24"/>
          <w:szCs w:val="24"/>
        </w:rPr>
      </w:pPr>
      <w:r w:rsidRPr="009B05B1">
        <w:rPr>
          <w:rFonts w:ascii="Times New Roman" w:eastAsia="Calibri" w:hAnsi="Times New Roman" w:cs="Times New Roman"/>
          <w:sz w:val="24"/>
          <w:szCs w:val="24"/>
        </w:rPr>
        <w:t>- створення сприятливих умов для розвитку інноваційної діяльності;</w:t>
      </w:r>
    </w:p>
    <w:p w:rsidR="009B05B1" w:rsidRPr="009B05B1" w:rsidRDefault="009B05B1" w:rsidP="009B05B1">
      <w:pPr>
        <w:spacing w:after="0" w:line="240" w:lineRule="auto"/>
        <w:jc w:val="both"/>
        <w:rPr>
          <w:rFonts w:ascii="Times New Roman" w:eastAsia="Calibri" w:hAnsi="Times New Roman" w:cs="Times New Roman"/>
          <w:sz w:val="24"/>
          <w:szCs w:val="24"/>
        </w:rPr>
      </w:pPr>
      <w:r w:rsidRPr="009B05B1">
        <w:rPr>
          <w:rFonts w:ascii="Times New Roman" w:eastAsia="Calibri" w:hAnsi="Times New Roman" w:cs="Times New Roman"/>
          <w:sz w:val="24"/>
          <w:szCs w:val="24"/>
        </w:rPr>
        <w:t>- підвищення технологічного рівня та конкурентоспроможності продукції на основі залучення інвестицій;</w:t>
      </w:r>
    </w:p>
    <w:p w:rsidR="009B05B1" w:rsidRPr="009B05B1" w:rsidRDefault="009B05B1" w:rsidP="009B05B1">
      <w:pPr>
        <w:spacing w:after="0" w:line="240" w:lineRule="auto"/>
        <w:jc w:val="both"/>
        <w:rPr>
          <w:rFonts w:ascii="Times New Roman" w:eastAsia="Calibri" w:hAnsi="Times New Roman" w:cs="Times New Roman"/>
          <w:sz w:val="24"/>
          <w:szCs w:val="24"/>
        </w:rPr>
      </w:pPr>
      <w:r w:rsidRPr="009B05B1">
        <w:rPr>
          <w:rFonts w:ascii="Times New Roman" w:eastAsia="Calibri" w:hAnsi="Times New Roman" w:cs="Times New Roman"/>
          <w:sz w:val="24"/>
          <w:szCs w:val="24"/>
        </w:rPr>
        <w:t>- поліпшення інвестиційного іміджу і привабливості громади;</w:t>
      </w:r>
    </w:p>
    <w:p w:rsidR="009B05B1" w:rsidRPr="009B05B1" w:rsidRDefault="009B05B1" w:rsidP="009B05B1">
      <w:pPr>
        <w:spacing w:after="0" w:line="240" w:lineRule="auto"/>
        <w:jc w:val="both"/>
        <w:rPr>
          <w:rFonts w:ascii="Times New Roman" w:eastAsia="Calibri" w:hAnsi="Times New Roman" w:cs="Times New Roman"/>
          <w:sz w:val="24"/>
          <w:szCs w:val="24"/>
        </w:rPr>
      </w:pPr>
      <w:r w:rsidRPr="009B05B1">
        <w:rPr>
          <w:rFonts w:ascii="Times New Roman" w:eastAsia="Calibri" w:hAnsi="Times New Roman" w:cs="Times New Roman"/>
          <w:sz w:val="24"/>
          <w:szCs w:val="24"/>
        </w:rPr>
        <w:t xml:space="preserve"> - покращення регіональної інвестиційної інфраструктури. </w:t>
      </w:r>
    </w:p>
    <w:p w:rsidR="009B05B1" w:rsidRPr="009B05B1" w:rsidRDefault="009B05B1" w:rsidP="009B05B1">
      <w:pPr>
        <w:spacing w:after="0" w:line="240" w:lineRule="auto"/>
        <w:jc w:val="both"/>
        <w:rPr>
          <w:rFonts w:ascii="Times New Roman" w:eastAsia="Calibri" w:hAnsi="Times New Roman" w:cs="Times New Roman"/>
          <w:sz w:val="24"/>
          <w:szCs w:val="24"/>
        </w:rPr>
      </w:pPr>
      <w:r w:rsidRPr="009B05B1">
        <w:rPr>
          <w:rFonts w:ascii="Times New Roman" w:eastAsia="Calibri" w:hAnsi="Times New Roman" w:cs="Times New Roman"/>
          <w:b/>
          <w:sz w:val="24"/>
          <w:szCs w:val="24"/>
        </w:rPr>
        <w:t>Індикатори:</w:t>
      </w:r>
    </w:p>
    <w:p w:rsidR="009B05B1" w:rsidRPr="009B05B1" w:rsidRDefault="009B05B1" w:rsidP="009B05B1">
      <w:pPr>
        <w:spacing w:after="0" w:line="240" w:lineRule="auto"/>
        <w:jc w:val="both"/>
        <w:rPr>
          <w:rFonts w:ascii="Times New Roman" w:eastAsia="Calibri" w:hAnsi="Times New Roman" w:cs="Times New Roman"/>
          <w:sz w:val="24"/>
          <w:szCs w:val="24"/>
        </w:rPr>
      </w:pPr>
      <w:r w:rsidRPr="009B05B1">
        <w:rPr>
          <w:rFonts w:ascii="Times New Roman" w:eastAsia="Calibri" w:hAnsi="Times New Roman" w:cs="Times New Roman"/>
          <w:sz w:val="24"/>
          <w:szCs w:val="24"/>
        </w:rPr>
        <w:t>- кількість впроваджених у виробництво нових технологічних процесів, одиниць;</w:t>
      </w:r>
    </w:p>
    <w:p w:rsidR="009B05B1" w:rsidRPr="009B05B1" w:rsidRDefault="009B05B1" w:rsidP="009B05B1">
      <w:pPr>
        <w:spacing w:after="0" w:line="240" w:lineRule="auto"/>
        <w:jc w:val="both"/>
        <w:rPr>
          <w:rFonts w:ascii="Times New Roman" w:eastAsia="Calibri" w:hAnsi="Times New Roman" w:cs="Times New Roman"/>
          <w:sz w:val="24"/>
          <w:szCs w:val="24"/>
        </w:rPr>
      </w:pPr>
      <w:r w:rsidRPr="009B05B1">
        <w:rPr>
          <w:rFonts w:ascii="Times New Roman" w:eastAsia="Calibri" w:hAnsi="Times New Roman" w:cs="Times New Roman"/>
          <w:sz w:val="24"/>
          <w:szCs w:val="24"/>
        </w:rPr>
        <w:t xml:space="preserve"> - кількість освоєних нових видів продукції, одиниць; </w:t>
      </w:r>
    </w:p>
    <w:p w:rsidR="009B05B1" w:rsidRPr="009B05B1" w:rsidRDefault="009B05B1" w:rsidP="009B05B1">
      <w:pPr>
        <w:spacing w:after="0" w:line="240" w:lineRule="auto"/>
        <w:jc w:val="both"/>
        <w:rPr>
          <w:rFonts w:ascii="Times New Roman" w:eastAsia="Calibri" w:hAnsi="Times New Roman" w:cs="Times New Roman"/>
          <w:sz w:val="24"/>
          <w:szCs w:val="24"/>
        </w:rPr>
      </w:pPr>
      <w:r w:rsidRPr="009B05B1">
        <w:rPr>
          <w:rFonts w:ascii="Times New Roman" w:eastAsia="Calibri" w:hAnsi="Times New Roman" w:cs="Times New Roman"/>
          <w:sz w:val="24"/>
          <w:szCs w:val="24"/>
        </w:rPr>
        <w:t xml:space="preserve">- обсяг реалізованої інноваційної продукції, тис.грн.; </w:t>
      </w:r>
    </w:p>
    <w:p w:rsidR="009B05B1" w:rsidRDefault="009B05B1" w:rsidP="009B05B1">
      <w:pPr>
        <w:spacing w:after="0" w:line="240" w:lineRule="auto"/>
        <w:jc w:val="both"/>
        <w:rPr>
          <w:rFonts w:ascii="Times New Roman" w:eastAsia="Calibri" w:hAnsi="Times New Roman" w:cs="Times New Roman"/>
          <w:sz w:val="24"/>
          <w:szCs w:val="24"/>
        </w:rPr>
      </w:pPr>
      <w:r w:rsidRPr="009B05B1">
        <w:rPr>
          <w:rFonts w:ascii="Times New Roman" w:eastAsia="Calibri" w:hAnsi="Times New Roman" w:cs="Times New Roman"/>
          <w:sz w:val="24"/>
          <w:szCs w:val="24"/>
        </w:rPr>
        <w:lastRenderedPageBreak/>
        <w:t xml:space="preserve">- обсяг іноземних інвестицій, тис. дол. США. </w:t>
      </w:r>
    </w:p>
    <w:p w:rsidR="008F4D77" w:rsidRPr="009B05B1" w:rsidRDefault="008F4D77" w:rsidP="009B05B1">
      <w:pPr>
        <w:spacing w:after="0" w:line="240" w:lineRule="auto"/>
        <w:jc w:val="both"/>
        <w:rPr>
          <w:rFonts w:ascii="Times New Roman" w:eastAsia="Calibri" w:hAnsi="Times New Roman" w:cs="Times New Roman"/>
          <w:sz w:val="24"/>
          <w:szCs w:val="24"/>
        </w:rPr>
      </w:pPr>
    </w:p>
    <w:p w:rsidR="009B05B1" w:rsidRPr="009B05B1" w:rsidRDefault="009B05B1" w:rsidP="009B05B1">
      <w:pPr>
        <w:spacing w:after="0" w:line="240" w:lineRule="auto"/>
        <w:jc w:val="both"/>
        <w:rPr>
          <w:rFonts w:ascii="Times New Roman" w:eastAsia="Calibri" w:hAnsi="Times New Roman" w:cs="Times New Roman"/>
          <w:sz w:val="24"/>
          <w:szCs w:val="24"/>
        </w:rPr>
      </w:pPr>
    </w:p>
    <w:p w:rsidR="009B05B1" w:rsidRPr="009B05B1" w:rsidRDefault="009B05B1" w:rsidP="009B05B1">
      <w:pPr>
        <w:spacing w:after="0" w:line="240" w:lineRule="auto"/>
        <w:jc w:val="both"/>
        <w:rPr>
          <w:rFonts w:ascii="Times New Roman" w:eastAsia="Calibri" w:hAnsi="Times New Roman" w:cs="Times New Roman"/>
          <w:sz w:val="24"/>
          <w:szCs w:val="24"/>
        </w:rPr>
      </w:pPr>
    </w:p>
    <w:tbl>
      <w:tblPr>
        <w:tblStyle w:val="4"/>
        <w:tblW w:w="0" w:type="auto"/>
        <w:tblLook w:val="04A0" w:firstRow="1" w:lastRow="0" w:firstColumn="1" w:lastColumn="0" w:noHBand="0" w:noVBand="1"/>
      </w:tblPr>
      <w:tblGrid>
        <w:gridCol w:w="3445"/>
        <w:gridCol w:w="6126"/>
      </w:tblGrid>
      <w:tr w:rsidR="009B05B1" w:rsidRPr="009B05B1" w:rsidTr="00D6169C">
        <w:tc>
          <w:tcPr>
            <w:tcW w:w="3510" w:type="dxa"/>
          </w:tcPr>
          <w:p w:rsidR="009B05B1" w:rsidRPr="009B05B1" w:rsidRDefault="009B05B1" w:rsidP="009B05B1">
            <w:pPr>
              <w:jc w:val="center"/>
              <w:rPr>
                <w:rFonts w:ascii="Times New Roman" w:eastAsia="Calibri" w:hAnsi="Times New Roman" w:cs="Times New Roman"/>
                <w:b/>
                <w:sz w:val="24"/>
                <w:szCs w:val="24"/>
              </w:rPr>
            </w:pPr>
            <w:r w:rsidRPr="009B05B1">
              <w:rPr>
                <w:rFonts w:ascii="Times New Roman" w:eastAsia="Calibri" w:hAnsi="Times New Roman" w:cs="Times New Roman"/>
                <w:b/>
                <w:sz w:val="24"/>
                <w:szCs w:val="24"/>
              </w:rPr>
              <w:t>Завдання</w:t>
            </w:r>
          </w:p>
        </w:tc>
        <w:tc>
          <w:tcPr>
            <w:tcW w:w="6345" w:type="dxa"/>
          </w:tcPr>
          <w:p w:rsidR="009B05B1" w:rsidRPr="009B05B1" w:rsidRDefault="009B05B1" w:rsidP="009B05B1">
            <w:pPr>
              <w:jc w:val="center"/>
              <w:rPr>
                <w:rFonts w:ascii="Times New Roman" w:eastAsia="Calibri" w:hAnsi="Times New Roman" w:cs="Times New Roman"/>
                <w:b/>
                <w:sz w:val="24"/>
                <w:szCs w:val="24"/>
              </w:rPr>
            </w:pPr>
            <w:r w:rsidRPr="009B05B1">
              <w:rPr>
                <w:rFonts w:ascii="Times New Roman" w:eastAsia="Calibri" w:hAnsi="Times New Roman" w:cs="Times New Roman"/>
                <w:b/>
                <w:sz w:val="24"/>
                <w:szCs w:val="24"/>
              </w:rPr>
              <w:t>Можливі сфери реалізації проектів</w:t>
            </w:r>
          </w:p>
          <w:p w:rsidR="009B05B1" w:rsidRPr="009B05B1" w:rsidRDefault="009B05B1" w:rsidP="009B05B1">
            <w:pPr>
              <w:jc w:val="center"/>
              <w:rPr>
                <w:rFonts w:ascii="Times New Roman" w:eastAsia="Calibri" w:hAnsi="Times New Roman" w:cs="Times New Roman"/>
                <w:b/>
                <w:sz w:val="24"/>
                <w:szCs w:val="24"/>
              </w:rPr>
            </w:pPr>
            <w:r w:rsidRPr="009B05B1">
              <w:rPr>
                <w:rFonts w:ascii="Times New Roman" w:eastAsia="Calibri" w:hAnsi="Times New Roman" w:cs="Times New Roman"/>
                <w:b/>
                <w:sz w:val="24"/>
                <w:szCs w:val="24"/>
              </w:rPr>
              <w:t>(неповний перелік)</w:t>
            </w:r>
          </w:p>
        </w:tc>
      </w:tr>
      <w:tr w:rsidR="009B05B1" w:rsidRPr="009B05B1" w:rsidTr="00D6169C">
        <w:tc>
          <w:tcPr>
            <w:tcW w:w="3510" w:type="dxa"/>
          </w:tcPr>
          <w:p w:rsidR="009B05B1" w:rsidRPr="009B05B1" w:rsidRDefault="009B05B1" w:rsidP="009B05B1">
            <w:pPr>
              <w:numPr>
                <w:ilvl w:val="2"/>
                <w:numId w:val="20"/>
              </w:numPr>
              <w:contextualSpacing/>
              <w:jc w:val="both"/>
              <w:rPr>
                <w:rFonts w:ascii="Times New Roman" w:eastAsia="Calibri" w:hAnsi="Times New Roman" w:cs="Times New Roman"/>
                <w:sz w:val="24"/>
                <w:szCs w:val="24"/>
              </w:rPr>
            </w:pPr>
            <w:r w:rsidRPr="009B05B1">
              <w:rPr>
                <w:rFonts w:ascii="Times New Roman" w:eastAsia="Calibri" w:hAnsi="Times New Roman" w:cs="Times New Roman"/>
                <w:sz w:val="24"/>
                <w:szCs w:val="24"/>
              </w:rPr>
              <w:t>Підготовка та супровід об’єктів для залучення інвестицій</w:t>
            </w:r>
          </w:p>
        </w:tc>
        <w:tc>
          <w:tcPr>
            <w:tcW w:w="6345" w:type="dxa"/>
          </w:tcPr>
          <w:p w:rsidR="009B05B1" w:rsidRPr="009B05B1" w:rsidRDefault="009B05B1" w:rsidP="009B05B1">
            <w:pPr>
              <w:jc w:val="both"/>
              <w:rPr>
                <w:rFonts w:ascii="Times New Roman" w:eastAsia="Calibri" w:hAnsi="Times New Roman" w:cs="Times New Roman"/>
                <w:sz w:val="24"/>
                <w:szCs w:val="24"/>
              </w:rPr>
            </w:pPr>
            <w:r w:rsidRPr="009B05B1">
              <w:rPr>
                <w:rFonts w:ascii="Times New Roman" w:eastAsia="Calibri" w:hAnsi="Times New Roman" w:cs="Times New Roman"/>
                <w:sz w:val="24"/>
                <w:szCs w:val="24"/>
              </w:rPr>
              <w:t>- підготовка нових інвестиційних проєктів</w:t>
            </w:r>
          </w:p>
          <w:p w:rsidR="009B05B1" w:rsidRPr="009B05B1" w:rsidRDefault="009B05B1" w:rsidP="009B05B1">
            <w:pPr>
              <w:jc w:val="both"/>
              <w:rPr>
                <w:rFonts w:ascii="Times New Roman" w:eastAsia="Calibri" w:hAnsi="Times New Roman" w:cs="Times New Roman"/>
                <w:sz w:val="24"/>
                <w:szCs w:val="24"/>
              </w:rPr>
            </w:pPr>
            <w:r w:rsidRPr="009B05B1">
              <w:rPr>
                <w:rFonts w:ascii="Times New Roman" w:eastAsia="Calibri" w:hAnsi="Times New Roman" w:cs="Times New Roman"/>
                <w:sz w:val="24"/>
                <w:szCs w:val="24"/>
              </w:rPr>
              <w:t>- підвищення інституційної спроможності органів виконавчої влади і місцевого самоврядування у питаннях інвестиційного супроводу</w:t>
            </w:r>
          </w:p>
          <w:p w:rsidR="009B05B1" w:rsidRPr="009B05B1" w:rsidRDefault="009B05B1" w:rsidP="009B05B1">
            <w:pPr>
              <w:jc w:val="both"/>
              <w:rPr>
                <w:rFonts w:ascii="Times New Roman" w:eastAsia="Calibri" w:hAnsi="Times New Roman" w:cs="Times New Roman"/>
                <w:sz w:val="24"/>
                <w:szCs w:val="24"/>
              </w:rPr>
            </w:pPr>
            <w:r w:rsidRPr="009B05B1">
              <w:rPr>
                <w:rFonts w:ascii="Times New Roman" w:eastAsia="Calibri" w:hAnsi="Times New Roman" w:cs="Times New Roman"/>
                <w:sz w:val="24"/>
                <w:szCs w:val="24"/>
              </w:rPr>
              <w:t>- консалтингова підтримка та супровід (методичний, організаційний) потенційних інвесторів</w:t>
            </w:r>
          </w:p>
          <w:p w:rsidR="009B05B1" w:rsidRPr="009B05B1" w:rsidRDefault="009B05B1" w:rsidP="009B05B1">
            <w:pPr>
              <w:jc w:val="both"/>
              <w:rPr>
                <w:rFonts w:ascii="Times New Roman" w:eastAsia="Calibri" w:hAnsi="Times New Roman" w:cs="Times New Roman"/>
                <w:sz w:val="24"/>
                <w:szCs w:val="24"/>
              </w:rPr>
            </w:pPr>
            <w:r w:rsidRPr="009B05B1">
              <w:rPr>
                <w:rFonts w:ascii="Times New Roman" w:eastAsia="Calibri" w:hAnsi="Times New Roman" w:cs="Times New Roman"/>
                <w:sz w:val="24"/>
                <w:szCs w:val="24"/>
              </w:rPr>
              <w:t>- розробка проєктів, які зможуть взяти участь у конкурсі проєктів регіонального розвитку на отримання коштів секторальної підтримки з боку ЄС</w:t>
            </w:r>
          </w:p>
        </w:tc>
      </w:tr>
      <w:tr w:rsidR="009B05B1" w:rsidRPr="009B05B1" w:rsidTr="00D6169C">
        <w:tc>
          <w:tcPr>
            <w:tcW w:w="3510" w:type="dxa"/>
          </w:tcPr>
          <w:p w:rsidR="009B05B1" w:rsidRPr="009B05B1" w:rsidRDefault="009B05B1" w:rsidP="009B05B1">
            <w:pPr>
              <w:numPr>
                <w:ilvl w:val="2"/>
                <w:numId w:val="20"/>
              </w:numPr>
              <w:contextualSpacing/>
              <w:jc w:val="both"/>
              <w:rPr>
                <w:rFonts w:ascii="Times New Roman" w:eastAsia="Calibri" w:hAnsi="Times New Roman" w:cs="Times New Roman"/>
                <w:sz w:val="24"/>
                <w:szCs w:val="24"/>
              </w:rPr>
            </w:pPr>
            <w:r w:rsidRPr="009B05B1">
              <w:rPr>
                <w:rFonts w:ascii="Times New Roman" w:eastAsia="Calibri" w:hAnsi="Times New Roman" w:cs="Times New Roman"/>
                <w:sz w:val="24"/>
                <w:szCs w:val="24"/>
              </w:rPr>
              <w:t xml:space="preserve">Підвищення інвестиційної привабливості  та міжнародна промоція регіону, підготовка та супровід інвестиційних, іноваційних проєктів </w:t>
            </w:r>
          </w:p>
        </w:tc>
        <w:tc>
          <w:tcPr>
            <w:tcW w:w="6345" w:type="dxa"/>
          </w:tcPr>
          <w:p w:rsidR="009B05B1" w:rsidRPr="009B05B1" w:rsidRDefault="009B05B1" w:rsidP="009B05B1">
            <w:pPr>
              <w:jc w:val="both"/>
              <w:rPr>
                <w:rFonts w:ascii="Times New Roman" w:eastAsia="Calibri" w:hAnsi="Times New Roman" w:cs="Times New Roman"/>
                <w:sz w:val="24"/>
                <w:szCs w:val="24"/>
              </w:rPr>
            </w:pPr>
            <w:r w:rsidRPr="009B05B1">
              <w:rPr>
                <w:rFonts w:ascii="Times New Roman" w:eastAsia="Calibri" w:hAnsi="Times New Roman" w:cs="Times New Roman"/>
                <w:sz w:val="24"/>
                <w:szCs w:val="24"/>
              </w:rPr>
              <w:t>- організація ярмарків, бізнес-зустрічей, ярмарківконтрактів для пошуку міжрегіональних та зарубіжних партнерів</w:t>
            </w:r>
          </w:p>
          <w:p w:rsidR="009B05B1" w:rsidRPr="009B05B1" w:rsidRDefault="009B05B1" w:rsidP="009B05B1">
            <w:pPr>
              <w:jc w:val="both"/>
              <w:rPr>
                <w:rFonts w:ascii="Times New Roman" w:eastAsia="Calibri" w:hAnsi="Times New Roman" w:cs="Times New Roman"/>
                <w:sz w:val="24"/>
                <w:szCs w:val="24"/>
              </w:rPr>
            </w:pPr>
            <w:r w:rsidRPr="009B05B1">
              <w:rPr>
                <w:rFonts w:ascii="Times New Roman" w:eastAsia="Calibri" w:hAnsi="Times New Roman" w:cs="Times New Roman"/>
                <w:sz w:val="24"/>
                <w:szCs w:val="24"/>
              </w:rPr>
              <w:t xml:space="preserve"> - дослідження та активна промоція інвестиційних можливостей регіону (інформаційне наповнення і підтримка сайту, промо-матеріали) як в Україні, так і за кордоном</w:t>
            </w:r>
          </w:p>
          <w:p w:rsidR="009B05B1" w:rsidRPr="009B05B1" w:rsidRDefault="009B05B1" w:rsidP="009B05B1">
            <w:pPr>
              <w:jc w:val="both"/>
              <w:rPr>
                <w:rFonts w:ascii="Times New Roman" w:eastAsia="Calibri" w:hAnsi="Times New Roman" w:cs="Times New Roman"/>
                <w:sz w:val="24"/>
                <w:szCs w:val="24"/>
              </w:rPr>
            </w:pPr>
            <w:r w:rsidRPr="009B05B1">
              <w:rPr>
                <w:rFonts w:ascii="Times New Roman" w:eastAsia="Calibri" w:hAnsi="Times New Roman" w:cs="Times New Roman"/>
                <w:sz w:val="24"/>
                <w:szCs w:val="24"/>
              </w:rPr>
              <w:t xml:space="preserve"> - формування та регулярна актуалізація баз даних для інвестиційної діяльності (опис вільних земельних ділянок та інших об‘єктів нерухомості)</w:t>
            </w:r>
          </w:p>
          <w:p w:rsidR="009B05B1" w:rsidRPr="009B05B1" w:rsidRDefault="009B05B1" w:rsidP="009B05B1">
            <w:pPr>
              <w:jc w:val="both"/>
              <w:rPr>
                <w:rFonts w:ascii="Times New Roman" w:eastAsia="Calibri" w:hAnsi="Times New Roman" w:cs="Times New Roman"/>
                <w:sz w:val="24"/>
                <w:szCs w:val="24"/>
              </w:rPr>
            </w:pPr>
            <w:r w:rsidRPr="009B05B1">
              <w:rPr>
                <w:rFonts w:ascii="Times New Roman" w:eastAsia="Calibri" w:hAnsi="Times New Roman" w:cs="Times New Roman"/>
                <w:sz w:val="24"/>
                <w:szCs w:val="24"/>
              </w:rPr>
              <w:t xml:space="preserve"> - формування платформи для тісної співпраці з європейськими організаціями та фондами, що фінансують проєкти регіонального розвитку</w:t>
            </w:r>
          </w:p>
          <w:p w:rsidR="009B05B1" w:rsidRPr="009B05B1" w:rsidRDefault="009B05B1" w:rsidP="009B05B1">
            <w:pPr>
              <w:jc w:val="both"/>
              <w:rPr>
                <w:rFonts w:ascii="Times New Roman" w:eastAsia="Calibri" w:hAnsi="Times New Roman" w:cs="Times New Roman"/>
                <w:sz w:val="24"/>
                <w:szCs w:val="24"/>
              </w:rPr>
            </w:pPr>
            <w:r w:rsidRPr="009B05B1">
              <w:rPr>
                <w:rFonts w:ascii="Times New Roman" w:eastAsia="Calibri" w:hAnsi="Times New Roman" w:cs="Times New Roman"/>
                <w:sz w:val="24"/>
                <w:szCs w:val="24"/>
              </w:rPr>
              <w:t xml:space="preserve"> - сприяння налагодженню зовнішньоекономічних бізнес- зв‘язків з партнерами з країн-членів ЄС</w:t>
            </w:r>
          </w:p>
          <w:p w:rsidR="009B05B1" w:rsidRPr="009B05B1" w:rsidRDefault="009B05B1" w:rsidP="009B05B1">
            <w:pPr>
              <w:contextualSpacing/>
              <w:rPr>
                <w:rFonts w:ascii="Times New Roman" w:eastAsia="Calibri" w:hAnsi="Times New Roman" w:cs="Times New Roman"/>
                <w:sz w:val="24"/>
                <w:szCs w:val="24"/>
              </w:rPr>
            </w:pPr>
            <w:r w:rsidRPr="009B05B1">
              <w:rPr>
                <w:rFonts w:ascii="Arial Narrow" w:eastAsia="Calibri" w:hAnsi="Arial Narrow" w:cs="Times New Roman"/>
              </w:rPr>
              <w:t xml:space="preserve">- </w:t>
            </w:r>
            <w:r w:rsidRPr="009B05B1">
              <w:rPr>
                <w:rFonts w:ascii="Times New Roman" w:eastAsia="Calibri" w:hAnsi="Times New Roman" w:cs="Times New Roman"/>
                <w:sz w:val="24"/>
                <w:szCs w:val="24"/>
              </w:rPr>
              <w:t>сприяння та надання допомоги ПОУ при розробленні та впровадженні інноваційних проєктів</w:t>
            </w:r>
          </w:p>
          <w:p w:rsidR="009B05B1" w:rsidRPr="009B05B1" w:rsidRDefault="009B05B1" w:rsidP="009B05B1">
            <w:pPr>
              <w:jc w:val="both"/>
              <w:rPr>
                <w:rFonts w:ascii="Times New Roman" w:eastAsia="Calibri" w:hAnsi="Times New Roman" w:cs="Times New Roman"/>
                <w:sz w:val="24"/>
                <w:szCs w:val="24"/>
              </w:rPr>
            </w:pPr>
            <w:r w:rsidRPr="009B05B1">
              <w:rPr>
                <w:rFonts w:ascii="Times New Roman" w:eastAsia="Calibri" w:hAnsi="Times New Roman" w:cs="Times New Roman"/>
                <w:sz w:val="24"/>
                <w:szCs w:val="24"/>
              </w:rPr>
              <w:t>- сприяння суспільній та громадській інтеграції навколо інноваційних проектів</w:t>
            </w:r>
          </w:p>
        </w:tc>
      </w:tr>
      <w:tr w:rsidR="009B05B1" w:rsidRPr="009B05B1" w:rsidTr="00D6169C">
        <w:tc>
          <w:tcPr>
            <w:tcW w:w="3510" w:type="dxa"/>
          </w:tcPr>
          <w:p w:rsidR="009B05B1" w:rsidRPr="009B05B1" w:rsidRDefault="009B05B1" w:rsidP="009B05B1">
            <w:pPr>
              <w:numPr>
                <w:ilvl w:val="2"/>
                <w:numId w:val="20"/>
              </w:numPr>
              <w:contextualSpacing/>
              <w:jc w:val="both"/>
              <w:rPr>
                <w:rFonts w:ascii="Times New Roman" w:eastAsia="Calibri" w:hAnsi="Times New Roman" w:cs="Times New Roman"/>
                <w:sz w:val="24"/>
                <w:szCs w:val="24"/>
              </w:rPr>
            </w:pPr>
            <w:r w:rsidRPr="009B05B1">
              <w:rPr>
                <w:rFonts w:ascii="Times New Roman" w:eastAsia="Calibri" w:hAnsi="Times New Roman" w:cs="Times New Roman"/>
                <w:bCs/>
                <w:sz w:val="24"/>
                <w:szCs w:val="24"/>
                <w:lang w:eastAsia="uk-UA"/>
              </w:rPr>
              <w:t>Розробка бренду громади</w:t>
            </w:r>
          </w:p>
        </w:tc>
        <w:tc>
          <w:tcPr>
            <w:tcW w:w="6345" w:type="dxa"/>
          </w:tcPr>
          <w:p w:rsidR="009B05B1" w:rsidRPr="009B05B1" w:rsidRDefault="009B05B1" w:rsidP="009B05B1">
            <w:pPr>
              <w:tabs>
                <w:tab w:val="left" w:pos="223"/>
              </w:tabs>
              <w:snapToGrid w:val="0"/>
              <w:contextualSpacing/>
              <w:rPr>
                <w:rFonts w:ascii="Times New Roman" w:eastAsia="Calibri" w:hAnsi="Times New Roman" w:cs="Times New Roman"/>
                <w:sz w:val="24"/>
                <w:szCs w:val="24"/>
              </w:rPr>
            </w:pPr>
            <w:r w:rsidRPr="009B05B1">
              <w:rPr>
                <w:rFonts w:ascii="Times New Roman" w:eastAsia="Calibri" w:hAnsi="Times New Roman" w:cs="Times New Roman"/>
                <w:sz w:val="24"/>
                <w:szCs w:val="24"/>
              </w:rPr>
              <w:t>- розробка інвестиційного бренду громади.</w:t>
            </w:r>
          </w:p>
          <w:p w:rsidR="009B05B1" w:rsidRPr="009B05B1" w:rsidRDefault="009B05B1" w:rsidP="009B05B1">
            <w:pPr>
              <w:tabs>
                <w:tab w:val="left" w:pos="316"/>
              </w:tabs>
              <w:rPr>
                <w:rFonts w:ascii="Times New Roman" w:eastAsia="Calibri" w:hAnsi="Times New Roman" w:cs="Times New Roman"/>
                <w:sz w:val="24"/>
                <w:szCs w:val="24"/>
                <w:lang w:eastAsia="it-IT"/>
              </w:rPr>
            </w:pPr>
            <w:r w:rsidRPr="009B05B1">
              <w:rPr>
                <w:rFonts w:ascii="Times New Roman" w:eastAsia="Calibri" w:hAnsi="Times New Roman" w:cs="Times New Roman"/>
                <w:sz w:val="24"/>
                <w:szCs w:val="24"/>
              </w:rPr>
              <w:t>- ф</w:t>
            </w:r>
            <w:r w:rsidRPr="009B05B1">
              <w:rPr>
                <w:rFonts w:ascii="Times New Roman" w:eastAsia="Calibri" w:hAnsi="Times New Roman" w:cs="Times New Roman"/>
                <w:sz w:val="24"/>
                <w:szCs w:val="24"/>
                <w:lang w:eastAsia="it-IT"/>
              </w:rPr>
              <w:t>ормування привабливого іміджу громади.</w:t>
            </w:r>
          </w:p>
          <w:p w:rsidR="009B05B1" w:rsidRPr="009B05B1" w:rsidRDefault="009B05B1" w:rsidP="009B05B1">
            <w:pPr>
              <w:tabs>
                <w:tab w:val="left" w:pos="316"/>
              </w:tabs>
              <w:rPr>
                <w:rFonts w:ascii="Times New Roman" w:eastAsia="Calibri" w:hAnsi="Times New Roman" w:cs="Times New Roman"/>
                <w:sz w:val="24"/>
                <w:szCs w:val="24"/>
                <w:lang w:eastAsia="it-IT"/>
              </w:rPr>
            </w:pPr>
            <w:r w:rsidRPr="009B05B1">
              <w:rPr>
                <w:rFonts w:ascii="Times New Roman" w:eastAsia="Calibri" w:hAnsi="Times New Roman" w:cs="Times New Roman"/>
                <w:sz w:val="24"/>
                <w:szCs w:val="24"/>
                <w:lang w:eastAsia="it-IT"/>
              </w:rPr>
              <w:t>- підготовка промоматеріалів про громаду (буклет, відео-ролик).</w:t>
            </w:r>
          </w:p>
          <w:p w:rsidR="009B05B1" w:rsidRPr="009B05B1" w:rsidRDefault="009B05B1" w:rsidP="009B05B1">
            <w:pPr>
              <w:jc w:val="both"/>
              <w:rPr>
                <w:rFonts w:ascii="Times New Roman" w:eastAsia="Calibri" w:hAnsi="Times New Roman" w:cs="Times New Roman"/>
                <w:sz w:val="24"/>
                <w:szCs w:val="24"/>
              </w:rPr>
            </w:pPr>
            <w:r w:rsidRPr="009B05B1">
              <w:rPr>
                <w:rFonts w:ascii="Times New Roman" w:eastAsia="Calibri" w:hAnsi="Times New Roman" w:cs="Times New Roman"/>
                <w:sz w:val="24"/>
                <w:szCs w:val="24"/>
                <w:lang w:eastAsia="it-IT"/>
              </w:rPr>
              <w:t>-виготовлення сувенірної продукції із використанням бренду.</w:t>
            </w:r>
          </w:p>
        </w:tc>
      </w:tr>
      <w:tr w:rsidR="009B05B1" w:rsidRPr="009B05B1" w:rsidTr="00D6169C">
        <w:tc>
          <w:tcPr>
            <w:tcW w:w="3510" w:type="dxa"/>
          </w:tcPr>
          <w:p w:rsidR="009B05B1" w:rsidRPr="009B05B1" w:rsidRDefault="009B05B1" w:rsidP="009B05B1">
            <w:pPr>
              <w:numPr>
                <w:ilvl w:val="2"/>
                <w:numId w:val="20"/>
              </w:numPr>
              <w:contextualSpacing/>
              <w:jc w:val="both"/>
              <w:rPr>
                <w:rFonts w:ascii="Times New Roman" w:eastAsia="Calibri" w:hAnsi="Times New Roman" w:cs="Times New Roman"/>
                <w:bCs/>
                <w:sz w:val="24"/>
                <w:szCs w:val="24"/>
                <w:lang w:eastAsia="uk-UA"/>
              </w:rPr>
            </w:pPr>
            <w:r w:rsidRPr="009B05B1">
              <w:rPr>
                <w:rFonts w:ascii="Times New Roman" w:eastAsia="Calibri" w:hAnsi="Times New Roman" w:cs="Times New Roman"/>
                <w:sz w:val="24"/>
                <w:szCs w:val="24"/>
              </w:rPr>
              <w:t>Виготовлення генеральних планів населених пунктів, їх зонінгу, покращення інструментів просторового планування та проведення інвентаризації земель</w:t>
            </w:r>
          </w:p>
        </w:tc>
        <w:tc>
          <w:tcPr>
            <w:tcW w:w="6345" w:type="dxa"/>
          </w:tcPr>
          <w:p w:rsidR="009B05B1" w:rsidRPr="009B05B1" w:rsidRDefault="009B05B1" w:rsidP="009B05B1">
            <w:pPr>
              <w:jc w:val="both"/>
              <w:rPr>
                <w:rFonts w:ascii="Times New Roman" w:eastAsia="Calibri" w:hAnsi="Times New Roman" w:cs="Times New Roman"/>
                <w:sz w:val="24"/>
                <w:szCs w:val="24"/>
              </w:rPr>
            </w:pPr>
            <w:r w:rsidRPr="009B05B1">
              <w:rPr>
                <w:rFonts w:ascii="Times New Roman" w:eastAsia="Calibri" w:hAnsi="Times New Roman" w:cs="Times New Roman"/>
                <w:sz w:val="24"/>
                <w:szCs w:val="24"/>
              </w:rPr>
              <w:t>- розроблення та оновлення містобудівної документації на місцевому рівні (схем планування територій, генеральних планів населених пунктів, у першу чергу, інвестиційно привабливих)</w:t>
            </w:r>
          </w:p>
          <w:p w:rsidR="009B05B1" w:rsidRPr="009B05B1" w:rsidRDefault="009B05B1" w:rsidP="009B05B1">
            <w:pPr>
              <w:jc w:val="both"/>
              <w:rPr>
                <w:rFonts w:ascii="Times New Roman" w:eastAsia="Calibri" w:hAnsi="Times New Roman" w:cs="Times New Roman"/>
                <w:sz w:val="24"/>
                <w:szCs w:val="24"/>
              </w:rPr>
            </w:pPr>
            <w:r w:rsidRPr="009B05B1">
              <w:rPr>
                <w:rFonts w:ascii="Times New Roman" w:eastAsia="Calibri" w:hAnsi="Times New Roman" w:cs="Times New Roman"/>
                <w:sz w:val="24"/>
                <w:szCs w:val="24"/>
              </w:rPr>
              <w:t xml:space="preserve">- впровадження геоінформаційних систем містобудівного кадастру на місцевому рівнях та забезпечення їх публічності </w:t>
            </w:r>
          </w:p>
          <w:p w:rsidR="009B05B1" w:rsidRPr="009B05B1" w:rsidRDefault="009B05B1" w:rsidP="009B05B1">
            <w:pPr>
              <w:jc w:val="both"/>
              <w:rPr>
                <w:rFonts w:ascii="Times New Roman" w:eastAsia="Calibri" w:hAnsi="Times New Roman" w:cs="Times New Roman"/>
                <w:sz w:val="24"/>
                <w:szCs w:val="24"/>
              </w:rPr>
            </w:pPr>
            <w:r w:rsidRPr="009B05B1">
              <w:rPr>
                <w:rFonts w:ascii="Times New Roman" w:eastAsia="Calibri" w:hAnsi="Times New Roman" w:cs="Times New Roman"/>
                <w:sz w:val="24"/>
                <w:szCs w:val="24"/>
              </w:rPr>
              <w:t xml:space="preserve">- розширення мобільного та фіксованого широкосмугового доступу до Інтернету у сільській </w:t>
            </w:r>
            <w:r w:rsidRPr="009B05B1">
              <w:rPr>
                <w:rFonts w:ascii="Times New Roman" w:eastAsia="Calibri" w:hAnsi="Times New Roman" w:cs="Times New Roman"/>
                <w:sz w:val="24"/>
                <w:szCs w:val="24"/>
              </w:rPr>
              <w:lastRenderedPageBreak/>
              <w:t xml:space="preserve">місцевості </w:t>
            </w:r>
          </w:p>
          <w:p w:rsidR="009B05B1" w:rsidRPr="009B05B1" w:rsidRDefault="009B05B1" w:rsidP="009B05B1">
            <w:pPr>
              <w:tabs>
                <w:tab w:val="left" w:pos="223"/>
              </w:tabs>
              <w:snapToGrid w:val="0"/>
              <w:rPr>
                <w:rFonts w:ascii="Times New Roman" w:eastAsia="Calibri" w:hAnsi="Times New Roman" w:cs="Times New Roman"/>
                <w:sz w:val="24"/>
                <w:szCs w:val="24"/>
              </w:rPr>
            </w:pPr>
            <w:r w:rsidRPr="009B05B1">
              <w:rPr>
                <w:rFonts w:ascii="Times New Roman" w:eastAsia="Calibri" w:hAnsi="Times New Roman" w:cs="Times New Roman"/>
                <w:sz w:val="24"/>
                <w:szCs w:val="24"/>
              </w:rPr>
              <w:t>- створення міжрегіональних та внутрішньо регіональних інформаційних і комунікативних мереж</w:t>
            </w:r>
          </w:p>
        </w:tc>
      </w:tr>
      <w:tr w:rsidR="009B05B1" w:rsidRPr="009B05B1" w:rsidTr="00D6169C">
        <w:tc>
          <w:tcPr>
            <w:tcW w:w="3510" w:type="dxa"/>
          </w:tcPr>
          <w:p w:rsidR="009B05B1" w:rsidRPr="009B05B1" w:rsidRDefault="009B05B1" w:rsidP="009B05B1">
            <w:pPr>
              <w:numPr>
                <w:ilvl w:val="2"/>
                <w:numId w:val="20"/>
              </w:numPr>
              <w:contextualSpacing/>
              <w:jc w:val="both"/>
              <w:rPr>
                <w:rFonts w:ascii="Times New Roman" w:eastAsia="Calibri" w:hAnsi="Times New Roman" w:cs="Times New Roman"/>
                <w:sz w:val="24"/>
                <w:szCs w:val="24"/>
              </w:rPr>
            </w:pPr>
            <w:r w:rsidRPr="009B05B1">
              <w:rPr>
                <w:rFonts w:ascii="Times New Roman" w:eastAsia="Calibri" w:hAnsi="Times New Roman" w:cs="Times New Roman"/>
                <w:sz w:val="24"/>
                <w:szCs w:val="24"/>
              </w:rPr>
              <w:lastRenderedPageBreak/>
              <w:t>Покращення інфраструктури підтримки бізнесу</w:t>
            </w:r>
          </w:p>
        </w:tc>
        <w:tc>
          <w:tcPr>
            <w:tcW w:w="6345" w:type="dxa"/>
          </w:tcPr>
          <w:p w:rsidR="009B05B1" w:rsidRPr="009B05B1" w:rsidRDefault="009B05B1" w:rsidP="009B05B1">
            <w:pPr>
              <w:jc w:val="both"/>
              <w:rPr>
                <w:rFonts w:ascii="Times New Roman" w:eastAsia="Calibri" w:hAnsi="Times New Roman" w:cs="Times New Roman"/>
                <w:sz w:val="24"/>
                <w:szCs w:val="24"/>
              </w:rPr>
            </w:pPr>
            <w:r w:rsidRPr="009B05B1">
              <w:rPr>
                <w:rFonts w:ascii="Times New Roman" w:eastAsia="Calibri" w:hAnsi="Times New Roman" w:cs="Times New Roman"/>
                <w:sz w:val="24"/>
                <w:szCs w:val="24"/>
              </w:rPr>
              <w:t xml:space="preserve">-підвищення фінансової незалежності громади </w:t>
            </w:r>
          </w:p>
          <w:p w:rsidR="009B05B1" w:rsidRPr="009B05B1" w:rsidRDefault="009B05B1" w:rsidP="009B05B1">
            <w:pPr>
              <w:jc w:val="both"/>
              <w:rPr>
                <w:rFonts w:ascii="Times New Roman" w:eastAsia="Calibri" w:hAnsi="Times New Roman" w:cs="Times New Roman"/>
                <w:sz w:val="24"/>
                <w:szCs w:val="24"/>
              </w:rPr>
            </w:pPr>
            <w:r w:rsidRPr="009B05B1">
              <w:rPr>
                <w:rFonts w:ascii="Times New Roman" w:eastAsia="Calibri" w:hAnsi="Times New Roman" w:cs="Times New Roman"/>
                <w:sz w:val="24"/>
                <w:szCs w:val="24"/>
              </w:rPr>
              <w:t xml:space="preserve">- покращення умов для започаткування і здійснення економічної діяльності </w:t>
            </w:r>
          </w:p>
          <w:p w:rsidR="009B05B1" w:rsidRPr="009B05B1" w:rsidRDefault="009B05B1" w:rsidP="009B05B1">
            <w:pPr>
              <w:jc w:val="both"/>
              <w:rPr>
                <w:rFonts w:ascii="Times New Roman" w:eastAsia="Calibri" w:hAnsi="Times New Roman" w:cs="Times New Roman"/>
                <w:sz w:val="24"/>
                <w:szCs w:val="24"/>
              </w:rPr>
            </w:pPr>
            <w:r w:rsidRPr="009B05B1">
              <w:rPr>
                <w:rFonts w:ascii="Times New Roman" w:eastAsia="Calibri" w:hAnsi="Times New Roman" w:cs="Times New Roman"/>
                <w:sz w:val="24"/>
                <w:szCs w:val="24"/>
              </w:rPr>
              <w:t xml:space="preserve">- детінізація місцевої економіки </w:t>
            </w:r>
          </w:p>
          <w:p w:rsidR="009B05B1" w:rsidRPr="009B05B1" w:rsidRDefault="009B05B1" w:rsidP="009B05B1">
            <w:pPr>
              <w:jc w:val="both"/>
              <w:rPr>
                <w:rFonts w:ascii="Times New Roman" w:eastAsia="Calibri" w:hAnsi="Times New Roman" w:cs="Times New Roman"/>
                <w:sz w:val="24"/>
                <w:szCs w:val="24"/>
              </w:rPr>
            </w:pPr>
            <w:r w:rsidRPr="009B05B1">
              <w:rPr>
                <w:rFonts w:ascii="Times New Roman" w:eastAsia="Calibri" w:hAnsi="Times New Roman" w:cs="Times New Roman"/>
                <w:sz w:val="24"/>
                <w:szCs w:val="24"/>
              </w:rPr>
              <w:t xml:space="preserve">- збільшення рівня вітчизняних і закордонних інвестицій в місцеву економіку </w:t>
            </w:r>
          </w:p>
          <w:p w:rsidR="009B05B1" w:rsidRPr="009B05B1" w:rsidRDefault="009B05B1" w:rsidP="009B05B1">
            <w:pPr>
              <w:jc w:val="both"/>
              <w:rPr>
                <w:rFonts w:ascii="Times New Roman" w:eastAsia="Calibri" w:hAnsi="Times New Roman" w:cs="Times New Roman"/>
                <w:sz w:val="24"/>
                <w:szCs w:val="24"/>
              </w:rPr>
            </w:pPr>
            <w:r w:rsidRPr="009B05B1">
              <w:rPr>
                <w:rFonts w:ascii="Times New Roman" w:eastAsia="Calibri" w:hAnsi="Times New Roman" w:cs="Times New Roman"/>
                <w:sz w:val="24"/>
                <w:szCs w:val="24"/>
              </w:rPr>
              <w:t xml:space="preserve">-підвищення рівня використання місцевого потенціалу </w:t>
            </w:r>
          </w:p>
          <w:p w:rsidR="009B05B1" w:rsidRPr="009B05B1" w:rsidRDefault="009B05B1" w:rsidP="009B05B1">
            <w:pPr>
              <w:jc w:val="both"/>
              <w:rPr>
                <w:rFonts w:ascii="Times New Roman" w:eastAsia="Calibri" w:hAnsi="Times New Roman" w:cs="Times New Roman"/>
                <w:sz w:val="24"/>
                <w:szCs w:val="24"/>
              </w:rPr>
            </w:pPr>
            <w:r w:rsidRPr="009B05B1">
              <w:rPr>
                <w:rFonts w:ascii="Times New Roman" w:eastAsia="Calibri" w:hAnsi="Times New Roman" w:cs="Times New Roman"/>
                <w:sz w:val="24"/>
                <w:szCs w:val="24"/>
              </w:rPr>
              <w:t xml:space="preserve">- збільшення кількості сільськогосподарських обслуговуючих кооперативів </w:t>
            </w:r>
          </w:p>
          <w:p w:rsidR="009B05B1" w:rsidRPr="009B05B1" w:rsidRDefault="009B05B1" w:rsidP="009B05B1">
            <w:pPr>
              <w:jc w:val="both"/>
              <w:rPr>
                <w:rFonts w:ascii="Times New Roman" w:eastAsia="Calibri" w:hAnsi="Times New Roman" w:cs="Times New Roman"/>
                <w:sz w:val="24"/>
                <w:szCs w:val="24"/>
              </w:rPr>
            </w:pPr>
            <w:r w:rsidRPr="009B05B1">
              <w:rPr>
                <w:rFonts w:ascii="Times New Roman" w:eastAsia="Calibri" w:hAnsi="Times New Roman" w:cs="Times New Roman"/>
                <w:sz w:val="24"/>
                <w:szCs w:val="24"/>
              </w:rPr>
              <w:t>- збільшення кількості фізичних і юридичних осіб - суб’єктів підприємницької діяльності, що зареєстровані та/або здійснюють свою діяльність на території громади (є її резидентами)</w:t>
            </w:r>
          </w:p>
          <w:p w:rsidR="009B05B1" w:rsidRPr="009B05B1" w:rsidRDefault="009B05B1" w:rsidP="009B05B1">
            <w:pPr>
              <w:jc w:val="both"/>
              <w:rPr>
                <w:rFonts w:ascii="Times New Roman" w:eastAsia="Calibri" w:hAnsi="Times New Roman" w:cs="Times New Roman"/>
                <w:sz w:val="24"/>
                <w:szCs w:val="24"/>
              </w:rPr>
            </w:pPr>
            <w:r w:rsidRPr="009B05B1">
              <w:rPr>
                <w:rFonts w:ascii="Times New Roman" w:eastAsia="Calibri" w:hAnsi="Times New Roman" w:cs="Times New Roman"/>
                <w:sz w:val="24"/>
                <w:szCs w:val="24"/>
                <w:lang w:eastAsia="ja-JP"/>
              </w:rPr>
              <w:t>- розробка ІТ-механізмів комунікації влади та громади</w:t>
            </w:r>
          </w:p>
        </w:tc>
      </w:tr>
      <w:tr w:rsidR="009B05B1" w:rsidRPr="009B05B1" w:rsidTr="00D6169C">
        <w:tc>
          <w:tcPr>
            <w:tcW w:w="3510" w:type="dxa"/>
          </w:tcPr>
          <w:p w:rsidR="009B05B1" w:rsidRPr="009B05B1" w:rsidRDefault="009B05B1" w:rsidP="009B05B1">
            <w:pPr>
              <w:numPr>
                <w:ilvl w:val="2"/>
                <w:numId w:val="20"/>
              </w:numPr>
              <w:contextualSpacing/>
              <w:jc w:val="both"/>
              <w:rPr>
                <w:rFonts w:ascii="Times New Roman" w:eastAsia="Calibri" w:hAnsi="Times New Roman" w:cs="Times New Roman"/>
                <w:sz w:val="24"/>
                <w:szCs w:val="24"/>
              </w:rPr>
            </w:pPr>
            <w:r w:rsidRPr="009B05B1">
              <w:rPr>
                <w:rFonts w:ascii="Times New Roman" w:eastAsia="Calibri" w:hAnsi="Times New Roman" w:cs="Times New Roman"/>
                <w:sz w:val="24"/>
                <w:szCs w:val="24"/>
              </w:rPr>
              <w:t>Маркетингова підтримка та розвиток малого і середнього підприємництва в т.ч. ініціатив людей з інвалідністю та молоді (кластери, науково-технологічні парки, мережі, хаби та інші)</w:t>
            </w:r>
          </w:p>
        </w:tc>
        <w:tc>
          <w:tcPr>
            <w:tcW w:w="6345" w:type="dxa"/>
          </w:tcPr>
          <w:p w:rsidR="009B05B1" w:rsidRPr="009B05B1" w:rsidRDefault="009B05B1" w:rsidP="009B05B1">
            <w:pPr>
              <w:jc w:val="both"/>
              <w:rPr>
                <w:rFonts w:ascii="Times New Roman" w:eastAsia="Calibri" w:hAnsi="Times New Roman" w:cs="Times New Roman"/>
                <w:sz w:val="24"/>
                <w:szCs w:val="24"/>
              </w:rPr>
            </w:pPr>
            <w:r w:rsidRPr="009B05B1">
              <w:rPr>
                <w:rFonts w:ascii="Times New Roman" w:eastAsia="Calibri" w:hAnsi="Times New Roman" w:cs="Times New Roman"/>
                <w:sz w:val="24"/>
                <w:szCs w:val="24"/>
              </w:rPr>
              <w:t>- створення інноваційної інфраструктури, поглиблення зв‘язків суб‘єктів малого та середнього бізнесу з науковими установами для запровадження інновацій;</w:t>
            </w:r>
          </w:p>
          <w:p w:rsidR="009B05B1" w:rsidRPr="009B05B1" w:rsidRDefault="009B05B1" w:rsidP="009B05B1">
            <w:pPr>
              <w:jc w:val="both"/>
              <w:rPr>
                <w:rFonts w:ascii="Times New Roman" w:eastAsia="Calibri" w:hAnsi="Times New Roman" w:cs="Times New Roman"/>
                <w:sz w:val="24"/>
                <w:szCs w:val="24"/>
              </w:rPr>
            </w:pPr>
            <w:r w:rsidRPr="009B05B1">
              <w:rPr>
                <w:rFonts w:ascii="Times New Roman" w:eastAsia="Calibri" w:hAnsi="Times New Roman" w:cs="Times New Roman"/>
                <w:sz w:val="24"/>
                <w:szCs w:val="24"/>
              </w:rPr>
              <w:t>- підтримка розвитку жіночих і молодіжних підприємницьких ініціатив, а також ініціатив осіб з особливими потребами (інвалідів). Реалізація спеціалізованих проєктів і конкурсів у цій сфері.</w:t>
            </w:r>
          </w:p>
          <w:p w:rsidR="009B05B1" w:rsidRPr="009B05B1" w:rsidRDefault="009B05B1" w:rsidP="009B05B1">
            <w:pPr>
              <w:jc w:val="both"/>
              <w:rPr>
                <w:rFonts w:ascii="Times New Roman" w:eastAsia="Calibri" w:hAnsi="Times New Roman" w:cs="Times New Roman"/>
                <w:sz w:val="24"/>
                <w:szCs w:val="24"/>
              </w:rPr>
            </w:pPr>
            <w:r w:rsidRPr="009B05B1">
              <w:rPr>
                <w:rFonts w:ascii="Times New Roman" w:eastAsia="Calibri" w:hAnsi="Times New Roman" w:cs="Times New Roman"/>
                <w:sz w:val="24"/>
                <w:szCs w:val="24"/>
              </w:rPr>
              <w:t xml:space="preserve"> - створення центрів підтримки бізнесу, бізнесінкубаторів, агенцій регіонального розвитку, мережі інформаційно-консультаційних пунктів на базі центрів надання адміністративних послуг та інших об‘єктів інфраструктури; </w:t>
            </w:r>
          </w:p>
          <w:p w:rsidR="009B05B1" w:rsidRPr="009B05B1" w:rsidRDefault="009B05B1" w:rsidP="009B05B1">
            <w:pPr>
              <w:jc w:val="both"/>
              <w:rPr>
                <w:rFonts w:ascii="Times New Roman" w:eastAsia="Calibri" w:hAnsi="Times New Roman" w:cs="Times New Roman"/>
                <w:sz w:val="24"/>
                <w:szCs w:val="24"/>
              </w:rPr>
            </w:pPr>
            <w:r w:rsidRPr="009B05B1">
              <w:rPr>
                <w:rFonts w:ascii="Times New Roman" w:eastAsia="Calibri" w:hAnsi="Times New Roman" w:cs="Times New Roman"/>
                <w:sz w:val="24"/>
                <w:szCs w:val="24"/>
              </w:rPr>
              <w:t xml:space="preserve">- стимулювання розвитку малого і середнього бізнесу у високотехнологічних галузях економіки; </w:t>
            </w:r>
          </w:p>
          <w:p w:rsidR="009B05B1" w:rsidRPr="009B05B1" w:rsidRDefault="009B05B1" w:rsidP="009B05B1">
            <w:pPr>
              <w:jc w:val="both"/>
              <w:rPr>
                <w:rFonts w:ascii="Times New Roman" w:eastAsia="Calibri" w:hAnsi="Times New Roman" w:cs="Times New Roman"/>
                <w:sz w:val="24"/>
                <w:szCs w:val="24"/>
              </w:rPr>
            </w:pPr>
            <w:r w:rsidRPr="009B05B1">
              <w:rPr>
                <w:rFonts w:ascii="Times New Roman" w:eastAsia="Calibri" w:hAnsi="Times New Roman" w:cs="Times New Roman"/>
                <w:sz w:val="24"/>
                <w:szCs w:val="24"/>
              </w:rPr>
              <w:t>- консалтингова підтримка та супровід (методичний, організаційний) потенційних інвесторів;</w:t>
            </w:r>
          </w:p>
          <w:p w:rsidR="009B05B1" w:rsidRPr="009B05B1" w:rsidRDefault="009B05B1" w:rsidP="009B05B1">
            <w:pPr>
              <w:jc w:val="both"/>
              <w:rPr>
                <w:rFonts w:ascii="Times New Roman" w:eastAsia="Calibri" w:hAnsi="Times New Roman" w:cs="Times New Roman"/>
                <w:sz w:val="24"/>
                <w:szCs w:val="24"/>
              </w:rPr>
            </w:pPr>
            <w:r w:rsidRPr="009B05B1">
              <w:rPr>
                <w:rFonts w:ascii="Times New Roman" w:eastAsia="Calibri" w:hAnsi="Times New Roman" w:cs="Times New Roman"/>
                <w:sz w:val="24"/>
                <w:szCs w:val="24"/>
              </w:rPr>
              <w:t xml:space="preserve"> - надання мікрокредитів суб‘єктам малого підприємництва для ведення власної справи, зокрема, через Регіональний фонд підтримки підприємництва; </w:t>
            </w:r>
          </w:p>
          <w:p w:rsidR="009B05B1" w:rsidRPr="009B05B1" w:rsidRDefault="009B05B1" w:rsidP="009B05B1">
            <w:pPr>
              <w:jc w:val="both"/>
              <w:rPr>
                <w:rFonts w:ascii="Times New Roman" w:eastAsia="Calibri" w:hAnsi="Times New Roman" w:cs="Times New Roman"/>
                <w:sz w:val="24"/>
                <w:szCs w:val="24"/>
              </w:rPr>
            </w:pPr>
            <w:r w:rsidRPr="009B05B1">
              <w:rPr>
                <w:rFonts w:ascii="Times New Roman" w:eastAsia="Calibri" w:hAnsi="Times New Roman" w:cs="Times New Roman"/>
                <w:sz w:val="24"/>
                <w:szCs w:val="24"/>
              </w:rPr>
              <w:t>- організація заходів щодо обміну досвідом, розширенню ділових зв‘язків і можливостей малого підприємництва в інноваційній сфері</w:t>
            </w:r>
          </w:p>
        </w:tc>
      </w:tr>
      <w:tr w:rsidR="009B05B1" w:rsidRPr="009B05B1" w:rsidTr="00D6169C">
        <w:tc>
          <w:tcPr>
            <w:tcW w:w="3510" w:type="dxa"/>
          </w:tcPr>
          <w:p w:rsidR="009B05B1" w:rsidRPr="009B05B1" w:rsidRDefault="009B05B1" w:rsidP="009B05B1">
            <w:pPr>
              <w:numPr>
                <w:ilvl w:val="2"/>
                <w:numId w:val="20"/>
              </w:numPr>
              <w:contextualSpacing/>
              <w:jc w:val="both"/>
              <w:rPr>
                <w:rFonts w:ascii="Times New Roman" w:eastAsia="Calibri" w:hAnsi="Times New Roman" w:cs="Times New Roman"/>
                <w:sz w:val="24"/>
                <w:szCs w:val="24"/>
              </w:rPr>
            </w:pPr>
            <w:r w:rsidRPr="009B05B1">
              <w:rPr>
                <w:rFonts w:ascii="Times New Roman" w:eastAsia="Calibri" w:hAnsi="Times New Roman" w:cs="Times New Roman"/>
                <w:sz w:val="24"/>
                <w:szCs w:val="24"/>
              </w:rPr>
              <w:t>Розвиток традиційних та автентичних ремесел/промислів</w:t>
            </w:r>
          </w:p>
        </w:tc>
        <w:tc>
          <w:tcPr>
            <w:tcW w:w="6345" w:type="dxa"/>
          </w:tcPr>
          <w:p w:rsidR="009B05B1" w:rsidRPr="009B05B1" w:rsidRDefault="009B05B1" w:rsidP="009B05B1">
            <w:pPr>
              <w:jc w:val="both"/>
              <w:rPr>
                <w:rFonts w:ascii="Times New Roman" w:eastAsia="Calibri" w:hAnsi="Times New Roman" w:cs="Times New Roman"/>
                <w:sz w:val="24"/>
                <w:szCs w:val="24"/>
              </w:rPr>
            </w:pPr>
            <w:r w:rsidRPr="009B05B1">
              <w:rPr>
                <w:rFonts w:ascii="Times New Roman" w:eastAsia="Calibri" w:hAnsi="Times New Roman" w:cs="Times New Roman"/>
                <w:sz w:val="24"/>
                <w:szCs w:val="24"/>
              </w:rPr>
              <w:t xml:space="preserve">- підтримка діяльності шкільних гуртків народних ремесел  </w:t>
            </w:r>
          </w:p>
          <w:p w:rsidR="009B05B1" w:rsidRPr="009B05B1" w:rsidRDefault="009B05B1" w:rsidP="009B05B1">
            <w:pPr>
              <w:jc w:val="both"/>
              <w:rPr>
                <w:rFonts w:ascii="Times New Roman" w:eastAsia="Calibri" w:hAnsi="Times New Roman" w:cs="Times New Roman"/>
                <w:sz w:val="24"/>
                <w:szCs w:val="24"/>
              </w:rPr>
            </w:pPr>
            <w:r w:rsidRPr="009B05B1">
              <w:rPr>
                <w:rFonts w:ascii="Times New Roman" w:eastAsia="Calibri" w:hAnsi="Times New Roman" w:cs="Times New Roman"/>
                <w:sz w:val="24"/>
                <w:szCs w:val="24"/>
              </w:rPr>
              <w:t>- розвиток традиційних народних промислів</w:t>
            </w:r>
          </w:p>
        </w:tc>
      </w:tr>
      <w:tr w:rsidR="009B05B1" w:rsidRPr="009B05B1" w:rsidTr="00D6169C">
        <w:tc>
          <w:tcPr>
            <w:tcW w:w="3510" w:type="dxa"/>
          </w:tcPr>
          <w:p w:rsidR="009B05B1" w:rsidRPr="009B05B1" w:rsidRDefault="009B05B1" w:rsidP="009B05B1">
            <w:pPr>
              <w:numPr>
                <w:ilvl w:val="2"/>
                <w:numId w:val="20"/>
              </w:numPr>
              <w:contextualSpacing/>
              <w:jc w:val="both"/>
              <w:rPr>
                <w:rFonts w:ascii="Times New Roman" w:eastAsia="Calibri" w:hAnsi="Times New Roman" w:cs="Times New Roman"/>
                <w:sz w:val="24"/>
                <w:szCs w:val="24"/>
              </w:rPr>
            </w:pPr>
            <w:r w:rsidRPr="009B05B1">
              <w:rPr>
                <w:rFonts w:ascii="Times New Roman" w:eastAsia="Calibri" w:hAnsi="Times New Roman" w:cs="Times New Roman"/>
                <w:sz w:val="24"/>
                <w:szCs w:val="24"/>
              </w:rPr>
              <w:t>Розвиток комунальних підприємств громади</w:t>
            </w:r>
          </w:p>
        </w:tc>
        <w:tc>
          <w:tcPr>
            <w:tcW w:w="6345" w:type="dxa"/>
          </w:tcPr>
          <w:p w:rsidR="009B05B1" w:rsidRPr="009B05B1" w:rsidRDefault="009B05B1" w:rsidP="009B05B1">
            <w:pPr>
              <w:jc w:val="both"/>
              <w:rPr>
                <w:rFonts w:ascii="Times New Roman" w:eastAsia="Calibri" w:hAnsi="Times New Roman" w:cs="Times New Roman"/>
                <w:sz w:val="24"/>
                <w:szCs w:val="24"/>
              </w:rPr>
            </w:pPr>
            <w:r w:rsidRPr="009B05B1">
              <w:rPr>
                <w:rFonts w:ascii="Times New Roman" w:eastAsia="Calibri" w:hAnsi="Times New Roman" w:cs="Times New Roman"/>
                <w:sz w:val="24"/>
                <w:szCs w:val="24"/>
              </w:rPr>
              <w:t xml:space="preserve">- модернізація існуючої та розширення мереж житлово-комунальної інфраструктури </w:t>
            </w:r>
          </w:p>
          <w:p w:rsidR="009B05B1" w:rsidRPr="009B05B1" w:rsidRDefault="009B05B1" w:rsidP="009B05B1">
            <w:pPr>
              <w:jc w:val="both"/>
              <w:rPr>
                <w:rFonts w:ascii="Times New Roman" w:eastAsia="Calibri" w:hAnsi="Times New Roman" w:cs="Times New Roman"/>
                <w:sz w:val="24"/>
                <w:szCs w:val="24"/>
              </w:rPr>
            </w:pPr>
            <w:r w:rsidRPr="009B05B1">
              <w:rPr>
                <w:rFonts w:ascii="Times New Roman" w:eastAsia="Calibri" w:hAnsi="Times New Roman" w:cs="Times New Roman"/>
                <w:sz w:val="24"/>
                <w:szCs w:val="24"/>
              </w:rPr>
              <w:t xml:space="preserve">- створення системи моніторингу і контролю за діяльністю організацій, що здійснюють управління та обслуговування житлового фонду </w:t>
            </w:r>
          </w:p>
          <w:p w:rsidR="009B05B1" w:rsidRPr="009B05B1" w:rsidRDefault="009B05B1" w:rsidP="009B05B1">
            <w:pPr>
              <w:jc w:val="both"/>
              <w:rPr>
                <w:rFonts w:ascii="Times New Roman" w:eastAsia="Calibri" w:hAnsi="Times New Roman" w:cs="Times New Roman"/>
                <w:sz w:val="24"/>
                <w:szCs w:val="24"/>
              </w:rPr>
            </w:pPr>
            <w:r w:rsidRPr="009B05B1">
              <w:rPr>
                <w:rFonts w:ascii="Times New Roman" w:eastAsia="Calibri" w:hAnsi="Times New Roman" w:cs="Times New Roman"/>
                <w:sz w:val="24"/>
                <w:szCs w:val="24"/>
              </w:rPr>
              <w:t>- покращення якості сервісу в сфері житловокомунальних послуг</w:t>
            </w:r>
          </w:p>
          <w:p w:rsidR="009B05B1" w:rsidRPr="009B05B1" w:rsidRDefault="009B05B1" w:rsidP="009B05B1">
            <w:pPr>
              <w:jc w:val="both"/>
              <w:rPr>
                <w:rFonts w:ascii="Times New Roman" w:eastAsia="Calibri" w:hAnsi="Times New Roman" w:cs="Times New Roman"/>
                <w:sz w:val="24"/>
                <w:szCs w:val="24"/>
              </w:rPr>
            </w:pPr>
            <w:r w:rsidRPr="009B05B1">
              <w:rPr>
                <w:rFonts w:ascii="Times New Roman" w:eastAsia="Calibri" w:hAnsi="Times New Roman" w:cs="Times New Roman"/>
                <w:sz w:val="24"/>
                <w:szCs w:val="24"/>
              </w:rPr>
              <w:lastRenderedPageBreak/>
              <w:t xml:space="preserve"> - створення сприятливих умов для збільшення кількості ОСББ</w:t>
            </w:r>
          </w:p>
          <w:p w:rsidR="009B05B1" w:rsidRPr="009B05B1" w:rsidRDefault="009B05B1" w:rsidP="009B05B1">
            <w:pPr>
              <w:contextualSpacing/>
              <w:jc w:val="both"/>
              <w:rPr>
                <w:rFonts w:ascii="Times New Roman" w:eastAsia="Calibri" w:hAnsi="Times New Roman" w:cs="Times New Roman"/>
                <w:sz w:val="24"/>
                <w:szCs w:val="24"/>
                <w:lang w:eastAsia="ja-JP"/>
              </w:rPr>
            </w:pPr>
            <w:r w:rsidRPr="009B05B1">
              <w:rPr>
                <w:rFonts w:ascii="Times New Roman" w:eastAsia="Calibri" w:hAnsi="Times New Roman" w:cs="Times New Roman"/>
                <w:sz w:val="24"/>
                <w:szCs w:val="24"/>
                <w:lang w:eastAsia="ja-JP"/>
              </w:rPr>
              <w:t xml:space="preserve">- оцінка спроможності діючого комунального підприємства надавати послуги на всій території громади, </w:t>
            </w:r>
          </w:p>
          <w:p w:rsidR="009B05B1" w:rsidRPr="009B05B1" w:rsidRDefault="009B05B1" w:rsidP="009B05B1">
            <w:pPr>
              <w:contextualSpacing/>
              <w:jc w:val="both"/>
              <w:rPr>
                <w:rFonts w:ascii="Times New Roman" w:eastAsia="Calibri" w:hAnsi="Times New Roman" w:cs="Times New Roman"/>
                <w:sz w:val="24"/>
                <w:szCs w:val="24"/>
                <w:lang w:eastAsia="ja-JP"/>
              </w:rPr>
            </w:pPr>
            <w:r w:rsidRPr="009B05B1">
              <w:rPr>
                <w:rFonts w:ascii="Times New Roman" w:eastAsia="Calibri" w:hAnsi="Times New Roman" w:cs="Times New Roman"/>
                <w:sz w:val="24"/>
                <w:szCs w:val="24"/>
                <w:lang w:eastAsia="ja-JP"/>
              </w:rPr>
              <w:t>- на основі висновків щодо спроможності – створення нових КП, або реорганізація діючого,</w:t>
            </w:r>
          </w:p>
          <w:p w:rsidR="009B05B1" w:rsidRPr="009B05B1" w:rsidRDefault="009B05B1" w:rsidP="009B05B1">
            <w:pPr>
              <w:contextualSpacing/>
              <w:jc w:val="both"/>
              <w:rPr>
                <w:rFonts w:ascii="Times New Roman" w:eastAsia="Calibri" w:hAnsi="Times New Roman" w:cs="Times New Roman"/>
                <w:sz w:val="24"/>
                <w:szCs w:val="24"/>
                <w:lang w:eastAsia="ja-JP"/>
              </w:rPr>
            </w:pPr>
            <w:r w:rsidRPr="009B05B1">
              <w:rPr>
                <w:rFonts w:ascii="Times New Roman" w:eastAsia="Calibri" w:hAnsi="Times New Roman" w:cs="Times New Roman"/>
                <w:sz w:val="24"/>
                <w:szCs w:val="24"/>
                <w:lang w:eastAsia="ja-JP"/>
              </w:rPr>
              <w:t>- матеріально-технічне забезпечення комунальних підприємств для належного виконання функцій.</w:t>
            </w:r>
          </w:p>
          <w:p w:rsidR="009B05B1" w:rsidRPr="009B05B1" w:rsidRDefault="009B05B1" w:rsidP="009B05B1">
            <w:pPr>
              <w:jc w:val="both"/>
              <w:rPr>
                <w:rFonts w:ascii="Times New Roman" w:eastAsia="Calibri" w:hAnsi="Times New Roman" w:cs="Times New Roman"/>
                <w:sz w:val="24"/>
                <w:szCs w:val="24"/>
              </w:rPr>
            </w:pPr>
          </w:p>
        </w:tc>
      </w:tr>
    </w:tbl>
    <w:p w:rsidR="009B05B1" w:rsidRPr="009B05B1" w:rsidRDefault="009B05B1" w:rsidP="009B05B1">
      <w:pPr>
        <w:spacing w:after="0" w:line="240" w:lineRule="auto"/>
        <w:jc w:val="both"/>
        <w:rPr>
          <w:rFonts w:ascii="Times New Roman" w:eastAsia="Calibri" w:hAnsi="Times New Roman" w:cs="Times New Roman"/>
          <w:sz w:val="24"/>
          <w:szCs w:val="24"/>
        </w:rPr>
      </w:pPr>
    </w:p>
    <w:p w:rsidR="009B05B1" w:rsidRPr="009B05B1" w:rsidRDefault="009B05B1" w:rsidP="009B05B1">
      <w:pPr>
        <w:keepNext/>
        <w:keepLines/>
        <w:tabs>
          <w:tab w:val="left" w:pos="567"/>
        </w:tabs>
        <w:spacing w:after="0" w:line="240" w:lineRule="auto"/>
        <w:jc w:val="center"/>
        <w:outlineLvl w:val="1"/>
        <w:rPr>
          <w:rFonts w:ascii="Times New Roman" w:eastAsia="Times New Roman" w:hAnsi="Times New Roman" w:cs="Times New Roman"/>
          <w:b/>
          <w:bCs/>
          <w:sz w:val="24"/>
          <w:szCs w:val="24"/>
        </w:rPr>
      </w:pPr>
      <w:r w:rsidRPr="009B05B1">
        <w:rPr>
          <w:rFonts w:ascii="Times New Roman" w:eastAsia="Times New Roman" w:hAnsi="Times New Roman" w:cs="Times New Roman"/>
          <w:b/>
          <w:bCs/>
          <w:sz w:val="24"/>
          <w:szCs w:val="24"/>
        </w:rPr>
        <w:t>Операційна ціль 1.2.</w:t>
      </w:r>
    </w:p>
    <w:p w:rsidR="009B05B1" w:rsidRPr="009B05B1" w:rsidRDefault="009B05B1" w:rsidP="009B05B1">
      <w:pPr>
        <w:keepNext/>
        <w:keepLines/>
        <w:tabs>
          <w:tab w:val="left" w:pos="567"/>
        </w:tabs>
        <w:spacing w:after="0" w:line="240" w:lineRule="auto"/>
        <w:jc w:val="center"/>
        <w:outlineLvl w:val="1"/>
        <w:rPr>
          <w:rFonts w:ascii="Times New Roman" w:eastAsia="Times New Roman" w:hAnsi="Times New Roman" w:cs="Times New Roman"/>
          <w:b/>
          <w:bCs/>
          <w:sz w:val="24"/>
          <w:szCs w:val="24"/>
        </w:rPr>
      </w:pPr>
      <w:r w:rsidRPr="009B05B1">
        <w:rPr>
          <w:rFonts w:ascii="Times New Roman" w:eastAsia="Times New Roman" w:hAnsi="Times New Roman" w:cs="Times New Roman"/>
          <w:b/>
          <w:bCs/>
          <w:sz w:val="24"/>
          <w:szCs w:val="24"/>
        </w:rPr>
        <w:t>Енергетична самодостатність</w:t>
      </w:r>
    </w:p>
    <w:p w:rsidR="009B05B1" w:rsidRPr="009B05B1" w:rsidRDefault="009B05B1" w:rsidP="009B05B1">
      <w:pPr>
        <w:spacing w:after="0" w:line="240" w:lineRule="auto"/>
        <w:ind w:firstLine="708"/>
        <w:jc w:val="both"/>
        <w:rPr>
          <w:rFonts w:ascii="Times New Roman" w:eastAsia="Calibri" w:hAnsi="Times New Roman" w:cs="Times New Roman"/>
          <w:sz w:val="24"/>
          <w:szCs w:val="24"/>
        </w:rPr>
      </w:pPr>
      <w:r w:rsidRPr="009B05B1">
        <w:rPr>
          <w:rFonts w:ascii="Times New Roman" w:eastAsia="Calibri" w:hAnsi="Times New Roman" w:cs="Times New Roman"/>
          <w:sz w:val="24"/>
          <w:szCs w:val="24"/>
        </w:rPr>
        <w:t xml:space="preserve">На території Івано-Франківської області функціонують об‘єкти відновлювальної енергетики, щороку їх сумарна потужність збільшується, на цей час об‘єктами альтернативної енергетики виробляється майже 2,0 % сумарного обсягу електроенергії області. Пріоритетним вважається розвиток об‘єктів вітрової та сонячної енергетики. Для збільшення маневрених потужностей і стабілізації управління режимами роботи об‘єднаної енергетичної системи України та зважаючи на те, що блочне обладнання існуючих електростанцій області значно зношено, фізично та морально застаріле та відпрацювало свій граничний ресурс, необхідно провести технічне переоснащення, реконструкцію та модернізацію всіх існуючих електростанцій, виконати будівництво нових електропідстанцій та ліній електропередачі. </w:t>
      </w:r>
    </w:p>
    <w:p w:rsidR="009B05B1" w:rsidRPr="009B05B1" w:rsidRDefault="009B05B1" w:rsidP="009B05B1">
      <w:pPr>
        <w:spacing w:after="0" w:line="240" w:lineRule="auto"/>
        <w:ind w:firstLine="708"/>
        <w:jc w:val="both"/>
        <w:rPr>
          <w:rFonts w:ascii="Times New Roman" w:eastAsia="Calibri" w:hAnsi="Times New Roman" w:cs="Times New Roman"/>
          <w:sz w:val="24"/>
          <w:szCs w:val="24"/>
        </w:rPr>
      </w:pPr>
      <w:r w:rsidRPr="009B05B1">
        <w:rPr>
          <w:rFonts w:ascii="Times New Roman" w:eastAsia="Calibri" w:hAnsi="Times New Roman" w:cs="Times New Roman"/>
          <w:sz w:val="24"/>
          <w:szCs w:val="24"/>
        </w:rPr>
        <w:t xml:space="preserve">Для вдосконалення структури паливно-енергетичного балансу пріоритетним напрямком є перехід до раціонального поєднання традиційних та нетрадиційних джерел енергії, збільшення частки НВДЕ в загальному енергетичному балансі, впровадження та розвиток програми використання альтернативних джерел електроенергії. </w:t>
      </w:r>
    </w:p>
    <w:p w:rsidR="009B05B1" w:rsidRPr="009B05B1" w:rsidRDefault="009B05B1" w:rsidP="009B05B1">
      <w:pPr>
        <w:tabs>
          <w:tab w:val="left" w:pos="364"/>
        </w:tabs>
        <w:spacing w:after="0" w:line="240" w:lineRule="auto"/>
        <w:jc w:val="both"/>
        <w:rPr>
          <w:rFonts w:ascii="Times New Roman" w:eastAsia="Times New Roman" w:hAnsi="Times New Roman" w:cs="Times New Roman"/>
          <w:color w:val="000000"/>
          <w:sz w:val="24"/>
          <w:szCs w:val="24"/>
          <w:lang w:eastAsia="uk-UA"/>
        </w:rPr>
      </w:pPr>
      <w:r w:rsidRPr="009B05B1">
        <w:rPr>
          <w:rFonts w:ascii="Times New Roman" w:eastAsia="Times New Roman" w:hAnsi="Times New Roman" w:cs="Times New Roman"/>
          <w:color w:val="000000"/>
          <w:sz w:val="24"/>
          <w:szCs w:val="24"/>
          <w:lang w:eastAsia="uk-UA"/>
        </w:rPr>
        <w:tab/>
      </w:r>
      <w:r w:rsidRPr="009B05B1">
        <w:rPr>
          <w:rFonts w:ascii="Times New Roman" w:eastAsia="Times New Roman" w:hAnsi="Times New Roman" w:cs="Times New Roman"/>
          <w:color w:val="000000"/>
          <w:sz w:val="24"/>
          <w:szCs w:val="24"/>
          <w:lang w:eastAsia="uk-UA"/>
        </w:rPr>
        <w:tab/>
        <w:t>Підвищення енергоефективності інфраструктури громади забезпечуватиметься на умовах співфінансування з місцевого бюджету, за рахунок участі суб’єктів господарювання у реалізації  міжнародних, державних  проектів  та програм у сфері енергоефективності, а також приватних інвестицій та співпраці із енергосервісними компаніями.</w:t>
      </w:r>
    </w:p>
    <w:p w:rsidR="009B05B1" w:rsidRPr="009B05B1" w:rsidRDefault="009B05B1" w:rsidP="009B05B1">
      <w:pPr>
        <w:tabs>
          <w:tab w:val="left" w:pos="364"/>
        </w:tabs>
        <w:spacing w:after="0" w:line="240" w:lineRule="auto"/>
        <w:jc w:val="both"/>
        <w:rPr>
          <w:rFonts w:ascii="Times New Roman" w:eastAsia="Times New Roman" w:hAnsi="Times New Roman" w:cs="Times New Roman"/>
          <w:kern w:val="1"/>
          <w:sz w:val="24"/>
          <w:szCs w:val="24"/>
          <w:lang w:eastAsia="ar-SA"/>
        </w:rPr>
      </w:pPr>
      <w:r w:rsidRPr="009B05B1">
        <w:rPr>
          <w:rFonts w:ascii="Times New Roman" w:eastAsia="Times New Roman" w:hAnsi="Times New Roman" w:cs="Times New Roman"/>
          <w:kern w:val="1"/>
          <w:sz w:val="24"/>
          <w:szCs w:val="24"/>
          <w:lang w:eastAsia="ar-SA"/>
        </w:rPr>
        <w:tab/>
      </w:r>
      <w:r w:rsidRPr="009B05B1">
        <w:rPr>
          <w:rFonts w:ascii="Times New Roman" w:eastAsia="Times New Roman" w:hAnsi="Times New Roman" w:cs="Times New Roman"/>
          <w:kern w:val="1"/>
          <w:sz w:val="24"/>
          <w:szCs w:val="24"/>
          <w:lang w:eastAsia="ar-SA"/>
        </w:rPr>
        <w:tab/>
        <w:t>Підвищення енергоефективності інфраструктури громади забезпечуватиметься на умовах співфінансування з місцевого бюджету, за рахунок участі селищної ради  у реалізації  міжнародних, державних  проєктів  та програм у сфері енергоефективності.</w:t>
      </w:r>
    </w:p>
    <w:p w:rsidR="009B05B1" w:rsidRPr="009B05B1" w:rsidRDefault="009B05B1" w:rsidP="009B05B1">
      <w:pPr>
        <w:tabs>
          <w:tab w:val="left" w:pos="4395"/>
        </w:tabs>
        <w:spacing w:after="0" w:line="240" w:lineRule="auto"/>
        <w:jc w:val="both"/>
        <w:rPr>
          <w:rFonts w:ascii="Times New Roman" w:eastAsia="Times New Roman" w:hAnsi="Times New Roman" w:cs="Times New Roman"/>
          <w:b/>
          <w:kern w:val="1"/>
          <w:sz w:val="24"/>
          <w:szCs w:val="24"/>
          <w:lang w:eastAsia="ar-SA"/>
        </w:rPr>
      </w:pPr>
      <w:r w:rsidRPr="009B05B1">
        <w:rPr>
          <w:rFonts w:ascii="Times New Roman" w:eastAsia="Calibri" w:hAnsi="Times New Roman" w:cs="Times New Roman"/>
          <w:b/>
          <w:sz w:val="24"/>
          <w:szCs w:val="24"/>
        </w:rPr>
        <w:t xml:space="preserve">Очікувані результати: </w:t>
      </w:r>
    </w:p>
    <w:p w:rsidR="009B05B1" w:rsidRPr="009B05B1" w:rsidRDefault="009B05B1" w:rsidP="009B05B1">
      <w:pPr>
        <w:tabs>
          <w:tab w:val="left" w:pos="364"/>
        </w:tabs>
        <w:spacing w:after="0" w:line="240" w:lineRule="auto"/>
        <w:jc w:val="both"/>
        <w:rPr>
          <w:rFonts w:ascii="Times New Roman" w:eastAsia="Calibri" w:hAnsi="Times New Roman" w:cs="Times New Roman"/>
          <w:sz w:val="24"/>
          <w:szCs w:val="24"/>
        </w:rPr>
      </w:pPr>
      <w:r w:rsidRPr="009B05B1">
        <w:rPr>
          <w:rFonts w:ascii="Times New Roman" w:eastAsia="Calibri" w:hAnsi="Times New Roman" w:cs="Times New Roman"/>
          <w:sz w:val="24"/>
          <w:szCs w:val="24"/>
        </w:rPr>
        <w:t>- зменшення рівня енергоємності виробництва на основі розширення використання нетрадиційних і відновлюваних джерел енергії, диверсифікації енергопостачання, оптимізація структури енергогенеруючих потужностей у промисловому виробництві;</w:t>
      </w:r>
    </w:p>
    <w:p w:rsidR="009B05B1" w:rsidRPr="009B05B1" w:rsidRDefault="009B05B1" w:rsidP="009B05B1">
      <w:pPr>
        <w:tabs>
          <w:tab w:val="left" w:pos="364"/>
        </w:tabs>
        <w:spacing w:after="0" w:line="240" w:lineRule="auto"/>
        <w:jc w:val="both"/>
        <w:rPr>
          <w:rFonts w:ascii="Times New Roman" w:eastAsia="Calibri" w:hAnsi="Times New Roman" w:cs="Times New Roman"/>
          <w:sz w:val="24"/>
          <w:szCs w:val="24"/>
        </w:rPr>
      </w:pPr>
      <w:r w:rsidRPr="009B05B1">
        <w:rPr>
          <w:rFonts w:ascii="Times New Roman" w:eastAsia="Calibri" w:hAnsi="Times New Roman" w:cs="Times New Roman"/>
          <w:sz w:val="24"/>
          <w:szCs w:val="24"/>
        </w:rPr>
        <w:t xml:space="preserve"> - зменшення обсягу шкідливих викидів в атмосферу;</w:t>
      </w:r>
    </w:p>
    <w:p w:rsidR="009B05B1" w:rsidRPr="009B05B1" w:rsidRDefault="009B05B1" w:rsidP="009B05B1">
      <w:pPr>
        <w:tabs>
          <w:tab w:val="left" w:pos="4395"/>
        </w:tabs>
        <w:spacing w:after="0" w:line="240" w:lineRule="auto"/>
        <w:jc w:val="both"/>
        <w:rPr>
          <w:rFonts w:ascii="Times New Roman" w:eastAsia="Times New Roman" w:hAnsi="Times New Roman" w:cs="Times New Roman"/>
          <w:sz w:val="24"/>
          <w:szCs w:val="24"/>
          <w:lang w:eastAsia="ru-RU"/>
        </w:rPr>
      </w:pPr>
      <w:r w:rsidRPr="009B05B1">
        <w:rPr>
          <w:rFonts w:ascii="Times New Roman" w:eastAsia="Calibri" w:hAnsi="Times New Roman" w:cs="Times New Roman"/>
          <w:sz w:val="24"/>
          <w:szCs w:val="24"/>
        </w:rPr>
        <w:t xml:space="preserve">- </w:t>
      </w:r>
      <w:r w:rsidRPr="009B05B1">
        <w:rPr>
          <w:rFonts w:ascii="Times New Roman" w:eastAsia="Times New Roman" w:hAnsi="Times New Roman" w:cs="Times New Roman"/>
          <w:kern w:val="1"/>
          <w:sz w:val="24"/>
          <w:szCs w:val="24"/>
          <w:lang w:eastAsia="ar-SA"/>
        </w:rPr>
        <w:t>термомодернізація будівель передбачає оновлення фасаду та запровадження інструментів доступності – пандусів.</w:t>
      </w:r>
      <w:r w:rsidRPr="009B05B1">
        <w:rPr>
          <w:rFonts w:ascii="Times New Roman" w:eastAsia="Times New Roman" w:hAnsi="Times New Roman" w:cs="Times New Roman"/>
          <w:sz w:val="24"/>
          <w:szCs w:val="24"/>
          <w:lang w:eastAsia="ru-RU"/>
        </w:rPr>
        <w:t xml:space="preserve"> Для житлового фонду усіх форм власності буде створено систему стимулів з впровадження енерго- та ресурсозберігаючих технологій з обслуговування житла;</w:t>
      </w:r>
    </w:p>
    <w:p w:rsidR="009B05B1" w:rsidRPr="009B05B1" w:rsidRDefault="009B05B1" w:rsidP="009B05B1">
      <w:pPr>
        <w:tabs>
          <w:tab w:val="left" w:pos="364"/>
        </w:tabs>
        <w:spacing w:after="0" w:line="240" w:lineRule="auto"/>
        <w:jc w:val="both"/>
        <w:rPr>
          <w:rFonts w:ascii="Times New Roman" w:eastAsia="Times New Roman" w:hAnsi="Times New Roman" w:cs="Times New Roman"/>
          <w:kern w:val="1"/>
          <w:sz w:val="24"/>
          <w:szCs w:val="24"/>
          <w:lang w:eastAsia="ar-SA"/>
        </w:rPr>
      </w:pPr>
      <w:r w:rsidRPr="009B05B1">
        <w:rPr>
          <w:rFonts w:ascii="Times New Roman" w:eastAsia="Times New Roman" w:hAnsi="Times New Roman" w:cs="Times New Roman"/>
          <w:sz w:val="24"/>
          <w:szCs w:val="24"/>
          <w:lang w:eastAsia="ru-RU"/>
        </w:rPr>
        <w:t xml:space="preserve">- </w:t>
      </w:r>
      <w:r w:rsidRPr="009B05B1">
        <w:rPr>
          <w:rFonts w:ascii="Times New Roman" w:eastAsia="Times New Roman" w:hAnsi="Times New Roman" w:cs="Times New Roman"/>
          <w:kern w:val="1"/>
          <w:sz w:val="24"/>
          <w:szCs w:val="24"/>
          <w:lang w:eastAsia="ar-SA"/>
        </w:rPr>
        <w:t>модернізації системи теплопостачання буде розроблено та реалізовуватиметься  сучасна схема теплопостачання громади. Котельні громади будуть переведені на альтернативні джерела енергії.</w:t>
      </w:r>
    </w:p>
    <w:p w:rsidR="009B05B1" w:rsidRPr="009B05B1" w:rsidRDefault="009B05B1" w:rsidP="009B05B1">
      <w:pPr>
        <w:tabs>
          <w:tab w:val="left" w:pos="364"/>
        </w:tabs>
        <w:spacing w:after="0" w:line="240" w:lineRule="auto"/>
        <w:jc w:val="both"/>
        <w:rPr>
          <w:rFonts w:ascii="Times New Roman" w:eastAsia="Calibri" w:hAnsi="Times New Roman" w:cs="Times New Roman"/>
          <w:b/>
          <w:sz w:val="24"/>
          <w:szCs w:val="24"/>
        </w:rPr>
      </w:pPr>
      <w:r w:rsidRPr="009B05B1">
        <w:rPr>
          <w:rFonts w:ascii="Times New Roman" w:eastAsia="Calibri" w:hAnsi="Times New Roman" w:cs="Times New Roman"/>
          <w:b/>
          <w:sz w:val="24"/>
          <w:szCs w:val="24"/>
        </w:rPr>
        <w:t xml:space="preserve">Індикатори: </w:t>
      </w:r>
    </w:p>
    <w:p w:rsidR="009B05B1" w:rsidRPr="009B05B1" w:rsidRDefault="009B05B1" w:rsidP="009B05B1">
      <w:pPr>
        <w:tabs>
          <w:tab w:val="left" w:pos="364"/>
        </w:tabs>
        <w:spacing w:after="0" w:line="240" w:lineRule="auto"/>
        <w:jc w:val="both"/>
        <w:rPr>
          <w:rFonts w:ascii="Times New Roman" w:eastAsia="Calibri" w:hAnsi="Times New Roman" w:cs="Times New Roman"/>
          <w:sz w:val="24"/>
          <w:szCs w:val="24"/>
        </w:rPr>
      </w:pPr>
      <w:r w:rsidRPr="009B05B1">
        <w:rPr>
          <w:rFonts w:ascii="Times New Roman" w:eastAsia="Calibri" w:hAnsi="Times New Roman" w:cs="Times New Roman"/>
          <w:sz w:val="24"/>
          <w:szCs w:val="24"/>
        </w:rPr>
        <w:lastRenderedPageBreak/>
        <w:t xml:space="preserve">- обсяги та темпи зростання виробництва електричної енергії з нетрадиційних відновлюваних джерел енергії, кВт год та %; </w:t>
      </w:r>
    </w:p>
    <w:p w:rsidR="009B05B1" w:rsidRPr="009B05B1" w:rsidRDefault="009B05B1" w:rsidP="009B05B1">
      <w:pPr>
        <w:tabs>
          <w:tab w:val="left" w:pos="364"/>
        </w:tabs>
        <w:spacing w:after="0" w:line="240" w:lineRule="auto"/>
        <w:jc w:val="both"/>
        <w:rPr>
          <w:rFonts w:ascii="Times New Roman" w:eastAsia="Calibri" w:hAnsi="Times New Roman" w:cs="Times New Roman"/>
          <w:sz w:val="24"/>
          <w:szCs w:val="24"/>
        </w:rPr>
      </w:pPr>
      <w:r w:rsidRPr="009B05B1">
        <w:rPr>
          <w:rFonts w:ascii="Times New Roman" w:eastAsia="Calibri" w:hAnsi="Times New Roman" w:cs="Times New Roman"/>
          <w:sz w:val="24"/>
          <w:szCs w:val="24"/>
        </w:rPr>
        <w:t>- частка відновлюваних джерел енергії у структурі споживання паливноенергетичних ресурсів, %;</w:t>
      </w:r>
    </w:p>
    <w:p w:rsidR="009B05B1" w:rsidRDefault="009B05B1" w:rsidP="009B05B1">
      <w:pPr>
        <w:tabs>
          <w:tab w:val="left" w:pos="364"/>
        </w:tabs>
        <w:spacing w:after="0" w:line="240" w:lineRule="auto"/>
        <w:jc w:val="both"/>
        <w:rPr>
          <w:rFonts w:ascii="Times New Roman" w:eastAsia="Calibri" w:hAnsi="Times New Roman" w:cs="Times New Roman"/>
          <w:sz w:val="24"/>
          <w:szCs w:val="24"/>
        </w:rPr>
      </w:pPr>
      <w:r w:rsidRPr="009B05B1">
        <w:rPr>
          <w:rFonts w:ascii="Times New Roman" w:eastAsia="Calibri" w:hAnsi="Times New Roman" w:cs="Times New Roman"/>
          <w:sz w:val="24"/>
          <w:szCs w:val="24"/>
        </w:rPr>
        <w:t xml:space="preserve"> - кількість реалізованих інвестиційних проектів з енергоефективності</w:t>
      </w:r>
    </w:p>
    <w:p w:rsidR="008F4D77" w:rsidRDefault="008F4D77" w:rsidP="009B05B1">
      <w:pPr>
        <w:tabs>
          <w:tab w:val="left" w:pos="364"/>
        </w:tabs>
        <w:spacing w:after="0" w:line="240" w:lineRule="auto"/>
        <w:jc w:val="both"/>
        <w:rPr>
          <w:rFonts w:ascii="Times New Roman" w:eastAsia="Calibri" w:hAnsi="Times New Roman" w:cs="Times New Roman"/>
          <w:sz w:val="24"/>
          <w:szCs w:val="24"/>
        </w:rPr>
      </w:pPr>
    </w:p>
    <w:p w:rsidR="008F4D77" w:rsidRDefault="008F4D77" w:rsidP="009B05B1">
      <w:pPr>
        <w:tabs>
          <w:tab w:val="left" w:pos="364"/>
        </w:tabs>
        <w:spacing w:after="0" w:line="240" w:lineRule="auto"/>
        <w:jc w:val="both"/>
        <w:rPr>
          <w:rFonts w:ascii="Times New Roman" w:eastAsia="Calibri" w:hAnsi="Times New Roman" w:cs="Times New Roman"/>
          <w:sz w:val="24"/>
          <w:szCs w:val="24"/>
        </w:rPr>
      </w:pPr>
    </w:p>
    <w:p w:rsidR="008F4D77" w:rsidRPr="009B05B1" w:rsidRDefault="008F4D77" w:rsidP="009B05B1">
      <w:pPr>
        <w:tabs>
          <w:tab w:val="left" w:pos="364"/>
        </w:tabs>
        <w:spacing w:after="0" w:line="240" w:lineRule="auto"/>
        <w:jc w:val="both"/>
        <w:rPr>
          <w:rFonts w:ascii="Times New Roman" w:eastAsia="Times New Roman" w:hAnsi="Times New Roman" w:cs="Times New Roman"/>
          <w:kern w:val="1"/>
          <w:sz w:val="24"/>
          <w:szCs w:val="24"/>
          <w:lang w:eastAsia="ar-SA"/>
        </w:rPr>
      </w:pPr>
    </w:p>
    <w:tbl>
      <w:tblPr>
        <w:tblStyle w:val="4"/>
        <w:tblW w:w="0" w:type="auto"/>
        <w:tblLook w:val="04A0" w:firstRow="1" w:lastRow="0" w:firstColumn="1" w:lastColumn="0" w:noHBand="0" w:noVBand="1"/>
      </w:tblPr>
      <w:tblGrid>
        <w:gridCol w:w="3439"/>
        <w:gridCol w:w="6132"/>
      </w:tblGrid>
      <w:tr w:rsidR="009B05B1" w:rsidRPr="009B05B1" w:rsidTr="00D6169C">
        <w:tc>
          <w:tcPr>
            <w:tcW w:w="3439" w:type="dxa"/>
          </w:tcPr>
          <w:p w:rsidR="009B05B1" w:rsidRPr="009B05B1" w:rsidRDefault="009B05B1" w:rsidP="009B05B1">
            <w:pPr>
              <w:jc w:val="center"/>
              <w:rPr>
                <w:rFonts w:ascii="Times New Roman" w:eastAsia="Calibri" w:hAnsi="Times New Roman" w:cs="Times New Roman"/>
                <w:b/>
                <w:sz w:val="24"/>
                <w:szCs w:val="24"/>
              </w:rPr>
            </w:pPr>
            <w:r w:rsidRPr="009B05B1">
              <w:rPr>
                <w:rFonts w:ascii="Times New Roman" w:eastAsia="Calibri" w:hAnsi="Times New Roman" w:cs="Times New Roman"/>
                <w:b/>
                <w:sz w:val="24"/>
                <w:szCs w:val="24"/>
              </w:rPr>
              <w:t>Завдання</w:t>
            </w:r>
          </w:p>
        </w:tc>
        <w:tc>
          <w:tcPr>
            <w:tcW w:w="6132" w:type="dxa"/>
          </w:tcPr>
          <w:p w:rsidR="009B05B1" w:rsidRPr="009B05B1" w:rsidRDefault="009B05B1" w:rsidP="009B05B1">
            <w:pPr>
              <w:jc w:val="center"/>
              <w:rPr>
                <w:rFonts w:ascii="Times New Roman" w:eastAsia="Calibri" w:hAnsi="Times New Roman" w:cs="Times New Roman"/>
                <w:b/>
                <w:sz w:val="24"/>
                <w:szCs w:val="24"/>
              </w:rPr>
            </w:pPr>
            <w:r w:rsidRPr="009B05B1">
              <w:rPr>
                <w:rFonts w:ascii="Times New Roman" w:eastAsia="Calibri" w:hAnsi="Times New Roman" w:cs="Times New Roman"/>
                <w:b/>
                <w:sz w:val="24"/>
                <w:szCs w:val="24"/>
              </w:rPr>
              <w:t>Можливі сфери реалізації проектів</w:t>
            </w:r>
          </w:p>
          <w:p w:rsidR="009B05B1" w:rsidRPr="009B05B1" w:rsidRDefault="009B05B1" w:rsidP="009B05B1">
            <w:pPr>
              <w:jc w:val="center"/>
              <w:rPr>
                <w:rFonts w:ascii="Times New Roman" w:eastAsia="Calibri" w:hAnsi="Times New Roman" w:cs="Times New Roman"/>
                <w:b/>
                <w:sz w:val="24"/>
                <w:szCs w:val="24"/>
              </w:rPr>
            </w:pPr>
            <w:r w:rsidRPr="009B05B1">
              <w:rPr>
                <w:rFonts w:ascii="Times New Roman" w:eastAsia="Calibri" w:hAnsi="Times New Roman" w:cs="Times New Roman"/>
                <w:b/>
                <w:sz w:val="24"/>
                <w:szCs w:val="24"/>
              </w:rPr>
              <w:t>(неповний перелік)</w:t>
            </w:r>
          </w:p>
        </w:tc>
      </w:tr>
      <w:tr w:rsidR="009B05B1" w:rsidRPr="009B05B1" w:rsidTr="00D6169C">
        <w:tc>
          <w:tcPr>
            <w:tcW w:w="3439" w:type="dxa"/>
          </w:tcPr>
          <w:p w:rsidR="009B05B1" w:rsidRPr="009B05B1" w:rsidRDefault="009B05B1" w:rsidP="009B05B1">
            <w:pPr>
              <w:jc w:val="both"/>
              <w:rPr>
                <w:rFonts w:ascii="Times New Roman" w:eastAsia="Calibri" w:hAnsi="Times New Roman" w:cs="Times New Roman"/>
                <w:sz w:val="24"/>
                <w:szCs w:val="24"/>
              </w:rPr>
            </w:pPr>
            <w:r w:rsidRPr="009B05B1">
              <w:rPr>
                <w:rFonts w:ascii="Times New Roman" w:eastAsia="Calibri" w:hAnsi="Times New Roman" w:cs="Times New Roman"/>
                <w:sz w:val="24"/>
                <w:szCs w:val="24"/>
              </w:rPr>
              <w:t>1.2.1.Підтримка та розвиток альтернативної енергетики, проведення енергоаудиту</w:t>
            </w:r>
          </w:p>
        </w:tc>
        <w:tc>
          <w:tcPr>
            <w:tcW w:w="6132" w:type="dxa"/>
          </w:tcPr>
          <w:p w:rsidR="009B05B1" w:rsidRPr="009B05B1" w:rsidRDefault="009B05B1" w:rsidP="009B05B1">
            <w:pPr>
              <w:jc w:val="both"/>
              <w:rPr>
                <w:rFonts w:ascii="Times New Roman" w:eastAsia="Calibri" w:hAnsi="Times New Roman" w:cs="Times New Roman"/>
                <w:sz w:val="24"/>
                <w:szCs w:val="24"/>
              </w:rPr>
            </w:pPr>
            <w:r w:rsidRPr="009B05B1">
              <w:rPr>
                <w:rFonts w:ascii="Times New Roman" w:eastAsia="Calibri" w:hAnsi="Times New Roman" w:cs="Times New Roman"/>
                <w:sz w:val="24"/>
                <w:szCs w:val="24"/>
              </w:rPr>
              <w:t>- розбудова енергетичної інфраструктури, зокрема, будівництво, модернізація та реконструкція ліній електропередач;</w:t>
            </w:r>
          </w:p>
          <w:p w:rsidR="009B05B1" w:rsidRPr="009B05B1" w:rsidRDefault="009B05B1" w:rsidP="009B05B1">
            <w:pPr>
              <w:jc w:val="both"/>
              <w:rPr>
                <w:rFonts w:ascii="Times New Roman" w:eastAsia="Calibri" w:hAnsi="Times New Roman" w:cs="Times New Roman"/>
                <w:sz w:val="24"/>
                <w:szCs w:val="24"/>
              </w:rPr>
            </w:pPr>
            <w:r w:rsidRPr="009B05B1">
              <w:rPr>
                <w:rFonts w:ascii="Times New Roman" w:eastAsia="Calibri" w:hAnsi="Times New Roman" w:cs="Times New Roman"/>
                <w:sz w:val="24"/>
                <w:szCs w:val="24"/>
              </w:rPr>
              <w:t>- налагодження механізмів використання місцевих видів палива;</w:t>
            </w:r>
          </w:p>
          <w:p w:rsidR="009B05B1" w:rsidRPr="009B05B1" w:rsidRDefault="009B05B1" w:rsidP="009B05B1">
            <w:pPr>
              <w:jc w:val="both"/>
              <w:rPr>
                <w:rFonts w:ascii="Times New Roman" w:eastAsia="Calibri" w:hAnsi="Times New Roman" w:cs="Times New Roman"/>
                <w:sz w:val="24"/>
                <w:szCs w:val="24"/>
              </w:rPr>
            </w:pPr>
            <w:r w:rsidRPr="009B05B1">
              <w:rPr>
                <w:rFonts w:ascii="Times New Roman" w:eastAsia="Calibri" w:hAnsi="Times New Roman" w:cs="Times New Roman"/>
                <w:sz w:val="24"/>
                <w:szCs w:val="24"/>
              </w:rPr>
              <w:t xml:space="preserve"> - підтримка розвитку відновлюваної та альтернативної енергетики на місцевій сировинній основі; </w:t>
            </w:r>
          </w:p>
          <w:p w:rsidR="009B05B1" w:rsidRPr="009B05B1" w:rsidRDefault="009B05B1" w:rsidP="009B05B1">
            <w:pPr>
              <w:jc w:val="both"/>
              <w:rPr>
                <w:rFonts w:ascii="Times New Roman" w:eastAsia="Calibri" w:hAnsi="Times New Roman" w:cs="Times New Roman"/>
                <w:sz w:val="24"/>
                <w:szCs w:val="24"/>
              </w:rPr>
            </w:pPr>
            <w:r w:rsidRPr="009B05B1">
              <w:rPr>
                <w:rFonts w:ascii="Times New Roman" w:eastAsia="Calibri" w:hAnsi="Times New Roman" w:cs="Times New Roman"/>
                <w:sz w:val="24"/>
                <w:szCs w:val="24"/>
              </w:rPr>
              <w:t>- налагодження контактів зі всіма зацікавленими стейкхолдерами для диверсифікації ринків збуту електроенергії</w:t>
            </w:r>
          </w:p>
          <w:p w:rsidR="009B05B1" w:rsidRPr="009B05B1" w:rsidRDefault="009B05B1" w:rsidP="009B05B1">
            <w:pPr>
              <w:rPr>
                <w:rFonts w:ascii="Times New Roman" w:eastAsia="Calibri" w:hAnsi="Times New Roman" w:cs="Times New Roman"/>
                <w:sz w:val="24"/>
                <w:szCs w:val="24"/>
              </w:rPr>
            </w:pPr>
            <w:r w:rsidRPr="009B05B1">
              <w:rPr>
                <w:rFonts w:ascii="Times New Roman" w:eastAsia="Calibri" w:hAnsi="Times New Roman" w:cs="Times New Roman"/>
                <w:sz w:val="24"/>
                <w:szCs w:val="24"/>
              </w:rPr>
              <w:t>- модернізація котелень із збільшення частки використання альтернативних видів палива;</w:t>
            </w:r>
          </w:p>
          <w:p w:rsidR="009B05B1" w:rsidRPr="009B05B1" w:rsidRDefault="009B05B1" w:rsidP="009B05B1">
            <w:pPr>
              <w:jc w:val="both"/>
              <w:rPr>
                <w:rFonts w:ascii="Times New Roman" w:eastAsia="Calibri" w:hAnsi="Times New Roman" w:cs="Times New Roman"/>
                <w:sz w:val="24"/>
                <w:szCs w:val="24"/>
              </w:rPr>
            </w:pPr>
            <w:r w:rsidRPr="009B05B1">
              <w:rPr>
                <w:rFonts w:ascii="Times New Roman" w:eastAsia="Calibri" w:hAnsi="Times New Roman" w:cs="Times New Roman"/>
                <w:sz w:val="24"/>
                <w:szCs w:val="24"/>
              </w:rPr>
              <w:t xml:space="preserve"> - встановлення сонячних колекторів для підігріву води для потреб гарячого водопостачання в закладах бюджетної сфери, приватних будинках;</w:t>
            </w:r>
          </w:p>
          <w:p w:rsidR="009B05B1" w:rsidRPr="009B05B1" w:rsidRDefault="009B05B1" w:rsidP="009B05B1">
            <w:pPr>
              <w:jc w:val="both"/>
              <w:rPr>
                <w:rFonts w:ascii="Times New Roman" w:eastAsia="Calibri" w:hAnsi="Times New Roman" w:cs="Times New Roman"/>
                <w:sz w:val="24"/>
                <w:szCs w:val="24"/>
              </w:rPr>
            </w:pPr>
            <w:r w:rsidRPr="009B05B1">
              <w:rPr>
                <w:rFonts w:ascii="Times New Roman" w:eastAsia="Calibri" w:hAnsi="Times New Roman" w:cs="Times New Roman"/>
                <w:sz w:val="24"/>
                <w:szCs w:val="24"/>
              </w:rPr>
              <w:t xml:space="preserve"> - впровадження теплових насосів, електричного теплоакумуляційного обігріву та гарячого водопостачання</w:t>
            </w:r>
          </w:p>
          <w:p w:rsidR="009B05B1" w:rsidRPr="009B05B1" w:rsidRDefault="009B05B1" w:rsidP="009B05B1">
            <w:pPr>
              <w:rPr>
                <w:rFonts w:ascii="Times New Roman" w:eastAsia="Calibri" w:hAnsi="Times New Roman" w:cs="Times New Roman"/>
                <w:sz w:val="24"/>
                <w:szCs w:val="24"/>
              </w:rPr>
            </w:pPr>
            <w:r w:rsidRPr="009B05B1">
              <w:rPr>
                <w:rFonts w:ascii="Times New Roman" w:eastAsia="Calibri" w:hAnsi="Times New Roman" w:cs="Times New Roman"/>
                <w:sz w:val="24"/>
                <w:szCs w:val="24"/>
              </w:rPr>
              <w:t>- сучасна та ресурсоефективна система водопостачання та водовідведення;</w:t>
            </w:r>
          </w:p>
          <w:p w:rsidR="009B05B1" w:rsidRPr="009B05B1" w:rsidRDefault="009B05B1" w:rsidP="009B05B1">
            <w:pPr>
              <w:rPr>
                <w:rFonts w:ascii="Times New Roman" w:eastAsia="Calibri" w:hAnsi="Times New Roman" w:cs="Times New Roman"/>
                <w:sz w:val="24"/>
                <w:szCs w:val="24"/>
              </w:rPr>
            </w:pPr>
            <w:r w:rsidRPr="009B05B1">
              <w:rPr>
                <w:rFonts w:ascii="Times New Roman" w:eastAsia="Calibri" w:hAnsi="Times New Roman" w:cs="Times New Roman"/>
                <w:sz w:val="24"/>
                <w:szCs w:val="24"/>
              </w:rPr>
              <w:t>- модернізація системи зовнішнього освітлення: заміна старої технології освітлення ефективними альтернативами;</w:t>
            </w:r>
          </w:p>
          <w:p w:rsidR="009B05B1" w:rsidRPr="009B05B1" w:rsidRDefault="009B05B1" w:rsidP="009B05B1">
            <w:pPr>
              <w:jc w:val="both"/>
              <w:rPr>
                <w:rFonts w:ascii="Times New Roman" w:eastAsia="Calibri" w:hAnsi="Times New Roman" w:cs="Times New Roman"/>
                <w:sz w:val="24"/>
                <w:szCs w:val="24"/>
              </w:rPr>
            </w:pPr>
            <w:r w:rsidRPr="009B05B1">
              <w:rPr>
                <w:rFonts w:ascii="Times New Roman" w:eastAsia="Calibri" w:hAnsi="Times New Roman" w:cs="Times New Roman"/>
                <w:sz w:val="24"/>
                <w:szCs w:val="24"/>
              </w:rPr>
              <w:t>- енергоефективний рух: використання екологічно чистих та енергоефективних транспортних засобів.</w:t>
            </w:r>
          </w:p>
        </w:tc>
      </w:tr>
      <w:tr w:rsidR="009B05B1" w:rsidRPr="009B05B1" w:rsidTr="00D6169C">
        <w:tc>
          <w:tcPr>
            <w:tcW w:w="3439" w:type="dxa"/>
          </w:tcPr>
          <w:p w:rsidR="009B05B1" w:rsidRPr="009B05B1" w:rsidRDefault="009B05B1" w:rsidP="009B05B1">
            <w:pPr>
              <w:jc w:val="both"/>
              <w:rPr>
                <w:rFonts w:ascii="Times New Roman" w:eastAsia="Calibri" w:hAnsi="Times New Roman" w:cs="Times New Roman"/>
                <w:sz w:val="24"/>
                <w:szCs w:val="24"/>
              </w:rPr>
            </w:pPr>
            <w:r w:rsidRPr="009B05B1">
              <w:rPr>
                <w:rFonts w:ascii="Times New Roman" w:eastAsia="Calibri" w:hAnsi="Times New Roman" w:cs="Times New Roman"/>
                <w:sz w:val="24"/>
                <w:szCs w:val="24"/>
              </w:rPr>
              <w:t>1.2.2.Формування енергоефективного суспільства</w:t>
            </w:r>
          </w:p>
        </w:tc>
        <w:tc>
          <w:tcPr>
            <w:tcW w:w="6132" w:type="dxa"/>
          </w:tcPr>
          <w:p w:rsidR="009B05B1" w:rsidRPr="009B05B1" w:rsidRDefault="009B05B1" w:rsidP="009B05B1">
            <w:pPr>
              <w:jc w:val="both"/>
              <w:rPr>
                <w:rFonts w:ascii="Times New Roman" w:eastAsia="Calibri" w:hAnsi="Times New Roman" w:cs="Times New Roman"/>
                <w:sz w:val="24"/>
                <w:szCs w:val="24"/>
              </w:rPr>
            </w:pPr>
            <w:r w:rsidRPr="009B05B1">
              <w:rPr>
                <w:rFonts w:ascii="Times New Roman" w:eastAsia="Calibri" w:hAnsi="Times New Roman" w:cs="Times New Roman"/>
                <w:sz w:val="24"/>
                <w:szCs w:val="24"/>
              </w:rPr>
              <w:t xml:space="preserve">- розроблення комплексу заходів щодо стимулювання і використання відновлюваних джерел енергії, відходів у теплопостачанні, комбінованому виробництві теплової та електричної енергії; </w:t>
            </w:r>
          </w:p>
          <w:p w:rsidR="009B05B1" w:rsidRPr="009B05B1" w:rsidRDefault="009B05B1" w:rsidP="009B05B1">
            <w:pPr>
              <w:rPr>
                <w:rFonts w:ascii="Times New Roman" w:eastAsia="Calibri" w:hAnsi="Times New Roman" w:cs="Times New Roman"/>
                <w:sz w:val="24"/>
                <w:szCs w:val="24"/>
              </w:rPr>
            </w:pPr>
            <w:r w:rsidRPr="009B05B1">
              <w:rPr>
                <w:rFonts w:ascii="Times New Roman" w:eastAsia="Calibri" w:hAnsi="Times New Roman" w:cs="Times New Roman"/>
                <w:sz w:val="24"/>
                <w:szCs w:val="24"/>
              </w:rPr>
              <w:t>- проведення інформаційних кампаній серед населення громади на енергозберігаючу тематику з метою популяризації енергозбереження та збільшення частки використання відновлювальних джерел енергії;</w:t>
            </w:r>
          </w:p>
          <w:p w:rsidR="009B05B1" w:rsidRPr="009B05B1" w:rsidRDefault="009B05B1" w:rsidP="009B05B1">
            <w:pPr>
              <w:rPr>
                <w:rFonts w:ascii="Times New Roman" w:eastAsia="Calibri" w:hAnsi="Times New Roman" w:cs="Times New Roman"/>
                <w:sz w:val="24"/>
                <w:szCs w:val="24"/>
              </w:rPr>
            </w:pPr>
            <w:r w:rsidRPr="009B05B1">
              <w:rPr>
                <w:rFonts w:ascii="Times New Roman" w:eastAsia="Calibri" w:hAnsi="Times New Roman" w:cs="Times New Roman"/>
                <w:sz w:val="24"/>
                <w:szCs w:val="24"/>
              </w:rPr>
              <w:t>- оцінка рівня споживання енергоресурсів муніципальними будівлями громади та розробка економічно обґрунтованих заходів підвищення енергоефективності;</w:t>
            </w:r>
          </w:p>
          <w:p w:rsidR="009B05B1" w:rsidRPr="009B05B1" w:rsidRDefault="009B05B1" w:rsidP="009B05B1">
            <w:pPr>
              <w:rPr>
                <w:rFonts w:ascii="Times New Roman" w:eastAsia="Calibri" w:hAnsi="Times New Roman" w:cs="Times New Roman"/>
                <w:sz w:val="24"/>
                <w:szCs w:val="24"/>
              </w:rPr>
            </w:pPr>
            <w:r w:rsidRPr="009B05B1">
              <w:rPr>
                <w:rFonts w:ascii="Times New Roman" w:eastAsia="Calibri" w:hAnsi="Times New Roman" w:cs="Times New Roman"/>
                <w:sz w:val="24"/>
                <w:szCs w:val="24"/>
              </w:rPr>
              <w:t>- енергоефективні будівлі;</w:t>
            </w:r>
          </w:p>
          <w:p w:rsidR="009B05B1" w:rsidRPr="009B05B1" w:rsidRDefault="009B05B1" w:rsidP="009B05B1">
            <w:pPr>
              <w:jc w:val="both"/>
              <w:rPr>
                <w:rFonts w:ascii="Times New Roman" w:eastAsia="Calibri" w:hAnsi="Times New Roman" w:cs="Times New Roman"/>
                <w:sz w:val="24"/>
                <w:szCs w:val="24"/>
              </w:rPr>
            </w:pPr>
            <w:r w:rsidRPr="009B05B1">
              <w:rPr>
                <w:rFonts w:ascii="Times New Roman" w:eastAsia="Calibri" w:hAnsi="Times New Roman" w:cs="Times New Roman"/>
                <w:sz w:val="24"/>
                <w:szCs w:val="24"/>
              </w:rPr>
              <w:t xml:space="preserve">- розроблення та впровадження механізму фінансування </w:t>
            </w:r>
            <w:r w:rsidRPr="009B05B1">
              <w:rPr>
                <w:rFonts w:ascii="Times New Roman" w:eastAsia="Calibri" w:hAnsi="Times New Roman" w:cs="Times New Roman"/>
                <w:sz w:val="24"/>
                <w:szCs w:val="24"/>
              </w:rPr>
              <w:lastRenderedPageBreak/>
              <w:t>альтернативних технологій з отримання електроенергії, використання біопалива (з відходів) та інших джерел, що мають перспективний потенціал</w:t>
            </w:r>
          </w:p>
        </w:tc>
      </w:tr>
      <w:tr w:rsidR="009B05B1" w:rsidRPr="009B05B1" w:rsidTr="00D6169C">
        <w:tc>
          <w:tcPr>
            <w:tcW w:w="3439" w:type="dxa"/>
          </w:tcPr>
          <w:p w:rsidR="009B05B1" w:rsidRPr="009B05B1" w:rsidRDefault="009B05B1" w:rsidP="009B05B1">
            <w:pPr>
              <w:jc w:val="both"/>
              <w:rPr>
                <w:rFonts w:ascii="Times New Roman" w:eastAsia="Calibri" w:hAnsi="Times New Roman" w:cs="Times New Roman"/>
                <w:sz w:val="24"/>
                <w:szCs w:val="24"/>
              </w:rPr>
            </w:pPr>
            <w:r w:rsidRPr="009B05B1">
              <w:rPr>
                <w:rFonts w:ascii="Times New Roman" w:eastAsia="Calibri" w:hAnsi="Times New Roman" w:cs="Times New Roman"/>
                <w:sz w:val="24"/>
                <w:szCs w:val="24"/>
              </w:rPr>
              <w:lastRenderedPageBreak/>
              <w:t>1.2.3. Розвиток державного, приватного партнерства у енергетичній сфері</w:t>
            </w:r>
          </w:p>
        </w:tc>
        <w:tc>
          <w:tcPr>
            <w:tcW w:w="6132" w:type="dxa"/>
          </w:tcPr>
          <w:p w:rsidR="009B05B1" w:rsidRPr="009B05B1" w:rsidRDefault="009B05B1" w:rsidP="009B05B1">
            <w:pPr>
              <w:shd w:val="clear" w:color="auto" w:fill="FFFFFF"/>
              <w:jc w:val="both"/>
              <w:rPr>
                <w:rFonts w:ascii="Times New Roman" w:eastAsia="Times New Roman" w:hAnsi="Times New Roman" w:cs="Times New Roman"/>
                <w:sz w:val="24"/>
                <w:szCs w:val="24"/>
                <w:lang w:eastAsia="uk-UA"/>
              </w:rPr>
            </w:pPr>
            <w:r w:rsidRPr="009B05B1">
              <w:rPr>
                <w:rFonts w:ascii="Times New Roman" w:eastAsia="Times New Roman" w:hAnsi="Times New Roman" w:cs="Times New Roman"/>
                <w:sz w:val="24"/>
                <w:szCs w:val="24"/>
                <w:lang w:eastAsia="uk-UA"/>
              </w:rPr>
              <w:t>- розвиток спроможності територіальної громади щодо самозабезпечення за умов порушення функціонування систем енергопостачання;</w:t>
            </w:r>
          </w:p>
          <w:p w:rsidR="009B05B1" w:rsidRPr="009B05B1" w:rsidRDefault="009B05B1" w:rsidP="009B05B1">
            <w:pPr>
              <w:shd w:val="clear" w:color="auto" w:fill="FFFFFF"/>
              <w:jc w:val="both"/>
              <w:rPr>
                <w:rFonts w:ascii="Times New Roman" w:eastAsia="Times New Roman" w:hAnsi="Times New Roman" w:cs="Times New Roman"/>
                <w:sz w:val="24"/>
                <w:szCs w:val="24"/>
                <w:lang w:eastAsia="uk-UA"/>
              </w:rPr>
            </w:pPr>
            <w:bookmarkStart w:id="20" w:name="n123"/>
            <w:bookmarkEnd w:id="20"/>
            <w:r w:rsidRPr="009B05B1">
              <w:rPr>
                <w:rFonts w:ascii="Times New Roman" w:eastAsia="Times New Roman" w:hAnsi="Times New Roman" w:cs="Times New Roman"/>
                <w:sz w:val="24"/>
                <w:szCs w:val="24"/>
                <w:lang w:eastAsia="uk-UA"/>
              </w:rPr>
              <w:t>- формування системи мінімальних запасів енергоресурсів та критичного енергетичного обладнання;</w:t>
            </w:r>
          </w:p>
          <w:p w:rsidR="009B05B1" w:rsidRPr="009B05B1" w:rsidRDefault="009B05B1" w:rsidP="009B05B1">
            <w:pPr>
              <w:jc w:val="both"/>
              <w:rPr>
                <w:rFonts w:ascii="Times New Roman" w:eastAsia="Calibri" w:hAnsi="Times New Roman" w:cs="Times New Roman"/>
                <w:sz w:val="24"/>
                <w:szCs w:val="24"/>
                <w:shd w:val="clear" w:color="auto" w:fill="FFFFFF"/>
              </w:rPr>
            </w:pPr>
            <w:r w:rsidRPr="009B05B1">
              <w:rPr>
                <w:rFonts w:ascii="Times New Roman" w:eastAsia="Calibri" w:hAnsi="Times New Roman" w:cs="Times New Roman"/>
                <w:sz w:val="24"/>
                <w:szCs w:val="24"/>
                <w:shd w:val="clear" w:color="auto" w:fill="FFFFFF"/>
              </w:rPr>
              <w:t>- доступність джерел енергії та енергоресурсів всіх видів для споживачів</w:t>
            </w:r>
          </w:p>
          <w:p w:rsidR="009B05B1" w:rsidRPr="009B05B1" w:rsidRDefault="009B05B1" w:rsidP="009B05B1">
            <w:pPr>
              <w:jc w:val="both"/>
              <w:rPr>
                <w:rFonts w:ascii="Times New Roman" w:eastAsia="Calibri" w:hAnsi="Times New Roman" w:cs="Times New Roman"/>
                <w:sz w:val="24"/>
                <w:szCs w:val="24"/>
                <w:shd w:val="clear" w:color="auto" w:fill="FFFFFF"/>
              </w:rPr>
            </w:pPr>
            <w:r w:rsidRPr="009B05B1">
              <w:rPr>
                <w:rFonts w:ascii="Times New Roman" w:eastAsia="Calibri" w:hAnsi="Times New Roman" w:cs="Times New Roman"/>
                <w:sz w:val="24"/>
                <w:szCs w:val="24"/>
                <w:shd w:val="clear" w:color="auto" w:fill="FFFFFF"/>
              </w:rPr>
              <w:t>- стійкість функціонування енергетичного сектору</w:t>
            </w:r>
          </w:p>
          <w:p w:rsidR="009B05B1" w:rsidRPr="009B05B1" w:rsidRDefault="009B05B1" w:rsidP="009B05B1">
            <w:pPr>
              <w:jc w:val="both"/>
              <w:rPr>
                <w:rFonts w:ascii="Times New Roman" w:eastAsia="Calibri" w:hAnsi="Times New Roman" w:cs="Times New Roman"/>
                <w:sz w:val="24"/>
                <w:szCs w:val="24"/>
                <w:shd w:val="clear" w:color="auto" w:fill="FFFFFF"/>
              </w:rPr>
            </w:pPr>
            <w:r w:rsidRPr="009B05B1">
              <w:rPr>
                <w:rFonts w:ascii="Times New Roman" w:eastAsia="Calibri" w:hAnsi="Times New Roman" w:cs="Times New Roman"/>
                <w:sz w:val="24"/>
                <w:szCs w:val="24"/>
                <w:shd w:val="clear" w:color="auto" w:fill="FFFFFF"/>
              </w:rPr>
              <w:t>- економічна ефективність функціонування енергетичного сектору, систем енергозабезпечення та імпортозаміщення мінеральної сировини</w:t>
            </w:r>
          </w:p>
          <w:p w:rsidR="009B05B1" w:rsidRPr="009B05B1" w:rsidRDefault="009B05B1" w:rsidP="009B05B1">
            <w:pPr>
              <w:jc w:val="both"/>
              <w:rPr>
                <w:rFonts w:ascii="Times New Roman" w:eastAsia="Calibri" w:hAnsi="Times New Roman" w:cs="Times New Roman"/>
                <w:sz w:val="24"/>
                <w:szCs w:val="24"/>
                <w:shd w:val="clear" w:color="auto" w:fill="FFFFFF"/>
              </w:rPr>
            </w:pPr>
            <w:r w:rsidRPr="009B05B1">
              <w:rPr>
                <w:rFonts w:ascii="Times New Roman" w:eastAsia="Calibri" w:hAnsi="Times New Roman" w:cs="Times New Roman"/>
                <w:sz w:val="24"/>
                <w:szCs w:val="24"/>
                <w:shd w:val="clear" w:color="auto" w:fill="FFFFFF"/>
              </w:rPr>
              <w:t xml:space="preserve">- енергетична ефективність використання енергоресурсів та енергоефективності </w:t>
            </w:r>
          </w:p>
          <w:p w:rsidR="009B05B1" w:rsidRPr="009B05B1" w:rsidRDefault="009B05B1" w:rsidP="009B05B1">
            <w:pPr>
              <w:jc w:val="both"/>
              <w:rPr>
                <w:rFonts w:ascii="Times New Roman" w:eastAsia="Calibri" w:hAnsi="Times New Roman" w:cs="Times New Roman"/>
                <w:sz w:val="24"/>
                <w:szCs w:val="24"/>
                <w:shd w:val="clear" w:color="auto" w:fill="FFFFFF"/>
              </w:rPr>
            </w:pPr>
            <w:r w:rsidRPr="009B05B1">
              <w:rPr>
                <w:rFonts w:ascii="Times New Roman" w:eastAsia="Calibri" w:hAnsi="Times New Roman" w:cs="Times New Roman"/>
                <w:sz w:val="24"/>
                <w:szCs w:val="24"/>
                <w:shd w:val="clear" w:color="auto" w:fill="FFFFFF"/>
              </w:rPr>
              <w:t>- екологічно прийнятний вплив енергетики на навколишнє природне середовище</w:t>
            </w:r>
          </w:p>
          <w:p w:rsidR="009B05B1" w:rsidRPr="009B05B1" w:rsidRDefault="009B05B1" w:rsidP="009B05B1">
            <w:pPr>
              <w:jc w:val="both"/>
              <w:rPr>
                <w:rFonts w:ascii="Times New Roman" w:eastAsia="Calibri" w:hAnsi="Times New Roman" w:cs="Times New Roman"/>
                <w:sz w:val="24"/>
                <w:szCs w:val="24"/>
                <w:shd w:val="clear" w:color="auto" w:fill="FFFFFF"/>
              </w:rPr>
            </w:pPr>
            <w:r w:rsidRPr="009B05B1">
              <w:rPr>
                <w:rFonts w:ascii="Times New Roman" w:eastAsia="Calibri" w:hAnsi="Times New Roman" w:cs="Times New Roman"/>
                <w:sz w:val="24"/>
                <w:szCs w:val="24"/>
                <w:shd w:val="clear" w:color="auto" w:fill="FFFFFF"/>
              </w:rPr>
              <w:t>- запровадження дієвих механізмів державно-приватного партнерства для забезпечення енергетичної безпеки;</w:t>
            </w:r>
          </w:p>
          <w:p w:rsidR="009B05B1" w:rsidRPr="009B05B1" w:rsidRDefault="009B05B1" w:rsidP="009B05B1">
            <w:pPr>
              <w:jc w:val="both"/>
              <w:rPr>
                <w:rFonts w:ascii="Times New Roman" w:eastAsia="Calibri" w:hAnsi="Times New Roman" w:cs="Times New Roman"/>
                <w:sz w:val="24"/>
                <w:szCs w:val="24"/>
              </w:rPr>
            </w:pPr>
            <w:r w:rsidRPr="009B05B1">
              <w:rPr>
                <w:rFonts w:ascii="Times New Roman" w:eastAsia="Calibri" w:hAnsi="Times New Roman" w:cs="Times New Roman"/>
                <w:sz w:val="24"/>
                <w:szCs w:val="24"/>
                <w:shd w:val="clear" w:color="auto" w:fill="FFFFFF"/>
              </w:rPr>
              <w:t>- задоволення потреб нинішнього та майбутніх поколінь із забезпечення використання новітніх енергетичних технологій</w:t>
            </w:r>
          </w:p>
        </w:tc>
      </w:tr>
    </w:tbl>
    <w:p w:rsidR="008F4D77" w:rsidRDefault="008F4D77" w:rsidP="009B05B1">
      <w:pPr>
        <w:keepNext/>
        <w:keepLines/>
        <w:tabs>
          <w:tab w:val="left" w:pos="567"/>
        </w:tabs>
        <w:spacing w:after="0" w:line="240" w:lineRule="auto"/>
        <w:jc w:val="center"/>
        <w:outlineLvl w:val="1"/>
        <w:rPr>
          <w:rFonts w:ascii="Times New Roman" w:eastAsia="Times New Roman" w:hAnsi="Times New Roman" w:cs="Times New Roman"/>
          <w:b/>
          <w:bCs/>
          <w:sz w:val="24"/>
          <w:szCs w:val="24"/>
        </w:rPr>
      </w:pPr>
    </w:p>
    <w:p w:rsidR="008F4D77" w:rsidRDefault="008F4D77" w:rsidP="009B05B1">
      <w:pPr>
        <w:keepNext/>
        <w:keepLines/>
        <w:tabs>
          <w:tab w:val="left" w:pos="567"/>
        </w:tabs>
        <w:spacing w:after="0" w:line="240" w:lineRule="auto"/>
        <w:jc w:val="center"/>
        <w:outlineLvl w:val="1"/>
        <w:rPr>
          <w:rFonts w:ascii="Times New Roman" w:eastAsia="Times New Roman" w:hAnsi="Times New Roman" w:cs="Times New Roman"/>
          <w:b/>
          <w:bCs/>
          <w:sz w:val="24"/>
          <w:szCs w:val="24"/>
        </w:rPr>
      </w:pPr>
    </w:p>
    <w:p w:rsidR="009B05B1" w:rsidRPr="009B05B1" w:rsidRDefault="009B05B1" w:rsidP="009B05B1">
      <w:pPr>
        <w:keepNext/>
        <w:keepLines/>
        <w:tabs>
          <w:tab w:val="left" w:pos="567"/>
        </w:tabs>
        <w:spacing w:after="0" w:line="240" w:lineRule="auto"/>
        <w:jc w:val="center"/>
        <w:outlineLvl w:val="1"/>
        <w:rPr>
          <w:rFonts w:ascii="Times New Roman" w:eastAsia="Times New Roman" w:hAnsi="Times New Roman" w:cs="Times New Roman"/>
          <w:b/>
          <w:bCs/>
          <w:sz w:val="24"/>
          <w:szCs w:val="24"/>
        </w:rPr>
      </w:pPr>
      <w:r w:rsidRPr="009B05B1">
        <w:rPr>
          <w:rFonts w:ascii="Times New Roman" w:eastAsia="Times New Roman" w:hAnsi="Times New Roman" w:cs="Times New Roman"/>
          <w:b/>
          <w:bCs/>
          <w:sz w:val="24"/>
          <w:szCs w:val="24"/>
        </w:rPr>
        <w:t>Операційна ціль 1.3.</w:t>
      </w:r>
    </w:p>
    <w:p w:rsidR="009B05B1" w:rsidRPr="009B05B1" w:rsidRDefault="009B05B1" w:rsidP="009B05B1">
      <w:pPr>
        <w:spacing w:after="0" w:line="240" w:lineRule="auto"/>
        <w:jc w:val="center"/>
        <w:rPr>
          <w:rFonts w:ascii="Times New Roman" w:eastAsia="Calibri" w:hAnsi="Times New Roman" w:cs="Times New Roman"/>
          <w:b/>
          <w:sz w:val="24"/>
          <w:szCs w:val="24"/>
        </w:rPr>
      </w:pPr>
      <w:r w:rsidRPr="009B05B1">
        <w:rPr>
          <w:rFonts w:ascii="Times New Roman" w:eastAsia="Calibri" w:hAnsi="Times New Roman" w:cs="Times New Roman"/>
          <w:b/>
          <w:sz w:val="24"/>
          <w:szCs w:val="24"/>
        </w:rPr>
        <w:t>Розвиток туристично-рекреаційної сфери</w:t>
      </w:r>
    </w:p>
    <w:p w:rsidR="009B05B1" w:rsidRPr="009B05B1" w:rsidRDefault="009B05B1" w:rsidP="009B05B1">
      <w:pPr>
        <w:spacing w:after="0" w:line="240" w:lineRule="auto"/>
        <w:ind w:firstLine="708"/>
        <w:jc w:val="both"/>
        <w:rPr>
          <w:rFonts w:ascii="Times New Roman" w:eastAsia="Calibri" w:hAnsi="Times New Roman" w:cs="Times New Roman"/>
          <w:sz w:val="24"/>
          <w:szCs w:val="24"/>
        </w:rPr>
      </w:pPr>
      <w:r w:rsidRPr="009B05B1">
        <w:rPr>
          <w:rFonts w:ascii="Times New Roman" w:eastAsia="Calibri" w:hAnsi="Times New Roman" w:cs="Times New Roman"/>
          <w:sz w:val="24"/>
          <w:szCs w:val="24"/>
        </w:rPr>
        <w:t>Розвитку туристично-рекреаційної сфери сприяють різноманітність природних факторів, м‘який клімат, велика кількість рекреаційних територій, історико-культурних пам‘яток, природно-заповідних територій. Світовий досвід засвідчує важливу роль рекреаційної діяльності у формуванні валового внутрішнього продукту. Розвинута рекреаційна сфера істотно збільшує надходження до місцевих бюджетів, сприяє зростанню зайнятості населення. Розвиток цієї галузі сприяє розвитку суміжних галузей господарського комплексу.</w:t>
      </w:r>
    </w:p>
    <w:p w:rsidR="009B05B1" w:rsidRPr="009B05B1" w:rsidRDefault="009B05B1" w:rsidP="009B05B1">
      <w:pPr>
        <w:spacing w:after="0" w:line="240" w:lineRule="auto"/>
        <w:ind w:firstLine="708"/>
        <w:jc w:val="both"/>
        <w:rPr>
          <w:rFonts w:ascii="Times New Roman" w:eastAsia="Calibri" w:hAnsi="Times New Roman" w:cs="Times New Roman"/>
          <w:sz w:val="24"/>
          <w:szCs w:val="24"/>
        </w:rPr>
      </w:pPr>
      <w:r w:rsidRPr="009B05B1">
        <w:rPr>
          <w:rFonts w:ascii="Times New Roman" w:eastAsia="Calibri" w:hAnsi="Times New Roman" w:cs="Times New Roman"/>
          <w:sz w:val="24"/>
          <w:szCs w:val="24"/>
        </w:rPr>
        <w:t>Важливість цієї цілі для Стратегії визначається значним туристично-рекреаційним потенціалом. Це не лише історико-культурні й природні ресурси - ліси та гори Карпат чи мінеральні води, а й туристично-рекреаційні продукти цих ресурсів - туристичні маршрути Карпат, туристичні центри з багатою архітектурною спадщиною тощо. Стратегія розвитку Кутської громади на період до 2027 року визначає розвиток туристично-рекреаційної сфери як один з пріоритетних напрямків соціально-економічного та культурного розвитку регіону. Розвиток туристично-рекреаційної діяльності на сільських територіях, де зосереджена основна частка її потенціалу, створюватиме нові можливості соціально-економічного зростання сіл та селища.</w:t>
      </w:r>
    </w:p>
    <w:p w:rsidR="009B05B1" w:rsidRPr="009B05B1" w:rsidRDefault="009B05B1" w:rsidP="009B05B1">
      <w:pPr>
        <w:spacing w:after="0" w:line="240" w:lineRule="auto"/>
        <w:ind w:firstLine="708"/>
        <w:jc w:val="both"/>
        <w:rPr>
          <w:rFonts w:ascii="Times New Roman" w:eastAsia="Times New Roman" w:hAnsi="Times New Roman" w:cs="Times New Roman"/>
          <w:kern w:val="1"/>
          <w:sz w:val="24"/>
          <w:szCs w:val="24"/>
          <w:lang w:eastAsia="ar-SA"/>
        </w:rPr>
      </w:pPr>
      <w:r w:rsidRPr="009B05B1">
        <w:rPr>
          <w:rFonts w:ascii="Times New Roman" w:eastAsia="Times New Roman" w:hAnsi="Times New Roman" w:cs="Times New Roman"/>
          <w:kern w:val="1"/>
          <w:sz w:val="24"/>
          <w:szCs w:val="24"/>
          <w:lang w:eastAsia="ar-SA"/>
        </w:rPr>
        <w:t>Важливу роль у туристичному бізнесі відіграє просування туристичного продукту до споживачів, яке охоплює комплекс заходів, спрямованих на створення та підготовку до реалізації туристичного продукту або окремих туристичних послуг. До таких заходів відносяться організація рекламно-ознайомлювальної діяльності, проведення та участь у спеціалізованих виставках, ярмарках, видання каталогів, буклетів тощо.</w:t>
      </w:r>
    </w:p>
    <w:p w:rsidR="009B05B1" w:rsidRPr="009B05B1" w:rsidRDefault="009B05B1" w:rsidP="009B05B1">
      <w:pPr>
        <w:spacing w:after="0" w:line="240" w:lineRule="auto"/>
        <w:ind w:firstLine="708"/>
        <w:jc w:val="both"/>
        <w:rPr>
          <w:rFonts w:ascii="Times New Roman" w:eastAsia="Times New Roman" w:hAnsi="Times New Roman" w:cs="Times New Roman"/>
          <w:kern w:val="1"/>
          <w:sz w:val="24"/>
          <w:szCs w:val="24"/>
          <w:lang w:eastAsia="ar-SA"/>
        </w:rPr>
      </w:pPr>
      <w:r w:rsidRPr="009B05B1">
        <w:rPr>
          <w:rFonts w:ascii="Times New Roman" w:eastAsia="Times New Roman" w:hAnsi="Times New Roman" w:cs="Times New Roman"/>
          <w:kern w:val="1"/>
          <w:sz w:val="24"/>
          <w:szCs w:val="24"/>
          <w:lang w:eastAsia="ar-SA"/>
        </w:rPr>
        <w:lastRenderedPageBreak/>
        <w:t>Формування турів охоплює розробку маршрутів і пакетування товарів і послуг, необхідних для задоволення потреб туристів під час подорожування за певним маршрутом. До основних туристичних послуг відносяться реклама, перевезення, харчування, розміщення, організація відвідувань туристичних об'єктів, забезпечення відпочинку й рекреації (оздоровлення).</w:t>
      </w:r>
    </w:p>
    <w:p w:rsidR="009B05B1" w:rsidRPr="009B05B1" w:rsidRDefault="009B05B1" w:rsidP="009B05B1">
      <w:pPr>
        <w:spacing w:after="0" w:line="240" w:lineRule="auto"/>
        <w:jc w:val="both"/>
        <w:rPr>
          <w:rFonts w:ascii="Times New Roman" w:eastAsia="Calibri" w:hAnsi="Times New Roman" w:cs="Times New Roman"/>
          <w:b/>
          <w:sz w:val="24"/>
          <w:szCs w:val="24"/>
        </w:rPr>
      </w:pPr>
      <w:r w:rsidRPr="009B05B1">
        <w:rPr>
          <w:rFonts w:ascii="Times New Roman" w:eastAsia="Calibri" w:hAnsi="Times New Roman" w:cs="Times New Roman"/>
          <w:b/>
          <w:sz w:val="24"/>
          <w:szCs w:val="24"/>
        </w:rPr>
        <w:t xml:space="preserve">Очікувані результати: </w:t>
      </w:r>
    </w:p>
    <w:p w:rsidR="009B05B1" w:rsidRPr="009B05B1" w:rsidRDefault="009B05B1" w:rsidP="009B05B1">
      <w:pPr>
        <w:spacing w:after="0" w:line="240" w:lineRule="auto"/>
        <w:jc w:val="both"/>
        <w:rPr>
          <w:rFonts w:ascii="Times New Roman" w:eastAsia="Calibri" w:hAnsi="Times New Roman" w:cs="Times New Roman"/>
          <w:sz w:val="24"/>
          <w:szCs w:val="24"/>
        </w:rPr>
      </w:pPr>
      <w:r w:rsidRPr="009B05B1">
        <w:rPr>
          <w:rFonts w:ascii="Times New Roman" w:eastAsia="Calibri" w:hAnsi="Times New Roman" w:cs="Times New Roman"/>
          <w:sz w:val="24"/>
          <w:szCs w:val="24"/>
        </w:rPr>
        <w:t xml:space="preserve">- формування ефективної системи економічного стимулювання розвитку туризму; </w:t>
      </w:r>
    </w:p>
    <w:p w:rsidR="009B05B1" w:rsidRPr="009B05B1" w:rsidRDefault="009B05B1" w:rsidP="009B05B1">
      <w:pPr>
        <w:spacing w:after="0" w:line="240" w:lineRule="auto"/>
        <w:jc w:val="both"/>
        <w:rPr>
          <w:rFonts w:ascii="Times New Roman" w:eastAsia="Calibri" w:hAnsi="Times New Roman" w:cs="Times New Roman"/>
          <w:sz w:val="24"/>
          <w:szCs w:val="24"/>
        </w:rPr>
      </w:pPr>
      <w:r w:rsidRPr="009B05B1">
        <w:rPr>
          <w:rFonts w:ascii="Times New Roman" w:eastAsia="Calibri" w:hAnsi="Times New Roman" w:cs="Times New Roman"/>
          <w:sz w:val="24"/>
          <w:szCs w:val="24"/>
        </w:rPr>
        <w:t xml:space="preserve">- розвиток інфраструктури у сфері туризму і рекреації в громаді; </w:t>
      </w:r>
    </w:p>
    <w:p w:rsidR="009B05B1" w:rsidRPr="009B05B1" w:rsidRDefault="009B05B1" w:rsidP="009B05B1">
      <w:pPr>
        <w:spacing w:after="0" w:line="240" w:lineRule="auto"/>
        <w:jc w:val="both"/>
        <w:rPr>
          <w:rFonts w:ascii="Times New Roman" w:eastAsia="Calibri" w:hAnsi="Times New Roman" w:cs="Times New Roman"/>
          <w:sz w:val="24"/>
          <w:szCs w:val="24"/>
        </w:rPr>
      </w:pPr>
      <w:r w:rsidRPr="009B05B1">
        <w:rPr>
          <w:rFonts w:ascii="Times New Roman" w:eastAsia="Calibri" w:hAnsi="Times New Roman" w:cs="Times New Roman"/>
          <w:sz w:val="24"/>
          <w:szCs w:val="24"/>
        </w:rPr>
        <w:t>- формування привабливого інвестиційного клімату для реалізації проєктів у сфері туризму та рекреації;</w:t>
      </w:r>
    </w:p>
    <w:p w:rsidR="009B05B1" w:rsidRPr="009B05B1" w:rsidRDefault="009B05B1" w:rsidP="009B05B1">
      <w:pPr>
        <w:spacing w:after="0" w:line="240" w:lineRule="auto"/>
        <w:jc w:val="both"/>
        <w:rPr>
          <w:rFonts w:ascii="Times New Roman" w:eastAsia="Calibri" w:hAnsi="Times New Roman" w:cs="Times New Roman"/>
          <w:sz w:val="24"/>
          <w:szCs w:val="24"/>
        </w:rPr>
      </w:pPr>
      <w:r w:rsidRPr="009B05B1">
        <w:rPr>
          <w:rFonts w:ascii="Times New Roman" w:eastAsia="Calibri" w:hAnsi="Times New Roman" w:cs="Times New Roman"/>
          <w:sz w:val="24"/>
          <w:szCs w:val="24"/>
        </w:rPr>
        <w:t xml:space="preserve"> - покращення кадрового забезпечення розвитку туристичної галузі та готельного господарства;</w:t>
      </w:r>
    </w:p>
    <w:p w:rsidR="009B05B1" w:rsidRPr="009B05B1" w:rsidRDefault="009B05B1" w:rsidP="009B05B1">
      <w:pPr>
        <w:spacing w:after="0" w:line="240" w:lineRule="auto"/>
        <w:jc w:val="both"/>
        <w:rPr>
          <w:rFonts w:ascii="Times New Roman" w:eastAsia="Calibri" w:hAnsi="Times New Roman" w:cs="Times New Roman"/>
          <w:sz w:val="24"/>
          <w:szCs w:val="24"/>
        </w:rPr>
      </w:pPr>
      <w:r w:rsidRPr="009B05B1">
        <w:rPr>
          <w:rFonts w:ascii="Times New Roman" w:eastAsia="Calibri" w:hAnsi="Times New Roman" w:cs="Times New Roman"/>
          <w:sz w:val="24"/>
          <w:szCs w:val="24"/>
        </w:rPr>
        <w:t xml:space="preserve"> - пожвавлення механізмів державно-приватного партнерства у сфері інфраструктурних та туристичних проєктів.</w:t>
      </w:r>
    </w:p>
    <w:p w:rsidR="009B05B1" w:rsidRPr="009B05B1" w:rsidRDefault="009B05B1" w:rsidP="009B05B1">
      <w:pPr>
        <w:spacing w:after="0" w:line="240" w:lineRule="auto"/>
        <w:jc w:val="both"/>
        <w:rPr>
          <w:rFonts w:ascii="Times New Roman" w:eastAsia="Calibri" w:hAnsi="Times New Roman" w:cs="Times New Roman"/>
          <w:b/>
          <w:sz w:val="24"/>
          <w:szCs w:val="24"/>
        </w:rPr>
      </w:pPr>
    </w:p>
    <w:p w:rsidR="009B05B1" w:rsidRPr="009B05B1" w:rsidRDefault="009B05B1" w:rsidP="009B05B1">
      <w:pPr>
        <w:spacing w:after="0" w:line="240" w:lineRule="auto"/>
        <w:jc w:val="both"/>
        <w:rPr>
          <w:rFonts w:ascii="Times New Roman" w:eastAsia="Calibri" w:hAnsi="Times New Roman" w:cs="Times New Roman"/>
          <w:b/>
          <w:sz w:val="24"/>
          <w:szCs w:val="24"/>
        </w:rPr>
      </w:pPr>
      <w:r w:rsidRPr="009B05B1">
        <w:rPr>
          <w:rFonts w:ascii="Times New Roman" w:eastAsia="Calibri" w:hAnsi="Times New Roman" w:cs="Times New Roman"/>
          <w:b/>
          <w:sz w:val="24"/>
          <w:szCs w:val="24"/>
        </w:rPr>
        <w:t xml:space="preserve">Індикатори: </w:t>
      </w:r>
    </w:p>
    <w:p w:rsidR="009B05B1" w:rsidRPr="009B05B1" w:rsidRDefault="009B05B1" w:rsidP="009B05B1">
      <w:pPr>
        <w:numPr>
          <w:ilvl w:val="0"/>
          <w:numId w:val="21"/>
        </w:numPr>
        <w:spacing w:after="0" w:line="240" w:lineRule="auto"/>
        <w:contextualSpacing/>
        <w:jc w:val="both"/>
        <w:rPr>
          <w:rFonts w:ascii="Times New Roman" w:eastAsia="Calibri" w:hAnsi="Times New Roman" w:cs="Times New Roman"/>
          <w:sz w:val="24"/>
          <w:szCs w:val="24"/>
        </w:rPr>
      </w:pPr>
      <w:r w:rsidRPr="009B05B1">
        <w:rPr>
          <w:rFonts w:ascii="Times New Roman" w:eastAsia="Calibri" w:hAnsi="Times New Roman" w:cs="Times New Roman"/>
          <w:sz w:val="24"/>
          <w:szCs w:val="24"/>
        </w:rPr>
        <w:t xml:space="preserve">кількість туристів і екскурсантів, що відвідали населені пункти громади; </w:t>
      </w:r>
    </w:p>
    <w:p w:rsidR="009B05B1" w:rsidRPr="009B05B1" w:rsidRDefault="009B05B1" w:rsidP="009B05B1">
      <w:pPr>
        <w:numPr>
          <w:ilvl w:val="0"/>
          <w:numId w:val="21"/>
        </w:numPr>
        <w:spacing w:after="0" w:line="240" w:lineRule="auto"/>
        <w:contextualSpacing/>
        <w:jc w:val="both"/>
        <w:rPr>
          <w:rFonts w:ascii="Times New Roman" w:eastAsia="Calibri" w:hAnsi="Times New Roman" w:cs="Times New Roman"/>
          <w:sz w:val="24"/>
          <w:szCs w:val="24"/>
        </w:rPr>
      </w:pPr>
      <w:r w:rsidRPr="009B05B1">
        <w:rPr>
          <w:rFonts w:ascii="Times New Roman" w:eastAsia="Calibri" w:hAnsi="Times New Roman" w:cs="Times New Roman"/>
          <w:sz w:val="24"/>
          <w:szCs w:val="24"/>
        </w:rPr>
        <w:t xml:space="preserve">туристичний збір; </w:t>
      </w:r>
    </w:p>
    <w:p w:rsidR="009B05B1" w:rsidRPr="009B05B1" w:rsidRDefault="009B05B1" w:rsidP="009B05B1">
      <w:pPr>
        <w:numPr>
          <w:ilvl w:val="0"/>
          <w:numId w:val="21"/>
        </w:numPr>
        <w:spacing w:after="0" w:line="240" w:lineRule="auto"/>
        <w:contextualSpacing/>
        <w:jc w:val="both"/>
        <w:rPr>
          <w:rFonts w:ascii="Times New Roman" w:eastAsia="Calibri" w:hAnsi="Times New Roman" w:cs="Times New Roman"/>
          <w:sz w:val="24"/>
          <w:szCs w:val="24"/>
        </w:rPr>
      </w:pPr>
      <w:r w:rsidRPr="009B05B1">
        <w:rPr>
          <w:rFonts w:ascii="Times New Roman" w:eastAsia="Calibri" w:hAnsi="Times New Roman" w:cs="Times New Roman"/>
          <w:sz w:val="24"/>
          <w:szCs w:val="24"/>
        </w:rPr>
        <w:t xml:space="preserve">кількість закладів розміщення та ліжко-місць; </w:t>
      </w:r>
    </w:p>
    <w:p w:rsidR="009B05B1" w:rsidRPr="009B05B1" w:rsidRDefault="009B05B1" w:rsidP="009B05B1">
      <w:pPr>
        <w:numPr>
          <w:ilvl w:val="0"/>
          <w:numId w:val="21"/>
        </w:numPr>
        <w:spacing w:after="0" w:line="240" w:lineRule="auto"/>
        <w:contextualSpacing/>
        <w:jc w:val="both"/>
        <w:rPr>
          <w:rFonts w:ascii="Times New Roman" w:eastAsia="Calibri" w:hAnsi="Times New Roman" w:cs="Times New Roman"/>
          <w:sz w:val="24"/>
          <w:szCs w:val="24"/>
        </w:rPr>
      </w:pPr>
      <w:r w:rsidRPr="009B05B1">
        <w:rPr>
          <w:rFonts w:ascii="Times New Roman" w:eastAsia="Calibri" w:hAnsi="Times New Roman" w:cs="Times New Roman"/>
          <w:sz w:val="24"/>
          <w:szCs w:val="24"/>
        </w:rPr>
        <w:t xml:space="preserve">кількість облаштованих туристичних та екскурсійних об‘єктів, територій; </w:t>
      </w:r>
    </w:p>
    <w:p w:rsidR="009B05B1" w:rsidRPr="009B05B1" w:rsidRDefault="009B05B1" w:rsidP="009B05B1">
      <w:pPr>
        <w:numPr>
          <w:ilvl w:val="0"/>
          <w:numId w:val="21"/>
        </w:numPr>
        <w:spacing w:after="0" w:line="240" w:lineRule="auto"/>
        <w:contextualSpacing/>
        <w:jc w:val="both"/>
        <w:rPr>
          <w:rFonts w:ascii="Times New Roman" w:eastAsia="Calibri" w:hAnsi="Times New Roman" w:cs="Times New Roman"/>
          <w:sz w:val="24"/>
          <w:szCs w:val="24"/>
        </w:rPr>
      </w:pPr>
      <w:r w:rsidRPr="009B05B1">
        <w:rPr>
          <w:rFonts w:ascii="Times New Roman" w:eastAsia="Calibri" w:hAnsi="Times New Roman" w:cs="Times New Roman"/>
          <w:sz w:val="24"/>
          <w:szCs w:val="24"/>
        </w:rPr>
        <w:t>кількість промоційних заходів (фестивалі, конференції, форуми, виставки, ознайомлювальні тури та ін.)</w:t>
      </w:r>
    </w:p>
    <w:p w:rsidR="009B05B1" w:rsidRDefault="009B05B1" w:rsidP="009B05B1">
      <w:pPr>
        <w:numPr>
          <w:ilvl w:val="0"/>
          <w:numId w:val="21"/>
        </w:numPr>
        <w:spacing w:after="0" w:line="240" w:lineRule="auto"/>
        <w:contextualSpacing/>
        <w:jc w:val="both"/>
        <w:rPr>
          <w:rFonts w:ascii="Times New Roman" w:eastAsia="Calibri" w:hAnsi="Times New Roman" w:cs="Times New Roman"/>
          <w:sz w:val="24"/>
          <w:szCs w:val="24"/>
        </w:rPr>
      </w:pPr>
      <w:r w:rsidRPr="009B05B1">
        <w:rPr>
          <w:rFonts w:ascii="Times New Roman" w:eastAsia="Calibri" w:hAnsi="Times New Roman" w:cs="Times New Roman"/>
          <w:sz w:val="24"/>
          <w:szCs w:val="24"/>
        </w:rPr>
        <w:t>збільшення робочих місць.</w:t>
      </w:r>
    </w:p>
    <w:p w:rsidR="008F4D77" w:rsidRPr="009B05B1" w:rsidRDefault="008F4D77" w:rsidP="009B05B1">
      <w:pPr>
        <w:numPr>
          <w:ilvl w:val="0"/>
          <w:numId w:val="21"/>
        </w:numPr>
        <w:spacing w:after="0" w:line="240" w:lineRule="auto"/>
        <w:contextualSpacing/>
        <w:jc w:val="both"/>
        <w:rPr>
          <w:rFonts w:ascii="Times New Roman" w:eastAsia="Calibri" w:hAnsi="Times New Roman" w:cs="Times New Roman"/>
          <w:sz w:val="24"/>
          <w:szCs w:val="24"/>
        </w:rPr>
      </w:pPr>
    </w:p>
    <w:tbl>
      <w:tblPr>
        <w:tblStyle w:val="4"/>
        <w:tblW w:w="0" w:type="auto"/>
        <w:tblLook w:val="04A0" w:firstRow="1" w:lastRow="0" w:firstColumn="1" w:lastColumn="0" w:noHBand="0" w:noVBand="1"/>
      </w:tblPr>
      <w:tblGrid>
        <w:gridCol w:w="3432"/>
        <w:gridCol w:w="6139"/>
      </w:tblGrid>
      <w:tr w:rsidR="009B05B1" w:rsidRPr="009B05B1" w:rsidTr="00D6169C">
        <w:tc>
          <w:tcPr>
            <w:tcW w:w="3432" w:type="dxa"/>
          </w:tcPr>
          <w:p w:rsidR="009B05B1" w:rsidRPr="009B05B1" w:rsidRDefault="009B05B1" w:rsidP="009B05B1">
            <w:pPr>
              <w:jc w:val="center"/>
              <w:rPr>
                <w:rFonts w:ascii="Times New Roman" w:eastAsia="Calibri" w:hAnsi="Times New Roman" w:cs="Times New Roman"/>
                <w:b/>
                <w:sz w:val="24"/>
                <w:szCs w:val="24"/>
              </w:rPr>
            </w:pPr>
            <w:r w:rsidRPr="009B05B1">
              <w:rPr>
                <w:rFonts w:ascii="Times New Roman" w:eastAsia="Calibri" w:hAnsi="Times New Roman" w:cs="Times New Roman"/>
                <w:b/>
                <w:sz w:val="24"/>
                <w:szCs w:val="24"/>
              </w:rPr>
              <w:t>Завдання</w:t>
            </w:r>
          </w:p>
        </w:tc>
        <w:tc>
          <w:tcPr>
            <w:tcW w:w="6139" w:type="dxa"/>
          </w:tcPr>
          <w:p w:rsidR="009B05B1" w:rsidRPr="009B05B1" w:rsidRDefault="009B05B1" w:rsidP="009B05B1">
            <w:pPr>
              <w:jc w:val="center"/>
              <w:rPr>
                <w:rFonts w:ascii="Times New Roman" w:eastAsia="Calibri" w:hAnsi="Times New Roman" w:cs="Times New Roman"/>
                <w:b/>
                <w:sz w:val="24"/>
                <w:szCs w:val="24"/>
              </w:rPr>
            </w:pPr>
            <w:r w:rsidRPr="009B05B1">
              <w:rPr>
                <w:rFonts w:ascii="Times New Roman" w:eastAsia="Calibri" w:hAnsi="Times New Roman" w:cs="Times New Roman"/>
                <w:b/>
                <w:sz w:val="24"/>
                <w:szCs w:val="24"/>
              </w:rPr>
              <w:t>Можливі сфери реалізації проектів</w:t>
            </w:r>
          </w:p>
          <w:p w:rsidR="009B05B1" w:rsidRPr="009B05B1" w:rsidRDefault="009B05B1" w:rsidP="009B05B1">
            <w:pPr>
              <w:jc w:val="center"/>
              <w:rPr>
                <w:rFonts w:ascii="Times New Roman" w:eastAsia="Calibri" w:hAnsi="Times New Roman" w:cs="Times New Roman"/>
                <w:b/>
                <w:sz w:val="24"/>
                <w:szCs w:val="24"/>
              </w:rPr>
            </w:pPr>
            <w:r w:rsidRPr="009B05B1">
              <w:rPr>
                <w:rFonts w:ascii="Times New Roman" w:eastAsia="Calibri" w:hAnsi="Times New Roman" w:cs="Times New Roman"/>
                <w:b/>
                <w:sz w:val="24"/>
                <w:szCs w:val="24"/>
              </w:rPr>
              <w:t>(неповний перелік)</w:t>
            </w:r>
          </w:p>
        </w:tc>
      </w:tr>
      <w:tr w:rsidR="009B05B1" w:rsidRPr="009B05B1" w:rsidTr="00D6169C">
        <w:tc>
          <w:tcPr>
            <w:tcW w:w="3432" w:type="dxa"/>
          </w:tcPr>
          <w:p w:rsidR="009B05B1" w:rsidRPr="009B05B1" w:rsidRDefault="009B05B1" w:rsidP="009B05B1">
            <w:pPr>
              <w:rPr>
                <w:rFonts w:ascii="Times New Roman" w:eastAsia="Calibri" w:hAnsi="Times New Roman" w:cs="Times New Roman"/>
                <w:sz w:val="24"/>
                <w:szCs w:val="24"/>
              </w:rPr>
            </w:pPr>
            <w:r w:rsidRPr="009B05B1">
              <w:rPr>
                <w:rFonts w:ascii="Times New Roman" w:eastAsia="Calibri" w:hAnsi="Times New Roman" w:cs="Times New Roman"/>
                <w:sz w:val="24"/>
                <w:szCs w:val="24"/>
              </w:rPr>
              <w:t>1.3.1. Просування і реклама місцевих туристичних продуктів. Створення візитцентру регіону</w:t>
            </w:r>
          </w:p>
        </w:tc>
        <w:tc>
          <w:tcPr>
            <w:tcW w:w="6139" w:type="dxa"/>
          </w:tcPr>
          <w:p w:rsidR="009B05B1" w:rsidRPr="009B05B1" w:rsidRDefault="009B05B1" w:rsidP="009B05B1">
            <w:pPr>
              <w:jc w:val="both"/>
              <w:rPr>
                <w:rFonts w:ascii="Times New Roman" w:eastAsia="Calibri" w:hAnsi="Times New Roman" w:cs="Times New Roman"/>
                <w:sz w:val="24"/>
                <w:szCs w:val="24"/>
              </w:rPr>
            </w:pPr>
            <w:r w:rsidRPr="009B05B1">
              <w:rPr>
                <w:rFonts w:ascii="Times New Roman" w:eastAsia="Calibri" w:hAnsi="Times New Roman" w:cs="Times New Roman"/>
                <w:sz w:val="24"/>
                <w:szCs w:val="24"/>
              </w:rPr>
              <w:t xml:space="preserve">- проведення в громаді фестивалів та інших промоційних заходів; </w:t>
            </w:r>
          </w:p>
          <w:p w:rsidR="009B05B1" w:rsidRPr="009B05B1" w:rsidRDefault="009B05B1" w:rsidP="009B05B1">
            <w:pPr>
              <w:jc w:val="both"/>
              <w:rPr>
                <w:rFonts w:ascii="Times New Roman" w:eastAsia="Calibri" w:hAnsi="Times New Roman" w:cs="Times New Roman"/>
                <w:sz w:val="24"/>
                <w:szCs w:val="24"/>
              </w:rPr>
            </w:pPr>
            <w:r w:rsidRPr="009B05B1">
              <w:rPr>
                <w:rFonts w:ascii="Times New Roman" w:eastAsia="Calibri" w:hAnsi="Times New Roman" w:cs="Times New Roman"/>
                <w:sz w:val="24"/>
                <w:szCs w:val="24"/>
              </w:rPr>
              <w:t>- видання промоційної і сувенірної продукції;</w:t>
            </w:r>
          </w:p>
          <w:p w:rsidR="009B05B1" w:rsidRPr="009B05B1" w:rsidRDefault="009B05B1" w:rsidP="009B05B1">
            <w:pPr>
              <w:jc w:val="both"/>
              <w:rPr>
                <w:rFonts w:ascii="Times New Roman" w:eastAsia="Calibri" w:hAnsi="Times New Roman" w:cs="Times New Roman"/>
                <w:sz w:val="24"/>
                <w:szCs w:val="24"/>
              </w:rPr>
            </w:pPr>
            <w:r w:rsidRPr="009B05B1">
              <w:rPr>
                <w:rFonts w:ascii="Times New Roman" w:eastAsia="Calibri" w:hAnsi="Times New Roman" w:cs="Times New Roman"/>
                <w:sz w:val="24"/>
                <w:szCs w:val="24"/>
              </w:rPr>
              <w:t xml:space="preserve"> - просування туристичних локацій і продуктів у мережі Інтернет та соціальних медіа;</w:t>
            </w:r>
          </w:p>
          <w:p w:rsidR="009B05B1" w:rsidRPr="009B05B1" w:rsidRDefault="009B05B1" w:rsidP="009B05B1">
            <w:pPr>
              <w:jc w:val="both"/>
              <w:rPr>
                <w:rFonts w:ascii="Times New Roman" w:eastAsia="Calibri" w:hAnsi="Times New Roman" w:cs="Times New Roman"/>
                <w:sz w:val="24"/>
                <w:szCs w:val="24"/>
              </w:rPr>
            </w:pPr>
            <w:r w:rsidRPr="009B05B1">
              <w:rPr>
                <w:rFonts w:ascii="Times New Roman" w:eastAsia="Calibri" w:hAnsi="Times New Roman" w:cs="Times New Roman"/>
                <w:sz w:val="24"/>
                <w:szCs w:val="24"/>
              </w:rPr>
              <w:t xml:space="preserve"> - організація та проведення ознайомлювальних турів для представників туристичних фірм, засобів масової інформації з України і з-за кордону; </w:t>
            </w:r>
          </w:p>
          <w:p w:rsidR="009B05B1" w:rsidRPr="009B05B1" w:rsidRDefault="009B05B1" w:rsidP="009B05B1">
            <w:pPr>
              <w:jc w:val="both"/>
              <w:rPr>
                <w:rFonts w:ascii="Times New Roman" w:eastAsia="Calibri" w:hAnsi="Times New Roman" w:cs="Times New Roman"/>
                <w:sz w:val="24"/>
                <w:szCs w:val="24"/>
              </w:rPr>
            </w:pPr>
            <w:r w:rsidRPr="009B05B1">
              <w:rPr>
                <w:rFonts w:ascii="Times New Roman" w:eastAsia="Calibri" w:hAnsi="Times New Roman" w:cs="Times New Roman"/>
                <w:sz w:val="24"/>
                <w:szCs w:val="24"/>
              </w:rPr>
              <w:t>- участь у всеукраїнських і міжнародних виставках, форумах, конференціях, тренінгах тощо;</w:t>
            </w:r>
          </w:p>
          <w:p w:rsidR="009B05B1" w:rsidRPr="009B05B1" w:rsidRDefault="009B05B1" w:rsidP="009B05B1">
            <w:pPr>
              <w:jc w:val="both"/>
              <w:rPr>
                <w:rFonts w:ascii="Times New Roman" w:eastAsia="Calibri" w:hAnsi="Times New Roman" w:cs="Times New Roman"/>
                <w:sz w:val="24"/>
                <w:szCs w:val="24"/>
              </w:rPr>
            </w:pPr>
            <w:r w:rsidRPr="009B05B1">
              <w:rPr>
                <w:rFonts w:ascii="Times New Roman" w:eastAsia="Calibri" w:hAnsi="Times New Roman" w:cs="Times New Roman"/>
                <w:sz w:val="24"/>
                <w:szCs w:val="24"/>
              </w:rPr>
              <w:t xml:space="preserve"> - реалізація спільних маркетингових ініціатив та проєктів з інститутами громадянського суспільства, профільними бізнес-асоціаціями, ВНЗ; </w:t>
            </w:r>
          </w:p>
          <w:p w:rsidR="009B05B1" w:rsidRPr="009B05B1" w:rsidRDefault="009B05B1" w:rsidP="009B05B1">
            <w:pPr>
              <w:jc w:val="both"/>
              <w:rPr>
                <w:rFonts w:ascii="Times New Roman" w:eastAsia="Calibri" w:hAnsi="Times New Roman" w:cs="Times New Roman"/>
                <w:sz w:val="24"/>
                <w:szCs w:val="24"/>
              </w:rPr>
            </w:pPr>
            <w:r w:rsidRPr="009B05B1">
              <w:rPr>
                <w:rFonts w:ascii="Times New Roman" w:eastAsia="Calibri" w:hAnsi="Times New Roman" w:cs="Times New Roman"/>
                <w:sz w:val="24"/>
                <w:szCs w:val="24"/>
              </w:rPr>
              <w:t xml:space="preserve">- проведення добровільної категоризації садиб сільського туризму; </w:t>
            </w:r>
          </w:p>
          <w:p w:rsidR="009B05B1" w:rsidRPr="009B05B1" w:rsidRDefault="009B05B1" w:rsidP="009B05B1">
            <w:pPr>
              <w:jc w:val="both"/>
              <w:rPr>
                <w:rFonts w:ascii="Times New Roman" w:eastAsia="Calibri" w:hAnsi="Times New Roman" w:cs="Times New Roman"/>
                <w:sz w:val="24"/>
                <w:szCs w:val="24"/>
              </w:rPr>
            </w:pPr>
            <w:r w:rsidRPr="009B05B1">
              <w:rPr>
                <w:rFonts w:ascii="Times New Roman" w:eastAsia="Calibri" w:hAnsi="Times New Roman" w:cs="Times New Roman"/>
                <w:sz w:val="24"/>
                <w:szCs w:val="24"/>
              </w:rPr>
              <w:t>- проведення маркетингових, аналітичних, соціологічних досліджень та опитувань в галузі туризму</w:t>
            </w:r>
          </w:p>
          <w:p w:rsidR="009B05B1" w:rsidRPr="009B05B1" w:rsidRDefault="009B05B1" w:rsidP="009B05B1">
            <w:pPr>
              <w:jc w:val="both"/>
              <w:rPr>
                <w:rFonts w:ascii="Times New Roman" w:eastAsia="Calibri" w:hAnsi="Times New Roman" w:cs="Times New Roman"/>
                <w:sz w:val="24"/>
                <w:szCs w:val="24"/>
              </w:rPr>
            </w:pPr>
            <w:r w:rsidRPr="009B05B1">
              <w:rPr>
                <w:rFonts w:ascii="Times New Roman" w:eastAsia="Calibri" w:hAnsi="Times New Roman" w:cs="Times New Roman"/>
                <w:sz w:val="24"/>
                <w:szCs w:val="24"/>
              </w:rPr>
              <w:t>- означення туристичних об’єктів, встановлення інформаційних сіті-лайтів</w:t>
            </w:r>
          </w:p>
          <w:p w:rsidR="009B05B1" w:rsidRPr="009B05B1" w:rsidRDefault="009B05B1" w:rsidP="009B05B1">
            <w:pPr>
              <w:jc w:val="both"/>
              <w:rPr>
                <w:rFonts w:ascii="Times New Roman" w:eastAsia="Calibri" w:hAnsi="Times New Roman" w:cs="Times New Roman"/>
                <w:sz w:val="24"/>
                <w:szCs w:val="24"/>
              </w:rPr>
            </w:pPr>
            <w:r w:rsidRPr="009B05B1">
              <w:rPr>
                <w:rFonts w:ascii="Times New Roman" w:eastAsia="Calibri" w:hAnsi="Times New Roman" w:cs="Times New Roman"/>
                <w:sz w:val="24"/>
                <w:szCs w:val="24"/>
              </w:rPr>
              <w:t>- створення візитцентру регіону</w:t>
            </w:r>
          </w:p>
        </w:tc>
      </w:tr>
      <w:tr w:rsidR="009B05B1" w:rsidRPr="009B05B1" w:rsidTr="00D6169C">
        <w:tc>
          <w:tcPr>
            <w:tcW w:w="3432" w:type="dxa"/>
          </w:tcPr>
          <w:p w:rsidR="009B05B1" w:rsidRPr="009B05B1" w:rsidRDefault="009B05B1" w:rsidP="009B05B1">
            <w:pPr>
              <w:rPr>
                <w:rFonts w:ascii="Times New Roman" w:eastAsia="Calibri" w:hAnsi="Times New Roman" w:cs="Times New Roman"/>
                <w:sz w:val="24"/>
                <w:szCs w:val="24"/>
              </w:rPr>
            </w:pPr>
            <w:r w:rsidRPr="009B05B1">
              <w:rPr>
                <w:rFonts w:ascii="Times New Roman" w:eastAsia="Calibri" w:hAnsi="Times New Roman" w:cs="Times New Roman"/>
                <w:sz w:val="24"/>
                <w:szCs w:val="24"/>
              </w:rPr>
              <w:t xml:space="preserve">1.3.2. Розвиток зеленого, активного, спортивного, пішого, водного, вело, кінного </w:t>
            </w:r>
            <w:r w:rsidRPr="009B05B1">
              <w:rPr>
                <w:rFonts w:ascii="Times New Roman" w:eastAsia="Calibri" w:hAnsi="Times New Roman" w:cs="Times New Roman"/>
                <w:sz w:val="24"/>
                <w:szCs w:val="24"/>
              </w:rPr>
              <w:lastRenderedPageBreak/>
              <w:t>туризму та навігації</w:t>
            </w:r>
          </w:p>
        </w:tc>
        <w:tc>
          <w:tcPr>
            <w:tcW w:w="6139" w:type="dxa"/>
          </w:tcPr>
          <w:p w:rsidR="009B05B1" w:rsidRPr="009B05B1" w:rsidRDefault="009B05B1" w:rsidP="009B05B1">
            <w:pPr>
              <w:jc w:val="both"/>
              <w:rPr>
                <w:rFonts w:ascii="Times New Roman" w:eastAsia="Calibri" w:hAnsi="Times New Roman" w:cs="Times New Roman"/>
                <w:sz w:val="24"/>
                <w:szCs w:val="24"/>
              </w:rPr>
            </w:pPr>
            <w:r w:rsidRPr="009B05B1">
              <w:rPr>
                <w:rFonts w:ascii="Times New Roman" w:eastAsia="Calibri" w:hAnsi="Times New Roman" w:cs="Times New Roman"/>
                <w:sz w:val="24"/>
                <w:szCs w:val="24"/>
              </w:rPr>
              <w:lastRenderedPageBreak/>
              <w:t>- стандартизація та сертифікація послуг, що надаються в оселях сільського зеленого туризму</w:t>
            </w:r>
          </w:p>
          <w:p w:rsidR="009B05B1" w:rsidRPr="009B05B1" w:rsidRDefault="009B05B1" w:rsidP="009B05B1">
            <w:pPr>
              <w:jc w:val="both"/>
              <w:rPr>
                <w:rFonts w:ascii="Times New Roman" w:eastAsia="Calibri" w:hAnsi="Times New Roman" w:cs="Times New Roman"/>
                <w:sz w:val="24"/>
                <w:szCs w:val="24"/>
              </w:rPr>
            </w:pPr>
            <w:r w:rsidRPr="009B05B1">
              <w:rPr>
                <w:rFonts w:ascii="Times New Roman" w:eastAsia="Calibri" w:hAnsi="Times New Roman" w:cs="Times New Roman"/>
                <w:sz w:val="24"/>
                <w:szCs w:val="24"/>
              </w:rPr>
              <w:t xml:space="preserve">- вдосконалення інформаційно-пошукових ресурсів </w:t>
            </w:r>
            <w:r w:rsidRPr="009B05B1">
              <w:rPr>
                <w:rFonts w:ascii="Times New Roman" w:eastAsia="Calibri" w:hAnsi="Times New Roman" w:cs="Times New Roman"/>
                <w:sz w:val="24"/>
                <w:szCs w:val="24"/>
              </w:rPr>
              <w:lastRenderedPageBreak/>
              <w:t>зеленого туризму</w:t>
            </w:r>
          </w:p>
          <w:p w:rsidR="009B05B1" w:rsidRPr="009B05B1" w:rsidRDefault="009B05B1" w:rsidP="009B05B1">
            <w:pPr>
              <w:jc w:val="both"/>
              <w:rPr>
                <w:rFonts w:ascii="Times New Roman" w:eastAsia="Calibri" w:hAnsi="Times New Roman" w:cs="Times New Roman"/>
                <w:sz w:val="24"/>
                <w:szCs w:val="24"/>
              </w:rPr>
            </w:pPr>
            <w:r w:rsidRPr="009B05B1">
              <w:rPr>
                <w:rFonts w:ascii="Times New Roman" w:eastAsia="Calibri" w:hAnsi="Times New Roman" w:cs="Times New Roman"/>
                <w:sz w:val="24"/>
                <w:szCs w:val="24"/>
              </w:rPr>
              <w:t>- розвиток активних видів туризму (велосипедний, водний, гірськолижний, пішохідний, кінний тощо)</w:t>
            </w:r>
          </w:p>
          <w:p w:rsidR="009B05B1" w:rsidRPr="009B05B1" w:rsidRDefault="009B05B1" w:rsidP="009B05B1">
            <w:pPr>
              <w:jc w:val="both"/>
              <w:rPr>
                <w:rFonts w:ascii="Times New Roman" w:eastAsia="Calibri" w:hAnsi="Times New Roman" w:cs="Times New Roman"/>
                <w:sz w:val="24"/>
                <w:szCs w:val="24"/>
              </w:rPr>
            </w:pPr>
            <w:r w:rsidRPr="009B05B1">
              <w:rPr>
                <w:rFonts w:ascii="Times New Roman" w:eastAsia="Calibri" w:hAnsi="Times New Roman" w:cs="Times New Roman"/>
                <w:sz w:val="24"/>
                <w:szCs w:val="24"/>
              </w:rPr>
              <w:t>- створення/ розширення громадського простору</w:t>
            </w:r>
          </w:p>
          <w:p w:rsidR="009B05B1" w:rsidRPr="009B05B1" w:rsidRDefault="009B05B1" w:rsidP="009B05B1">
            <w:pPr>
              <w:jc w:val="both"/>
              <w:rPr>
                <w:rFonts w:ascii="Times New Roman" w:eastAsia="Calibri" w:hAnsi="Times New Roman" w:cs="Times New Roman"/>
                <w:sz w:val="24"/>
                <w:szCs w:val="24"/>
              </w:rPr>
            </w:pPr>
            <w:r w:rsidRPr="009B05B1">
              <w:rPr>
                <w:rFonts w:ascii="Times New Roman" w:eastAsia="Calibri" w:hAnsi="Times New Roman" w:cs="Times New Roman"/>
                <w:sz w:val="24"/>
                <w:szCs w:val="24"/>
              </w:rPr>
              <w:t>- маркування туристичних маршрутів і шляхів активного туризму</w:t>
            </w:r>
          </w:p>
          <w:p w:rsidR="009B05B1" w:rsidRPr="009B05B1" w:rsidRDefault="009B05B1" w:rsidP="009B05B1">
            <w:pPr>
              <w:jc w:val="both"/>
              <w:rPr>
                <w:rFonts w:ascii="Times New Roman" w:eastAsia="Calibri" w:hAnsi="Times New Roman" w:cs="Times New Roman"/>
                <w:sz w:val="24"/>
                <w:szCs w:val="24"/>
              </w:rPr>
            </w:pPr>
            <w:r w:rsidRPr="009B05B1">
              <w:rPr>
                <w:rFonts w:ascii="Times New Roman" w:eastAsia="Calibri" w:hAnsi="Times New Roman" w:cs="Times New Roman"/>
                <w:sz w:val="24"/>
                <w:szCs w:val="24"/>
              </w:rPr>
              <w:t>- облаштування кінних маршрутів</w:t>
            </w:r>
          </w:p>
          <w:p w:rsidR="009B05B1" w:rsidRPr="009B05B1" w:rsidRDefault="009B05B1" w:rsidP="009B05B1">
            <w:pPr>
              <w:jc w:val="both"/>
              <w:rPr>
                <w:rFonts w:ascii="Times New Roman" w:eastAsia="Calibri" w:hAnsi="Times New Roman" w:cs="Times New Roman"/>
                <w:sz w:val="24"/>
                <w:szCs w:val="24"/>
              </w:rPr>
            </w:pPr>
            <w:r w:rsidRPr="009B05B1">
              <w:rPr>
                <w:rFonts w:ascii="Times New Roman" w:eastAsia="Calibri" w:hAnsi="Times New Roman" w:cs="Times New Roman"/>
                <w:sz w:val="24"/>
                <w:szCs w:val="24"/>
              </w:rPr>
              <w:t>- облаштування відпочинкових територій, місць для автокемпінгів, наметових полів</w:t>
            </w:r>
          </w:p>
          <w:p w:rsidR="009B05B1" w:rsidRPr="009B05B1" w:rsidRDefault="009B05B1" w:rsidP="009B05B1">
            <w:pPr>
              <w:jc w:val="both"/>
              <w:rPr>
                <w:rFonts w:ascii="Times New Roman" w:eastAsia="Calibri" w:hAnsi="Times New Roman" w:cs="Times New Roman"/>
                <w:sz w:val="24"/>
                <w:szCs w:val="24"/>
              </w:rPr>
            </w:pPr>
            <w:r w:rsidRPr="009B05B1">
              <w:rPr>
                <w:rFonts w:ascii="Times New Roman" w:eastAsia="Calibri" w:hAnsi="Times New Roman" w:cs="Times New Roman"/>
                <w:sz w:val="24"/>
                <w:szCs w:val="24"/>
              </w:rPr>
              <w:t>- розбудова тематичних парків, нових об'єктів культури</w:t>
            </w:r>
          </w:p>
          <w:p w:rsidR="009B05B1" w:rsidRPr="009B05B1" w:rsidRDefault="009B05B1" w:rsidP="009B05B1">
            <w:pPr>
              <w:jc w:val="both"/>
              <w:rPr>
                <w:rFonts w:ascii="Times New Roman" w:eastAsia="Calibri" w:hAnsi="Times New Roman" w:cs="Times New Roman"/>
                <w:sz w:val="24"/>
                <w:szCs w:val="24"/>
                <w:lang w:eastAsia="it-IT"/>
              </w:rPr>
            </w:pPr>
            <w:r w:rsidRPr="009B05B1">
              <w:rPr>
                <w:rFonts w:ascii="Times New Roman" w:eastAsia="Calibri" w:hAnsi="Times New Roman" w:cs="Times New Roman"/>
                <w:sz w:val="24"/>
                <w:szCs w:val="24"/>
              </w:rPr>
              <w:t xml:space="preserve">- моделювання віртуальної </w:t>
            </w:r>
            <w:r w:rsidRPr="009B05B1">
              <w:rPr>
                <w:rFonts w:ascii="Times New Roman" w:eastAsia="Calibri" w:hAnsi="Times New Roman" w:cs="Times New Roman"/>
                <w:sz w:val="24"/>
                <w:szCs w:val="24"/>
                <w:lang w:eastAsia="it-IT"/>
              </w:rPr>
              <w:t>3D карти громади з нанесенням на неї туристичних маршрутів</w:t>
            </w:r>
          </w:p>
          <w:p w:rsidR="009B05B1" w:rsidRPr="009B05B1" w:rsidRDefault="009B05B1" w:rsidP="009B05B1">
            <w:pPr>
              <w:jc w:val="both"/>
              <w:rPr>
                <w:rFonts w:ascii="Times New Roman" w:eastAsia="Calibri" w:hAnsi="Times New Roman" w:cs="Times New Roman"/>
                <w:sz w:val="24"/>
                <w:szCs w:val="24"/>
              </w:rPr>
            </w:pPr>
            <w:r w:rsidRPr="009B05B1">
              <w:rPr>
                <w:rFonts w:ascii="Times New Roman" w:eastAsia="Calibri" w:hAnsi="Times New Roman" w:cs="Times New Roman"/>
                <w:sz w:val="24"/>
                <w:szCs w:val="24"/>
              </w:rPr>
              <w:t>- створення та розвиток мережі туристично-інформаційних центрів</w:t>
            </w:r>
          </w:p>
        </w:tc>
      </w:tr>
      <w:tr w:rsidR="009B05B1" w:rsidRPr="009B05B1" w:rsidTr="00D6169C">
        <w:tc>
          <w:tcPr>
            <w:tcW w:w="3432" w:type="dxa"/>
          </w:tcPr>
          <w:p w:rsidR="009B05B1" w:rsidRPr="009B05B1" w:rsidRDefault="009B05B1" w:rsidP="009B05B1">
            <w:pPr>
              <w:rPr>
                <w:rFonts w:ascii="Times New Roman" w:eastAsia="Calibri" w:hAnsi="Times New Roman" w:cs="Times New Roman"/>
                <w:b/>
                <w:i/>
                <w:sz w:val="24"/>
                <w:szCs w:val="24"/>
              </w:rPr>
            </w:pPr>
            <w:r w:rsidRPr="009B05B1">
              <w:rPr>
                <w:rFonts w:ascii="Times New Roman" w:eastAsia="Calibri" w:hAnsi="Times New Roman" w:cs="Times New Roman"/>
                <w:sz w:val="24"/>
                <w:szCs w:val="24"/>
              </w:rPr>
              <w:lastRenderedPageBreak/>
              <w:t>1.3.3. Стимулювання та промоція внутрішнього туризму</w:t>
            </w:r>
          </w:p>
          <w:p w:rsidR="009B05B1" w:rsidRPr="009B05B1" w:rsidRDefault="009B05B1" w:rsidP="009B05B1">
            <w:pPr>
              <w:rPr>
                <w:rFonts w:ascii="Times New Roman" w:eastAsia="Calibri" w:hAnsi="Times New Roman" w:cs="Times New Roman"/>
                <w:sz w:val="24"/>
                <w:szCs w:val="24"/>
              </w:rPr>
            </w:pPr>
          </w:p>
        </w:tc>
        <w:tc>
          <w:tcPr>
            <w:tcW w:w="6139" w:type="dxa"/>
          </w:tcPr>
          <w:p w:rsidR="009B05B1" w:rsidRPr="009B05B1" w:rsidRDefault="009B05B1" w:rsidP="009B05B1">
            <w:pPr>
              <w:jc w:val="both"/>
              <w:rPr>
                <w:rFonts w:ascii="Times New Roman" w:eastAsia="Calibri" w:hAnsi="Times New Roman" w:cs="Times New Roman"/>
                <w:sz w:val="24"/>
                <w:szCs w:val="24"/>
              </w:rPr>
            </w:pPr>
            <w:r w:rsidRPr="009B05B1">
              <w:rPr>
                <w:rFonts w:ascii="Times New Roman" w:eastAsia="Calibri" w:hAnsi="Times New Roman" w:cs="Times New Roman"/>
                <w:sz w:val="24"/>
                <w:szCs w:val="24"/>
              </w:rPr>
              <w:t>- інфраструктурне та інформаційне облаштування привабливих для туристичних відвідувань об‘єктів природної і культурної спадщини;</w:t>
            </w:r>
          </w:p>
          <w:p w:rsidR="009B05B1" w:rsidRPr="009B05B1" w:rsidRDefault="009B05B1" w:rsidP="009B05B1">
            <w:pPr>
              <w:jc w:val="both"/>
              <w:rPr>
                <w:rFonts w:ascii="Times New Roman" w:eastAsia="Calibri" w:hAnsi="Times New Roman" w:cs="Times New Roman"/>
                <w:sz w:val="24"/>
                <w:szCs w:val="24"/>
              </w:rPr>
            </w:pPr>
            <w:r w:rsidRPr="009B05B1">
              <w:rPr>
                <w:rFonts w:ascii="Times New Roman" w:eastAsia="Calibri" w:hAnsi="Times New Roman" w:cs="Times New Roman"/>
                <w:sz w:val="24"/>
                <w:szCs w:val="24"/>
              </w:rPr>
              <w:t xml:space="preserve"> - проведення консерваційних та реєстраційних робіт на об‘єктах історико-культурної спадщини;</w:t>
            </w:r>
          </w:p>
          <w:p w:rsidR="009B05B1" w:rsidRPr="009B05B1" w:rsidRDefault="009B05B1" w:rsidP="009B05B1">
            <w:pPr>
              <w:jc w:val="both"/>
              <w:rPr>
                <w:rFonts w:ascii="Times New Roman" w:eastAsia="Calibri" w:hAnsi="Times New Roman" w:cs="Times New Roman"/>
                <w:sz w:val="24"/>
                <w:szCs w:val="24"/>
              </w:rPr>
            </w:pPr>
            <w:r w:rsidRPr="009B05B1">
              <w:rPr>
                <w:rFonts w:ascii="Times New Roman" w:eastAsia="Calibri" w:hAnsi="Times New Roman" w:cs="Times New Roman"/>
                <w:sz w:val="24"/>
                <w:szCs w:val="24"/>
              </w:rPr>
              <w:t xml:space="preserve"> - проведення навчальних заходів для суб‘єктів туристичної діяльності;</w:t>
            </w:r>
          </w:p>
          <w:p w:rsidR="009B05B1" w:rsidRPr="009B05B1" w:rsidRDefault="009B05B1" w:rsidP="009B05B1">
            <w:pPr>
              <w:contextualSpacing/>
              <w:rPr>
                <w:rFonts w:ascii="Times New Roman" w:eastAsia="Calibri" w:hAnsi="Times New Roman" w:cs="Times New Roman"/>
                <w:sz w:val="24"/>
                <w:szCs w:val="24"/>
              </w:rPr>
            </w:pPr>
            <w:r w:rsidRPr="009B05B1">
              <w:rPr>
                <w:rFonts w:ascii="Times New Roman" w:eastAsia="Calibri" w:hAnsi="Times New Roman" w:cs="Times New Roman"/>
                <w:sz w:val="24"/>
                <w:szCs w:val="24"/>
              </w:rPr>
              <w:t>- проведення промоційного-інформаційних заходів про туристичні можливості на території ТГ;</w:t>
            </w:r>
          </w:p>
          <w:p w:rsidR="009B05B1" w:rsidRPr="009B05B1" w:rsidRDefault="009B05B1" w:rsidP="009B05B1">
            <w:pPr>
              <w:contextualSpacing/>
              <w:rPr>
                <w:rFonts w:ascii="Times New Roman" w:eastAsia="Calibri" w:hAnsi="Times New Roman" w:cs="Times New Roman"/>
                <w:sz w:val="24"/>
                <w:szCs w:val="24"/>
              </w:rPr>
            </w:pPr>
            <w:r w:rsidRPr="009B05B1">
              <w:rPr>
                <w:rFonts w:ascii="Times New Roman" w:eastAsia="Calibri" w:hAnsi="Times New Roman" w:cs="Times New Roman"/>
                <w:sz w:val="24"/>
                <w:szCs w:val="24"/>
              </w:rPr>
              <w:t>- організація туристично-інформаційного центру ТГ;</w:t>
            </w:r>
          </w:p>
          <w:p w:rsidR="009B05B1" w:rsidRPr="009B05B1" w:rsidRDefault="009B05B1" w:rsidP="009B05B1">
            <w:pPr>
              <w:contextualSpacing/>
              <w:rPr>
                <w:rFonts w:ascii="Times New Roman" w:eastAsia="Calibri" w:hAnsi="Times New Roman" w:cs="Times New Roman"/>
                <w:sz w:val="24"/>
                <w:szCs w:val="24"/>
              </w:rPr>
            </w:pPr>
            <w:r w:rsidRPr="009B05B1">
              <w:rPr>
                <w:rFonts w:ascii="Times New Roman" w:eastAsia="Calibri" w:hAnsi="Times New Roman" w:cs="Times New Roman"/>
                <w:sz w:val="24"/>
                <w:szCs w:val="24"/>
              </w:rPr>
              <w:t>- організація та проведення заходів загальнодержавного характеру, святкування ювілейних дат, фольклорних і культурних виставок та заходів тощо;</w:t>
            </w:r>
          </w:p>
          <w:p w:rsidR="009B05B1" w:rsidRPr="009B05B1" w:rsidRDefault="009B05B1" w:rsidP="009B05B1">
            <w:pPr>
              <w:jc w:val="both"/>
              <w:rPr>
                <w:rFonts w:ascii="Times New Roman" w:eastAsia="Calibri" w:hAnsi="Times New Roman" w:cs="Times New Roman"/>
                <w:sz w:val="24"/>
                <w:szCs w:val="24"/>
              </w:rPr>
            </w:pPr>
            <w:r w:rsidRPr="009B05B1">
              <w:rPr>
                <w:rFonts w:ascii="Times New Roman" w:eastAsia="Calibri" w:hAnsi="Times New Roman" w:cs="Times New Roman"/>
                <w:sz w:val="24"/>
                <w:szCs w:val="24"/>
              </w:rPr>
              <w:t xml:space="preserve"> - реалізація транскордонних проєктів у сфері туризму;</w:t>
            </w:r>
          </w:p>
        </w:tc>
      </w:tr>
      <w:tr w:rsidR="009B05B1" w:rsidRPr="009B05B1" w:rsidTr="00D6169C">
        <w:tc>
          <w:tcPr>
            <w:tcW w:w="3432" w:type="dxa"/>
          </w:tcPr>
          <w:p w:rsidR="009B05B1" w:rsidRPr="009B05B1" w:rsidRDefault="009B05B1" w:rsidP="009B05B1">
            <w:pPr>
              <w:rPr>
                <w:rFonts w:ascii="Times New Roman" w:eastAsia="Calibri" w:hAnsi="Times New Roman" w:cs="Times New Roman"/>
                <w:sz w:val="24"/>
                <w:szCs w:val="24"/>
              </w:rPr>
            </w:pPr>
            <w:r w:rsidRPr="009B05B1">
              <w:rPr>
                <w:rFonts w:ascii="Times New Roman" w:eastAsia="Calibri" w:hAnsi="Times New Roman" w:cs="Times New Roman"/>
                <w:sz w:val="24"/>
                <w:szCs w:val="24"/>
              </w:rPr>
              <w:t>1.3.4. Створення нових та підтримка існуючих туристичних продуктів і атракцій у т.ч. на гірських територіях, їх доступність для людей з інвалідністю</w:t>
            </w:r>
          </w:p>
        </w:tc>
        <w:tc>
          <w:tcPr>
            <w:tcW w:w="6139" w:type="dxa"/>
          </w:tcPr>
          <w:p w:rsidR="009B05B1" w:rsidRPr="009B05B1" w:rsidRDefault="009B05B1" w:rsidP="009B05B1">
            <w:pPr>
              <w:jc w:val="both"/>
              <w:rPr>
                <w:rFonts w:ascii="Times New Roman" w:eastAsia="Calibri" w:hAnsi="Times New Roman" w:cs="Times New Roman"/>
                <w:sz w:val="24"/>
                <w:szCs w:val="24"/>
              </w:rPr>
            </w:pPr>
            <w:r w:rsidRPr="009B05B1">
              <w:rPr>
                <w:rFonts w:ascii="Times New Roman" w:eastAsia="Calibri" w:hAnsi="Times New Roman" w:cs="Times New Roman"/>
                <w:sz w:val="24"/>
                <w:szCs w:val="24"/>
              </w:rPr>
              <w:t>- розвиток мережі туристичних маршрутів (шляхів), у т.ч. доступних для людей з інвалідністю;</w:t>
            </w:r>
          </w:p>
          <w:p w:rsidR="009B05B1" w:rsidRPr="009B05B1" w:rsidRDefault="009B05B1" w:rsidP="009B05B1">
            <w:pPr>
              <w:jc w:val="both"/>
              <w:rPr>
                <w:rFonts w:ascii="Times New Roman" w:eastAsia="Calibri" w:hAnsi="Times New Roman" w:cs="Times New Roman"/>
                <w:sz w:val="24"/>
                <w:szCs w:val="24"/>
              </w:rPr>
            </w:pPr>
            <w:r w:rsidRPr="009B05B1">
              <w:rPr>
                <w:rFonts w:ascii="Times New Roman" w:eastAsia="Calibri" w:hAnsi="Times New Roman" w:cs="Times New Roman"/>
                <w:sz w:val="24"/>
                <w:szCs w:val="24"/>
              </w:rPr>
              <w:t xml:space="preserve">- створення туристичних та екскурсійних продуктів і турів; </w:t>
            </w:r>
          </w:p>
          <w:p w:rsidR="009B05B1" w:rsidRPr="009B05B1" w:rsidRDefault="009B05B1" w:rsidP="009B05B1">
            <w:pPr>
              <w:jc w:val="both"/>
              <w:rPr>
                <w:rFonts w:ascii="Times New Roman" w:eastAsia="Calibri" w:hAnsi="Times New Roman" w:cs="Times New Roman"/>
                <w:sz w:val="24"/>
                <w:szCs w:val="24"/>
              </w:rPr>
            </w:pPr>
            <w:r w:rsidRPr="009B05B1">
              <w:rPr>
                <w:rFonts w:ascii="Times New Roman" w:eastAsia="Calibri" w:hAnsi="Times New Roman" w:cs="Times New Roman"/>
                <w:sz w:val="24"/>
                <w:szCs w:val="24"/>
              </w:rPr>
              <w:t xml:space="preserve">- створення сучасних інтерактивних атракцій; </w:t>
            </w:r>
          </w:p>
          <w:p w:rsidR="009B05B1" w:rsidRPr="009B05B1" w:rsidRDefault="009B05B1" w:rsidP="009B05B1">
            <w:pPr>
              <w:jc w:val="both"/>
              <w:rPr>
                <w:rFonts w:ascii="Times New Roman" w:eastAsia="Calibri" w:hAnsi="Times New Roman" w:cs="Times New Roman"/>
                <w:sz w:val="24"/>
                <w:szCs w:val="24"/>
              </w:rPr>
            </w:pPr>
            <w:r w:rsidRPr="009B05B1">
              <w:rPr>
                <w:rFonts w:ascii="Times New Roman" w:eastAsia="Calibri" w:hAnsi="Times New Roman" w:cs="Times New Roman"/>
                <w:sz w:val="24"/>
                <w:szCs w:val="24"/>
              </w:rPr>
              <w:t xml:space="preserve">- створення сприятливого середовища для діяльності суб‘єктів туристичної діяльності; </w:t>
            </w:r>
          </w:p>
          <w:p w:rsidR="009B05B1" w:rsidRPr="009B05B1" w:rsidRDefault="009B05B1" w:rsidP="009B05B1">
            <w:pPr>
              <w:contextualSpacing/>
              <w:rPr>
                <w:rFonts w:ascii="Times New Roman" w:eastAsia="Calibri" w:hAnsi="Times New Roman" w:cs="Times New Roman"/>
                <w:sz w:val="24"/>
                <w:szCs w:val="24"/>
              </w:rPr>
            </w:pPr>
            <w:r w:rsidRPr="009B05B1">
              <w:rPr>
                <w:rFonts w:ascii="Times New Roman" w:eastAsia="Calibri" w:hAnsi="Times New Roman" w:cs="Times New Roman"/>
                <w:sz w:val="24"/>
                <w:szCs w:val="24"/>
              </w:rPr>
              <w:t>- розробка оглядових та тематичних туристичних маршрутів</w:t>
            </w:r>
          </w:p>
          <w:p w:rsidR="009B05B1" w:rsidRPr="009B05B1" w:rsidRDefault="009B05B1" w:rsidP="009B05B1">
            <w:pPr>
              <w:contextualSpacing/>
              <w:rPr>
                <w:rFonts w:ascii="Times New Roman" w:eastAsia="Calibri" w:hAnsi="Times New Roman" w:cs="Times New Roman"/>
                <w:sz w:val="24"/>
                <w:szCs w:val="24"/>
              </w:rPr>
            </w:pPr>
            <w:r w:rsidRPr="009B05B1">
              <w:rPr>
                <w:rFonts w:ascii="Times New Roman" w:eastAsia="Calibri" w:hAnsi="Times New Roman" w:cs="Times New Roman"/>
                <w:sz w:val="24"/>
                <w:szCs w:val="24"/>
              </w:rPr>
              <w:t>- проведення заходів зі спортивного туристичного орієнтування</w:t>
            </w:r>
          </w:p>
          <w:p w:rsidR="009B05B1" w:rsidRPr="009B05B1" w:rsidRDefault="009B05B1" w:rsidP="009B05B1">
            <w:pPr>
              <w:contextualSpacing/>
              <w:rPr>
                <w:rFonts w:ascii="Times New Roman" w:eastAsia="Calibri" w:hAnsi="Times New Roman" w:cs="Times New Roman"/>
                <w:sz w:val="24"/>
                <w:szCs w:val="24"/>
              </w:rPr>
            </w:pPr>
            <w:r w:rsidRPr="009B05B1">
              <w:rPr>
                <w:rFonts w:ascii="Times New Roman" w:eastAsia="Calibri" w:hAnsi="Times New Roman" w:cs="Times New Roman"/>
                <w:sz w:val="24"/>
                <w:szCs w:val="24"/>
              </w:rPr>
              <w:t>- розвиток екстремальних видів туризму (скелелазіння, водний туризм тощо)</w:t>
            </w:r>
          </w:p>
          <w:p w:rsidR="009B05B1" w:rsidRPr="009B05B1" w:rsidRDefault="009B05B1" w:rsidP="009B05B1">
            <w:pPr>
              <w:jc w:val="both"/>
              <w:rPr>
                <w:rFonts w:ascii="Times New Roman" w:eastAsia="Calibri" w:hAnsi="Times New Roman" w:cs="Times New Roman"/>
                <w:sz w:val="24"/>
                <w:szCs w:val="24"/>
              </w:rPr>
            </w:pPr>
            <w:r w:rsidRPr="009B05B1">
              <w:rPr>
                <w:rFonts w:ascii="Times New Roman" w:eastAsia="Calibri" w:hAnsi="Times New Roman" w:cs="Times New Roman"/>
                <w:sz w:val="24"/>
                <w:szCs w:val="24"/>
              </w:rPr>
              <w:t>- стимулювання екскурсійного туризму</w:t>
            </w:r>
          </w:p>
          <w:p w:rsidR="009B05B1" w:rsidRPr="009B05B1" w:rsidRDefault="009B05B1" w:rsidP="009B05B1">
            <w:pPr>
              <w:jc w:val="both"/>
              <w:rPr>
                <w:rFonts w:ascii="Times New Roman" w:eastAsia="Calibri" w:hAnsi="Times New Roman" w:cs="Times New Roman"/>
                <w:sz w:val="24"/>
                <w:szCs w:val="24"/>
              </w:rPr>
            </w:pPr>
            <w:r w:rsidRPr="009B05B1">
              <w:rPr>
                <w:rFonts w:ascii="Times New Roman" w:eastAsia="Calibri" w:hAnsi="Times New Roman" w:cs="Times New Roman"/>
                <w:sz w:val="24"/>
                <w:szCs w:val="24"/>
              </w:rPr>
              <w:t>- створення мережі туристичних кластерів</w:t>
            </w:r>
          </w:p>
        </w:tc>
      </w:tr>
      <w:tr w:rsidR="009B05B1" w:rsidRPr="009B05B1" w:rsidTr="00D6169C">
        <w:tc>
          <w:tcPr>
            <w:tcW w:w="3432" w:type="dxa"/>
          </w:tcPr>
          <w:p w:rsidR="009B05B1" w:rsidRPr="009B05B1" w:rsidRDefault="009B05B1" w:rsidP="009B05B1">
            <w:pPr>
              <w:rPr>
                <w:rFonts w:ascii="Times New Roman" w:eastAsia="Calibri" w:hAnsi="Times New Roman" w:cs="Times New Roman"/>
                <w:color w:val="000000"/>
                <w:sz w:val="24"/>
                <w:szCs w:val="24"/>
              </w:rPr>
            </w:pPr>
            <w:r w:rsidRPr="009B05B1">
              <w:rPr>
                <w:rFonts w:ascii="Times New Roman" w:eastAsia="Calibri" w:hAnsi="Times New Roman" w:cs="Times New Roman"/>
                <w:color w:val="000000"/>
                <w:sz w:val="24"/>
                <w:szCs w:val="24"/>
              </w:rPr>
              <w:t>1.3.5.Збереження регіональних традицій,  розвиток української культури, природної та культурної спадщини</w:t>
            </w:r>
          </w:p>
          <w:p w:rsidR="009B05B1" w:rsidRPr="009B05B1" w:rsidRDefault="009B05B1" w:rsidP="009B05B1">
            <w:pPr>
              <w:rPr>
                <w:rFonts w:ascii="Times New Roman" w:eastAsia="Calibri" w:hAnsi="Times New Roman" w:cs="Times New Roman"/>
                <w:color w:val="000000"/>
                <w:sz w:val="24"/>
                <w:szCs w:val="24"/>
              </w:rPr>
            </w:pPr>
          </w:p>
        </w:tc>
        <w:tc>
          <w:tcPr>
            <w:tcW w:w="6139" w:type="dxa"/>
          </w:tcPr>
          <w:p w:rsidR="009B05B1" w:rsidRPr="009B05B1" w:rsidRDefault="009B05B1" w:rsidP="009B05B1">
            <w:pPr>
              <w:jc w:val="both"/>
              <w:rPr>
                <w:rFonts w:ascii="Times New Roman" w:eastAsia="Calibri" w:hAnsi="Times New Roman" w:cs="Times New Roman"/>
                <w:sz w:val="24"/>
                <w:szCs w:val="24"/>
              </w:rPr>
            </w:pPr>
            <w:r w:rsidRPr="009B05B1">
              <w:rPr>
                <w:rFonts w:ascii="Times New Roman" w:eastAsia="Calibri" w:hAnsi="Times New Roman" w:cs="Times New Roman"/>
                <w:sz w:val="24"/>
                <w:szCs w:val="24"/>
              </w:rPr>
              <w:t xml:space="preserve">- проведення конкурсів народної творчості; </w:t>
            </w:r>
          </w:p>
          <w:p w:rsidR="009B05B1" w:rsidRPr="009B05B1" w:rsidRDefault="009B05B1" w:rsidP="009B05B1">
            <w:pPr>
              <w:jc w:val="both"/>
              <w:rPr>
                <w:rFonts w:ascii="Times New Roman" w:eastAsia="Calibri" w:hAnsi="Times New Roman" w:cs="Times New Roman"/>
                <w:sz w:val="24"/>
                <w:szCs w:val="24"/>
              </w:rPr>
            </w:pPr>
            <w:r w:rsidRPr="009B05B1">
              <w:rPr>
                <w:rFonts w:ascii="Times New Roman" w:eastAsia="Calibri" w:hAnsi="Times New Roman" w:cs="Times New Roman"/>
                <w:sz w:val="24"/>
                <w:szCs w:val="24"/>
              </w:rPr>
              <w:t xml:space="preserve">- підтримка діяльності шкільних гуртків народних ремесел; </w:t>
            </w:r>
          </w:p>
          <w:p w:rsidR="009B05B1" w:rsidRPr="009B05B1" w:rsidRDefault="009B05B1" w:rsidP="009B05B1">
            <w:pPr>
              <w:jc w:val="both"/>
              <w:rPr>
                <w:rFonts w:ascii="Times New Roman" w:eastAsia="Calibri" w:hAnsi="Times New Roman" w:cs="Times New Roman"/>
                <w:sz w:val="24"/>
                <w:szCs w:val="24"/>
              </w:rPr>
            </w:pPr>
            <w:r w:rsidRPr="009B05B1">
              <w:rPr>
                <w:rFonts w:ascii="Times New Roman" w:eastAsia="Calibri" w:hAnsi="Times New Roman" w:cs="Times New Roman"/>
                <w:sz w:val="24"/>
                <w:szCs w:val="24"/>
              </w:rPr>
              <w:t xml:space="preserve">- розвиток традиційних народних промислів; </w:t>
            </w:r>
          </w:p>
          <w:p w:rsidR="009B05B1" w:rsidRPr="009B05B1" w:rsidRDefault="009B05B1" w:rsidP="009B05B1">
            <w:pPr>
              <w:jc w:val="both"/>
              <w:rPr>
                <w:rFonts w:ascii="Times New Roman" w:eastAsia="Calibri" w:hAnsi="Times New Roman" w:cs="Times New Roman"/>
                <w:sz w:val="24"/>
                <w:szCs w:val="24"/>
              </w:rPr>
            </w:pPr>
            <w:r w:rsidRPr="009B05B1">
              <w:rPr>
                <w:rFonts w:ascii="Times New Roman" w:eastAsia="Calibri" w:hAnsi="Times New Roman" w:cs="Times New Roman"/>
                <w:sz w:val="24"/>
                <w:szCs w:val="24"/>
              </w:rPr>
              <w:t>- популяризація елементів традиційної культури</w:t>
            </w:r>
          </w:p>
        </w:tc>
      </w:tr>
    </w:tbl>
    <w:p w:rsidR="008F4D77" w:rsidRDefault="008F4D77" w:rsidP="00BA6E62">
      <w:pPr>
        <w:pStyle w:val="ab"/>
        <w:rPr>
          <w:rFonts w:eastAsia="Times New Roman"/>
        </w:rPr>
      </w:pPr>
    </w:p>
    <w:p w:rsidR="009B05B1" w:rsidRPr="009B05B1" w:rsidRDefault="009B05B1" w:rsidP="009B05B1">
      <w:pPr>
        <w:keepNext/>
        <w:keepLines/>
        <w:tabs>
          <w:tab w:val="left" w:pos="567"/>
        </w:tabs>
        <w:spacing w:after="0" w:line="240" w:lineRule="auto"/>
        <w:jc w:val="center"/>
        <w:outlineLvl w:val="1"/>
        <w:rPr>
          <w:rFonts w:ascii="Times New Roman" w:eastAsia="Times New Roman" w:hAnsi="Times New Roman" w:cs="Times New Roman"/>
          <w:b/>
          <w:bCs/>
          <w:sz w:val="24"/>
          <w:szCs w:val="24"/>
        </w:rPr>
      </w:pPr>
      <w:r w:rsidRPr="009B05B1">
        <w:rPr>
          <w:rFonts w:ascii="Times New Roman" w:eastAsia="Times New Roman" w:hAnsi="Times New Roman" w:cs="Times New Roman"/>
          <w:b/>
          <w:bCs/>
          <w:sz w:val="24"/>
          <w:szCs w:val="24"/>
        </w:rPr>
        <w:t>Операційна ціль 1.4.</w:t>
      </w:r>
    </w:p>
    <w:p w:rsidR="009B05B1" w:rsidRPr="009B05B1" w:rsidRDefault="009B05B1" w:rsidP="009B05B1">
      <w:pPr>
        <w:spacing w:after="0" w:line="240" w:lineRule="auto"/>
        <w:jc w:val="center"/>
        <w:rPr>
          <w:rFonts w:ascii="Times New Roman" w:eastAsia="Calibri" w:hAnsi="Times New Roman" w:cs="Times New Roman"/>
          <w:b/>
          <w:color w:val="000000"/>
          <w:sz w:val="24"/>
          <w:szCs w:val="24"/>
        </w:rPr>
      </w:pPr>
      <w:r w:rsidRPr="009B05B1">
        <w:rPr>
          <w:rFonts w:ascii="Times New Roman" w:eastAsia="Calibri" w:hAnsi="Times New Roman" w:cs="Times New Roman"/>
          <w:b/>
          <w:color w:val="000000"/>
          <w:sz w:val="24"/>
          <w:szCs w:val="24"/>
        </w:rPr>
        <w:t>Стимулювання економічного розвитку громади</w:t>
      </w:r>
    </w:p>
    <w:p w:rsidR="009B05B1" w:rsidRPr="009B05B1" w:rsidRDefault="009B05B1" w:rsidP="009B05B1">
      <w:pPr>
        <w:spacing w:after="0" w:line="240" w:lineRule="auto"/>
        <w:ind w:firstLine="708"/>
        <w:jc w:val="both"/>
        <w:rPr>
          <w:rFonts w:ascii="Times New Roman" w:eastAsia="Calibri" w:hAnsi="Times New Roman" w:cs="Times New Roman"/>
          <w:sz w:val="24"/>
          <w:szCs w:val="24"/>
        </w:rPr>
      </w:pPr>
      <w:r w:rsidRPr="009B05B1">
        <w:rPr>
          <w:rFonts w:ascii="Times New Roman" w:eastAsia="Calibri" w:hAnsi="Times New Roman" w:cs="Times New Roman"/>
          <w:sz w:val="24"/>
          <w:szCs w:val="24"/>
        </w:rPr>
        <w:t>Стан розвитку гірських територій потребує якісних перетворень, спроможних забезпечити підвищення конкурентоспроможності шляхом стимулювання економічної активності через розвиток інфраструктури та наближення рівня надання публічних послуг до європейських стандартів, підвищення рівня безпеки. Завдяки реформі децентралізації громади отримали нові податкові надходження, а система бюджетного вирівнювання створила кращу мотивацію для органів місцевого самоврядування у стимулюванні місцевого та регіонального розвитку.</w:t>
      </w:r>
    </w:p>
    <w:p w:rsidR="009B05B1" w:rsidRPr="009B05B1" w:rsidRDefault="009B05B1" w:rsidP="009B05B1">
      <w:pPr>
        <w:spacing w:after="0" w:line="240" w:lineRule="auto"/>
        <w:ind w:firstLine="708"/>
        <w:jc w:val="both"/>
        <w:rPr>
          <w:rFonts w:ascii="Times New Roman" w:eastAsia="Calibri" w:hAnsi="Times New Roman" w:cs="Times New Roman"/>
          <w:sz w:val="24"/>
          <w:szCs w:val="24"/>
        </w:rPr>
      </w:pPr>
      <w:r w:rsidRPr="009B05B1">
        <w:rPr>
          <w:rFonts w:ascii="Times New Roman" w:eastAsia="Calibri" w:hAnsi="Times New Roman" w:cs="Times New Roman"/>
          <w:sz w:val="24"/>
          <w:szCs w:val="24"/>
        </w:rPr>
        <w:t>Аграрний сектор, який є природним і традиційним місцем працевлаштування для мешканців сіл на сучасному етапі не може забезпечити достатню зайнятість для сільського населення. Слабкі можливості для зайнятості та занепад соціальної інфраструктури в сільських місцевостях є ключовими причинами низького рівня життя і, як наслідок – відтоку та загального старіння населення, що створює додатковий тиск і прискорює занепад традиційних сіл. Село швидкими темпами втрачає культурну, соціальну та економічну інфраструктури. Для сільської місцевості характерні дрібні поселення. Таке становище потребує всебічного підходу до розвитку села, головним чином за допомогою втручань органів влади, доповнених діями, які можуть виконуватися разом з цією Стратегією.</w:t>
      </w:r>
    </w:p>
    <w:p w:rsidR="009B05B1" w:rsidRPr="009B05B1" w:rsidRDefault="009B05B1" w:rsidP="009B05B1">
      <w:pPr>
        <w:spacing w:after="0" w:line="240" w:lineRule="auto"/>
        <w:jc w:val="both"/>
        <w:rPr>
          <w:rFonts w:ascii="Times New Roman" w:eastAsia="Calibri" w:hAnsi="Times New Roman" w:cs="Times New Roman"/>
          <w:b/>
          <w:sz w:val="24"/>
          <w:szCs w:val="24"/>
        </w:rPr>
      </w:pPr>
      <w:r w:rsidRPr="009B05B1">
        <w:rPr>
          <w:rFonts w:ascii="Times New Roman" w:eastAsia="Calibri" w:hAnsi="Times New Roman" w:cs="Times New Roman"/>
          <w:b/>
          <w:sz w:val="24"/>
          <w:szCs w:val="24"/>
        </w:rPr>
        <w:t xml:space="preserve">Очікувані результати: </w:t>
      </w:r>
    </w:p>
    <w:p w:rsidR="009B05B1" w:rsidRPr="009B05B1" w:rsidRDefault="009B05B1" w:rsidP="009B05B1">
      <w:pPr>
        <w:spacing w:after="0" w:line="240" w:lineRule="auto"/>
        <w:jc w:val="both"/>
        <w:rPr>
          <w:rFonts w:ascii="Times New Roman" w:eastAsia="Calibri" w:hAnsi="Times New Roman" w:cs="Times New Roman"/>
          <w:sz w:val="24"/>
          <w:szCs w:val="24"/>
        </w:rPr>
      </w:pPr>
      <w:r w:rsidRPr="009B05B1">
        <w:rPr>
          <w:rFonts w:ascii="Times New Roman" w:eastAsia="Calibri" w:hAnsi="Times New Roman" w:cs="Times New Roman"/>
          <w:sz w:val="24"/>
          <w:szCs w:val="24"/>
        </w:rPr>
        <w:t>- покращення стану автомобільних доріг місцевого значення, які сприятимуть доступності до центрів економічного зростання;</w:t>
      </w:r>
    </w:p>
    <w:p w:rsidR="009B05B1" w:rsidRPr="009B05B1" w:rsidRDefault="009B05B1" w:rsidP="009B05B1">
      <w:pPr>
        <w:spacing w:after="0" w:line="240" w:lineRule="auto"/>
        <w:jc w:val="both"/>
        <w:rPr>
          <w:rFonts w:ascii="Times New Roman" w:eastAsia="Calibri" w:hAnsi="Times New Roman" w:cs="Times New Roman"/>
          <w:sz w:val="24"/>
          <w:szCs w:val="24"/>
        </w:rPr>
      </w:pPr>
      <w:r w:rsidRPr="009B05B1">
        <w:rPr>
          <w:rFonts w:ascii="Times New Roman" w:eastAsia="Calibri" w:hAnsi="Times New Roman" w:cs="Times New Roman"/>
          <w:sz w:val="24"/>
          <w:szCs w:val="24"/>
        </w:rPr>
        <w:t xml:space="preserve"> - відродження вівчарства;</w:t>
      </w:r>
    </w:p>
    <w:p w:rsidR="009B05B1" w:rsidRPr="009B05B1" w:rsidRDefault="009B05B1" w:rsidP="009B05B1">
      <w:pPr>
        <w:spacing w:after="0" w:line="240" w:lineRule="auto"/>
        <w:jc w:val="both"/>
        <w:rPr>
          <w:rFonts w:ascii="Times New Roman" w:eastAsia="Calibri" w:hAnsi="Times New Roman" w:cs="Times New Roman"/>
          <w:sz w:val="24"/>
          <w:szCs w:val="24"/>
        </w:rPr>
      </w:pPr>
      <w:r w:rsidRPr="009B05B1">
        <w:rPr>
          <w:rFonts w:ascii="Times New Roman" w:eastAsia="Calibri" w:hAnsi="Times New Roman" w:cs="Times New Roman"/>
          <w:sz w:val="24"/>
          <w:szCs w:val="24"/>
        </w:rPr>
        <w:t xml:space="preserve"> - надання фінансової та інституційної підтримки суб‘єктам малого і середнього підприємництва, які провадять діяльність на території гірських населених пунктів, на розвиток традиційних і найбільш перспективних для регіону видів господарської діяльності, у тому числі органічного виробництва, впровадження ―зелених технологій;</w:t>
      </w:r>
    </w:p>
    <w:p w:rsidR="009B05B1" w:rsidRPr="009B05B1" w:rsidRDefault="009B05B1" w:rsidP="009B05B1">
      <w:pPr>
        <w:spacing w:after="0" w:line="240" w:lineRule="auto"/>
        <w:jc w:val="both"/>
        <w:rPr>
          <w:rFonts w:ascii="Times New Roman" w:eastAsia="Calibri" w:hAnsi="Times New Roman" w:cs="Times New Roman"/>
          <w:sz w:val="24"/>
          <w:szCs w:val="24"/>
        </w:rPr>
      </w:pPr>
      <w:r w:rsidRPr="009B05B1">
        <w:rPr>
          <w:rFonts w:ascii="Times New Roman" w:eastAsia="Calibri" w:hAnsi="Times New Roman" w:cs="Times New Roman"/>
          <w:sz w:val="24"/>
          <w:szCs w:val="24"/>
        </w:rPr>
        <w:t xml:space="preserve"> - створення сільськогосподарських обслуговуючих кооперативів та сільськогосподарських виробничих кооперативів;</w:t>
      </w:r>
    </w:p>
    <w:p w:rsidR="009B05B1" w:rsidRPr="009B05B1" w:rsidRDefault="009B05B1" w:rsidP="009B05B1">
      <w:pPr>
        <w:spacing w:after="0" w:line="240" w:lineRule="auto"/>
        <w:jc w:val="both"/>
        <w:rPr>
          <w:rFonts w:ascii="Times New Roman" w:eastAsia="Calibri" w:hAnsi="Times New Roman" w:cs="Times New Roman"/>
          <w:sz w:val="24"/>
          <w:szCs w:val="24"/>
        </w:rPr>
      </w:pPr>
      <w:r w:rsidRPr="009B05B1">
        <w:rPr>
          <w:rFonts w:ascii="Times New Roman" w:eastAsia="Calibri" w:hAnsi="Times New Roman" w:cs="Times New Roman"/>
          <w:sz w:val="24"/>
          <w:szCs w:val="24"/>
        </w:rPr>
        <w:t xml:space="preserve"> - відтворення лісів на площах суцільних зрубів;</w:t>
      </w:r>
    </w:p>
    <w:p w:rsidR="009B05B1" w:rsidRPr="009B05B1" w:rsidRDefault="009B05B1" w:rsidP="009B05B1">
      <w:pPr>
        <w:spacing w:after="0" w:line="240" w:lineRule="auto"/>
        <w:jc w:val="both"/>
        <w:rPr>
          <w:rFonts w:ascii="Times New Roman" w:eastAsia="Calibri" w:hAnsi="Times New Roman" w:cs="Times New Roman"/>
          <w:sz w:val="24"/>
          <w:szCs w:val="24"/>
        </w:rPr>
      </w:pPr>
      <w:r w:rsidRPr="009B05B1">
        <w:rPr>
          <w:rFonts w:ascii="Times New Roman" w:eastAsia="Calibri" w:hAnsi="Times New Roman" w:cs="Times New Roman"/>
          <w:sz w:val="24"/>
          <w:szCs w:val="24"/>
        </w:rPr>
        <w:t xml:space="preserve"> - облаштування систем водозабезпечення та каналізування;</w:t>
      </w:r>
    </w:p>
    <w:p w:rsidR="009B05B1" w:rsidRPr="009B05B1" w:rsidRDefault="009B05B1" w:rsidP="009B05B1">
      <w:pPr>
        <w:spacing w:after="0" w:line="240" w:lineRule="auto"/>
        <w:jc w:val="both"/>
        <w:rPr>
          <w:rFonts w:ascii="Times New Roman" w:eastAsia="Calibri" w:hAnsi="Times New Roman" w:cs="Times New Roman"/>
          <w:sz w:val="24"/>
          <w:szCs w:val="24"/>
        </w:rPr>
      </w:pPr>
      <w:r w:rsidRPr="009B05B1">
        <w:rPr>
          <w:rFonts w:ascii="Times New Roman" w:eastAsia="Calibri" w:hAnsi="Times New Roman" w:cs="Times New Roman"/>
          <w:sz w:val="24"/>
          <w:szCs w:val="24"/>
        </w:rPr>
        <w:t xml:space="preserve"> - впровадження систем роздільного збирання, сортування та перероблення побутових відходів. </w:t>
      </w:r>
    </w:p>
    <w:p w:rsidR="009B05B1" w:rsidRPr="009B05B1" w:rsidRDefault="009B05B1" w:rsidP="009B05B1">
      <w:pPr>
        <w:spacing w:after="0" w:line="240" w:lineRule="auto"/>
        <w:jc w:val="both"/>
        <w:rPr>
          <w:rFonts w:ascii="Times New Roman" w:eastAsia="Calibri" w:hAnsi="Times New Roman" w:cs="Times New Roman"/>
          <w:b/>
          <w:sz w:val="24"/>
          <w:szCs w:val="24"/>
        </w:rPr>
      </w:pPr>
      <w:r w:rsidRPr="009B05B1">
        <w:rPr>
          <w:rFonts w:ascii="Times New Roman" w:eastAsia="Calibri" w:hAnsi="Times New Roman" w:cs="Times New Roman"/>
          <w:b/>
          <w:sz w:val="24"/>
          <w:szCs w:val="24"/>
        </w:rPr>
        <w:t>Індикатори:</w:t>
      </w:r>
    </w:p>
    <w:p w:rsidR="009B05B1" w:rsidRPr="009B05B1" w:rsidRDefault="009B05B1" w:rsidP="009B05B1">
      <w:pPr>
        <w:spacing w:after="0" w:line="240" w:lineRule="auto"/>
        <w:jc w:val="both"/>
        <w:rPr>
          <w:rFonts w:ascii="Times New Roman" w:eastAsia="Calibri" w:hAnsi="Times New Roman" w:cs="Times New Roman"/>
          <w:sz w:val="24"/>
          <w:szCs w:val="24"/>
        </w:rPr>
      </w:pPr>
      <w:r w:rsidRPr="009B05B1">
        <w:rPr>
          <w:rFonts w:ascii="Times New Roman" w:eastAsia="Calibri" w:hAnsi="Times New Roman" w:cs="Times New Roman"/>
          <w:sz w:val="24"/>
          <w:szCs w:val="24"/>
        </w:rPr>
        <w:t xml:space="preserve"> - кількість створених нових робочих місць;</w:t>
      </w:r>
    </w:p>
    <w:p w:rsidR="009B05B1" w:rsidRPr="009B05B1" w:rsidRDefault="009B05B1" w:rsidP="009B05B1">
      <w:pPr>
        <w:spacing w:after="0" w:line="240" w:lineRule="auto"/>
        <w:jc w:val="both"/>
        <w:rPr>
          <w:rFonts w:ascii="Times New Roman" w:eastAsia="Calibri" w:hAnsi="Times New Roman" w:cs="Times New Roman"/>
          <w:sz w:val="24"/>
          <w:szCs w:val="24"/>
        </w:rPr>
      </w:pPr>
      <w:r w:rsidRPr="009B05B1">
        <w:rPr>
          <w:rFonts w:ascii="Times New Roman" w:eastAsia="Calibri" w:hAnsi="Times New Roman" w:cs="Times New Roman"/>
          <w:sz w:val="24"/>
          <w:szCs w:val="24"/>
        </w:rPr>
        <w:t xml:space="preserve"> - протяжність відремонтованих, реконструйованих доріг;</w:t>
      </w:r>
    </w:p>
    <w:p w:rsidR="009B05B1" w:rsidRPr="009B05B1" w:rsidRDefault="009B05B1" w:rsidP="009B05B1">
      <w:pPr>
        <w:spacing w:after="0" w:line="240" w:lineRule="auto"/>
        <w:jc w:val="both"/>
        <w:rPr>
          <w:rFonts w:ascii="Times New Roman" w:eastAsia="Calibri" w:hAnsi="Times New Roman" w:cs="Times New Roman"/>
          <w:sz w:val="24"/>
          <w:szCs w:val="24"/>
        </w:rPr>
      </w:pPr>
      <w:r w:rsidRPr="009B05B1">
        <w:rPr>
          <w:rFonts w:ascii="Times New Roman" w:eastAsia="Calibri" w:hAnsi="Times New Roman" w:cs="Times New Roman"/>
          <w:sz w:val="24"/>
          <w:szCs w:val="24"/>
        </w:rPr>
        <w:t xml:space="preserve"> - кількість створених туристично-інформаційних центрів;</w:t>
      </w:r>
    </w:p>
    <w:p w:rsidR="009B05B1" w:rsidRPr="009B05B1" w:rsidRDefault="009B05B1" w:rsidP="009B05B1">
      <w:pPr>
        <w:spacing w:after="0" w:line="240" w:lineRule="auto"/>
        <w:jc w:val="both"/>
        <w:rPr>
          <w:rFonts w:ascii="Times New Roman" w:eastAsia="Calibri" w:hAnsi="Times New Roman" w:cs="Times New Roman"/>
          <w:sz w:val="24"/>
          <w:szCs w:val="24"/>
        </w:rPr>
      </w:pPr>
      <w:r w:rsidRPr="009B05B1">
        <w:rPr>
          <w:rFonts w:ascii="Times New Roman" w:eastAsia="Calibri" w:hAnsi="Times New Roman" w:cs="Times New Roman"/>
          <w:sz w:val="24"/>
          <w:szCs w:val="24"/>
        </w:rPr>
        <w:t xml:space="preserve"> - рівень покриття території цифровим та Інтернет-зв‘язком;</w:t>
      </w:r>
    </w:p>
    <w:p w:rsidR="009B05B1" w:rsidRPr="009B05B1" w:rsidRDefault="009B05B1" w:rsidP="009B05B1">
      <w:pPr>
        <w:spacing w:after="0" w:line="240" w:lineRule="auto"/>
        <w:jc w:val="both"/>
        <w:rPr>
          <w:rFonts w:ascii="Times New Roman" w:eastAsia="Calibri" w:hAnsi="Times New Roman" w:cs="Times New Roman"/>
          <w:sz w:val="24"/>
          <w:szCs w:val="24"/>
        </w:rPr>
      </w:pPr>
      <w:r w:rsidRPr="009B05B1">
        <w:rPr>
          <w:rFonts w:ascii="Times New Roman" w:eastAsia="Calibri" w:hAnsi="Times New Roman" w:cs="Times New Roman"/>
          <w:sz w:val="24"/>
          <w:szCs w:val="24"/>
        </w:rPr>
        <w:t xml:space="preserve"> - кількість відреставрованих об‘єктів історико-культурної спадщини;</w:t>
      </w:r>
    </w:p>
    <w:p w:rsidR="009B05B1" w:rsidRDefault="009B05B1" w:rsidP="009B05B1">
      <w:pPr>
        <w:spacing w:after="0" w:line="240" w:lineRule="auto"/>
        <w:jc w:val="both"/>
        <w:rPr>
          <w:rFonts w:ascii="Times New Roman" w:eastAsia="Calibri" w:hAnsi="Times New Roman" w:cs="Times New Roman"/>
          <w:sz w:val="24"/>
          <w:szCs w:val="24"/>
        </w:rPr>
      </w:pPr>
      <w:r w:rsidRPr="009B05B1">
        <w:rPr>
          <w:rFonts w:ascii="Times New Roman" w:eastAsia="Calibri" w:hAnsi="Times New Roman" w:cs="Times New Roman"/>
          <w:sz w:val="24"/>
          <w:szCs w:val="24"/>
        </w:rPr>
        <w:t xml:space="preserve"> - кількість облаштованих систем водозабезпечення та каналізування.</w:t>
      </w:r>
    </w:p>
    <w:p w:rsidR="008F4D77" w:rsidRPr="009B05B1" w:rsidRDefault="008F4D77" w:rsidP="009B05B1">
      <w:pPr>
        <w:spacing w:after="0" w:line="240" w:lineRule="auto"/>
        <w:jc w:val="both"/>
        <w:rPr>
          <w:rFonts w:ascii="Times New Roman" w:eastAsia="Calibri" w:hAnsi="Times New Roman" w:cs="Times New Roman"/>
          <w:sz w:val="24"/>
          <w:szCs w:val="24"/>
        </w:rPr>
      </w:pPr>
    </w:p>
    <w:tbl>
      <w:tblPr>
        <w:tblStyle w:val="4"/>
        <w:tblW w:w="0" w:type="auto"/>
        <w:tblLook w:val="04A0" w:firstRow="1" w:lastRow="0" w:firstColumn="1" w:lastColumn="0" w:noHBand="0" w:noVBand="1"/>
      </w:tblPr>
      <w:tblGrid>
        <w:gridCol w:w="3449"/>
        <w:gridCol w:w="6122"/>
      </w:tblGrid>
      <w:tr w:rsidR="009B05B1" w:rsidRPr="009B05B1" w:rsidTr="00D6169C">
        <w:tc>
          <w:tcPr>
            <w:tcW w:w="3510" w:type="dxa"/>
          </w:tcPr>
          <w:p w:rsidR="009B05B1" w:rsidRPr="009B05B1" w:rsidRDefault="009B05B1" w:rsidP="009B05B1">
            <w:pPr>
              <w:jc w:val="center"/>
              <w:rPr>
                <w:rFonts w:ascii="Times New Roman" w:eastAsia="Calibri" w:hAnsi="Times New Roman" w:cs="Times New Roman"/>
                <w:b/>
                <w:sz w:val="24"/>
                <w:szCs w:val="24"/>
              </w:rPr>
            </w:pPr>
            <w:r w:rsidRPr="009B05B1">
              <w:rPr>
                <w:rFonts w:ascii="Times New Roman" w:eastAsia="Calibri" w:hAnsi="Times New Roman" w:cs="Times New Roman"/>
                <w:b/>
                <w:sz w:val="24"/>
                <w:szCs w:val="24"/>
              </w:rPr>
              <w:t>Завдання</w:t>
            </w:r>
          </w:p>
        </w:tc>
        <w:tc>
          <w:tcPr>
            <w:tcW w:w="6345" w:type="dxa"/>
          </w:tcPr>
          <w:p w:rsidR="009B05B1" w:rsidRPr="009B05B1" w:rsidRDefault="009B05B1" w:rsidP="009B05B1">
            <w:pPr>
              <w:jc w:val="center"/>
              <w:rPr>
                <w:rFonts w:ascii="Times New Roman" w:eastAsia="Calibri" w:hAnsi="Times New Roman" w:cs="Times New Roman"/>
                <w:b/>
                <w:sz w:val="24"/>
                <w:szCs w:val="24"/>
              </w:rPr>
            </w:pPr>
            <w:r w:rsidRPr="009B05B1">
              <w:rPr>
                <w:rFonts w:ascii="Times New Roman" w:eastAsia="Calibri" w:hAnsi="Times New Roman" w:cs="Times New Roman"/>
                <w:b/>
                <w:sz w:val="24"/>
                <w:szCs w:val="24"/>
              </w:rPr>
              <w:t>Можливі сфери реалізації проектів</w:t>
            </w:r>
          </w:p>
          <w:p w:rsidR="009B05B1" w:rsidRPr="009B05B1" w:rsidRDefault="009B05B1" w:rsidP="009B05B1">
            <w:pPr>
              <w:jc w:val="center"/>
              <w:rPr>
                <w:rFonts w:ascii="Times New Roman" w:eastAsia="Calibri" w:hAnsi="Times New Roman" w:cs="Times New Roman"/>
                <w:b/>
                <w:sz w:val="24"/>
                <w:szCs w:val="24"/>
              </w:rPr>
            </w:pPr>
            <w:r w:rsidRPr="009B05B1">
              <w:rPr>
                <w:rFonts w:ascii="Times New Roman" w:eastAsia="Calibri" w:hAnsi="Times New Roman" w:cs="Times New Roman"/>
                <w:b/>
                <w:sz w:val="24"/>
                <w:szCs w:val="24"/>
              </w:rPr>
              <w:t>(неповний перелік)</w:t>
            </w:r>
          </w:p>
        </w:tc>
      </w:tr>
      <w:tr w:rsidR="009B05B1" w:rsidRPr="009B05B1" w:rsidTr="00D6169C">
        <w:tc>
          <w:tcPr>
            <w:tcW w:w="3510" w:type="dxa"/>
          </w:tcPr>
          <w:p w:rsidR="009B05B1" w:rsidRPr="009B05B1" w:rsidRDefault="009B05B1" w:rsidP="009B05B1">
            <w:pPr>
              <w:rPr>
                <w:rFonts w:ascii="Times New Roman" w:eastAsia="Calibri" w:hAnsi="Times New Roman" w:cs="Times New Roman"/>
                <w:color w:val="000000"/>
                <w:sz w:val="24"/>
                <w:szCs w:val="24"/>
              </w:rPr>
            </w:pPr>
            <w:r w:rsidRPr="009B05B1">
              <w:rPr>
                <w:rFonts w:ascii="Times New Roman" w:eastAsia="Calibri" w:hAnsi="Times New Roman" w:cs="Times New Roman"/>
                <w:color w:val="000000"/>
                <w:sz w:val="24"/>
                <w:szCs w:val="24"/>
              </w:rPr>
              <w:t xml:space="preserve">1.4.1.Розвиток фермерських господарств та сільськогосподарських обслуговуючих кооперативів, виробництва органічної </w:t>
            </w:r>
            <w:r w:rsidRPr="009B05B1">
              <w:rPr>
                <w:rFonts w:ascii="Times New Roman" w:eastAsia="Calibri" w:hAnsi="Times New Roman" w:cs="Times New Roman"/>
                <w:color w:val="000000"/>
                <w:sz w:val="24"/>
                <w:szCs w:val="24"/>
              </w:rPr>
              <w:lastRenderedPageBreak/>
              <w:t>сільськогосподарської продукції</w:t>
            </w:r>
          </w:p>
        </w:tc>
        <w:tc>
          <w:tcPr>
            <w:tcW w:w="6345" w:type="dxa"/>
          </w:tcPr>
          <w:p w:rsidR="009B05B1" w:rsidRPr="009B05B1" w:rsidRDefault="009B05B1" w:rsidP="009B05B1">
            <w:pPr>
              <w:jc w:val="both"/>
              <w:rPr>
                <w:rFonts w:ascii="Times New Roman" w:eastAsia="Calibri" w:hAnsi="Times New Roman" w:cs="Times New Roman"/>
                <w:sz w:val="24"/>
                <w:szCs w:val="24"/>
              </w:rPr>
            </w:pPr>
            <w:r w:rsidRPr="009B05B1">
              <w:rPr>
                <w:rFonts w:ascii="Times New Roman" w:eastAsia="Calibri" w:hAnsi="Times New Roman" w:cs="Times New Roman"/>
                <w:sz w:val="24"/>
                <w:szCs w:val="24"/>
              </w:rPr>
              <w:lastRenderedPageBreak/>
              <w:t xml:space="preserve">- підтримка розвитку ферм сімейного типу; </w:t>
            </w:r>
          </w:p>
          <w:p w:rsidR="009B05B1" w:rsidRPr="009B05B1" w:rsidRDefault="009B05B1" w:rsidP="009B05B1">
            <w:pPr>
              <w:jc w:val="both"/>
              <w:rPr>
                <w:rFonts w:ascii="Times New Roman" w:eastAsia="Calibri" w:hAnsi="Times New Roman" w:cs="Times New Roman"/>
                <w:sz w:val="24"/>
                <w:szCs w:val="24"/>
              </w:rPr>
            </w:pPr>
            <w:r w:rsidRPr="009B05B1">
              <w:rPr>
                <w:rFonts w:ascii="Times New Roman" w:eastAsia="Calibri" w:hAnsi="Times New Roman" w:cs="Times New Roman"/>
                <w:sz w:val="24"/>
                <w:szCs w:val="24"/>
              </w:rPr>
              <w:t>- розробка системи мікрокредитного фінансуванняфермерських господарств та сільськогосподарських обслуговуючих кооперативів;</w:t>
            </w:r>
          </w:p>
          <w:p w:rsidR="009B05B1" w:rsidRPr="009B05B1" w:rsidRDefault="009B05B1" w:rsidP="009B05B1">
            <w:pPr>
              <w:jc w:val="both"/>
              <w:rPr>
                <w:rFonts w:ascii="Times New Roman" w:eastAsia="Calibri" w:hAnsi="Times New Roman" w:cs="Times New Roman"/>
                <w:sz w:val="24"/>
                <w:szCs w:val="24"/>
              </w:rPr>
            </w:pPr>
            <w:r w:rsidRPr="009B05B1">
              <w:rPr>
                <w:rFonts w:ascii="Times New Roman" w:eastAsia="Calibri" w:hAnsi="Times New Roman" w:cs="Times New Roman"/>
                <w:sz w:val="24"/>
                <w:szCs w:val="24"/>
              </w:rPr>
              <w:t xml:space="preserve"> - підтримка агровиробників через формування </w:t>
            </w:r>
            <w:r w:rsidRPr="009B05B1">
              <w:rPr>
                <w:rFonts w:ascii="Times New Roman" w:eastAsia="Calibri" w:hAnsi="Times New Roman" w:cs="Times New Roman"/>
                <w:sz w:val="24"/>
                <w:szCs w:val="24"/>
              </w:rPr>
              <w:lastRenderedPageBreak/>
              <w:t xml:space="preserve">кооперативних об‘єднань; </w:t>
            </w:r>
          </w:p>
          <w:p w:rsidR="009B05B1" w:rsidRPr="009B05B1" w:rsidRDefault="009B05B1" w:rsidP="009B05B1">
            <w:pPr>
              <w:jc w:val="both"/>
              <w:rPr>
                <w:rFonts w:ascii="Times New Roman" w:eastAsia="Calibri" w:hAnsi="Times New Roman" w:cs="Times New Roman"/>
                <w:sz w:val="24"/>
                <w:szCs w:val="24"/>
              </w:rPr>
            </w:pPr>
            <w:r w:rsidRPr="009B05B1">
              <w:rPr>
                <w:rFonts w:ascii="Times New Roman" w:eastAsia="Calibri" w:hAnsi="Times New Roman" w:cs="Times New Roman"/>
                <w:sz w:val="24"/>
                <w:szCs w:val="24"/>
              </w:rPr>
              <w:t>- створення асоціацій виробників однотипних видів аграрної продукції;</w:t>
            </w:r>
          </w:p>
          <w:p w:rsidR="009B05B1" w:rsidRPr="009B05B1" w:rsidRDefault="009B05B1" w:rsidP="009B05B1">
            <w:pPr>
              <w:jc w:val="both"/>
              <w:rPr>
                <w:rFonts w:ascii="Times New Roman" w:eastAsia="Calibri" w:hAnsi="Times New Roman" w:cs="Times New Roman"/>
                <w:sz w:val="24"/>
                <w:szCs w:val="24"/>
              </w:rPr>
            </w:pPr>
            <w:r w:rsidRPr="009B05B1">
              <w:rPr>
                <w:rFonts w:ascii="Times New Roman" w:eastAsia="Calibri" w:hAnsi="Times New Roman" w:cs="Times New Roman"/>
                <w:sz w:val="24"/>
                <w:szCs w:val="24"/>
              </w:rPr>
              <w:t>- формування культури виробництва та споживання продукції органічного, сільського господарства;</w:t>
            </w:r>
          </w:p>
          <w:p w:rsidR="009B05B1" w:rsidRPr="009B05B1" w:rsidRDefault="009B05B1" w:rsidP="009B05B1">
            <w:pPr>
              <w:jc w:val="both"/>
              <w:rPr>
                <w:rFonts w:ascii="Times New Roman" w:eastAsia="Calibri" w:hAnsi="Times New Roman" w:cs="Times New Roman"/>
                <w:sz w:val="24"/>
                <w:szCs w:val="24"/>
              </w:rPr>
            </w:pPr>
            <w:r w:rsidRPr="009B05B1">
              <w:rPr>
                <w:rFonts w:ascii="Times New Roman" w:eastAsia="Calibri" w:hAnsi="Times New Roman" w:cs="Times New Roman"/>
                <w:sz w:val="24"/>
                <w:szCs w:val="24"/>
              </w:rPr>
              <w:t xml:space="preserve"> - розроблення грунтозахисних та екологобезпечних технологій вирощування с/г культур та інформаційна кампанія для дрібних агровиробників про потенціал виробництва і збуту органічної продукції</w:t>
            </w:r>
          </w:p>
          <w:p w:rsidR="009B05B1" w:rsidRPr="009B05B1" w:rsidRDefault="009B05B1" w:rsidP="009B05B1">
            <w:pPr>
              <w:jc w:val="both"/>
              <w:rPr>
                <w:rFonts w:ascii="Times New Roman" w:eastAsia="Calibri" w:hAnsi="Times New Roman" w:cs="Times New Roman"/>
                <w:sz w:val="24"/>
                <w:szCs w:val="24"/>
              </w:rPr>
            </w:pPr>
            <w:r w:rsidRPr="009B05B1">
              <w:rPr>
                <w:rFonts w:ascii="Times New Roman" w:eastAsia="Calibri" w:hAnsi="Times New Roman" w:cs="Times New Roman"/>
                <w:sz w:val="24"/>
                <w:szCs w:val="24"/>
              </w:rPr>
              <w:t xml:space="preserve">- створення інформаційної електронної площадки аграрного сектору; </w:t>
            </w:r>
          </w:p>
          <w:p w:rsidR="009B05B1" w:rsidRPr="009B05B1" w:rsidRDefault="009B05B1" w:rsidP="009B05B1">
            <w:pPr>
              <w:jc w:val="both"/>
              <w:rPr>
                <w:rFonts w:ascii="Times New Roman" w:eastAsia="Calibri" w:hAnsi="Times New Roman" w:cs="Times New Roman"/>
                <w:sz w:val="24"/>
                <w:szCs w:val="24"/>
              </w:rPr>
            </w:pPr>
            <w:r w:rsidRPr="009B05B1">
              <w:rPr>
                <w:rFonts w:ascii="Times New Roman" w:eastAsia="Calibri" w:hAnsi="Times New Roman" w:cs="Times New Roman"/>
                <w:sz w:val="24"/>
                <w:szCs w:val="24"/>
              </w:rPr>
              <w:t>- створення електронних торгових площадок з реалізації продукції і забезпечення доступу широкого кола виробників та споживачів до поширюваної ними інформації;</w:t>
            </w:r>
          </w:p>
          <w:p w:rsidR="009B05B1" w:rsidRPr="009B05B1" w:rsidRDefault="009B05B1" w:rsidP="009B05B1">
            <w:pPr>
              <w:tabs>
                <w:tab w:val="left" w:pos="316"/>
              </w:tabs>
              <w:rPr>
                <w:rFonts w:ascii="Times New Roman" w:eastAsia="Times New Roman" w:hAnsi="Times New Roman" w:cs="Times New Roman"/>
                <w:bCs/>
                <w:sz w:val="24"/>
                <w:szCs w:val="24"/>
                <w:lang w:eastAsia="ru-RU"/>
              </w:rPr>
            </w:pPr>
            <w:r w:rsidRPr="009B05B1">
              <w:rPr>
                <w:rFonts w:ascii="Times New Roman" w:eastAsia="Times New Roman" w:hAnsi="Times New Roman" w:cs="Times New Roman"/>
                <w:bCs/>
                <w:sz w:val="24"/>
                <w:szCs w:val="24"/>
                <w:lang w:eastAsia="ru-RU"/>
              </w:rPr>
              <w:t>- організація обміну досвідом, вирішення юридичних, фінансових та інших питань.</w:t>
            </w:r>
          </w:p>
          <w:p w:rsidR="009B05B1" w:rsidRPr="009B05B1" w:rsidRDefault="009B05B1" w:rsidP="009B05B1">
            <w:pPr>
              <w:jc w:val="both"/>
              <w:rPr>
                <w:rFonts w:ascii="Times New Roman" w:eastAsia="Calibri" w:hAnsi="Times New Roman" w:cs="Times New Roman"/>
                <w:sz w:val="24"/>
                <w:szCs w:val="24"/>
              </w:rPr>
            </w:pPr>
            <w:r w:rsidRPr="009B05B1">
              <w:rPr>
                <w:rFonts w:ascii="Times New Roman" w:eastAsia="Times New Roman" w:hAnsi="Times New Roman" w:cs="Times New Roman"/>
                <w:sz w:val="24"/>
                <w:szCs w:val="24"/>
                <w:lang w:eastAsia="uk-UA"/>
              </w:rPr>
              <w:t>- проведення навчальних курсів  з питань комп’ютерної грамотності та набуття ІТ- навичок  для сільського населення та підприємців.</w:t>
            </w:r>
          </w:p>
        </w:tc>
      </w:tr>
      <w:tr w:rsidR="009B05B1" w:rsidRPr="009B05B1" w:rsidTr="00D6169C">
        <w:tc>
          <w:tcPr>
            <w:tcW w:w="3510" w:type="dxa"/>
          </w:tcPr>
          <w:p w:rsidR="009B05B1" w:rsidRPr="009B05B1" w:rsidRDefault="009B05B1" w:rsidP="009B05B1">
            <w:pPr>
              <w:rPr>
                <w:rFonts w:ascii="Times New Roman" w:eastAsia="Calibri" w:hAnsi="Times New Roman" w:cs="Times New Roman"/>
                <w:color w:val="000000"/>
                <w:sz w:val="24"/>
                <w:szCs w:val="24"/>
              </w:rPr>
            </w:pPr>
            <w:r w:rsidRPr="009B05B1">
              <w:rPr>
                <w:rFonts w:ascii="Times New Roman" w:eastAsia="Calibri" w:hAnsi="Times New Roman" w:cs="Times New Roman"/>
                <w:color w:val="000000"/>
                <w:sz w:val="24"/>
                <w:szCs w:val="24"/>
              </w:rPr>
              <w:lastRenderedPageBreak/>
              <w:t>1.4.2. Розвиток та технологічне переоснащення підприємств сільського господарського виробництва, створення інфраструктури для зберігання, сортування та переробки сільгосппродукції</w:t>
            </w:r>
          </w:p>
        </w:tc>
        <w:tc>
          <w:tcPr>
            <w:tcW w:w="6345" w:type="dxa"/>
          </w:tcPr>
          <w:p w:rsidR="009B05B1" w:rsidRPr="009B05B1" w:rsidRDefault="009B05B1" w:rsidP="009B05B1">
            <w:pPr>
              <w:jc w:val="both"/>
              <w:rPr>
                <w:rFonts w:ascii="Times New Roman" w:eastAsia="Calibri" w:hAnsi="Times New Roman" w:cs="Times New Roman"/>
                <w:sz w:val="24"/>
                <w:szCs w:val="24"/>
              </w:rPr>
            </w:pPr>
            <w:r w:rsidRPr="009B05B1">
              <w:rPr>
                <w:rFonts w:ascii="Times New Roman" w:eastAsia="Calibri" w:hAnsi="Times New Roman" w:cs="Times New Roman"/>
                <w:sz w:val="24"/>
                <w:szCs w:val="24"/>
              </w:rPr>
              <w:t>- оцінка потреб та підтримка створення сховищ зберігання агропродукції;</w:t>
            </w:r>
          </w:p>
          <w:p w:rsidR="009B05B1" w:rsidRPr="009B05B1" w:rsidRDefault="009B05B1" w:rsidP="009B05B1">
            <w:pPr>
              <w:jc w:val="both"/>
              <w:rPr>
                <w:rFonts w:ascii="Times New Roman" w:eastAsia="Calibri" w:hAnsi="Times New Roman" w:cs="Times New Roman"/>
                <w:sz w:val="24"/>
                <w:szCs w:val="24"/>
              </w:rPr>
            </w:pPr>
            <w:r w:rsidRPr="009B05B1">
              <w:rPr>
                <w:rFonts w:ascii="Times New Roman" w:eastAsia="Calibri" w:hAnsi="Times New Roman" w:cs="Times New Roman"/>
                <w:sz w:val="24"/>
                <w:szCs w:val="24"/>
              </w:rPr>
              <w:t xml:space="preserve"> - закупівля обладнання для зберігання, сортування та переробки сільгосппродукції;</w:t>
            </w:r>
          </w:p>
          <w:p w:rsidR="009B05B1" w:rsidRPr="009B05B1" w:rsidRDefault="009B05B1" w:rsidP="009B05B1">
            <w:pPr>
              <w:jc w:val="both"/>
              <w:rPr>
                <w:rFonts w:ascii="Times New Roman" w:eastAsia="Calibri" w:hAnsi="Times New Roman" w:cs="Times New Roman"/>
                <w:sz w:val="24"/>
                <w:szCs w:val="24"/>
              </w:rPr>
            </w:pPr>
            <w:r w:rsidRPr="009B05B1">
              <w:rPr>
                <w:rFonts w:ascii="Times New Roman" w:eastAsia="Calibri" w:hAnsi="Times New Roman" w:cs="Times New Roman"/>
                <w:sz w:val="24"/>
                <w:szCs w:val="24"/>
              </w:rPr>
              <w:t xml:space="preserve"> - консультативна підтримка агровиробників з питань підготовки інвестиційних проектів;</w:t>
            </w:r>
          </w:p>
          <w:p w:rsidR="009B05B1" w:rsidRPr="009B05B1" w:rsidRDefault="009B05B1" w:rsidP="009B05B1">
            <w:pPr>
              <w:jc w:val="both"/>
              <w:rPr>
                <w:rFonts w:ascii="Times New Roman" w:eastAsia="Calibri" w:hAnsi="Times New Roman" w:cs="Times New Roman"/>
                <w:sz w:val="24"/>
                <w:szCs w:val="24"/>
              </w:rPr>
            </w:pPr>
            <w:r w:rsidRPr="009B05B1">
              <w:rPr>
                <w:rFonts w:ascii="Times New Roman" w:eastAsia="Calibri" w:hAnsi="Times New Roman" w:cs="Times New Roman"/>
                <w:sz w:val="24"/>
                <w:szCs w:val="24"/>
              </w:rPr>
              <w:t xml:space="preserve"> - консультативна підтримка агровиробників з питань сертифікації</w:t>
            </w:r>
          </w:p>
        </w:tc>
      </w:tr>
      <w:tr w:rsidR="009B05B1" w:rsidRPr="009B05B1" w:rsidTr="00D6169C">
        <w:tc>
          <w:tcPr>
            <w:tcW w:w="3510" w:type="dxa"/>
          </w:tcPr>
          <w:p w:rsidR="009B05B1" w:rsidRPr="009B05B1" w:rsidRDefault="009B05B1" w:rsidP="009B05B1">
            <w:pPr>
              <w:rPr>
                <w:rFonts w:ascii="Times New Roman" w:eastAsia="Calibri" w:hAnsi="Times New Roman" w:cs="Times New Roman"/>
                <w:color w:val="000000"/>
                <w:sz w:val="24"/>
                <w:szCs w:val="24"/>
              </w:rPr>
            </w:pPr>
            <w:r w:rsidRPr="009B05B1">
              <w:rPr>
                <w:rFonts w:ascii="Times New Roman" w:eastAsia="Calibri" w:hAnsi="Times New Roman" w:cs="Times New Roman"/>
                <w:sz w:val="24"/>
                <w:szCs w:val="24"/>
              </w:rPr>
              <w:t>1.4.3. Покращення якості ґрунтів та агрокультура</w:t>
            </w:r>
          </w:p>
        </w:tc>
        <w:tc>
          <w:tcPr>
            <w:tcW w:w="6345" w:type="dxa"/>
          </w:tcPr>
          <w:p w:rsidR="009B05B1" w:rsidRPr="009B05B1" w:rsidRDefault="009B05B1" w:rsidP="009B05B1">
            <w:pPr>
              <w:jc w:val="both"/>
              <w:rPr>
                <w:rFonts w:ascii="Times New Roman" w:eastAsia="Calibri" w:hAnsi="Times New Roman" w:cs="Times New Roman"/>
                <w:sz w:val="24"/>
                <w:szCs w:val="24"/>
              </w:rPr>
            </w:pPr>
            <w:r w:rsidRPr="009B05B1">
              <w:rPr>
                <w:rFonts w:ascii="Times New Roman" w:eastAsia="Calibri" w:hAnsi="Times New Roman" w:cs="Times New Roman"/>
                <w:sz w:val="24"/>
                <w:szCs w:val="24"/>
              </w:rPr>
              <w:t>- з береження, відтворення та підвищення родючості ґрунтів;</w:t>
            </w:r>
          </w:p>
          <w:p w:rsidR="009B05B1" w:rsidRPr="009B05B1" w:rsidRDefault="009B05B1" w:rsidP="009B05B1">
            <w:pPr>
              <w:jc w:val="both"/>
              <w:rPr>
                <w:rFonts w:ascii="Times New Roman" w:eastAsia="Calibri" w:hAnsi="Times New Roman" w:cs="Times New Roman"/>
                <w:sz w:val="24"/>
                <w:szCs w:val="24"/>
              </w:rPr>
            </w:pPr>
            <w:r w:rsidRPr="009B05B1">
              <w:rPr>
                <w:rFonts w:ascii="Times New Roman" w:eastAsia="Calibri" w:hAnsi="Times New Roman" w:cs="Times New Roman"/>
                <w:sz w:val="24"/>
                <w:szCs w:val="24"/>
              </w:rPr>
              <w:t>- інформаційна політика щодо дотримання правил сівозмін;</w:t>
            </w:r>
          </w:p>
          <w:p w:rsidR="009B05B1" w:rsidRPr="009B05B1" w:rsidRDefault="009B05B1" w:rsidP="009B05B1">
            <w:pPr>
              <w:jc w:val="both"/>
              <w:rPr>
                <w:rFonts w:ascii="Times New Roman" w:eastAsia="Calibri" w:hAnsi="Times New Roman" w:cs="Times New Roman"/>
                <w:sz w:val="24"/>
                <w:szCs w:val="24"/>
              </w:rPr>
            </w:pPr>
            <w:r w:rsidRPr="009B05B1">
              <w:rPr>
                <w:rFonts w:ascii="Times New Roman" w:eastAsia="Calibri" w:hAnsi="Times New Roman" w:cs="Times New Roman"/>
                <w:sz w:val="24"/>
                <w:szCs w:val="24"/>
              </w:rPr>
              <w:t>- розроблення рекомендацій щодо ефективного використання агрохімікатів</w:t>
            </w:r>
          </w:p>
        </w:tc>
      </w:tr>
      <w:tr w:rsidR="009B05B1" w:rsidRPr="009B05B1" w:rsidTr="00D6169C">
        <w:tc>
          <w:tcPr>
            <w:tcW w:w="3510" w:type="dxa"/>
          </w:tcPr>
          <w:p w:rsidR="009B05B1" w:rsidRPr="009B05B1" w:rsidRDefault="009B05B1" w:rsidP="009B05B1">
            <w:pPr>
              <w:rPr>
                <w:rFonts w:ascii="Times New Roman" w:eastAsia="Calibri" w:hAnsi="Times New Roman" w:cs="Times New Roman"/>
                <w:sz w:val="24"/>
                <w:szCs w:val="24"/>
              </w:rPr>
            </w:pPr>
            <w:r w:rsidRPr="009B05B1">
              <w:rPr>
                <w:rFonts w:ascii="Times New Roman" w:eastAsia="Calibri" w:hAnsi="Times New Roman" w:cs="Times New Roman"/>
                <w:sz w:val="24"/>
                <w:szCs w:val="24"/>
              </w:rPr>
              <w:t>1.4.4. Підтримка виставкової та ярмаркової діяльності, торгівлі народними промислами</w:t>
            </w:r>
          </w:p>
        </w:tc>
        <w:tc>
          <w:tcPr>
            <w:tcW w:w="6345" w:type="dxa"/>
          </w:tcPr>
          <w:p w:rsidR="009B05B1" w:rsidRPr="009B05B1" w:rsidRDefault="009B05B1" w:rsidP="009B05B1">
            <w:pPr>
              <w:rPr>
                <w:rFonts w:ascii="Times New Roman" w:eastAsia="Times New Roman" w:hAnsi="Times New Roman" w:cs="Times New Roman"/>
                <w:bCs/>
                <w:sz w:val="24"/>
                <w:szCs w:val="24"/>
                <w:lang w:eastAsia="ru-RU"/>
              </w:rPr>
            </w:pPr>
            <w:r w:rsidRPr="009B05B1">
              <w:rPr>
                <w:rFonts w:ascii="Times New Roman" w:eastAsia="Times New Roman" w:hAnsi="Times New Roman" w:cs="Times New Roman"/>
                <w:bCs/>
                <w:sz w:val="24"/>
                <w:szCs w:val="24"/>
                <w:lang w:eastAsia="ru-RU"/>
              </w:rPr>
              <w:t>- встановлення ділових ефективних контактів із міжнародними донорськими організаціями, посольствами, консульствами;</w:t>
            </w:r>
          </w:p>
          <w:p w:rsidR="009B05B1" w:rsidRPr="009B05B1" w:rsidRDefault="009B05B1" w:rsidP="009B05B1">
            <w:pPr>
              <w:snapToGrid w:val="0"/>
              <w:rPr>
                <w:rFonts w:ascii="Times New Roman" w:eastAsia="Times New Roman" w:hAnsi="Times New Roman" w:cs="Times New Roman"/>
                <w:sz w:val="24"/>
                <w:szCs w:val="24"/>
                <w:lang w:eastAsia="ru-RU"/>
              </w:rPr>
            </w:pPr>
            <w:r w:rsidRPr="009B05B1">
              <w:rPr>
                <w:rFonts w:ascii="Times New Roman" w:eastAsia="Times New Roman" w:hAnsi="Times New Roman" w:cs="Times New Roman"/>
                <w:bCs/>
                <w:sz w:val="24"/>
                <w:szCs w:val="24"/>
                <w:lang w:eastAsia="ru-RU"/>
              </w:rPr>
              <w:t>- п</w:t>
            </w:r>
            <w:r w:rsidRPr="009B05B1">
              <w:rPr>
                <w:rFonts w:ascii="Times New Roman" w:eastAsia="Times New Roman" w:hAnsi="Times New Roman" w:cs="Times New Roman"/>
                <w:sz w:val="24"/>
                <w:szCs w:val="24"/>
                <w:lang w:eastAsia="ru-RU"/>
              </w:rPr>
              <w:t>роведення Форумів;</w:t>
            </w:r>
          </w:p>
          <w:p w:rsidR="009B05B1" w:rsidRPr="009B05B1" w:rsidRDefault="009B05B1" w:rsidP="009B05B1">
            <w:pPr>
              <w:snapToGrid w:val="0"/>
              <w:rPr>
                <w:rFonts w:ascii="Times New Roman" w:eastAsia="Times New Roman" w:hAnsi="Times New Roman" w:cs="Times New Roman"/>
                <w:sz w:val="24"/>
                <w:szCs w:val="24"/>
                <w:lang w:eastAsia="ru-RU"/>
              </w:rPr>
            </w:pPr>
            <w:r w:rsidRPr="009B05B1">
              <w:rPr>
                <w:rFonts w:ascii="Times New Roman" w:eastAsia="Times New Roman" w:hAnsi="Times New Roman" w:cs="Times New Roman"/>
                <w:sz w:val="24"/>
                <w:szCs w:val="24"/>
                <w:lang w:eastAsia="ru-RU"/>
              </w:rPr>
              <w:t>- проведення виставок і ярмарок;</w:t>
            </w:r>
          </w:p>
          <w:p w:rsidR="009B05B1" w:rsidRPr="009B05B1" w:rsidRDefault="009B05B1" w:rsidP="009B05B1">
            <w:pPr>
              <w:jc w:val="both"/>
              <w:rPr>
                <w:rFonts w:ascii="Times New Roman" w:eastAsia="Calibri" w:hAnsi="Times New Roman" w:cs="Times New Roman"/>
                <w:sz w:val="24"/>
                <w:szCs w:val="24"/>
              </w:rPr>
            </w:pPr>
            <w:r w:rsidRPr="009B05B1">
              <w:rPr>
                <w:rFonts w:ascii="Times New Roman" w:eastAsia="Times New Roman" w:hAnsi="Times New Roman" w:cs="Times New Roman"/>
                <w:sz w:val="24"/>
                <w:szCs w:val="24"/>
                <w:lang w:eastAsia="ru-RU"/>
              </w:rPr>
              <w:t>- участь у міжнародних візитах, робочих зустрічах за участі гостей громади</w:t>
            </w:r>
          </w:p>
        </w:tc>
      </w:tr>
      <w:tr w:rsidR="009B05B1" w:rsidRPr="009B05B1" w:rsidTr="00D6169C">
        <w:tc>
          <w:tcPr>
            <w:tcW w:w="3510" w:type="dxa"/>
          </w:tcPr>
          <w:p w:rsidR="009B05B1" w:rsidRPr="009B05B1" w:rsidRDefault="009B05B1" w:rsidP="009B05B1">
            <w:pPr>
              <w:rPr>
                <w:rFonts w:ascii="Times New Roman" w:eastAsia="Calibri" w:hAnsi="Times New Roman" w:cs="Times New Roman"/>
                <w:sz w:val="24"/>
                <w:szCs w:val="24"/>
              </w:rPr>
            </w:pPr>
            <w:r w:rsidRPr="009B05B1">
              <w:rPr>
                <w:rFonts w:ascii="Times New Roman" w:eastAsia="Calibri" w:hAnsi="Times New Roman" w:cs="Times New Roman"/>
                <w:sz w:val="24"/>
                <w:szCs w:val="24"/>
              </w:rPr>
              <w:t>1.4.5. Підвищення фінансової спроможності громади в т.ч. через розвиток активів, які створюють додаткову вартість ТГ та розвиток малого бізнесу. Розвиток гіпо- та апітерапії.</w:t>
            </w:r>
          </w:p>
        </w:tc>
        <w:tc>
          <w:tcPr>
            <w:tcW w:w="6345" w:type="dxa"/>
          </w:tcPr>
          <w:p w:rsidR="009B05B1" w:rsidRPr="009B05B1" w:rsidRDefault="009B05B1" w:rsidP="009B05B1">
            <w:pPr>
              <w:jc w:val="both"/>
              <w:rPr>
                <w:rFonts w:ascii="Times New Roman" w:eastAsia="Calibri" w:hAnsi="Times New Roman" w:cs="Times New Roman"/>
                <w:sz w:val="24"/>
                <w:szCs w:val="24"/>
                <w:lang w:eastAsia="it-IT"/>
              </w:rPr>
            </w:pPr>
            <w:r w:rsidRPr="009B05B1">
              <w:rPr>
                <w:rFonts w:ascii="Times New Roman" w:eastAsia="Calibri" w:hAnsi="Times New Roman" w:cs="Times New Roman"/>
                <w:sz w:val="24"/>
                <w:szCs w:val="24"/>
                <w:lang w:eastAsia="it-IT"/>
              </w:rPr>
              <w:t xml:space="preserve">- створення апіцентру </w:t>
            </w:r>
          </w:p>
          <w:p w:rsidR="009B05B1" w:rsidRPr="009B05B1" w:rsidRDefault="009B05B1" w:rsidP="009B05B1">
            <w:pPr>
              <w:jc w:val="both"/>
              <w:rPr>
                <w:rFonts w:ascii="Times New Roman" w:eastAsia="Calibri" w:hAnsi="Times New Roman" w:cs="Times New Roman"/>
                <w:sz w:val="24"/>
                <w:szCs w:val="24"/>
              </w:rPr>
            </w:pPr>
            <w:r w:rsidRPr="009B05B1">
              <w:rPr>
                <w:rFonts w:ascii="Times New Roman" w:eastAsia="Calibri" w:hAnsi="Times New Roman" w:cs="Times New Roman"/>
                <w:sz w:val="24"/>
                <w:szCs w:val="24"/>
                <w:lang w:eastAsia="it-IT"/>
              </w:rPr>
              <w:t xml:space="preserve">- </w:t>
            </w:r>
            <w:r w:rsidRPr="009B05B1">
              <w:rPr>
                <w:rFonts w:ascii="Times New Roman" w:eastAsia="Calibri" w:hAnsi="Times New Roman" w:cs="Times New Roman"/>
                <w:sz w:val="24"/>
                <w:szCs w:val="24"/>
              </w:rPr>
              <w:t>використання різних бджолиних продуктів з лікувальною метою</w:t>
            </w:r>
          </w:p>
          <w:p w:rsidR="009B05B1" w:rsidRPr="009B05B1" w:rsidRDefault="009B05B1" w:rsidP="009B05B1">
            <w:pPr>
              <w:jc w:val="both"/>
              <w:rPr>
                <w:rFonts w:ascii="Times New Roman" w:eastAsia="Calibri" w:hAnsi="Times New Roman" w:cs="Times New Roman"/>
                <w:sz w:val="24"/>
                <w:szCs w:val="24"/>
              </w:rPr>
            </w:pPr>
            <w:r w:rsidRPr="009B05B1">
              <w:rPr>
                <w:rFonts w:ascii="Times New Roman" w:eastAsia="Calibri" w:hAnsi="Times New Roman" w:cs="Times New Roman"/>
                <w:sz w:val="24"/>
                <w:szCs w:val="24"/>
              </w:rPr>
              <w:t>- будівництво апіхаток (дерев’яні будинки над вуликами) для апітерапії</w:t>
            </w:r>
          </w:p>
          <w:p w:rsidR="009B05B1" w:rsidRPr="009B05B1" w:rsidRDefault="009B05B1" w:rsidP="009B05B1">
            <w:pPr>
              <w:rPr>
                <w:rFonts w:ascii="Times New Roman" w:eastAsia="Calibri" w:hAnsi="Times New Roman" w:cs="Times New Roman"/>
                <w:sz w:val="24"/>
                <w:szCs w:val="24"/>
              </w:rPr>
            </w:pPr>
            <w:r w:rsidRPr="009B05B1">
              <w:rPr>
                <w:rFonts w:ascii="Times New Roman" w:eastAsia="Calibri" w:hAnsi="Times New Roman" w:cs="Times New Roman"/>
                <w:sz w:val="24"/>
                <w:szCs w:val="24"/>
              </w:rPr>
              <w:t>- створення кінних маршрутів на території Кутської ТГ</w:t>
            </w:r>
          </w:p>
          <w:p w:rsidR="009B05B1" w:rsidRPr="009B05B1" w:rsidRDefault="009B05B1" w:rsidP="009B05B1">
            <w:pPr>
              <w:rPr>
                <w:rFonts w:ascii="Times New Roman" w:eastAsia="Calibri" w:hAnsi="Times New Roman" w:cs="Times New Roman"/>
                <w:sz w:val="24"/>
                <w:szCs w:val="24"/>
              </w:rPr>
            </w:pPr>
            <w:r w:rsidRPr="009B05B1">
              <w:rPr>
                <w:rFonts w:ascii="Times New Roman" w:eastAsia="Calibri" w:hAnsi="Times New Roman" w:cs="Times New Roman"/>
                <w:sz w:val="24"/>
                <w:szCs w:val="24"/>
              </w:rPr>
              <w:t xml:space="preserve">- впровадження програм навчання молоді з розвитку ініціатив, активів у ринковій економіці та формування </w:t>
            </w:r>
            <w:r w:rsidRPr="009B05B1">
              <w:rPr>
                <w:rFonts w:ascii="Times New Roman" w:eastAsia="Calibri" w:hAnsi="Times New Roman" w:cs="Times New Roman"/>
                <w:sz w:val="24"/>
                <w:szCs w:val="24"/>
              </w:rPr>
              <w:lastRenderedPageBreak/>
              <w:t>підприємницької компетентності у традиційних секторах: сільське, лісове господарство, народні промисли з використанням нових технологій, що не шкодять навколишньому природному середовищу та покращують умови праці;</w:t>
            </w:r>
          </w:p>
          <w:p w:rsidR="009B05B1" w:rsidRPr="009B05B1" w:rsidRDefault="009B05B1" w:rsidP="009B05B1">
            <w:pPr>
              <w:rPr>
                <w:rFonts w:ascii="Times New Roman" w:eastAsia="Calibri" w:hAnsi="Times New Roman" w:cs="Times New Roman"/>
                <w:sz w:val="24"/>
                <w:szCs w:val="24"/>
              </w:rPr>
            </w:pPr>
            <w:r w:rsidRPr="009B05B1">
              <w:rPr>
                <w:rFonts w:ascii="Times New Roman" w:eastAsia="Calibri" w:hAnsi="Times New Roman" w:cs="Times New Roman"/>
                <w:sz w:val="24"/>
                <w:szCs w:val="24"/>
              </w:rPr>
              <w:t xml:space="preserve"> - надання фінансової та інституційної підтримки суб’єктам малого і середнього підприємництва на розвиток традиційних і найбільш перспективних видів господарської діяльності, у тому числі органічного виробництва, впровадження “зелених технологій”;</w:t>
            </w:r>
          </w:p>
          <w:p w:rsidR="009B05B1" w:rsidRPr="009B05B1" w:rsidRDefault="009B05B1" w:rsidP="009B05B1">
            <w:pPr>
              <w:rPr>
                <w:rFonts w:ascii="Times New Roman" w:eastAsia="Calibri" w:hAnsi="Times New Roman" w:cs="Times New Roman"/>
                <w:sz w:val="24"/>
                <w:szCs w:val="24"/>
              </w:rPr>
            </w:pPr>
            <w:r w:rsidRPr="009B05B1">
              <w:rPr>
                <w:rFonts w:ascii="Times New Roman" w:eastAsia="Calibri" w:hAnsi="Times New Roman" w:cs="Times New Roman"/>
                <w:sz w:val="24"/>
                <w:szCs w:val="24"/>
              </w:rPr>
              <w:t xml:space="preserve"> - створення кластерів з орієнтацією на виробництво продукції з місцевих сировинних ресурсів; </w:t>
            </w:r>
          </w:p>
          <w:p w:rsidR="009B05B1" w:rsidRPr="009B05B1" w:rsidRDefault="009B05B1" w:rsidP="009B05B1">
            <w:pPr>
              <w:rPr>
                <w:rFonts w:ascii="Times New Roman" w:eastAsia="Calibri" w:hAnsi="Times New Roman" w:cs="Times New Roman"/>
                <w:sz w:val="24"/>
                <w:szCs w:val="24"/>
              </w:rPr>
            </w:pPr>
            <w:r w:rsidRPr="009B05B1">
              <w:rPr>
                <w:rFonts w:ascii="Times New Roman" w:eastAsia="Calibri" w:hAnsi="Times New Roman" w:cs="Times New Roman"/>
                <w:sz w:val="24"/>
                <w:szCs w:val="24"/>
              </w:rPr>
              <w:t xml:space="preserve">- створення високотехнологічних підприємств з первинної та глибинної переробки сировини (плодів та ягід); </w:t>
            </w:r>
          </w:p>
          <w:p w:rsidR="009B05B1" w:rsidRPr="009B05B1" w:rsidRDefault="009B05B1" w:rsidP="009B05B1">
            <w:pPr>
              <w:rPr>
                <w:rFonts w:ascii="Times New Roman" w:eastAsia="Calibri" w:hAnsi="Times New Roman" w:cs="Times New Roman"/>
                <w:sz w:val="24"/>
                <w:szCs w:val="24"/>
              </w:rPr>
            </w:pPr>
            <w:r w:rsidRPr="009B05B1">
              <w:rPr>
                <w:rFonts w:ascii="Times New Roman" w:eastAsia="Calibri" w:hAnsi="Times New Roman" w:cs="Times New Roman"/>
                <w:sz w:val="24"/>
                <w:szCs w:val="24"/>
              </w:rPr>
              <w:t xml:space="preserve">- створення сільськогосподарських обслуговуючих кооперативів та сільськогосподарських виробничих кооперативів; </w:t>
            </w:r>
          </w:p>
          <w:p w:rsidR="009B05B1" w:rsidRPr="009B05B1" w:rsidRDefault="009B05B1" w:rsidP="009B05B1">
            <w:pPr>
              <w:rPr>
                <w:rFonts w:ascii="Times New Roman" w:eastAsia="Calibri" w:hAnsi="Times New Roman" w:cs="Times New Roman"/>
                <w:sz w:val="24"/>
                <w:szCs w:val="24"/>
              </w:rPr>
            </w:pPr>
            <w:r w:rsidRPr="009B05B1">
              <w:rPr>
                <w:rFonts w:ascii="Times New Roman" w:eastAsia="Calibri" w:hAnsi="Times New Roman" w:cs="Times New Roman"/>
                <w:sz w:val="24"/>
                <w:szCs w:val="24"/>
              </w:rPr>
              <w:t xml:space="preserve">- промоція місцевих виробників товарів і послуг, локальних брендів, маркування продукції місцевих товаровиробників, розширення ринків збуту продукції та послуг місцевих виробників; </w:t>
            </w:r>
          </w:p>
          <w:p w:rsidR="009B05B1" w:rsidRPr="009B05B1" w:rsidRDefault="009B05B1" w:rsidP="009B05B1">
            <w:pPr>
              <w:rPr>
                <w:rFonts w:ascii="Times New Roman" w:eastAsia="Times New Roman" w:hAnsi="Times New Roman" w:cs="Times New Roman"/>
                <w:bCs/>
                <w:sz w:val="24"/>
                <w:szCs w:val="24"/>
                <w:lang w:eastAsia="ru-RU"/>
              </w:rPr>
            </w:pPr>
            <w:r w:rsidRPr="009B05B1">
              <w:rPr>
                <w:rFonts w:ascii="Times New Roman" w:eastAsia="Calibri" w:hAnsi="Times New Roman" w:cs="Times New Roman"/>
                <w:sz w:val="24"/>
                <w:szCs w:val="24"/>
              </w:rPr>
              <w:t>- залучення місцевих товаровиробників до участі у торгах (тендерах) по закупівлі товарів, робіт (послуг) за державні кошти</w:t>
            </w:r>
          </w:p>
        </w:tc>
      </w:tr>
    </w:tbl>
    <w:p w:rsidR="009B05B1" w:rsidRPr="009B05B1" w:rsidRDefault="009B05B1" w:rsidP="009B05B1">
      <w:pPr>
        <w:rPr>
          <w:rFonts w:ascii="Calibri" w:eastAsia="Calibri" w:hAnsi="Calibri" w:cs="Times New Roman"/>
        </w:rPr>
      </w:pPr>
    </w:p>
    <w:p w:rsidR="009B05B1" w:rsidRPr="009B05B1" w:rsidRDefault="009B05B1" w:rsidP="009B05B1">
      <w:pPr>
        <w:keepNext/>
        <w:tabs>
          <w:tab w:val="left" w:pos="284"/>
        </w:tabs>
        <w:spacing w:after="0" w:line="240" w:lineRule="auto"/>
        <w:jc w:val="center"/>
        <w:outlineLvl w:val="0"/>
        <w:rPr>
          <w:rFonts w:ascii="Times New Roman" w:eastAsia="Times New Roman" w:hAnsi="Times New Roman" w:cs="Times New Roman"/>
          <w:b/>
          <w:bCs/>
          <w:kern w:val="32"/>
          <w:sz w:val="24"/>
          <w:szCs w:val="24"/>
        </w:rPr>
      </w:pPr>
      <w:r w:rsidRPr="009B05B1">
        <w:rPr>
          <w:rFonts w:ascii="Times New Roman" w:eastAsia="Times New Roman" w:hAnsi="Times New Roman" w:cs="Times New Roman"/>
          <w:b/>
          <w:bCs/>
          <w:kern w:val="32"/>
          <w:sz w:val="24"/>
          <w:szCs w:val="24"/>
        </w:rPr>
        <w:t>Стратегічна ціль 2.</w:t>
      </w:r>
    </w:p>
    <w:p w:rsidR="009B05B1" w:rsidRPr="009B05B1" w:rsidRDefault="009B05B1" w:rsidP="009B05B1">
      <w:pPr>
        <w:keepNext/>
        <w:tabs>
          <w:tab w:val="left" w:pos="284"/>
        </w:tabs>
        <w:spacing w:after="0" w:line="240" w:lineRule="auto"/>
        <w:jc w:val="center"/>
        <w:outlineLvl w:val="0"/>
        <w:rPr>
          <w:rFonts w:ascii="Times New Roman" w:eastAsia="Times New Roman" w:hAnsi="Times New Roman" w:cs="Times New Roman"/>
          <w:b/>
          <w:bCs/>
          <w:kern w:val="32"/>
          <w:sz w:val="24"/>
          <w:szCs w:val="24"/>
        </w:rPr>
      </w:pPr>
      <w:r w:rsidRPr="009B05B1">
        <w:rPr>
          <w:rFonts w:ascii="Times New Roman" w:eastAsia="Times New Roman" w:hAnsi="Times New Roman" w:cs="Times New Roman"/>
          <w:b/>
          <w:bCs/>
          <w:kern w:val="32"/>
          <w:sz w:val="24"/>
          <w:szCs w:val="24"/>
        </w:rPr>
        <w:t>Розвиток інфраструктури громади</w:t>
      </w:r>
    </w:p>
    <w:p w:rsidR="009B05B1" w:rsidRPr="009B05B1" w:rsidRDefault="009B05B1" w:rsidP="009B05B1">
      <w:pPr>
        <w:spacing w:after="0" w:line="240" w:lineRule="auto"/>
        <w:ind w:firstLine="708"/>
        <w:jc w:val="both"/>
        <w:rPr>
          <w:rFonts w:ascii="Times New Roman" w:eastAsia="Calibri" w:hAnsi="Times New Roman" w:cs="Times New Roman"/>
          <w:sz w:val="24"/>
          <w:szCs w:val="24"/>
        </w:rPr>
      </w:pPr>
      <w:r w:rsidRPr="009B05B1">
        <w:rPr>
          <w:rFonts w:ascii="Times New Roman" w:eastAsia="Calibri" w:hAnsi="Times New Roman" w:cs="Times New Roman"/>
          <w:sz w:val="24"/>
          <w:szCs w:val="24"/>
        </w:rPr>
        <w:t>Однією з найгостріших проблем для всіх видів транспорту є високий рівень амортизації виробничих фондів, передусім рухомого складу, невідповідність їх технічного рівня сучасним вимогам, недостатність об'ємів інвестицій, що вкладаються в техніко-технологічну модернізацію і розвиток. Зношеність рухомого складу негативно впливає на кількісні і якісні показники транспортної галузі, безпеку руху, екологічний стан навколишнього середовища, стримує розвиток внутрішніх об‘ємів перевезень і транзиту. Недостатнє фінансування дорожньої галузі, що приводить до скорочення об'ємів робіт з будівництва, реконструкції і ремонту доріг.</w:t>
      </w:r>
    </w:p>
    <w:p w:rsidR="009B05B1" w:rsidRPr="009B05B1" w:rsidRDefault="009B05B1" w:rsidP="009B05B1">
      <w:pPr>
        <w:spacing w:after="0" w:line="240" w:lineRule="auto"/>
        <w:ind w:firstLine="708"/>
        <w:jc w:val="both"/>
        <w:rPr>
          <w:rFonts w:ascii="Times New Roman" w:eastAsia="Calibri" w:hAnsi="Times New Roman" w:cs="Times New Roman"/>
          <w:sz w:val="24"/>
          <w:szCs w:val="24"/>
        </w:rPr>
      </w:pPr>
      <w:r w:rsidRPr="009B05B1">
        <w:rPr>
          <w:rFonts w:ascii="Times New Roman" w:eastAsia="Calibri" w:hAnsi="Times New Roman" w:cs="Times New Roman"/>
          <w:sz w:val="24"/>
          <w:szCs w:val="24"/>
        </w:rPr>
        <w:t xml:space="preserve"> Мережа автодоріг вже зараз потребує значного розвитку:</w:t>
      </w:r>
    </w:p>
    <w:p w:rsidR="009B05B1" w:rsidRPr="009B05B1" w:rsidRDefault="009B05B1" w:rsidP="009B05B1">
      <w:pPr>
        <w:spacing w:after="0" w:line="240" w:lineRule="auto"/>
        <w:jc w:val="both"/>
        <w:rPr>
          <w:rFonts w:ascii="Times New Roman" w:eastAsia="Calibri" w:hAnsi="Times New Roman" w:cs="Times New Roman"/>
          <w:sz w:val="24"/>
          <w:szCs w:val="24"/>
        </w:rPr>
      </w:pPr>
      <w:r w:rsidRPr="009B05B1">
        <w:rPr>
          <w:rFonts w:ascii="Times New Roman" w:eastAsia="Calibri" w:hAnsi="Times New Roman" w:cs="Times New Roman"/>
          <w:sz w:val="24"/>
          <w:szCs w:val="24"/>
        </w:rPr>
        <w:t xml:space="preserve"> - будівництво ділянок доріг державного та місцевого значення, об‘їзних доріг; </w:t>
      </w:r>
    </w:p>
    <w:p w:rsidR="009B05B1" w:rsidRPr="009B05B1" w:rsidRDefault="009B05B1" w:rsidP="009B05B1">
      <w:pPr>
        <w:spacing w:after="0" w:line="240" w:lineRule="auto"/>
        <w:jc w:val="both"/>
        <w:rPr>
          <w:rFonts w:ascii="Times New Roman" w:eastAsia="Calibri" w:hAnsi="Times New Roman" w:cs="Times New Roman"/>
          <w:sz w:val="24"/>
          <w:szCs w:val="24"/>
        </w:rPr>
      </w:pPr>
      <w:r w:rsidRPr="009B05B1">
        <w:rPr>
          <w:rFonts w:ascii="Times New Roman" w:eastAsia="Calibri" w:hAnsi="Times New Roman" w:cs="Times New Roman"/>
          <w:sz w:val="24"/>
          <w:szCs w:val="24"/>
        </w:rPr>
        <w:t>- будівництво мостів, шляхопроводів, транспортних розв‘язок в різних рівнях;</w:t>
      </w:r>
    </w:p>
    <w:p w:rsidR="009B05B1" w:rsidRPr="009B05B1" w:rsidRDefault="009B05B1" w:rsidP="009B05B1">
      <w:pPr>
        <w:spacing w:after="0" w:line="240" w:lineRule="auto"/>
        <w:jc w:val="both"/>
        <w:rPr>
          <w:rFonts w:ascii="Times New Roman" w:eastAsia="Calibri" w:hAnsi="Times New Roman" w:cs="Times New Roman"/>
          <w:sz w:val="24"/>
          <w:szCs w:val="24"/>
        </w:rPr>
      </w:pPr>
      <w:r w:rsidRPr="009B05B1">
        <w:rPr>
          <w:rFonts w:ascii="Times New Roman" w:eastAsia="Calibri" w:hAnsi="Times New Roman" w:cs="Times New Roman"/>
          <w:sz w:val="24"/>
          <w:szCs w:val="24"/>
        </w:rPr>
        <w:t xml:space="preserve"> - реконструкція та капітальний ремонт існуючої мережі доріг, мостів, шляхопроводів;</w:t>
      </w:r>
    </w:p>
    <w:p w:rsidR="009B05B1" w:rsidRPr="009B05B1" w:rsidRDefault="009B05B1" w:rsidP="009B05B1">
      <w:pPr>
        <w:spacing w:after="0" w:line="240" w:lineRule="auto"/>
        <w:jc w:val="both"/>
        <w:rPr>
          <w:rFonts w:ascii="Times New Roman" w:eastAsia="Calibri" w:hAnsi="Times New Roman" w:cs="Times New Roman"/>
          <w:sz w:val="24"/>
          <w:szCs w:val="24"/>
        </w:rPr>
      </w:pPr>
      <w:r w:rsidRPr="009B05B1">
        <w:rPr>
          <w:rFonts w:ascii="Times New Roman" w:eastAsia="Calibri" w:hAnsi="Times New Roman" w:cs="Times New Roman"/>
          <w:sz w:val="24"/>
          <w:szCs w:val="24"/>
        </w:rPr>
        <w:t xml:space="preserve"> - зміна статусу деяких ділянок автодоріг з урахуванням навантаження та функціонального призначення;</w:t>
      </w:r>
    </w:p>
    <w:p w:rsidR="009B05B1" w:rsidRPr="009B05B1" w:rsidRDefault="009B05B1" w:rsidP="009B05B1">
      <w:pPr>
        <w:spacing w:after="0" w:line="240" w:lineRule="auto"/>
        <w:jc w:val="both"/>
        <w:rPr>
          <w:rFonts w:ascii="Times New Roman" w:eastAsia="Calibri" w:hAnsi="Times New Roman" w:cs="Times New Roman"/>
          <w:sz w:val="24"/>
          <w:szCs w:val="24"/>
        </w:rPr>
      </w:pPr>
      <w:r w:rsidRPr="009B05B1">
        <w:rPr>
          <w:rFonts w:ascii="Times New Roman" w:eastAsia="Calibri" w:hAnsi="Times New Roman" w:cs="Times New Roman"/>
          <w:sz w:val="24"/>
          <w:szCs w:val="24"/>
        </w:rPr>
        <w:t xml:space="preserve"> - будівництво пунктів автосервісу на дорогах державного значення.</w:t>
      </w:r>
    </w:p>
    <w:p w:rsidR="009B05B1" w:rsidRDefault="009B05B1" w:rsidP="009B05B1">
      <w:pPr>
        <w:spacing w:after="0" w:line="240" w:lineRule="auto"/>
        <w:jc w:val="both"/>
        <w:rPr>
          <w:rFonts w:ascii="Times New Roman" w:eastAsia="Calibri" w:hAnsi="Times New Roman" w:cs="Times New Roman"/>
          <w:sz w:val="24"/>
          <w:szCs w:val="24"/>
        </w:rPr>
      </w:pPr>
      <w:r w:rsidRPr="009B05B1">
        <w:rPr>
          <w:rFonts w:ascii="Times New Roman" w:eastAsia="Calibri" w:hAnsi="Times New Roman" w:cs="Times New Roman"/>
          <w:sz w:val="24"/>
          <w:szCs w:val="24"/>
        </w:rPr>
        <w:t>Досягнення стратегічної цілі пропонується через наступну структуру операційних цілей.</w:t>
      </w:r>
    </w:p>
    <w:p w:rsidR="00156D1D" w:rsidRPr="009B05B1" w:rsidRDefault="00156D1D" w:rsidP="009B05B1">
      <w:pPr>
        <w:spacing w:after="0" w:line="240" w:lineRule="auto"/>
        <w:jc w:val="both"/>
        <w:rPr>
          <w:rFonts w:ascii="Times New Roman" w:eastAsia="Calibri" w:hAnsi="Times New Roman" w:cs="Times New Roman"/>
          <w:sz w:val="24"/>
          <w:szCs w:val="24"/>
          <w:lang w:eastAsia="ru-RU"/>
        </w:rPr>
      </w:pPr>
    </w:p>
    <w:tbl>
      <w:tblPr>
        <w:tblStyle w:val="4"/>
        <w:tblW w:w="0" w:type="auto"/>
        <w:tblLook w:val="04A0" w:firstRow="1" w:lastRow="0" w:firstColumn="1" w:lastColumn="0" w:noHBand="0" w:noVBand="1"/>
      </w:tblPr>
      <w:tblGrid>
        <w:gridCol w:w="4785"/>
        <w:gridCol w:w="4786"/>
      </w:tblGrid>
      <w:tr w:rsidR="009B05B1" w:rsidRPr="009B05B1" w:rsidTr="00D6169C">
        <w:tc>
          <w:tcPr>
            <w:tcW w:w="9571" w:type="dxa"/>
            <w:gridSpan w:val="2"/>
          </w:tcPr>
          <w:p w:rsidR="009B05B1" w:rsidRPr="009B05B1" w:rsidRDefault="009B05B1" w:rsidP="009B05B1">
            <w:pPr>
              <w:keepNext/>
              <w:tabs>
                <w:tab w:val="left" w:pos="284"/>
              </w:tabs>
              <w:jc w:val="center"/>
              <w:outlineLvl w:val="0"/>
              <w:rPr>
                <w:rFonts w:ascii="Times New Roman" w:eastAsia="Times New Roman" w:hAnsi="Times New Roman" w:cs="Times New Roman"/>
                <w:b/>
                <w:bCs/>
                <w:kern w:val="32"/>
                <w:sz w:val="24"/>
                <w:szCs w:val="24"/>
              </w:rPr>
            </w:pPr>
            <w:r w:rsidRPr="009B05B1">
              <w:rPr>
                <w:rFonts w:ascii="Times New Roman" w:eastAsia="Times New Roman" w:hAnsi="Times New Roman" w:cs="Times New Roman"/>
                <w:b/>
                <w:bCs/>
                <w:kern w:val="32"/>
                <w:sz w:val="24"/>
                <w:szCs w:val="24"/>
              </w:rPr>
              <w:t>Стратегічна ціль 2.</w:t>
            </w:r>
          </w:p>
          <w:p w:rsidR="009B05B1" w:rsidRPr="009B05B1" w:rsidRDefault="009B05B1" w:rsidP="009B05B1">
            <w:pPr>
              <w:jc w:val="center"/>
              <w:rPr>
                <w:rFonts w:ascii="Times New Roman" w:eastAsia="Calibri" w:hAnsi="Times New Roman" w:cs="Times New Roman"/>
                <w:b/>
                <w:sz w:val="24"/>
                <w:szCs w:val="24"/>
              </w:rPr>
            </w:pPr>
            <w:r w:rsidRPr="009B05B1">
              <w:rPr>
                <w:rFonts w:ascii="Times New Roman" w:eastAsia="Calibri" w:hAnsi="Times New Roman" w:cs="Times New Roman"/>
                <w:b/>
                <w:sz w:val="24"/>
                <w:szCs w:val="24"/>
              </w:rPr>
              <w:t>Розвиток інфраструктури громади</w:t>
            </w:r>
          </w:p>
        </w:tc>
      </w:tr>
      <w:tr w:rsidR="009B05B1" w:rsidRPr="009B05B1" w:rsidTr="00D6169C">
        <w:trPr>
          <w:trHeight w:val="164"/>
        </w:trPr>
        <w:tc>
          <w:tcPr>
            <w:tcW w:w="4785" w:type="dxa"/>
          </w:tcPr>
          <w:p w:rsidR="009B05B1" w:rsidRPr="009B05B1" w:rsidRDefault="009B05B1" w:rsidP="009B05B1">
            <w:pPr>
              <w:jc w:val="center"/>
              <w:rPr>
                <w:rFonts w:ascii="Times New Roman" w:eastAsia="Calibri" w:hAnsi="Times New Roman" w:cs="Times New Roman"/>
                <w:b/>
                <w:sz w:val="24"/>
                <w:szCs w:val="24"/>
              </w:rPr>
            </w:pPr>
            <w:r w:rsidRPr="009B05B1">
              <w:rPr>
                <w:rFonts w:ascii="Times New Roman" w:eastAsia="Calibri" w:hAnsi="Times New Roman" w:cs="Times New Roman"/>
                <w:b/>
                <w:sz w:val="24"/>
                <w:szCs w:val="24"/>
              </w:rPr>
              <w:t>Операційна ціль</w:t>
            </w:r>
          </w:p>
          <w:p w:rsidR="009B05B1" w:rsidRPr="009B05B1" w:rsidRDefault="009B05B1" w:rsidP="009B05B1">
            <w:pPr>
              <w:jc w:val="center"/>
              <w:rPr>
                <w:rFonts w:ascii="Times New Roman" w:eastAsia="Calibri" w:hAnsi="Times New Roman" w:cs="Times New Roman"/>
                <w:sz w:val="24"/>
                <w:szCs w:val="24"/>
              </w:rPr>
            </w:pPr>
            <w:r w:rsidRPr="009B05B1">
              <w:rPr>
                <w:rFonts w:ascii="Times New Roman" w:eastAsia="Calibri" w:hAnsi="Times New Roman" w:cs="Times New Roman"/>
                <w:b/>
                <w:sz w:val="24"/>
                <w:szCs w:val="24"/>
              </w:rPr>
              <w:lastRenderedPageBreak/>
              <w:t>2.1</w:t>
            </w:r>
          </w:p>
        </w:tc>
        <w:tc>
          <w:tcPr>
            <w:tcW w:w="4786" w:type="dxa"/>
          </w:tcPr>
          <w:p w:rsidR="009B05B1" w:rsidRPr="009B05B1" w:rsidRDefault="009B05B1" w:rsidP="009B05B1">
            <w:pPr>
              <w:jc w:val="center"/>
              <w:rPr>
                <w:rFonts w:ascii="Times New Roman" w:eastAsia="Calibri" w:hAnsi="Times New Roman" w:cs="Times New Roman"/>
                <w:b/>
                <w:sz w:val="24"/>
                <w:szCs w:val="24"/>
              </w:rPr>
            </w:pPr>
            <w:r w:rsidRPr="009B05B1">
              <w:rPr>
                <w:rFonts w:ascii="Times New Roman" w:eastAsia="Calibri" w:hAnsi="Times New Roman" w:cs="Times New Roman"/>
                <w:b/>
                <w:sz w:val="24"/>
                <w:szCs w:val="24"/>
              </w:rPr>
              <w:lastRenderedPageBreak/>
              <w:t>Операційна ціль</w:t>
            </w:r>
          </w:p>
          <w:p w:rsidR="009B05B1" w:rsidRPr="009B05B1" w:rsidRDefault="009B05B1" w:rsidP="009B05B1">
            <w:pPr>
              <w:jc w:val="center"/>
              <w:rPr>
                <w:rFonts w:ascii="Times New Roman" w:eastAsia="Calibri" w:hAnsi="Times New Roman" w:cs="Times New Roman"/>
                <w:sz w:val="24"/>
                <w:szCs w:val="24"/>
              </w:rPr>
            </w:pPr>
            <w:r w:rsidRPr="009B05B1">
              <w:rPr>
                <w:rFonts w:ascii="Times New Roman" w:eastAsia="Calibri" w:hAnsi="Times New Roman" w:cs="Times New Roman"/>
                <w:b/>
                <w:sz w:val="24"/>
                <w:szCs w:val="24"/>
              </w:rPr>
              <w:lastRenderedPageBreak/>
              <w:t>2.2.</w:t>
            </w:r>
          </w:p>
          <w:p w:rsidR="009B05B1" w:rsidRPr="009B05B1" w:rsidRDefault="009B05B1" w:rsidP="009B05B1">
            <w:pPr>
              <w:jc w:val="center"/>
              <w:rPr>
                <w:rFonts w:ascii="Times New Roman" w:eastAsia="Calibri" w:hAnsi="Times New Roman" w:cs="Times New Roman"/>
                <w:sz w:val="24"/>
                <w:szCs w:val="24"/>
              </w:rPr>
            </w:pPr>
          </w:p>
        </w:tc>
      </w:tr>
      <w:tr w:rsidR="009B05B1" w:rsidRPr="009B05B1" w:rsidTr="00D6169C">
        <w:trPr>
          <w:trHeight w:val="1358"/>
        </w:trPr>
        <w:tc>
          <w:tcPr>
            <w:tcW w:w="4785" w:type="dxa"/>
            <w:shd w:val="clear" w:color="auto" w:fill="auto"/>
          </w:tcPr>
          <w:p w:rsidR="009B05B1" w:rsidRPr="009B05B1" w:rsidRDefault="009B05B1" w:rsidP="009B05B1">
            <w:pPr>
              <w:jc w:val="center"/>
              <w:rPr>
                <w:rFonts w:ascii="Times New Roman" w:eastAsia="Calibri" w:hAnsi="Times New Roman" w:cs="Times New Roman"/>
                <w:sz w:val="24"/>
                <w:szCs w:val="24"/>
              </w:rPr>
            </w:pPr>
            <w:r w:rsidRPr="009B05B1">
              <w:rPr>
                <w:rFonts w:ascii="Times New Roman" w:eastAsia="Calibri" w:hAnsi="Times New Roman" w:cs="Times New Roman"/>
                <w:sz w:val="24"/>
                <w:szCs w:val="24"/>
              </w:rPr>
              <w:lastRenderedPageBreak/>
              <w:t>Розвиток дорожньо-транспортної інфраструктури</w:t>
            </w:r>
          </w:p>
        </w:tc>
        <w:tc>
          <w:tcPr>
            <w:tcW w:w="4786" w:type="dxa"/>
          </w:tcPr>
          <w:p w:rsidR="009B05B1" w:rsidRPr="009B05B1" w:rsidRDefault="009B05B1" w:rsidP="009B05B1">
            <w:pPr>
              <w:jc w:val="center"/>
              <w:rPr>
                <w:rFonts w:ascii="Times New Roman" w:eastAsia="Calibri" w:hAnsi="Times New Roman" w:cs="Times New Roman"/>
                <w:color w:val="000000"/>
                <w:sz w:val="24"/>
                <w:szCs w:val="24"/>
              </w:rPr>
            </w:pPr>
            <w:r w:rsidRPr="009B05B1">
              <w:rPr>
                <w:rFonts w:ascii="Times New Roman" w:eastAsia="Calibri" w:hAnsi="Times New Roman" w:cs="Times New Roman"/>
                <w:sz w:val="24"/>
                <w:szCs w:val="24"/>
              </w:rPr>
              <w:t>Розвиток інфраструктури громади</w:t>
            </w:r>
          </w:p>
        </w:tc>
      </w:tr>
    </w:tbl>
    <w:p w:rsidR="00156D1D" w:rsidRDefault="00156D1D" w:rsidP="009B05B1">
      <w:pPr>
        <w:keepNext/>
        <w:keepLines/>
        <w:tabs>
          <w:tab w:val="left" w:pos="567"/>
        </w:tabs>
        <w:spacing w:after="0" w:line="240" w:lineRule="auto"/>
        <w:jc w:val="center"/>
        <w:outlineLvl w:val="1"/>
        <w:rPr>
          <w:rFonts w:ascii="Times New Roman" w:eastAsia="Times New Roman" w:hAnsi="Times New Roman" w:cs="Times New Roman"/>
          <w:b/>
          <w:bCs/>
          <w:sz w:val="24"/>
          <w:szCs w:val="24"/>
        </w:rPr>
      </w:pPr>
    </w:p>
    <w:p w:rsidR="00156D1D" w:rsidRDefault="00156D1D" w:rsidP="00D60D9E">
      <w:pPr>
        <w:keepNext/>
        <w:keepLines/>
        <w:tabs>
          <w:tab w:val="left" w:pos="567"/>
        </w:tabs>
        <w:spacing w:after="0" w:line="240" w:lineRule="auto"/>
        <w:outlineLvl w:val="1"/>
        <w:rPr>
          <w:rFonts w:ascii="Times New Roman" w:eastAsia="Times New Roman" w:hAnsi="Times New Roman" w:cs="Times New Roman"/>
          <w:b/>
          <w:bCs/>
          <w:sz w:val="24"/>
          <w:szCs w:val="24"/>
        </w:rPr>
      </w:pPr>
    </w:p>
    <w:p w:rsidR="00156D1D" w:rsidRDefault="00156D1D" w:rsidP="00156D1D">
      <w:pPr>
        <w:pStyle w:val="ab"/>
        <w:rPr>
          <w:rFonts w:eastAsia="Times New Roman"/>
        </w:rPr>
      </w:pPr>
    </w:p>
    <w:p w:rsidR="009B05B1" w:rsidRPr="00156D1D" w:rsidRDefault="009B05B1" w:rsidP="00156D1D">
      <w:pPr>
        <w:pStyle w:val="ab"/>
        <w:jc w:val="center"/>
        <w:rPr>
          <w:rFonts w:ascii="Times New Roman" w:eastAsia="Times New Roman" w:hAnsi="Times New Roman" w:cs="Times New Roman"/>
          <w:b/>
          <w:sz w:val="24"/>
          <w:szCs w:val="24"/>
        </w:rPr>
      </w:pPr>
      <w:r w:rsidRPr="00156D1D">
        <w:rPr>
          <w:rFonts w:ascii="Times New Roman" w:eastAsia="Times New Roman" w:hAnsi="Times New Roman" w:cs="Times New Roman"/>
          <w:b/>
          <w:sz w:val="24"/>
          <w:szCs w:val="24"/>
        </w:rPr>
        <w:t>Операційна ціль 2.1.</w:t>
      </w:r>
    </w:p>
    <w:p w:rsidR="009B05B1" w:rsidRPr="009B05B1" w:rsidRDefault="009B05B1" w:rsidP="009B05B1">
      <w:pPr>
        <w:spacing w:after="0" w:line="240" w:lineRule="auto"/>
        <w:jc w:val="center"/>
        <w:rPr>
          <w:rFonts w:ascii="Times New Roman" w:eastAsia="Calibri" w:hAnsi="Times New Roman" w:cs="Times New Roman"/>
          <w:b/>
          <w:sz w:val="24"/>
          <w:szCs w:val="24"/>
        </w:rPr>
      </w:pPr>
      <w:r w:rsidRPr="009B05B1">
        <w:rPr>
          <w:rFonts w:ascii="Times New Roman" w:eastAsia="Calibri" w:hAnsi="Times New Roman" w:cs="Times New Roman"/>
          <w:b/>
          <w:sz w:val="24"/>
          <w:szCs w:val="24"/>
        </w:rPr>
        <w:t>Розвиток дорожньо-транспортної інфраструктури</w:t>
      </w:r>
    </w:p>
    <w:p w:rsidR="009B05B1" w:rsidRPr="009B05B1" w:rsidRDefault="009B05B1" w:rsidP="009B05B1">
      <w:pPr>
        <w:spacing w:after="0" w:line="240" w:lineRule="auto"/>
        <w:ind w:firstLine="708"/>
        <w:jc w:val="both"/>
        <w:rPr>
          <w:rFonts w:ascii="Times New Roman" w:eastAsia="Calibri" w:hAnsi="Times New Roman" w:cs="Times New Roman"/>
          <w:sz w:val="24"/>
          <w:szCs w:val="24"/>
        </w:rPr>
      </w:pPr>
      <w:r w:rsidRPr="009B05B1">
        <w:rPr>
          <w:rFonts w:ascii="Times New Roman" w:eastAsia="Calibri" w:hAnsi="Times New Roman" w:cs="Times New Roman"/>
          <w:sz w:val="24"/>
          <w:szCs w:val="24"/>
        </w:rPr>
        <w:t xml:space="preserve">Станом на сьогодні одним з пріоритетних завдань є розвиток автомобільних доріг громади, а саме: забезпечення ефективного функціонування і безпеки дорожнього руху; </w:t>
      </w:r>
    </w:p>
    <w:p w:rsidR="009B05B1" w:rsidRPr="009B05B1" w:rsidRDefault="009B05B1" w:rsidP="009B05B1">
      <w:pPr>
        <w:spacing w:after="0" w:line="240" w:lineRule="auto"/>
        <w:jc w:val="both"/>
        <w:rPr>
          <w:rFonts w:ascii="Times New Roman" w:eastAsia="Calibri" w:hAnsi="Times New Roman" w:cs="Times New Roman"/>
          <w:sz w:val="24"/>
          <w:szCs w:val="24"/>
        </w:rPr>
      </w:pPr>
      <w:r w:rsidRPr="009B05B1">
        <w:rPr>
          <w:rFonts w:ascii="Times New Roman" w:eastAsia="Calibri" w:hAnsi="Times New Roman" w:cs="Times New Roman"/>
          <w:sz w:val="24"/>
          <w:szCs w:val="24"/>
        </w:rPr>
        <w:t>забезпечення транспортної доступності між обласним центром, районними центрами, містами обласного значення, територіальними громадами;</w:t>
      </w:r>
    </w:p>
    <w:p w:rsidR="009B05B1" w:rsidRPr="009B05B1" w:rsidRDefault="009B05B1" w:rsidP="009B05B1">
      <w:pPr>
        <w:spacing w:after="0" w:line="240" w:lineRule="auto"/>
        <w:jc w:val="both"/>
        <w:rPr>
          <w:rFonts w:ascii="Times New Roman" w:eastAsia="Calibri" w:hAnsi="Times New Roman" w:cs="Times New Roman"/>
          <w:sz w:val="24"/>
          <w:szCs w:val="24"/>
        </w:rPr>
      </w:pPr>
      <w:r w:rsidRPr="009B05B1">
        <w:rPr>
          <w:rFonts w:ascii="Times New Roman" w:eastAsia="Calibri" w:hAnsi="Times New Roman" w:cs="Times New Roman"/>
          <w:sz w:val="24"/>
          <w:szCs w:val="24"/>
        </w:rPr>
        <w:t xml:space="preserve"> </w:t>
      </w:r>
      <w:r w:rsidRPr="009B05B1">
        <w:rPr>
          <w:rFonts w:ascii="Times New Roman" w:eastAsia="Calibri" w:hAnsi="Times New Roman" w:cs="Times New Roman"/>
          <w:sz w:val="24"/>
          <w:szCs w:val="24"/>
        </w:rPr>
        <w:tab/>
        <w:t>збільшення інвестиційної привабливості та розвитку виробництва.</w:t>
      </w:r>
    </w:p>
    <w:p w:rsidR="009B05B1" w:rsidRPr="009B05B1" w:rsidRDefault="009B05B1" w:rsidP="009B05B1">
      <w:pPr>
        <w:spacing w:after="0" w:line="240" w:lineRule="auto"/>
        <w:ind w:firstLine="708"/>
        <w:jc w:val="both"/>
        <w:rPr>
          <w:rFonts w:ascii="Times New Roman" w:eastAsia="Calibri" w:hAnsi="Times New Roman" w:cs="Times New Roman"/>
          <w:sz w:val="24"/>
          <w:szCs w:val="24"/>
        </w:rPr>
      </w:pPr>
      <w:r w:rsidRPr="009B05B1">
        <w:rPr>
          <w:rFonts w:ascii="Times New Roman" w:eastAsia="Calibri" w:hAnsi="Times New Roman" w:cs="Times New Roman"/>
          <w:sz w:val="24"/>
          <w:szCs w:val="24"/>
        </w:rPr>
        <w:t>Більшість сільських доріг з твердим покриттям давно не ремонтовані, з глибокими вибоїнами, що ускладнює рух автомобільного транспорту. Більша частина об’єктів придорожньої та туристичної інфраструктури не відповідають вимогам міжнародних норм та стандартів.</w:t>
      </w:r>
    </w:p>
    <w:p w:rsidR="009B05B1" w:rsidRPr="009B05B1" w:rsidRDefault="009B05B1" w:rsidP="009B05B1">
      <w:pPr>
        <w:spacing w:after="0" w:line="240" w:lineRule="auto"/>
        <w:ind w:firstLine="708"/>
        <w:jc w:val="both"/>
        <w:rPr>
          <w:rFonts w:ascii="Times New Roman" w:eastAsia="Calibri" w:hAnsi="Times New Roman" w:cs="Times New Roman"/>
          <w:sz w:val="24"/>
          <w:szCs w:val="24"/>
        </w:rPr>
      </w:pPr>
      <w:r w:rsidRPr="009B05B1">
        <w:rPr>
          <w:rFonts w:ascii="Times New Roman" w:eastAsia="Calibri" w:hAnsi="Times New Roman" w:cs="Times New Roman"/>
          <w:sz w:val="24"/>
          <w:szCs w:val="24"/>
        </w:rPr>
        <w:t xml:space="preserve">Першочергово потребують ремонту ділянки доріг, які пов’язані з функціонуванням ключових соціально-економічних об’єктів громади: </w:t>
      </w:r>
    </w:p>
    <w:p w:rsidR="009B05B1" w:rsidRPr="009B05B1" w:rsidRDefault="009B05B1" w:rsidP="009B05B1">
      <w:pPr>
        <w:numPr>
          <w:ilvl w:val="0"/>
          <w:numId w:val="21"/>
        </w:numPr>
        <w:spacing w:after="0" w:line="240" w:lineRule="auto"/>
        <w:contextualSpacing/>
        <w:jc w:val="both"/>
        <w:rPr>
          <w:rFonts w:ascii="Times New Roman" w:eastAsia="Calibri" w:hAnsi="Times New Roman" w:cs="Times New Roman"/>
          <w:sz w:val="24"/>
          <w:szCs w:val="24"/>
          <w:lang w:eastAsia="ja-JP"/>
        </w:rPr>
      </w:pPr>
      <w:r w:rsidRPr="009B05B1">
        <w:rPr>
          <w:rFonts w:ascii="Times New Roman" w:eastAsia="Calibri" w:hAnsi="Times New Roman" w:cs="Times New Roman"/>
          <w:sz w:val="24"/>
          <w:szCs w:val="24"/>
          <w:lang w:eastAsia="ja-JP"/>
        </w:rPr>
        <w:t>опорні школи;</w:t>
      </w:r>
    </w:p>
    <w:p w:rsidR="009B05B1" w:rsidRPr="009B05B1" w:rsidRDefault="009B05B1" w:rsidP="009B05B1">
      <w:pPr>
        <w:numPr>
          <w:ilvl w:val="0"/>
          <w:numId w:val="21"/>
        </w:numPr>
        <w:spacing w:after="0" w:line="240" w:lineRule="auto"/>
        <w:contextualSpacing/>
        <w:jc w:val="both"/>
        <w:rPr>
          <w:rFonts w:ascii="Times New Roman" w:eastAsia="Calibri" w:hAnsi="Times New Roman" w:cs="Times New Roman"/>
          <w:sz w:val="24"/>
          <w:szCs w:val="24"/>
          <w:lang w:eastAsia="ja-JP"/>
        </w:rPr>
      </w:pPr>
      <w:r w:rsidRPr="009B05B1">
        <w:rPr>
          <w:rFonts w:ascii="Times New Roman" w:eastAsia="Calibri" w:hAnsi="Times New Roman" w:cs="Times New Roman"/>
          <w:sz w:val="24"/>
          <w:szCs w:val="24"/>
          <w:lang w:eastAsia="ja-JP"/>
        </w:rPr>
        <w:t>лікарські амбулаторії загальної практики сімейної медицини та ін.</w:t>
      </w:r>
    </w:p>
    <w:p w:rsidR="009B05B1" w:rsidRPr="009B05B1" w:rsidRDefault="009B05B1" w:rsidP="009B05B1">
      <w:pPr>
        <w:spacing w:after="0" w:line="240" w:lineRule="auto"/>
        <w:jc w:val="both"/>
        <w:rPr>
          <w:rFonts w:ascii="Times New Roman" w:eastAsia="Calibri" w:hAnsi="Times New Roman" w:cs="Times New Roman"/>
          <w:b/>
          <w:sz w:val="24"/>
          <w:szCs w:val="24"/>
        </w:rPr>
      </w:pPr>
      <w:r w:rsidRPr="009B05B1">
        <w:rPr>
          <w:rFonts w:ascii="Times New Roman" w:eastAsia="Calibri" w:hAnsi="Times New Roman" w:cs="Times New Roman"/>
          <w:b/>
          <w:sz w:val="24"/>
          <w:szCs w:val="24"/>
        </w:rPr>
        <w:t xml:space="preserve">Очікувані результати: </w:t>
      </w:r>
    </w:p>
    <w:p w:rsidR="009B05B1" w:rsidRPr="009B05B1" w:rsidRDefault="009B05B1" w:rsidP="009B05B1">
      <w:pPr>
        <w:spacing w:after="0" w:line="240" w:lineRule="auto"/>
        <w:jc w:val="both"/>
        <w:rPr>
          <w:rFonts w:ascii="Times New Roman" w:eastAsia="Calibri" w:hAnsi="Times New Roman" w:cs="Times New Roman"/>
          <w:sz w:val="24"/>
          <w:szCs w:val="24"/>
        </w:rPr>
      </w:pPr>
      <w:r w:rsidRPr="009B05B1">
        <w:rPr>
          <w:rFonts w:ascii="Times New Roman" w:eastAsia="Calibri" w:hAnsi="Times New Roman" w:cs="Times New Roman"/>
          <w:sz w:val="24"/>
          <w:szCs w:val="24"/>
        </w:rPr>
        <w:t>- покращення транспортно-експлуатаційного стану автомобільних доріг загального користування місцевого значення;</w:t>
      </w:r>
    </w:p>
    <w:p w:rsidR="009B05B1" w:rsidRPr="009B05B1" w:rsidRDefault="009B05B1" w:rsidP="009B05B1">
      <w:pPr>
        <w:spacing w:after="0" w:line="240" w:lineRule="auto"/>
        <w:jc w:val="both"/>
        <w:rPr>
          <w:rFonts w:ascii="Times New Roman" w:eastAsia="Calibri" w:hAnsi="Times New Roman" w:cs="Times New Roman"/>
          <w:sz w:val="24"/>
          <w:szCs w:val="24"/>
        </w:rPr>
      </w:pPr>
      <w:r w:rsidRPr="009B05B1">
        <w:rPr>
          <w:rFonts w:ascii="Times New Roman" w:eastAsia="Calibri" w:hAnsi="Times New Roman" w:cs="Times New Roman"/>
          <w:sz w:val="24"/>
          <w:szCs w:val="24"/>
        </w:rPr>
        <w:t xml:space="preserve"> - ремонт і реконструкція автомобільних доріг згідно із сучасними стандартами;</w:t>
      </w:r>
    </w:p>
    <w:p w:rsidR="009B05B1" w:rsidRPr="009B05B1" w:rsidRDefault="009B05B1" w:rsidP="009B05B1">
      <w:pPr>
        <w:spacing w:after="0" w:line="240" w:lineRule="auto"/>
        <w:jc w:val="both"/>
        <w:rPr>
          <w:rFonts w:ascii="Times New Roman" w:eastAsia="Calibri" w:hAnsi="Times New Roman" w:cs="Times New Roman"/>
          <w:sz w:val="24"/>
          <w:szCs w:val="24"/>
        </w:rPr>
      </w:pPr>
      <w:r w:rsidRPr="009B05B1">
        <w:rPr>
          <w:rFonts w:ascii="Times New Roman" w:eastAsia="Calibri" w:hAnsi="Times New Roman" w:cs="Times New Roman"/>
          <w:sz w:val="24"/>
          <w:szCs w:val="24"/>
        </w:rPr>
        <w:t xml:space="preserve"> - зниження собівартості перевезення вантажів і пасажирів у зв‘язку з поліпшенням стану дорожнього покриття. </w:t>
      </w:r>
    </w:p>
    <w:p w:rsidR="009B05B1" w:rsidRPr="009B05B1" w:rsidRDefault="009B05B1" w:rsidP="009B05B1">
      <w:pPr>
        <w:spacing w:after="0" w:line="240" w:lineRule="auto"/>
        <w:jc w:val="both"/>
        <w:rPr>
          <w:rFonts w:ascii="Times New Roman" w:eastAsia="Calibri" w:hAnsi="Times New Roman" w:cs="Times New Roman"/>
          <w:b/>
          <w:sz w:val="24"/>
          <w:szCs w:val="24"/>
        </w:rPr>
      </w:pPr>
      <w:r w:rsidRPr="009B05B1">
        <w:rPr>
          <w:rFonts w:ascii="Times New Roman" w:eastAsia="Calibri" w:hAnsi="Times New Roman" w:cs="Times New Roman"/>
          <w:b/>
          <w:sz w:val="24"/>
          <w:szCs w:val="24"/>
        </w:rPr>
        <w:t xml:space="preserve">Індикатори: </w:t>
      </w:r>
    </w:p>
    <w:p w:rsidR="009B05B1" w:rsidRPr="009B05B1" w:rsidRDefault="009B05B1" w:rsidP="009B05B1">
      <w:pPr>
        <w:spacing w:after="0" w:line="240" w:lineRule="auto"/>
        <w:jc w:val="both"/>
        <w:rPr>
          <w:rFonts w:ascii="Times New Roman" w:eastAsia="Calibri" w:hAnsi="Times New Roman" w:cs="Times New Roman"/>
          <w:sz w:val="24"/>
          <w:szCs w:val="24"/>
        </w:rPr>
      </w:pPr>
      <w:r w:rsidRPr="009B05B1">
        <w:rPr>
          <w:rFonts w:ascii="Times New Roman" w:eastAsia="Calibri" w:hAnsi="Times New Roman" w:cs="Times New Roman"/>
          <w:sz w:val="24"/>
          <w:szCs w:val="24"/>
        </w:rPr>
        <w:t xml:space="preserve">- підвищення рівня якості надання послуг з обслуговування громадським транспортом; </w:t>
      </w:r>
    </w:p>
    <w:p w:rsidR="009B05B1" w:rsidRDefault="009B05B1" w:rsidP="009B05B1">
      <w:pPr>
        <w:spacing w:after="0" w:line="240" w:lineRule="auto"/>
        <w:jc w:val="both"/>
        <w:rPr>
          <w:rFonts w:ascii="Times New Roman" w:eastAsia="Calibri" w:hAnsi="Times New Roman" w:cs="Times New Roman"/>
          <w:sz w:val="24"/>
          <w:szCs w:val="24"/>
        </w:rPr>
      </w:pPr>
      <w:r w:rsidRPr="009B05B1">
        <w:rPr>
          <w:rFonts w:ascii="Times New Roman" w:eastAsia="Calibri" w:hAnsi="Times New Roman" w:cs="Times New Roman"/>
          <w:sz w:val="24"/>
          <w:szCs w:val="24"/>
        </w:rPr>
        <w:t xml:space="preserve">- розвиток транспортної мережі. </w:t>
      </w:r>
    </w:p>
    <w:p w:rsidR="00147628" w:rsidRPr="009B05B1" w:rsidRDefault="00147628" w:rsidP="009B05B1">
      <w:pPr>
        <w:spacing w:after="0" w:line="240" w:lineRule="auto"/>
        <w:jc w:val="both"/>
        <w:rPr>
          <w:rFonts w:ascii="Times New Roman" w:eastAsia="Calibri" w:hAnsi="Times New Roman" w:cs="Times New Roman"/>
          <w:sz w:val="24"/>
          <w:szCs w:val="24"/>
        </w:rPr>
      </w:pPr>
    </w:p>
    <w:tbl>
      <w:tblPr>
        <w:tblStyle w:val="4"/>
        <w:tblW w:w="0" w:type="auto"/>
        <w:tblLook w:val="04A0" w:firstRow="1" w:lastRow="0" w:firstColumn="1" w:lastColumn="0" w:noHBand="0" w:noVBand="1"/>
      </w:tblPr>
      <w:tblGrid>
        <w:gridCol w:w="3436"/>
        <w:gridCol w:w="6135"/>
      </w:tblGrid>
      <w:tr w:rsidR="009B05B1" w:rsidRPr="009B05B1" w:rsidTr="00D6169C">
        <w:tc>
          <w:tcPr>
            <w:tcW w:w="3436" w:type="dxa"/>
          </w:tcPr>
          <w:p w:rsidR="009B05B1" w:rsidRPr="009B05B1" w:rsidRDefault="009B05B1" w:rsidP="009B05B1">
            <w:pPr>
              <w:jc w:val="center"/>
              <w:rPr>
                <w:rFonts w:ascii="Times New Roman" w:eastAsia="Calibri" w:hAnsi="Times New Roman" w:cs="Times New Roman"/>
                <w:b/>
                <w:sz w:val="24"/>
                <w:szCs w:val="24"/>
              </w:rPr>
            </w:pPr>
            <w:r w:rsidRPr="009B05B1">
              <w:rPr>
                <w:rFonts w:ascii="Times New Roman" w:eastAsia="Calibri" w:hAnsi="Times New Roman" w:cs="Times New Roman"/>
                <w:b/>
                <w:sz w:val="24"/>
                <w:szCs w:val="24"/>
              </w:rPr>
              <w:t>Завдання</w:t>
            </w:r>
          </w:p>
        </w:tc>
        <w:tc>
          <w:tcPr>
            <w:tcW w:w="6135" w:type="dxa"/>
          </w:tcPr>
          <w:p w:rsidR="009B05B1" w:rsidRPr="009B05B1" w:rsidRDefault="009B05B1" w:rsidP="009B05B1">
            <w:pPr>
              <w:jc w:val="center"/>
              <w:rPr>
                <w:rFonts w:ascii="Times New Roman" w:eastAsia="Calibri" w:hAnsi="Times New Roman" w:cs="Times New Roman"/>
                <w:b/>
                <w:sz w:val="24"/>
                <w:szCs w:val="24"/>
              </w:rPr>
            </w:pPr>
            <w:r w:rsidRPr="009B05B1">
              <w:rPr>
                <w:rFonts w:ascii="Times New Roman" w:eastAsia="Calibri" w:hAnsi="Times New Roman" w:cs="Times New Roman"/>
                <w:b/>
                <w:sz w:val="24"/>
                <w:szCs w:val="24"/>
              </w:rPr>
              <w:t>Можливі сфери реалізації проектів</w:t>
            </w:r>
          </w:p>
          <w:p w:rsidR="009B05B1" w:rsidRPr="009B05B1" w:rsidRDefault="009B05B1" w:rsidP="009B05B1">
            <w:pPr>
              <w:jc w:val="center"/>
              <w:rPr>
                <w:rFonts w:ascii="Times New Roman" w:eastAsia="Calibri" w:hAnsi="Times New Roman" w:cs="Times New Roman"/>
                <w:b/>
                <w:sz w:val="24"/>
                <w:szCs w:val="24"/>
              </w:rPr>
            </w:pPr>
            <w:r w:rsidRPr="009B05B1">
              <w:rPr>
                <w:rFonts w:ascii="Times New Roman" w:eastAsia="Calibri" w:hAnsi="Times New Roman" w:cs="Times New Roman"/>
                <w:b/>
                <w:sz w:val="24"/>
                <w:szCs w:val="24"/>
              </w:rPr>
              <w:t>(неповний перелік)</w:t>
            </w:r>
          </w:p>
        </w:tc>
      </w:tr>
      <w:tr w:rsidR="009B05B1" w:rsidRPr="009B05B1" w:rsidTr="00D6169C">
        <w:tc>
          <w:tcPr>
            <w:tcW w:w="3436" w:type="dxa"/>
          </w:tcPr>
          <w:p w:rsidR="009B05B1" w:rsidRPr="009B05B1" w:rsidRDefault="009B05B1" w:rsidP="009B05B1">
            <w:pPr>
              <w:rPr>
                <w:rFonts w:ascii="Times New Roman" w:eastAsia="Calibri" w:hAnsi="Times New Roman" w:cs="Times New Roman"/>
                <w:color w:val="000000"/>
                <w:sz w:val="24"/>
                <w:szCs w:val="24"/>
              </w:rPr>
            </w:pPr>
            <w:r w:rsidRPr="009B05B1">
              <w:rPr>
                <w:rFonts w:ascii="Times New Roman" w:eastAsia="Calibri" w:hAnsi="Times New Roman" w:cs="Times New Roman"/>
                <w:color w:val="000000"/>
                <w:sz w:val="24"/>
                <w:szCs w:val="24"/>
              </w:rPr>
              <w:t>2.1.1. Безпека транспортної інфраструктури</w:t>
            </w:r>
          </w:p>
        </w:tc>
        <w:tc>
          <w:tcPr>
            <w:tcW w:w="6135" w:type="dxa"/>
          </w:tcPr>
          <w:p w:rsidR="009B05B1" w:rsidRPr="009B05B1" w:rsidRDefault="009B05B1" w:rsidP="009B05B1">
            <w:pPr>
              <w:jc w:val="both"/>
              <w:rPr>
                <w:rFonts w:ascii="Times New Roman" w:eastAsia="Calibri" w:hAnsi="Times New Roman" w:cs="Times New Roman"/>
                <w:sz w:val="24"/>
                <w:szCs w:val="24"/>
              </w:rPr>
            </w:pPr>
            <w:r w:rsidRPr="009B05B1">
              <w:rPr>
                <w:rFonts w:ascii="Times New Roman" w:eastAsia="Calibri" w:hAnsi="Times New Roman" w:cs="Times New Roman"/>
                <w:sz w:val="24"/>
                <w:szCs w:val="24"/>
              </w:rPr>
              <w:t xml:space="preserve">- формування рівня правосвідомості та дисципліни працівників і користувачів сфери транспорту; </w:t>
            </w:r>
          </w:p>
          <w:p w:rsidR="009B05B1" w:rsidRPr="009B05B1" w:rsidRDefault="009B05B1" w:rsidP="009B05B1">
            <w:pPr>
              <w:jc w:val="both"/>
              <w:rPr>
                <w:rFonts w:ascii="Times New Roman" w:eastAsia="Calibri" w:hAnsi="Times New Roman" w:cs="Times New Roman"/>
                <w:sz w:val="24"/>
                <w:szCs w:val="24"/>
              </w:rPr>
            </w:pPr>
            <w:r w:rsidRPr="009B05B1">
              <w:rPr>
                <w:rFonts w:ascii="Times New Roman" w:eastAsia="Calibri" w:hAnsi="Times New Roman" w:cs="Times New Roman"/>
                <w:sz w:val="24"/>
                <w:szCs w:val="24"/>
              </w:rPr>
              <w:t>- покращення технічного стану транспортних засобів, транспортних комунікацій та об'єктів;</w:t>
            </w:r>
          </w:p>
          <w:p w:rsidR="009B05B1" w:rsidRPr="009B05B1" w:rsidRDefault="009B05B1" w:rsidP="009B05B1">
            <w:pPr>
              <w:jc w:val="both"/>
              <w:rPr>
                <w:rFonts w:ascii="Times New Roman" w:eastAsia="Calibri" w:hAnsi="Times New Roman" w:cs="Times New Roman"/>
                <w:sz w:val="24"/>
                <w:szCs w:val="24"/>
              </w:rPr>
            </w:pPr>
            <w:r w:rsidRPr="009B05B1">
              <w:rPr>
                <w:rFonts w:ascii="Times New Roman" w:eastAsia="Calibri" w:hAnsi="Times New Roman" w:cs="Times New Roman"/>
                <w:sz w:val="24"/>
                <w:szCs w:val="24"/>
              </w:rPr>
              <w:t xml:space="preserve"> - зменшення обсягу застарілих транспортних засобів і споруд в експлуатації</w:t>
            </w:r>
          </w:p>
          <w:p w:rsidR="009B05B1" w:rsidRPr="009B05B1" w:rsidRDefault="009B05B1" w:rsidP="009B05B1">
            <w:pPr>
              <w:jc w:val="both"/>
              <w:rPr>
                <w:rFonts w:ascii="Times New Roman" w:eastAsia="Times New Roman" w:hAnsi="Times New Roman" w:cs="Times New Roman"/>
                <w:sz w:val="24"/>
                <w:szCs w:val="24"/>
                <w:lang w:eastAsia="it-IT"/>
              </w:rPr>
            </w:pPr>
            <w:r w:rsidRPr="009B05B1">
              <w:rPr>
                <w:rFonts w:ascii="Times New Roman" w:eastAsia="Times New Roman" w:hAnsi="Times New Roman" w:cs="Times New Roman"/>
                <w:sz w:val="24"/>
                <w:szCs w:val="24"/>
                <w:lang w:eastAsia="it-IT"/>
              </w:rPr>
              <w:t xml:space="preserve">- встановлення лежачих поліцейських, дорожніх знаків, світлофорів та іншої дорожньої атрибутики в небезпечних місцях; </w:t>
            </w:r>
          </w:p>
          <w:p w:rsidR="009B05B1" w:rsidRPr="009B05B1" w:rsidRDefault="009B05B1" w:rsidP="009B05B1">
            <w:pPr>
              <w:jc w:val="both"/>
              <w:rPr>
                <w:rFonts w:ascii="Times New Roman" w:eastAsia="Times New Roman" w:hAnsi="Times New Roman" w:cs="Times New Roman"/>
                <w:sz w:val="24"/>
                <w:szCs w:val="24"/>
                <w:lang w:eastAsia="it-IT"/>
              </w:rPr>
            </w:pPr>
            <w:r w:rsidRPr="009B05B1">
              <w:rPr>
                <w:rFonts w:ascii="Times New Roman" w:eastAsia="Times New Roman" w:hAnsi="Times New Roman" w:cs="Times New Roman"/>
                <w:sz w:val="24"/>
                <w:szCs w:val="24"/>
                <w:lang w:eastAsia="it-IT"/>
              </w:rPr>
              <w:t>- проведення громадськими активістами та викладачами дитсадків, шкіл просвітницьких заходів для дітей, де будуть розглянуті різні випадки з дорожньо-</w:t>
            </w:r>
            <w:r w:rsidRPr="009B05B1">
              <w:rPr>
                <w:rFonts w:ascii="Times New Roman" w:eastAsia="Times New Roman" w:hAnsi="Times New Roman" w:cs="Times New Roman"/>
                <w:sz w:val="24"/>
                <w:szCs w:val="24"/>
                <w:lang w:eastAsia="it-IT"/>
              </w:rPr>
              <w:lastRenderedPageBreak/>
              <w:t>транспортних ситуацій щоб забезпечити безпеку своєму життю.</w:t>
            </w:r>
          </w:p>
          <w:p w:rsidR="009B05B1" w:rsidRPr="009B05B1" w:rsidRDefault="009B05B1" w:rsidP="009B05B1">
            <w:pPr>
              <w:shd w:val="clear" w:color="auto" w:fill="FFFFFF"/>
              <w:rPr>
                <w:rFonts w:ascii="Times New Roman" w:eastAsia="Times New Roman" w:hAnsi="Times New Roman" w:cs="Times New Roman"/>
                <w:sz w:val="24"/>
                <w:szCs w:val="24"/>
                <w:lang w:eastAsia="it-IT"/>
              </w:rPr>
            </w:pPr>
            <w:r w:rsidRPr="009B05B1">
              <w:rPr>
                <w:rFonts w:ascii="Times New Roman" w:eastAsia="Times New Roman" w:hAnsi="Times New Roman" w:cs="Times New Roman"/>
                <w:sz w:val="24"/>
                <w:szCs w:val="24"/>
                <w:lang w:eastAsia="it-IT"/>
              </w:rPr>
              <w:t>- впровадження комплексу програмно-апаратних та організаційних заходів для посилення безпеки мешканців громади, захисту об’єктів забезпечення життєдіяльності громади, безпеки дорожнього руху із встановлення сучасних систем, здатних здійснювати інтелектуальну обробку зображення, забезпечувати контроль та оповіщення проблем;</w:t>
            </w:r>
          </w:p>
          <w:p w:rsidR="009B05B1" w:rsidRPr="009B05B1" w:rsidRDefault="009B05B1" w:rsidP="009B05B1">
            <w:pPr>
              <w:shd w:val="clear" w:color="auto" w:fill="FFFFFF"/>
              <w:rPr>
                <w:rFonts w:ascii="Times New Roman" w:eastAsia="Times New Roman" w:hAnsi="Times New Roman" w:cs="Times New Roman"/>
                <w:sz w:val="24"/>
                <w:szCs w:val="24"/>
                <w:lang w:eastAsia="it-IT"/>
              </w:rPr>
            </w:pPr>
            <w:r w:rsidRPr="009B05B1">
              <w:rPr>
                <w:rFonts w:ascii="Times New Roman" w:eastAsia="Times New Roman" w:hAnsi="Times New Roman" w:cs="Times New Roman"/>
                <w:sz w:val="24"/>
                <w:szCs w:val="24"/>
                <w:lang w:eastAsia="it-IT"/>
              </w:rPr>
              <w:t>- придбання систем відеоспостереження: відеокамери, серверу із програмним забезпеченням та ін;</w:t>
            </w:r>
          </w:p>
          <w:p w:rsidR="009B05B1" w:rsidRPr="009B05B1" w:rsidRDefault="009B05B1" w:rsidP="009B05B1">
            <w:pPr>
              <w:jc w:val="both"/>
              <w:rPr>
                <w:rFonts w:ascii="Times New Roman" w:eastAsia="Times New Roman" w:hAnsi="Times New Roman" w:cs="Times New Roman"/>
                <w:sz w:val="24"/>
                <w:szCs w:val="24"/>
                <w:lang w:eastAsia="it-IT"/>
              </w:rPr>
            </w:pPr>
            <w:r w:rsidRPr="009B05B1">
              <w:rPr>
                <w:rFonts w:ascii="Times New Roman" w:eastAsia="Times New Roman" w:hAnsi="Times New Roman" w:cs="Times New Roman"/>
                <w:sz w:val="24"/>
                <w:szCs w:val="24"/>
                <w:lang w:eastAsia="it-IT"/>
              </w:rPr>
              <w:t>-проведення робіт по прокладці мережі відеоспостереження з урахування потреб населення конкретних населених пунктів.;</w:t>
            </w:r>
          </w:p>
          <w:p w:rsidR="009B05B1" w:rsidRPr="009B05B1" w:rsidRDefault="009B05B1" w:rsidP="009B05B1">
            <w:pPr>
              <w:jc w:val="both"/>
              <w:rPr>
                <w:rFonts w:ascii="Times New Roman" w:eastAsia="Times New Roman" w:hAnsi="Times New Roman" w:cs="Times New Roman"/>
                <w:sz w:val="24"/>
                <w:szCs w:val="24"/>
                <w:lang w:eastAsia="it-IT"/>
              </w:rPr>
            </w:pPr>
            <w:r w:rsidRPr="009B05B1">
              <w:rPr>
                <w:rFonts w:ascii="Times New Roman" w:eastAsia="Times New Roman" w:hAnsi="Times New Roman" w:cs="Times New Roman"/>
                <w:sz w:val="24"/>
                <w:szCs w:val="24"/>
                <w:lang w:eastAsia="it-IT"/>
              </w:rPr>
              <w:t>-організація спільно з відповідними органами, відвідування учнями шкіл судових процесів відносно неповнолітніх, а також екскурсії до установ пенітенціарної служби;</w:t>
            </w:r>
          </w:p>
          <w:p w:rsidR="009B05B1" w:rsidRPr="009B05B1" w:rsidRDefault="009B05B1" w:rsidP="009B05B1">
            <w:pPr>
              <w:jc w:val="both"/>
              <w:rPr>
                <w:rFonts w:ascii="Times New Roman" w:eastAsia="Times New Roman" w:hAnsi="Times New Roman" w:cs="Times New Roman"/>
                <w:sz w:val="24"/>
                <w:szCs w:val="24"/>
                <w:lang w:eastAsia="it-IT"/>
              </w:rPr>
            </w:pPr>
            <w:r w:rsidRPr="009B05B1">
              <w:rPr>
                <w:rFonts w:ascii="Times New Roman" w:eastAsia="Times New Roman" w:hAnsi="Times New Roman" w:cs="Times New Roman"/>
                <w:sz w:val="24"/>
                <w:szCs w:val="24"/>
                <w:lang w:eastAsia="it-IT"/>
              </w:rPr>
              <w:t>- відновлення громадських формувань для охорони громадського порядку;</w:t>
            </w:r>
          </w:p>
          <w:p w:rsidR="009B05B1" w:rsidRPr="009B05B1" w:rsidRDefault="009B05B1" w:rsidP="009B05B1">
            <w:pPr>
              <w:jc w:val="both"/>
              <w:rPr>
                <w:rFonts w:ascii="Times New Roman" w:eastAsia="Calibri" w:hAnsi="Times New Roman" w:cs="Times New Roman"/>
                <w:sz w:val="24"/>
                <w:szCs w:val="24"/>
              </w:rPr>
            </w:pPr>
            <w:r w:rsidRPr="009B05B1">
              <w:rPr>
                <w:rFonts w:ascii="Times New Roman" w:eastAsia="Calibri" w:hAnsi="Times New Roman" w:cs="Times New Roman"/>
                <w:sz w:val="24"/>
                <w:szCs w:val="24"/>
              </w:rPr>
              <w:t xml:space="preserve">- створення поліцейської станції та умов для належної роботи в рамках </w:t>
            </w:r>
            <w:r w:rsidRPr="009B05B1">
              <w:rPr>
                <w:rFonts w:ascii="Times New Roman" w:eastAsia="Calibri" w:hAnsi="Times New Roman" w:cs="Times New Roman"/>
                <w:bCs/>
                <w:iCs/>
                <w:sz w:val="24"/>
                <w:szCs w:val="24"/>
              </w:rPr>
              <w:t>проєкту «Поліцейський офіцер громади»</w:t>
            </w:r>
          </w:p>
        </w:tc>
      </w:tr>
      <w:tr w:rsidR="009B05B1" w:rsidRPr="009B05B1" w:rsidTr="00D6169C">
        <w:tc>
          <w:tcPr>
            <w:tcW w:w="3436" w:type="dxa"/>
          </w:tcPr>
          <w:p w:rsidR="009B05B1" w:rsidRPr="009B05B1" w:rsidRDefault="009B05B1" w:rsidP="009B05B1">
            <w:pPr>
              <w:rPr>
                <w:rFonts w:ascii="Times New Roman" w:eastAsia="Calibri" w:hAnsi="Times New Roman" w:cs="Times New Roman"/>
                <w:sz w:val="24"/>
                <w:szCs w:val="24"/>
              </w:rPr>
            </w:pPr>
            <w:r w:rsidRPr="009B05B1">
              <w:rPr>
                <w:rFonts w:ascii="Times New Roman" w:eastAsia="Calibri" w:hAnsi="Times New Roman" w:cs="Times New Roman"/>
                <w:sz w:val="24"/>
                <w:szCs w:val="24"/>
              </w:rPr>
              <w:lastRenderedPageBreak/>
              <w:t>2.1.2. Покращення транспортної доступності для розблокування економічного або соціального розвитку сіл</w:t>
            </w:r>
          </w:p>
        </w:tc>
        <w:tc>
          <w:tcPr>
            <w:tcW w:w="6135" w:type="dxa"/>
          </w:tcPr>
          <w:p w:rsidR="009B05B1" w:rsidRPr="009B05B1" w:rsidRDefault="009B05B1" w:rsidP="009B05B1">
            <w:pPr>
              <w:jc w:val="both"/>
              <w:rPr>
                <w:rFonts w:ascii="Times New Roman" w:eastAsia="Calibri" w:hAnsi="Times New Roman" w:cs="Times New Roman"/>
                <w:sz w:val="24"/>
                <w:szCs w:val="24"/>
              </w:rPr>
            </w:pPr>
            <w:r w:rsidRPr="009B05B1">
              <w:rPr>
                <w:rFonts w:ascii="Times New Roman" w:eastAsia="Calibri" w:hAnsi="Times New Roman" w:cs="Times New Roman"/>
                <w:sz w:val="24"/>
                <w:szCs w:val="24"/>
              </w:rPr>
              <w:t>- будівництво (реконструкція) автостанції в смт. Кути та інших населених пунктах;</w:t>
            </w:r>
          </w:p>
          <w:p w:rsidR="009B05B1" w:rsidRPr="009B05B1" w:rsidRDefault="009B05B1" w:rsidP="009B05B1">
            <w:pPr>
              <w:jc w:val="both"/>
              <w:rPr>
                <w:rFonts w:ascii="Times New Roman" w:eastAsia="Calibri" w:hAnsi="Times New Roman" w:cs="Times New Roman"/>
                <w:sz w:val="24"/>
                <w:szCs w:val="24"/>
              </w:rPr>
            </w:pPr>
            <w:r w:rsidRPr="009B05B1">
              <w:rPr>
                <w:rFonts w:ascii="Times New Roman" w:eastAsia="Calibri" w:hAnsi="Times New Roman" w:cs="Times New Roman"/>
                <w:sz w:val="24"/>
                <w:szCs w:val="24"/>
              </w:rPr>
              <w:t xml:space="preserve">- розвиток транспортної інфраструктури в регіоні, зокрема у гірських районах; </w:t>
            </w:r>
          </w:p>
          <w:p w:rsidR="009B05B1" w:rsidRPr="009B05B1" w:rsidRDefault="009B05B1" w:rsidP="009B05B1">
            <w:pPr>
              <w:jc w:val="both"/>
              <w:rPr>
                <w:rFonts w:ascii="Times New Roman" w:eastAsia="Calibri" w:hAnsi="Times New Roman" w:cs="Times New Roman"/>
                <w:sz w:val="24"/>
                <w:szCs w:val="24"/>
              </w:rPr>
            </w:pPr>
            <w:r w:rsidRPr="009B05B1">
              <w:rPr>
                <w:rFonts w:ascii="Times New Roman" w:eastAsia="Calibri" w:hAnsi="Times New Roman" w:cs="Times New Roman"/>
                <w:sz w:val="24"/>
                <w:szCs w:val="24"/>
              </w:rPr>
              <w:t>- розбудова дорожньої в межах населених пунктів;</w:t>
            </w:r>
          </w:p>
          <w:p w:rsidR="009B05B1" w:rsidRPr="009B05B1" w:rsidRDefault="009B05B1" w:rsidP="009B05B1">
            <w:pPr>
              <w:jc w:val="both"/>
              <w:rPr>
                <w:rFonts w:ascii="Times New Roman" w:eastAsia="Calibri" w:hAnsi="Times New Roman" w:cs="Times New Roman"/>
                <w:sz w:val="24"/>
                <w:szCs w:val="24"/>
              </w:rPr>
            </w:pPr>
            <w:r w:rsidRPr="009B05B1">
              <w:rPr>
                <w:rFonts w:ascii="Times New Roman" w:eastAsia="Calibri" w:hAnsi="Times New Roman" w:cs="Times New Roman"/>
                <w:sz w:val="24"/>
                <w:szCs w:val="24"/>
              </w:rPr>
              <w:t>- розвиток ринку послуг з перевезення пасажирів;</w:t>
            </w:r>
          </w:p>
          <w:p w:rsidR="009B05B1" w:rsidRPr="009B05B1" w:rsidRDefault="009B05B1" w:rsidP="009B05B1">
            <w:pPr>
              <w:jc w:val="both"/>
              <w:rPr>
                <w:rFonts w:ascii="Times New Roman" w:eastAsia="Calibri" w:hAnsi="Times New Roman" w:cs="Times New Roman"/>
                <w:sz w:val="24"/>
                <w:szCs w:val="24"/>
              </w:rPr>
            </w:pPr>
            <w:r w:rsidRPr="009B05B1">
              <w:rPr>
                <w:rFonts w:ascii="Times New Roman" w:eastAsia="Calibri" w:hAnsi="Times New Roman" w:cs="Times New Roman"/>
                <w:sz w:val="24"/>
                <w:szCs w:val="24"/>
              </w:rPr>
              <w:t xml:space="preserve">- </w:t>
            </w:r>
            <w:r w:rsidRPr="009B05B1">
              <w:rPr>
                <w:rFonts w:ascii="Times New Roman" w:eastAsia="Calibri" w:hAnsi="Times New Roman" w:cs="Times New Roman"/>
                <w:color w:val="000000"/>
                <w:sz w:val="24"/>
                <w:szCs w:val="24"/>
                <w:lang w:eastAsia="it-IT"/>
              </w:rPr>
              <w:t>створення зручних та комфортних зупинок.</w:t>
            </w:r>
          </w:p>
        </w:tc>
      </w:tr>
      <w:tr w:rsidR="009B05B1" w:rsidRPr="009B05B1" w:rsidTr="00D6169C">
        <w:tc>
          <w:tcPr>
            <w:tcW w:w="3436" w:type="dxa"/>
          </w:tcPr>
          <w:p w:rsidR="009B05B1" w:rsidRPr="009B05B1" w:rsidRDefault="009B05B1" w:rsidP="009B05B1">
            <w:pPr>
              <w:rPr>
                <w:rFonts w:ascii="Times New Roman" w:eastAsia="Calibri" w:hAnsi="Times New Roman" w:cs="Times New Roman"/>
                <w:sz w:val="24"/>
                <w:szCs w:val="24"/>
              </w:rPr>
            </w:pPr>
            <w:r w:rsidRPr="009B05B1">
              <w:rPr>
                <w:rFonts w:ascii="Times New Roman" w:eastAsia="Calibri" w:hAnsi="Times New Roman" w:cs="Times New Roman"/>
                <w:sz w:val="24"/>
                <w:szCs w:val="24"/>
              </w:rPr>
              <w:t>2.1.3.Будівництво, реконструкція, капітальний ремонт мостів і автомобільних доріг місцевого значення</w:t>
            </w:r>
          </w:p>
        </w:tc>
        <w:tc>
          <w:tcPr>
            <w:tcW w:w="6135" w:type="dxa"/>
          </w:tcPr>
          <w:p w:rsidR="009B05B1" w:rsidRPr="009B05B1" w:rsidRDefault="009B05B1" w:rsidP="009B05B1">
            <w:pPr>
              <w:jc w:val="both"/>
              <w:rPr>
                <w:rFonts w:ascii="Times New Roman" w:eastAsia="Calibri" w:hAnsi="Times New Roman" w:cs="Times New Roman"/>
                <w:sz w:val="24"/>
                <w:szCs w:val="24"/>
              </w:rPr>
            </w:pPr>
            <w:r w:rsidRPr="009B05B1">
              <w:rPr>
                <w:rFonts w:ascii="Times New Roman" w:eastAsia="Calibri" w:hAnsi="Times New Roman" w:cs="Times New Roman"/>
                <w:sz w:val="24"/>
                <w:szCs w:val="24"/>
              </w:rPr>
              <w:t>- капітальний ремонт мостів і автомобільних доріг місцевого значення, що перебувають в аварійному стані, а також покращення їх експлуатаційних показників</w:t>
            </w:r>
          </w:p>
        </w:tc>
      </w:tr>
      <w:tr w:rsidR="009B05B1" w:rsidRPr="009B05B1" w:rsidTr="00D6169C">
        <w:tc>
          <w:tcPr>
            <w:tcW w:w="3436" w:type="dxa"/>
          </w:tcPr>
          <w:p w:rsidR="009B05B1" w:rsidRPr="009B05B1" w:rsidRDefault="009B05B1" w:rsidP="009B05B1">
            <w:pPr>
              <w:rPr>
                <w:rFonts w:ascii="Times New Roman" w:eastAsia="Calibri" w:hAnsi="Times New Roman" w:cs="Times New Roman"/>
                <w:sz w:val="24"/>
                <w:szCs w:val="24"/>
              </w:rPr>
            </w:pPr>
            <w:r w:rsidRPr="009B05B1">
              <w:rPr>
                <w:rFonts w:ascii="Times New Roman" w:eastAsia="Calibri" w:hAnsi="Times New Roman" w:cs="Times New Roman"/>
                <w:sz w:val="24"/>
                <w:szCs w:val="24"/>
              </w:rPr>
              <w:t>2.1.4. Розвиток придорожньої інфраструктури в т.ч. для людей з інвалідністю</w:t>
            </w:r>
          </w:p>
        </w:tc>
        <w:tc>
          <w:tcPr>
            <w:tcW w:w="6135" w:type="dxa"/>
          </w:tcPr>
          <w:p w:rsidR="009B05B1" w:rsidRPr="009B05B1" w:rsidRDefault="009B05B1" w:rsidP="009B05B1">
            <w:pPr>
              <w:jc w:val="both"/>
              <w:rPr>
                <w:rFonts w:ascii="Times New Roman" w:eastAsia="Calibri" w:hAnsi="Times New Roman" w:cs="Times New Roman"/>
                <w:sz w:val="24"/>
                <w:szCs w:val="24"/>
              </w:rPr>
            </w:pPr>
            <w:r w:rsidRPr="009B05B1">
              <w:rPr>
                <w:rFonts w:ascii="Times New Roman" w:eastAsia="Calibri" w:hAnsi="Times New Roman" w:cs="Times New Roman"/>
                <w:sz w:val="24"/>
                <w:szCs w:val="24"/>
              </w:rPr>
              <w:t>- організація комплексного транспортного обслуговування;</w:t>
            </w:r>
          </w:p>
          <w:p w:rsidR="009B05B1" w:rsidRPr="009B05B1" w:rsidRDefault="009B05B1" w:rsidP="009B05B1">
            <w:pPr>
              <w:jc w:val="both"/>
              <w:rPr>
                <w:rFonts w:ascii="Times New Roman" w:eastAsia="Calibri" w:hAnsi="Times New Roman" w:cs="Times New Roman"/>
                <w:sz w:val="24"/>
                <w:szCs w:val="24"/>
              </w:rPr>
            </w:pPr>
            <w:r w:rsidRPr="009B05B1">
              <w:rPr>
                <w:rFonts w:ascii="Times New Roman" w:eastAsia="Calibri" w:hAnsi="Times New Roman" w:cs="Times New Roman"/>
                <w:sz w:val="24"/>
                <w:szCs w:val="24"/>
              </w:rPr>
              <w:t xml:space="preserve">- удосконалення транспортної інфраструктури та системи організації руху транспорту, у першу чергу автодорожньої; </w:t>
            </w:r>
          </w:p>
          <w:p w:rsidR="009B05B1" w:rsidRPr="009B05B1" w:rsidRDefault="009B05B1" w:rsidP="009B05B1">
            <w:pPr>
              <w:jc w:val="both"/>
              <w:rPr>
                <w:rFonts w:ascii="Times New Roman" w:eastAsia="Calibri" w:hAnsi="Times New Roman" w:cs="Times New Roman"/>
                <w:sz w:val="24"/>
                <w:szCs w:val="24"/>
              </w:rPr>
            </w:pPr>
            <w:r w:rsidRPr="009B05B1">
              <w:rPr>
                <w:rFonts w:ascii="Times New Roman" w:eastAsia="Calibri" w:hAnsi="Times New Roman" w:cs="Times New Roman"/>
                <w:sz w:val="24"/>
                <w:szCs w:val="24"/>
              </w:rPr>
              <w:t>- створення та облаштування об‘єктів придорожньої інфраструктури (станцій техобслуговування, санітарних зон, тощо);</w:t>
            </w:r>
          </w:p>
          <w:p w:rsidR="009B05B1" w:rsidRPr="009B05B1" w:rsidRDefault="009B05B1" w:rsidP="009B05B1">
            <w:pPr>
              <w:jc w:val="both"/>
              <w:rPr>
                <w:rFonts w:ascii="Times New Roman" w:eastAsia="Times New Roman" w:hAnsi="Times New Roman" w:cs="Times New Roman"/>
                <w:sz w:val="24"/>
                <w:szCs w:val="24"/>
                <w:lang w:eastAsia="it-IT"/>
              </w:rPr>
            </w:pPr>
            <w:r w:rsidRPr="009B05B1">
              <w:rPr>
                <w:rFonts w:ascii="Times New Roman" w:eastAsia="Times New Roman" w:hAnsi="Times New Roman" w:cs="Times New Roman"/>
                <w:sz w:val="24"/>
                <w:szCs w:val="24"/>
                <w:lang w:eastAsia="it-IT"/>
              </w:rPr>
              <w:t>- будівництво тротуарних доріжок та велодоріжок;</w:t>
            </w:r>
          </w:p>
          <w:p w:rsidR="009B05B1" w:rsidRPr="009B05B1" w:rsidRDefault="009B05B1" w:rsidP="009B05B1">
            <w:pPr>
              <w:jc w:val="both"/>
              <w:rPr>
                <w:rFonts w:ascii="Times New Roman" w:eastAsia="Times New Roman" w:hAnsi="Times New Roman" w:cs="Times New Roman"/>
                <w:sz w:val="24"/>
                <w:szCs w:val="24"/>
                <w:lang w:eastAsia="it-IT"/>
              </w:rPr>
            </w:pPr>
            <w:r w:rsidRPr="009B05B1">
              <w:rPr>
                <w:rFonts w:ascii="Times New Roman" w:eastAsia="Times New Roman" w:hAnsi="Times New Roman" w:cs="Times New Roman"/>
                <w:sz w:val="24"/>
                <w:szCs w:val="24"/>
                <w:lang w:eastAsia="it-IT"/>
              </w:rPr>
              <w:t>- облаштування місць для паркування автомобілів;</w:t>
            </w:r>
          </w:p>
          <w:p w:rsidR="009B05B1" w:rsidRPr="009B05B1" w:rsidRDefault="009B05B1" w:rsidP="009B05B1">
            <w:pPr>
              <w:jc w:val="both"/>
              <w:rPr>
                <w:rFonts w:ascii="Times New Roman" w:eastAsia="Calibri" w:hAnsi="Times New Roman" w:cs="Times New Roman"/>
                <w:sz w:val="24"/>
                <w:szCs w:val="24"/>
              </w:rPr>
            </w:pPr>
            <w:r w:rsidRPr="009B05B1">
              <w:rPr>
                <w:rFonts w:ascii="Times New Roman" w:eastAsia="Times New Roman" w:hAnsi="Times New Roman" w:cs="Times New Roman"/>
                <w:sz w:val="24"/>
                <w:szCs w:val="24"/>
                <w:lang w:eastAsia="it-IT"/>
              </w:rPr>
              <w:t>- облаштування велопарковок.</w:t>
            </w:r>
          </w:p>
        </w:tc>
      </w:tr>
      <w:tr w:rsidR="009B05B1" w:rsidRPr="009B05B1" w:rsidTr="00D6169C">
        <w:tc>
          <w:tcPr>
            <w:tcW w:w="3436" w:type="dxa"/>
          </w:tcPr>
          <w:p w:rsidR="009B05B1" w:rsidRPr="009B05B1" w:rsidRDefault="009B05B1" w:rsidP="009B05B1">
            <w:pPr>
              <w:rPr>
                <w:rFonts w:ascii="Times New Roman" w:eastAsia="Calibri" w:hAnsi="Times New Roman" w:cs="Times New Roman"/>
                <w:sz w:val="24"/>
                <w:szCs w:val="24"/>
              </w:rPr>
            </w:pPr>
            <w:r w:rsidRPr="009B05B1">
              <w:rPr>
                <w:rFonts w:ascii="Times New Roman" w:eastAsia="Calibri" w:hAnsi="Times New Roman" w:cs="Times New Roman"/>
                <w:sz w:val="24"/>
                <w:szCs w:val="24"/>
              </w:rPr>
              <w:t>2.1.5. Розвиток електрозаправок на території громади</w:t>
            </w:r>
          </w:p>
        </w:tc>
        <w:tc>
          <w:tcPr>
            <w:tcW w:w="6135" w:type="dxa"/>
          </w:tcPr>
          <w:p w:rsidR="009B05B1" w:rsidRPr="009B05B1" w:rsidRDefault="009B05B1" w:rsidP="009B05B1">
            <w:pPr>
              <w:jc w:val="both"/>
              <w:rPr>
                <w:rFonts w:ascii="Times New Roman" w:eastAsia="Calibri" w:hAnsi="Times New Roman" w:cs="Times New Roman"/>
                <w:sz w:val="24"/>
                <w:szCs w:val="24"/>
              </w:rPr>
            </w:pPr>
            <w:r w:rsidRPr="009B05B1">
              <w:rPr>
                <w:rFonts w:ascii="Times New Roman" w:eastAsia="Calibri" w:hAnsi="Times New Roman" w:cs="Times New Roman"/>
                <w:sz w:val="24"/>
                <w:szCs w:val="24"/>
              </w:rPr>
              <w:t>- розвиток електромобільної інфраструктури</w:t>
            </w:r>
          </w:p>
          <w:p w:rsidR="009B05B1" w:rsidRPr="009B05B1" w:rsidRDefault="009B05B1" w:rsidP="009B05B1">
            <w:pPr>
              <w:jc w:val="both"/>
              <w:rPr>
                <w:rFonts w:ascii="Times New Roman" w:eastAsia="Calibri" w:hAnsi="Times New Roman" w:cs="Times New Roman"/>
                <w:sz w:val="24"/>
                <w:szCs w:val="24"/>
              </w:rPr>
            </w:pPr>
            <w:r w:rsidRPr="009B05B1">
              <w:rPr>
                <w:rFonts w:ascii="Times New Roman" w:eastAsia="Calibri" w:hAnsi="Times New Roman" w:cs="Times New Roman"/>
                <w:sz w:val="24"/>
                <w:szCs w:val="24"/>
              </w:rPr>
              <w:t>- облаштування парковок електрозарядками</w:t>
            </w:r>
          </w:p>
          <w:p w:rsidR="009B05B1" w:rsidRPr="009B05B1" w:rsidRDefault="009B05B1" w:rsidP="009B05B1">
            <w:pPr>
              <w:jc w:val="both"/>
              <w:rPr>
                <w:rFonts w:ascii="Montserrat" w:eastAsia="Calibri" w:hAnsi="Montserrat" w:cs="Times New Roman"/>
                <w:sz w:val="24"/>
                <w:szCs w:val="24"/>
                <w:shd w:val="clear" w:color="auto" w:fill="FFFFFF"/>
              </w:rPr>
            </w:pPr>
            <w:r w:rsidRPr="009B05B1">
              <w:rPr>
                <w:rFonts w:ascii="Times New Roman" w:eastAsia="Calibri" w:hAnsi="Times New Roman" w:cs="Times New Roman"/>
                <w:sz w:val="24"/>
                <w:szCs w:val="24"/>
              </w:rPr>
              <w:t xml:space="preserve">- </w:t>
            </w:r>
            <w:r w:rsidRPr="009B05B1">
              <w:rPr>
                <w:rFonts w:ascii="Montserrat" w:eastAsia="Calibri" w:hAnsi="Montserrat" w:cs="Times New Roman"/>
                <w:sz w:val="24"/>
                <w:szCs w:val="24"/>
                <w:shd w:val="clear" w:color="auto" w:fill="FFFFFF"/>
              </w:rPr>
              <w:t xml:space="preserve">будування, утримання мережі електрозаправочних станцій (підведення кабельної лінії та установка </w:t>
            </w:r>
            <w:r w:rsidRPr="009B05B1">
              <w:rPr>
                <w:rFonts w:ascii="Montserrat" w:eastAsia="Calibri" w:hAnsi="Montserrat" w:cs="Times New Roman"/>
                <w:sz w:val="24"/>
                <w:szCs w:val="24"/>
                <w:shd w:val="clear" w:color="auto" w:fill="FFFFFF"/>
              </w:rPr>
              <w:lastRenderedPageBreak/>
              <w:t>електрощитка та ін.)</w:t>
            </w:r>
          </w:p>
          <w:p w:rsidR="009B05B1" w:rsidRPr="009B05B1" w:rsidRDefault="009B05B1" w:rsidP="009B05B1">
            <w:pPr>
              <w:jc w:val="both"/>
              <w:rPr>
                <w:rFonts w:ascii="Montserrat" w:eastAsia="Calibri" w:hAnsi="Montserrat" w:cs="Times New Roman"/>
                <w:sz w:val="24"/>
                <w:szCs w:val="24"/>
                <w:shd w:val="clear" w:color="auto" w:fill="FFFFFF"/>
              </w:rPr>
            </w:pPr>
            <w:r w:rsidRPr="009B05B1">
              <w:rPr>
                <w:rFonts w:ascii="Montserrat" w:eastAsia="Calibri" w:hAnsi="Montserrat" w:cs="Times New Roman"/>
                <w:sz w:val="24"/>
                <w:szCs w:val="24"/>
                <w:shd w:val="clear" w:color="auto" w:fill="FFFFFF"/>
              </w:rPr>
              <w:t>- створення прозорих та недискримінаційних умов споживання електричної енергії електричними транспортними засобами</w:t>
            </w:r>
          </w:p>
          <w:p w:rsidR="009B05B1" w:rsidRPr="009B05B1" w:rsidRDefault="009B05B1" w:rsidP="009B05B1">
            <w:pPr>
              <w:jc w:val="both"/>
              <w:rPr>
                <w:rFonts w:ascii="Times New Roman" w:eastAsia="Calibri" w:hAnsi="Times New Roman" w:cs="Times New Roman"/>
                <w:sz w:val="24"/>
                <w:szCs w:val="24"/>
              </w:rPr>
            </w:pPr>
          </w:p>
        </w:tc>
      </w:tr>
    </w:tbl>
    <w:p w:rsidR="00D62207" w:rsidRDefault="00D62207" w:rsidP="009B05B1">
      <w:pPr>
        <w:keepNext/>
        <w:keepLines/>
        <w:tabs>
          <w:tab w:val="left" w:pos="567"/>
        </w:tabs>
        <w:spacing w:after="0" w:line="240" w:lineRule="auto"/>
        <w:jc w:val="center"/>
        <w:outlineLvl w:val="1"/>
        <w:rPr>
          <w:rFonts w:ascii="Times New Roman" w:eastAsia="Times New Roman" w:hAnsi="Times New Roman" w:cs="Times New Roman"/>
          <w:b/>
          <w:bCs/>
          <w:sz w:val="24"/>
          <w:szCs w:val="24"/>
        </w:rPr>
      </w:pPr>
    </w:p>
    <w:p w:rsidR="00D62207" w:rsidRDefault="00D62207" w:rsidP="009B05B1">
      <w:pPr>
        <w:keepNext/>
        <w:keepLines/>
        <w:tabs>
          <w:tab w:val="left" w:pos="567"/>
        </w:tabs>
        <w:spacing w:after="0" w:line="240" w:lineRule="auto"/>
        <w:jc w:val="center"/>
        <w:outlineLvl w:val="1"/>
        <w:rPr>
          <w:rFonts w:ascii="Times New Roman" w:eastAsia="Times New Roman" w:hAnsi="Times New Roman" w:cs="Times New Roman"/>
          <w:b/>
          <w:bCs/>
          <w:sz w:val="24"/>
          <w:szCs w:val="24"/>
        </w:rPr>
      </w:pPr>
    </w:p>
    <w:p w:rsidR="00A9037A" w:rsidRDefault="00A9037A" w:rsidP="009B05B1">
      <w:pPr>
        <w:keepNext/>
        <w:keepLines/>
        <w:tabs>
          <w:tab w:val="left" w:pos="567"/>
        </w:tabs>
        <w:spacing w:after="0" w:line="240" w:lineRule="auto"/>
        <w:jc w:val="center"/>
        <w:outlineLvl w:val="1"/>
        <w:rPr>
          <w:rFonts w:ascii="Times New Roman" w:eastAsia="Times New Roman" w:hAnsi="Times New Roman" w:cs="Times New Roman"/>
          <w:b/>
          <w:bCs/>
          <w:sz w:val="24"/>
          <w:szCs w:val="24"/>
        </w:rPr>
      </w:pPr>
    </w:p>
    <w:p w:rsidR="009B05B1" w:rsidRPr="00A9037A" w:rsidRDefault="009B05B1" w:rsidP="008D1367">
      <w:pPr>
        <w:pStyle w:val="ab"/>
        <w:jc w:val="center"/>
        <w:rPr>
          <w:rFonts w:ascii="Times New Roman" w:eastAsia="Times New Roman" w:hAnsi="Times New Roman" w:cs="Times New Roman"/>
          <w:b/>
          <w:sz w:val="24"/>
          <w:szCs w:val="24"/>
        </w:rPr>
      </w:pPr>
      <w:r w:rsidRPr="00A9037A">
        <w:rPr>
          <w:rFonts w:ascii="Times New Roman" w:eastAsia="Times New Roman" w:hAnsi="Times New Roman" w:cs="Times New Roman"/>
          <w:b/>
          <w:sz w:val="24"/>
          <w:szCs w:val="24"/>
        </w:rPr>
        <w:t>Операційна ціль 2.2.</w:t>
      </w:r>
    </w:p>
    <w:p w:rsidR="009B05B1" w:rsidRPr="009B05B1" w:rsidRDefault="009B05B1" w:rsidP="009B05B1">
      <w:pPr>
        <w:spacing w:after="0" w:line="240" w:lineRule="auto"/>
        <w:ind w:firstLine="708"/>
        <w:jc w:val="center"/>
        <w:rPr>
          <w:rFonts w:ascii="Times New Roman" w:eastAsia="Calibri" w:hAnsi="Times New Roman" w:cs="Times New Roman"/>
          <w:b/>
          <w:sz w:val="24"/>
          <w:szCs w:val="24"/>
        </w:rPr>
      </w:pPr>
      <w:r w:rsidRPr="009B05B1">
        <w:rPr>
          <w:rFonts w:ascii="Times New Roman" w:eastAsia="Calibri" w:hAnsi="Times New Roman" w:cs="Times New Roman"/>
          <w:b/>
          <w:sz w:val="24"/>
          <w:szCs w:val="24"/>
        </w:rPr>
        <w:t>Розвиток інфраструктури громади</w:t>
      </w:r>
    </w:p>
    <w:p w:rsidR="009B05B1" w:rsidRPr="009B05B1" w:rsidRDefault="009B05B1" w:rsidP="009B05B1">
      <w:pPr>
        <w:spacing w:after="0" w:line="240" w:lineRule="auto"/>
        <w:ind w:firstLine="708"/>
        <w:jc w:val="both"/>
        <w:rPr>
          <w:rFonts w:ascii="Times New Roman" w:eastAsia="Calibri" w:hAnsi="Times New Roman" w:cs="Times New Roman"/>
          <w:sz w:val="24"/>
          <w:szCs w:val="24"/>
        </w:rPr>
      </w:pPr>
      <w:r w:rsidRPr="009B05B1">
        <w:rPr>
          <w:rFonts w:ascii="Times New Roman" w:eastAsia="Calibri" w:hAnsi="Times New Roman" w:cs="Times New Roman"/>
          <w:sz w:val="24"/>
          <w:szCs w:val="24"/>
        </w:rPr>
        <w:t xml:space="preserve">Важливими завданнями децентралізації влади є наближення адміністративних послуг максимально до людини та запровадження відповідних стандартів таких послуг (починаючи від вимог щодо належних приміщень, режиму роботи, інформації про послуги, інтегрованого надання різних послуг в одному місці, у т.ч. за моделями життєвих ситуацій). Це дозволить створити новий вид комунікації між владою та громадянином і при цьому підвищити ефективність управлінських рішень. Тому подальша реалізація цих завдань є надзвичайно важливою. </w:t>
      </w:r>
    </w:p>
    <w:p w:rsidR="009B05B1" w:rsidRPr="009B05B1" w:rsidRDefault="009B05B1" w:rsidP="009B05B1">
      <w:pPr>
        <w:spacing w:after="0" w:line="240" w:lineRule="auto"/>
        <w:ind w:firstLine="708"/>
        <w:jc w:val="both"/>
        <w:rPr>
          <w:rFonts w:ascii="Times New Roman" w:eastAsia="Calibri" w:hAnsi="Times New Roman" w:cs="Times New Roman"/>
          <w:sz w:val="24"/>
          <w:szCs w:val="24"/>
        </w:rPr>
      </w:pPr>
      <w:r w:rsidRPr="009B05B1">
        <w:rPr>
          <w:rFonts w:ascii="Times New Roman" w:eastAsia="Calibri" w:hAnsi="Times New Roman" w:cs="Times New Roman"/>
          <w:sz w:val="24"/>
          <w:szCs w:val="24"/>
        </w:rPr>
        <w:t xml:space="preserve">Тож одним із способів створення системи надання адмінпослуг у громадах може бути використання саме міжмуніципального співробітництва, коли громади поєднують зусилля у створенні додаткових точок доступу до адміністративних послуг. </w:t>
      </w:r>
    </w:p>
    <w:p w:rsidR="009B05B1" w:rsidRPr="009B05B1" w:rsidRDefault="009B05B1" w:rsidP="009B05B1">
      <w:pPr>
        <w:spacing w:after="0" w:line="240" w:lineRule="auto"/>
        <w:ind w:firstLine="708"/>
        <w:jc w:val="both"/>
        <w:rPr>
          <w:rFonts w:ascii="Times New Roman" w:eastAsia="Calibri" w:hAnsi="Times New Roman" w:cs="Times New Roman"/>
          <w:sz w:val="24"/>
          <w:szCs w:val="24"/>
        </w:rPr>
      </w:pPr>
      <w:r w:rsidRPr="009B05B1">
        <w:rPr>
          <w:rFonts w:ascii="Times New Roman" w:eastAsia="Calibri" w:hAnsi="Times New Roman" w:cs="Times New Roman"/>
          <w:sz w:val="24"/>
          <w:szCs w:val="24"/>
        </w:rPr>
        <w:t xml:space="preserve">Не менш вагомим для територіальних громад є питання модернізації житлово-комунального господарства. Для селищної громади характерний суттєво нижчий, ніж у містах, рівень обладнання загальної площі житлового фонду водопроводом, каналізацією, опаленням, газом та гарячим водопостачанням. Це обумовлює суттєву диференціацію у рівнях добробуту міських та сільських мешканців та стає причиною міграції сільських мешканців (зокрема молоді) до міст. </w:t>
      </w:r>
    </w:p>
    <w:p w:rsidR="009B05B1" w:rsidRPr="009B05B1" w:rsidRDefault="009B05B1" w:rsidP="009B05B1">
      <w:pPr>
        <w:spacing w:after="0" w:line="240" w:lineRule="auto"/>
        <w:jc w:val="both"/>
        <w:rPr>
          <w:rFonts w:ascii="Times New Roman" w:eastAsia="Calibri" w:hAnsi="Times New Roman" w:cs="Times New Roman"/>
          <w:b/>
          <w:sz w:val="24"/>
          <w:szCs w:val="24"/>
        </w:rPr>
      </w:pPr>
      <w:r w:rsidRPr="009B05B1">
        <w:rPr>
          <w:rFonts w:ascii="Times New Roman" w:eastAsia="Calibri" w:hAnsi="Times New Roman" w:cs="Times New Roman"/>
          <w:b/>
          <w:sz w:val="24"/>
          <w:szCs w:val="24"/>
        </w:rPr>
        <w:t xml:space="preserve">Очікувані результати: </w:t>
      </w:r>
    </w:p>
    <w:p w:rsidR="009B05B1" w:rsidRPr="009B05B1" w:rsidRDefault="009B05B1" w:rsidP="009B05B1">
      <w:pPr>
        <w:spacing w:after="0" w:line="240" w:lineRule="auto"/>
        <w:jc w:val="both"/>
        <w:rPr>
          <w:rFonts w:ascii="Times New Roman" w:eastAsia="Calibri" w:hAnsi="Times New Roman" w:cs="Times New Roman"/>
          <w:sz w:val="24"/>
          <w:szCs w:val="24"/>
        </w:rPr>
      </w:pPr>
      <w:r w:rsidRPr="009B05B1">
        <w:rPr>
          <w:rFonts w:ascii="Times New Roman" w:eastAsia="Calibri" w:hAnsi="Times New Roman" w:cs="Times New Roman"/>
          <w:sz w:val="24"/>
          <w:szCs w:val="24"/>
        </w:rPr>
        <w:t>- зростання доступності та якості адміністративних послуг для мешканців громади;</w:t>
      </w:r>
    </w:p>
    <w:p w:rsidR="009B05B1" w:rsidRPr="009B05B1" w:rsidRDefault="009B05B1" w:rsidP="009B05B1">
      <w:pPr>
        <w:spacing w:after="0" w:line="240" w:lineRule="auto"/>
        <w:jc w:val="both"/>
        <w:rPr>
          <w:rFonts w:ascii="Times New Roman" w:eastAsia="Calibri" w:hAnsi="Times New Roman" w:cs="Times New Roman"/>
          <w:sz w:val="24"/>
          <w:szCs w:val="24"/>
        </w:rPr>
      </w:pPr>
      <w:r w:rsidRPr="009B05B1">
        <w:rPr>
          <w:rFonts w:ascii="Times New Roman" w:eastAsia="Calibri" w:hAnsi="Times New Roman" w:cs="Times New Roman"/>
          <w:sz w:val="24"/>
          <w:szCs w:val="24"/>
        </w:rPr>
        <w:t>-підвищення рівня інформаційно-технологічного забезпечення адміністративно-управлінських процесів органу місцевого самоврядування;</w:t>
      </w:r>
    </w:p>
    <w:p w:rsidR="009B05B1" w:rsidRPr="009B05B1" w:rsidRDefault="009B05B1" w:rsidP="009B05B1">
      <w:pPr>
        <w:spacing w:after="0" w:line="240" w:lineRule="auto"/>
        <w:jc w:val="both"/>
        <w:rPr>
          <w:rFonts w:ascii="Times New Roman" w:eastAsia="Calibri" w:hAnsi="Times New Roman" w:cs="Times New Roman"/>
          <w:sz w:val="24"/>
          <w:szCs w:val="24"/>
        </w:rPr>
      </w:pPr>
      <w:r w:rsidRPr="009B05B1">
        <w:rPr>
          <w:rFonts w:ascii="Times New Roman" w:eastAsia="Calibri" w:hAnsi="Times New Roman" w:cs="Times New Roman"/>
          <w:sz w:val="24"/>
          <w:szCs w:val="24"/>
        </w:rPr>
        <w:t xml:space="preserve"> - модернізація житлово-комунального господарства громади та зростання якості житлово-комунальних послуг для мешканців та бізнесу; </w:t>
      </w:r>
    </w:p>
    <w:p w:rsidR="009B05B1" w:rsidRPr="009B05B1" w:rsidRDefault="009B05B1" w:rsidP="009B05B1">
      <w:pPr>
        <w:spacing w:after="0" w:line="240" w:lineRule="auto"/>
        <w:jc w:val="both"/>
        <w:rPr>
          <w:rFonts w:ascii="Times New Roman" w:eastAsia="Calibri" w:hAnsi="Times New Roman" w:cs="Times New Roman"/>
          <w:b/>
          <w:sz w:val="24"/>
          <w:szCs w:val="24"/>
        </w:rPr>
      </w:pPr>
      <w:r w:rsidRPr="009B05B1">
        <w:rPr>
          <w:rFonts w:ascii="Times New Roman" w:eastAsia="Calibri" w:hAnsi="Times New Roman" w:cs="Times New Roman"/>
          <w:b/>
          <w:sz w:val="24"/>
          <w:szCs w:val="24"/>
        </w:rPr>
        <w:t>Індикатори:</w:t>
      </w:r>
    </w:p>
    <w:p w:rsidR="009B05B1" w:rsidRDefault="009B05B1" w:rsidP="009B05B1">
      <w:pPr>
        <w:spacing w:after="0" w:line="240" w:lineRule="auto"/>
        <w:jc w:val="both"/>
        <w:rPr>
          <w:rFonts w:ascii="Times New Roman" w:eastAsia="Calibri" w:hAnsi="Times New Roman" w:cs="Times New Roman"/>
          <w:sz w:val="24"/>
          <w:szCs w:val="24"/>
        </w:rPr>
      </w:pPr>
      <w:r w:rsidRPr="009B05B1">
        <w:rPr>
          <w:rFonts w:ascii="Times New Roman" w:eastAsia="Calibri" w:hAnsi="Times New Roman" w:cs="Times New Roman"/>
          <w:sz w:val="24"/>
          <w:szCs w:val="24"/>
        </w:rPr>
        <w:t xml:space="preserve"> - частка адміністративних послуг в електронному вигляді, %;</w:t>
      </w:r>
    </w:p>
    <w:p w:rsidR="00D62207" w:rsidRPr="009B05B1" w:rsidRDefault="00D62207" w:rsidP="009B05B1">
      <w:pPr>
        <w:spacing w:after="0" w:line="240" w:lineRule="auto"/>
        <w:jc w:val="both"/>
        <w:rPr>
          <w:rFonts w:ascii="Times New Roman" w:eastAsia="Calibri" w:hAnsi="Times New Roman" w:cs="Times New Roman"/>
          <w:sz w:val="24"/>
          <w:szCs w:val="24"/>
        </w:rPr>
      </w:pPr>
    </w:p>
    <w:tbl>
      <w:tblPr>
        <w:tblStyle w:val="4"/>
        <w:tblW w:w="0" w:type="auto"/>
        <w:tblLook w:val="04A0" w:firstRow="1" w:lastRow="0" w:firstColumn="1" w:lastColumn="0" w:noHBand="0" w:noVBand="1"/>
      </w:tblPr>
      <w:tblGrid>
        <w:gridCol w:w="3438"/>
        <w:gridCol w:w="6133"/>
      </w:tblGrid>
      <w:tr w:rsidR="009B05B1" w:rsidRPr="009B05B1" w:rsidTr="00D6169C">
        <w:tc>
          <w:tcPr>
            <w:tcW w:w="3438" w:type="dxa"/>
          </w:tcPr>
          <w:p w:rsidR="009B05B1" w:rsidRPr="009B05B1" w:rsidRDefault="009B05B1" w:rsidP="009B05B1">
            <w:pPr>
              <w:jc w:val="center"/>
              <w:rPr>
                <w:rFonts w:ascii="Times New Roman" w:eastAsia="Calibri" w:hAnsi="Times New Roman" w:cs="Times New Roman"/>
                <w:b/>
                <w:sz w:val="24"/>
                <w:szCs w:val="24"/>
              </w:rPr>
            </w:pPr>
            <w:r w:rsidRPr="009B05B1">
              <w:rPr>
                <w:rFonts w:ascii="Times New Roman" w:eastAsia="Calibri" w:hAnsi="Times New Roman" w:cs="Times New Roman"/>
                <w:b/>
                <w:sz w:val="24"/>
                <w:szCs w:val="24"/>
              </w:rPr>
              <w:t>Завдання</w:t>
            </w:r>
          </w:p>
        </w:tc>
        <w:tc>
          <w:tcPr>
            <w:tcW w:w="6133" w:type="dxa"/>
          </w:tcPr>
          <w:p w:rsidR="009B05B1" w:rsidRPr="009B05B1" w:rsidRDefault="009B05B1" w:rsidP="009B05B1">
            <w:pPr>
              <w:jc w:val="center"/>
              <w:rPr>
                <w:rFonts w:ascii="Times New Roman" w:eastAsia="Calibri" w:hAnsi="Times New Roman" w:cs="Times New Roman"/>
                <w:b/>
                <w:sz w:val="24"/>
                <w:szCs w:val="24"/>
              </w:rPr>
            </w:pPr>
            <w:r w:rsidRPr="009B05B1">
              <w:rPr>
                <w:rFonts w:ascii="Times New Roman" w:eastAsia="Calibri" w:hAnsi="Times New Roman" w:cs="Times New Roman"/>
                <w:b/>
                <w:sz w:val="24"/>
                <w:szCs w:val="24"/>
              </w:rPr>
              <w:t>Можливі сфери реалізації проектів</w:t>
            </w:r>
          </w:p>
          <w:p w:rsidR="009B05B1" w:rsidRPr="009B05B1" w:rsidRDefault="009B05B1" w:rsidP="009B05B1">
            <w:pPr>
              <w:jc w:val="center"/>
              <w:rPr>
                <w:rFonts w:ascii="Times New Roman" w:eastAsia="Calibri" w:hAnsi="Times New Roman" w:cs="Times New Roman"/>
                <w:b/>
                <w:sz w:val="24"/>
                <w:szCs w:val="24"/>
              </w:rPr>
            </w:pPr>
            <w:r w:rsidRPr="009B05B1">
              <w:rPr>
                <w:rFonts w:ascii="Times New Roman" w:eastAsia="Calibri" w:hAnsi="Times New Roman" w:cs="Times New Roman"/>
                <w:b/>
                <w:sz w:val="24"/>
                <w:szCs w:val="24"/>
              </w:rPr>
              <w:t>(неповний перелік)</w:t>
            </w:r>
          </w:p>
        </w:tc>
      </w:tr>
      <w:tr w:rsidR="009B05B1" w:rsidRPr="009B05B1" w:rsidTr="00D6169C">
        <w:tc>
          <w:tcPr>
            <w:tcW w:w="3438" w:type="dxa"/>
          </w:tcPr>
          <w:p w:rsidR="009B05B1" w:rsidRPr="009B05B1" w:rsidRDefault="009B05B1" w:rsidP="009B05B1">
            <w:pPr>
              <w:rPr>
                <w:rFonts w:ascii="Times New Roman" w:eastAsia="Calibri" w:hAnsi="Times New Roman" w:cs="Times New Roman"/>
                <w:sz w:val="24"/>
                <w:szCs w:val="24"/>
              </w:rPr>
            </w:pPr>
            <w:r w:rsidRPr="009B05B1">
              <w:rPr>
                <w:rFonts w:ascii="Times New Roman" w:eastAsia="Calibri" w:hAnsi="Times New Roman" w:cs="Times New Roman"/>
                <w:sz w:val="24"/>
                <w:szCs w:val="24"/>
              </w:rPr>
              <w:t>2.2.1 Покращення житлово-комунальної інфраструктурита благоустрій населених пунктів</w:t>
            </w:r>
          </w:p>
        </w:tc>
        <w:tc>
          <w:tcPr>
            <w:tcW w:w="6133" w:type="dxa"/>
          </w:tcPr>
          <w:p w:rsidR="009B05B1" w:rsidRPr="009B05B1" w:rsidRDefault="009B05B1" w:rsidP="009B05B1">
            <w:pPr>
              <w:jc w:val="both"/>
              <w:rPr>
                <w:rFonts w:ascii="Times New Roman" w:eastAsia="Calibri" w:hAnsi="Times New Roman" w:cs="Times New Roman"/>
                <w:sz w:val="24"/>
                <w:szCs w:val="24"/>
              </w:rPr>
            </w:pPr>
            <w:r w:rsidRPr="009B05B1">
              <w:rPr>
                <w:rFonts w:ascii="Times New Roman" w:eastAsia="Calibri" w:hAnsi="Times New Roman" w:cs="Times New Roman"/>
                <w:sz w:val="24"/>
                <w:szCs w:val="24"/>
              </w:rPr>
              <w:t xml:space="preserve">- модернізація житлово-комунального господарства регіону; </w:t>
            </w:r>
          </w:p>
          <w:p w:rsidR="009B05B1" w:rsidRPr="009B05B1" w:rsidRDefault="009B05B1" w:rsidP="009B05B1">
            <w:pPr>
              <w:jc w:val="both"/>
              <w:rPr>
                <w:rFonts w:ascii="Times New Roman" w:eastAsia="Calibri" w:hAnsi="Times New Roman" w:cs="Times New Roman"/>
                <w:sz w:val="24"/>
                <w:szCs w:val="24"/>
              </w:rPr>
            </w:pPr>
            <w:r w:rsidRPr="009B05B1">
              <w:rPr>
                <w:rFonts w:ascii="Times New Roman" w:eastAsia="Calibri" w:hAnsi="Times New Roman" w:cs="Times New Roman"/>
                <w:sz w:val="24"/>
                <w:szCs w:val="24"/>
              </w:rPr>
              <w:t>- створення системи моніторингу і контролю за діяльністю організацій, що здійснюють управління та обслуговування житлового фонду;</w:t>
            </w:r>
          </w:p>
          <w:p w:rsidR="009B05B1" w:rsidRPr="009B05B1" w:rsidRDefault="009B05B1" w:rsidP="009B05B1">
            <w:pPr>
              <w:jc w:val="both"/>
              <w:rPr>
                <w:rFonts w:ascii="Times New Roman" w:eastAsia="Calibri" w:hAnsi="Times New Roman" w:cs="Times New Roman"/>
                <w:sz w:val="24"/>
                <w:szCs w:val="24"/>
              </w:rPr>
            </w:pPr>
            <w:r w:rsidRPr="009B05B1">
              <w:rPr>
                <w:rFonts w:ascii="Times New Roman" w:eastAsia="Calibri" w:hAnsi="Times New Roman" w:cs="Times New Roman"/>
                <w:sz w:val="24"/>
                <w:szCs w:val="24"/>
              </w:rPr>
              <w:t xml:space="preserve"> - покращення якості сервісу в сфері житловокомунальних послуг; </w:t>
            </w:r>
          </w:p>
          <w:p w:rsidR="009B05B1" w:rsidRPr="009B05B1" w:rsidRDefault="009B05B1" w:rsidP="009B05B1">
            <w:pPr>
              <w:jc w:val="both"/>
              <w:rPr>
                <w:rFonts w:ascii="Times New Roman" w:eastAsia="Calibri" w:hAnsi="Times New Roman" w:cs="Times New Roman"/>
                <w:sz w:val="24"/>
                <w:szCs w:val="24"/>
              </w:rPr>
            </w:pPr>
            <w:r w:rsidRPr="009B05B1">
              <w:rPr>
                <w:rFonts w:ascii="Times New Roman" w:eastAsia="Calibri" w:hAnsi="Times New Roman" w:cs="Times New Roman"/>
                <w:sz w:val="24"/>
                <w:szCs w:val="24"/>
              </w:rPr>
              <w:t xml:space="preserve">- створення сприятливих умов для збільшення кількості ОСББ; </w:t>
            </w:r>
          </w:p>
          <w:p w:rsidR="009B05B1" w:rsidRPr="009B05B1" w:rsidRDefault="009B05B1" w:rsidP="009B05B1">
            <w:pPr>
              <w:jc w:val="both"/>
              <w:rPr>
                <w:rFonts w:ascii="Times New Roman" w:eastAsia="Calibri" w:hAnsi="Times New Roman" w:cs="Times New Roman"/>
                <w:sz w:val="24"/>
                <w:szCs w:val="24"/>
              </w:rPr>
            </w:pPr>
            <w:r w:rsidRPr="009B05B1">
              <w:rPr>
                <w:rFonts w:ascii="Times New Roman" w:eastAsia="Calibri" w:hAnsi="Times New Roman" w:cs="Times New Roman"/>
                <w:sz w:val="24"/>
                <w:szCs w:val="24"/>
              </w:rPr>
              <w:t>- забезпеченість населення якісною питною водою</w:t>
            </w:r>
          </w:p>
          <w:p w:rsidR="009B05B1" w:rsidRPr="009B05B1" w:rsidRDefault="009B05B1" w:rsidP="009B05B1">
            <w:pPr>
              <w:jc w:val="both"/>
              <w:rPr>
                <w:rFonts w:ascii="Times New Roman" w:eastAsia="Calibri" w:hAnsi="Times New Roman" w:cs="Times New Roman"/>
                <w:sz w:val="24"/>
                <w:szCs w:val="24"/>
              </w:rPr>
            </w:pPr>
            <w:r w:rsidRPr="009B05B1">
              <w:rPr>
                <w:rFonts w:ascii="Times New Roman" w:eastAsia="Calibri" w:hAnsi="Times New Roman" w:cs="Times New Roman"/>
                <w:sz w:val="24"/>
                <w:szCs w:val="24"/>
              </w:rPr>
              <w:t>- будівництво споруд з очищення комунальних стоків;</w:t>
            </w:r>
          </w:p>
          <w:p w:rsidR="009B05B1" w:rsidRPr="009B05B1" w:rsidRDefault="009B05B1" w:rsidP="009B05B1">
            <w:pPr>
              <w:jc w:val="both"/>
              <w:rPr>
                <w:rFonts w:ascii="Times New Roman" w:eastAsia="Calibri" w:hAnsi="Times New Roman" w:cs="Times New Roman"/>
                <w:sz w:val="24"/>
                <w:szCs w:val="24"/>
              </w:rPr>
            </w:pPr>
            <w:r w:rsidRPr="009B05B1">
              <w:rPr>
                <w:rFonts w:ascii="Times New Roman" w:eastAsia="Calibri" w:hAnsi="Times New Roman" w:cs="Times New Roman"/>
                <w:sz w:val="24"/>
                <w:szCs w:val="24"/>
              </w:rPr>
              <w:t xml:space="preserve">-здійснення оцінки системи відповідності якості </w:t>
            </w:r>
            <w:r w:rsidRPr="009B05B1">
              <w:rPr>
                <w:rFonts w:ascii="Times New Roman" w:eastAsia="Calibri" w:hAnsi="Times New Roman" w:cs="Times New Roman"/>
                <w:sz w:val="24"/>
                <w:szCs w:val="24"/>
              </w:rPr>
              <w:lastRenderedPageBreak/>
              <w:t xml:space="preserve">житловокомунальних послуг у формі відкритого інформаційного майданчика для споживачів і надавачів комунальних послуг; </w:t>
            </w:r>
          </w:p>
          <w:p w:rsidR="009B05B1" w:rsidRPr="009B05B1" w:rsidRDefault="009B05B1" w:rsidP="009B05B1">
            <w:pPr>
              <w:jc w:val="both"/>
              <w:rPr>
                <w:rFonts w:ascii="Times New Roman" w:eastAsia="Calibri" w:hAnsi="Times New Roman" w:cs="Times New Roman"/>
                <w:sz w:val="24"/>
                <w:szCs w:val="24"/>
              </w:rPr>
            </w:pPr>
            <w:r w:rsidRPr="009B05B1">
              <w:rPr>
                <w:rFonts w:ascii="Times New Roman" w:eastAsia="Calibri" w:hAnsi="Times New Roman" w:cs="Times New Roman"/>
                <w:sz w:val="24"/>
                <w:szCs w:val="24"/>
              </w:rPr>
              <w:t>- благоустрій територій населених пунктів громади;</w:t>
            </w:r>
          </w:p>
          <w:p w:rsidR="009B05B1" w:rsidRPr="009B05B1" w:rsidRDefault="009B05B1" w:rsidP="009B05B1">
            <w:pPr>
              <w:jc w:val="both"/>
              <w:rPr>
                <w:rFonts w:ascii="Times New Roman" w:eastAsia="Calibri" w:hAnsi="Times New Roman" w:cs="Times New Roman"/>
                <w:sz w:val="24"/>
                <w:szCs w:val="24"/>
              </w:rPr>
            </w:pPr>
            <w:r w:rsidRPr="009B05B1">
              <w:rPr>
                <w:rFonts w:ascii="Calibri" w:eastAsia="Calibri" w:hAnsi="Calibri" w:cs="Times New Roman"/>
              </w:rPr>
              <w:t xml:space="preserve">- </w:t>
            </w:r>
            <w:r w:rsidRPr="009B05B1">
              <w:rPr>
                <w:rFonts w:ascii="Times New Roman" w:eastAsia="Calibri" w:hAnsi="Times New Roman" w:cs="Times New Roman"/>
                <w:sz w:val="24"/>
                <w:szCs w:val="24"/>
              </w:rPr>
              <w:t>облаштування місць для ринкової торгівлі;</w:t>
            </w:r>
          </w:p>
          <w:p w:rsidR="009B05B1" w:rsidRPr="009B05B1" w:rsidRDefault="009B05B1" w:rsidP="009B05B1">
            <w:pPr>
              <w:jc w:val="both"/>
              <w:rPr>
                <w:rFonts w:ascii="Times New Roman" w:eastAsia="Calibri" w:hAnsi="Times New Roman" w:cs="Times New Roman"/>
                <w:sz w:val="24"/>
                <w:szCs w:val="24"/>
              </w:rPr>
            </w:pPr>
            <w:r w:rsidRPr="009B05B1">
              <w:rPr>
                <w:rFonts w:ascii="Times New Roman" w:eastAsia="Calibri" w:hAnsi="Times New Roman" w:cs="Times New Roman"/>
                <w:sz w:val="24"/>
                <w:szCs w:val="24"/>
              </w:rPr>
              <w:t xml:space="preserve">- раціональне планування та озеленення населених пунктів; </w:t>
            </w:r>
          </w:p>
          <w:p w:rsidR="009B05B1" w:rsidRPr="009B05B1" w:rsidRDefault="009B05B1" w:rsidP="009B05B1">
            <w:pPr>
              <w:jc w:val="both"/>
              <w:rPr>
                <w:rFonts w:ascii="Times New Roman" w:eastAsia="Calibri" w:hAnsi="Times New Roman" w:cs="Times New Roman"/>
                <w:sz w:val="24"/>
                <w:szCs w:val="24"/>
              </w:rPr>
            </w:pPr>
            <w:r w:rsidRPr="009B05B1">
              <w:rPr>
                <w:rFonts w:ascii="Times New Roman" w:eastAsia="Calibri" w:hAnsi="Times New Roman" w:cs="Times New Roman"/>
                <w:sz w:val="24"/>
                <w:szCs w:val="24"/>
              </w:rPr>
              <w:t>- створення полігонів для зберігання твердих побутових відходів та будівництво підприємств з переробки відходів;</w:t>
            </w:r>
          </w:p>
          <w:p w:rsidR="009B05B1" w:rsidRPr="009B05B1" w:rsidRDefault="009B05B1" w:rsidP="009B05B1">
            <w:pPr>
              <w:jc w:val="both"/>
              <w:rPr>
                <w:rFonts w:ascii="Times New Roman" w:eastAsia="Calibri" w:hAnsi="Times New Roman" w:cs="Times New Roman"/>
                <w:sz w:val="24"/>
                <w:szCs w:val="24"/>
              </w:rPr>
            </w:pPr>
            <w:r w:rsidRPr="009B05B1">
              <w:rPr>
                <w:rFonts w:ascii="Times New Roman" w:eastAsia="Calibri" w:hAnsi="Times New Roman" w:cs="Times New Roman"/>
                <w:sz w:val="24"/>
                <w:szCs w:val="24"/>
              </w:rPr>
              <w:t>- облаштування місць поховань</w:t>
            </w:r>
          </w:p>
        </w:tc>
      </w:tr>
      <w:tr w:rsidR="009B05B1" w:rsidRPr="009B05B1" w:rsidTr="00D6169C">
        <w:tc>
          <w:tcPr>
            <w:tcW w:w="3438" w:type="dxa"/>
          </w:tcPr>
          <w:p w:rsidR="009B05B1" w:rsidRPr="009B05B1" w:rsidRDefault="009B05B1" w:rsidP="009B05B1">
            <w:pPr>
              <w:rPr>
                <w:rFonts w:ascii="Times New Roman" w:eastAsia="Calibri" w:hAnsi="Times New Roman" w:cs="Times New Roman"/>
                <w:sz w:val="24"/>
                <w:szCs w:val="24"/>
              </w:rPr>
            </w:pPr>
            <w:r w:rsidRPr="009B05B1">
              <w:rPr>
                <w:rFonts w:ascii="Times New Roman" w:eastAsia="Calibri" w:hAnsi="Times New Roman" w:cs="Times New Roman"/>
                <w:sz w:val="24"/>
                <w:szCs w:val="24"/>
              </w:rPr>
              <w:lastRenderedPageBreak/>
              <w:t>2.2.2. Розвиток інформаційно-комунікаційної інфраструктури громади</w:t>
            </w:r>
          </w:p>
        </w:tc>
        <w:tc>
          <w:tcPr>
            <w:tcW w:w="6133" w:type="dxa"/>
          </w:tcPr>
          <w:p w:rsidR="009B05B1" w:rsidRPr="009B05B1" w:rsidRDefault="009B05B1" w:rsidP="009B05B1">
            <w:pPr>
              <w:jc w:val="both"/>
              <w:rPr>
                <w:rFonts w:ascii="Times New Roman" w:eastAsia="Calibri" w:hAnsi="Times New Roman" w:cs="Times New Roman"/>
                <w:sz w:val="24"/>
                <w:szCs w:val="24"/>
              </w:rPr>
            </w:pPr>
            <w:r w:rsidRPr="009B05B1">
              <w:rPr>
                <w:rFonts w:ascii="Times New Roman" w:eastAsia="Calibri" w:hAnsi="Times New Roman" w:cs="Times New Roman"/>
                <w:sz w:val="24"/>
                <w:szCs w:val="24"/>
              </w:rPr>
              <w:t>- запровадження технологій е-урядування в органах місцевого самоврядування громади;</w:t>
            </w:r>
          </w:p>
          <w:p w:rsidR="009B05B1" w:rsidRPr="009B05B1" w:rsidRDefault="009B05B1" w:rsidP="009B05B1">
            <w:pPr>
              <w:jc w:val="both"/>
              <w:rPr>
                <w:rFonts w:ascii="Times New Roman" w:eastAsia="Calibri" w:hAnsi="Times New Roman" w:cs="Times New Roman"/>
                <w:sz w:val="24"/>
                <w:szCs w:val="24"/>
              </w:rPr>
            </w:pPr>
            <w:r w:rsidRPr="009B05B1">
              <w:rPr>
                <w:rFonts w:ascii="Times New Roman" w:eastAsia="Calibri" w:hAnsi="Times New Roman" w:cs="Times New Roman"/>
                <w:sz w:val="24"/>
                <w:szCs w:val="24"/>
              </w:rPr>
              <w:t xml:space="preserve"> - формування системи електронних інформаційних ресурсів на території громади;</w:t>
            </w:r>
          </w:p>
          <w:p w:rsidR="009B05B1" w:rsidRPr="009B05B1" w:rsidRDefault="009B05B1" w:rsidP="009B05B1">
            <w:pPr>
              <w:jc w:val="both"/>
              <w:rPr>
                <w:rFonts w:ascii="Times New Roman" w:eastAsia="Calibri" w:hAnsi="Times New Roman" w:cs="Times New Roman"/>
                <w:sz w:val="24"/>
                <w:szCs w:val="24"/>
              </w:rPr>
            </w:pPr>
            <w:r w:rsidRPr="009B05B1">
              <w:rPr>
                <w:rFonts w:ascii="Calibri" w:eastAsia="Calibri" w:hAnsi="Calibri" w:cs="Times New Roman"/>
              </w:rPr>
              <w:t xml:space="preserve">- </w:t>
            </w:r>
            <w:r w:rsidRPr="009B05B1">
              <w:rPr>
                <w:rFonts w:ascii="Times New Roman" w:eastAsia="Calibri" w:hAnsi="Times New Roman" w:cs="Times New Roman"/>
                <w:sz w:val="24"/>
                <w:szCs w:val="24"/>
              </w:rPr>
              <w:t>перетворення на зони інформаційної доступності територій парків та інших місць громадського відвідування та громадського транспорту (WI-Fi, місця для підзарядки гаджетів)</w:t>
            </w:r>
          </w:p>
          <w:p w:rsidR="009B05B1" w:rsidRPr="009B05B1" w:rsidRDefault="009B05B1" w:rsidP="009B05B1">
            <w:pPr>
              <w:jc w:val="both"/>
              <w:rPr>
                <w:rFonts w:ascii="Times New Roman" w:eastAsia="Calibri" w:hAnsi="Times New Roman" w:cs="Times New Roman"/>
                <w:sz w:val="24"/>
                <w:szCs w:val="24"/>
              </w:rPr>
            </w:pPr>
            <w:r w:rsidRPr="009B05B1">
              <w:rPr>
                <w:rFonts w:ascii="Times New Roman" w:eastAsia="Calibri" w:hAnsi="Times New Roman" w:cs="Times New Roman"/>
                <w:sz w:val="24"/>
                <w:szCs w:val="24"/>
              </w:rPr>
              <w:t xml:space="preserve"> - розвиток телекомунікаційного середовища громади та організація захисту інформації;</w:t>
            </w:r>
          </w:p>
          <w:p w:rsidR="009B05B1" w:rsidRPr="009B05B1" w:rsidRDefault="009B05B1" w:rsidP="009B05B1">
            <w:pPr>
              <w:jc w:val="both"/>
              <w:rPr>
                <w:rFonts w:ascii="Times New Roman" w:eastAsia="Calibri" w:hAnsi="Times New Roman" w:cs="Times New Roman"/>
                <w:sz w:val="24"/>
                <w:szCs w:val="24"/>
              </w:rPr>
            </w:pPr>
            <w:r w:rsidRPr="009B05B1">
              <w:rPr>
                <w:rFonts w:ascii="Times New Roman" w:eastAsia="Calibri" w:hAnsi="Times New Roman" w:cs="Times New Roman"/>
                <w:sz w:val="24"/>
                <w:szCs w:val="24"/>
              </w:rPr>
              <w:t xml:space="preserve"> - підтримка працездатності та забезпечення функціонування існуючих систем;</w:t>
            </w:r>
          </w:p>
          <w:p w:rsidR="009B05B1" w:rsidRPr="009B05B1" w:rsidRDefault="009B05B1" w:rsidP="009B05B1">
            <w:pPr>
              <w:jc w:val="both"/>
              <w:rPr>
                <w:rFonts w:ascii="Times New Roman" w:eastAsia="Calibri" w:hAnsi="Times New Roman" w:cs="Times New Roman"/>
                <w:sz w:val="24"/>
                <w:szCs w:val="24"/>
              </w:rPr>
            </w:pPr>
            <w:r w:rsidRPr="009B05B1">
              <w:rPr>
                <w:rFonts w:ascii="Times New Roman" w:eastAsia="Calibri" w:hAnsi="Times New Roman" w:cs="Times New Roman"/>
                <w:sz w:val="24"/>
                <w:szCs w:val="24"/>
              </w:rPr>
              <w:t xml:space="preserve"> - запровадження новітніх цифрових технологій та швидкісного Інтернету</w:t>
            </w:r>
          </w:p>
          <w:p w:rsidR="009B05B1" w:rsidRPr="009B05B1" w:rsidRDefault="009B05B1" w:rsidP="009B05B1">
            <w:pPr>
              <w:jc w:val="both"/>
              <w:rPr>
                <w:rFonts w:ascii="Times New Roman" w:eastAsia="Calibri" w:hAnsi="Times New Roman" w:cs="Times New Roman"/>
                <w:sz w:val="24"/>
                <w:szCs w:val="24"/>
              </w:rPr>
            </w:pPr>
            <w:r w:rsidRPr="009B05B1">
              <w:rPr>
                <w:rFonts w:ascii="Times New Roman" w:eastAsia="Calibri" w:hAnsi="Times New Roman" w:cs="Times New Roman"/>
                <w:sz w:val="24"/>
                <w:szCs w:val="24"/>
              </w:rPr>
              <w:t>- проведення інформаційно-навчальних заходів з розвитку навичок користування Інтернет для мешканців сільських територій.</w:t>
            </w:r>
          </w:p>
        </w:tc>
      </w:tr>
      <w:tr w:rsidR="009B05B1" w:rsidRPr="009B05B1" w:rsidTr="00D6169C">
        <w:tc>
          <w:tcPr>
            <w:tcW w:w="3438" w:type="dxa"/>
          </w:tcPr>
          <w:p w:rsidR="009B05B1" w:rsidRPr="009B05B1" w:rsidRDefault="009B05B1" w:rsidP="009B05B1">
            <w:pPr>
              <w:rPr>
                <w:rFonts w:ascii="Times New Roman" w:eastAsia="Calibri" w:hAnsi="Times New Roman" w:cs="Times New Roman"/>
                <w:sz w:val="24"/>
                <w:szCs w:val="24"/>
              </w:rPr>
            </w:pPr>
            <w:r w:rsidRPr="009B05B1">
              <w:rPr>
                <w:rFonts w:ascii="Times New Roman" w:eastAsia="Calibri" w:hAnsi="Times New Roman" w:cs="Times New Roman"/>
                <w:sz w:val="24"/>
                <w:szCs w:val="24"/>
              </w:rPr>
              <w:t xml:space="preserve">2.2.3. Впровадження електронних інструментів відкритості влади та прозорості використання ресурсів громад </w:t>
            </w:r>
          </w:p>
        </w:tc>
        <w:tc>
          <w:tcPr>
            <w:tcW w:w="6133" w:type="dxa"/>
          </w:tcPr>
          <w:p w:rsidR="009B05B1" w:rsidRPr="009B05B1" w:rsidRDefault="009B05B1" w:rsidP="009B05B1">
            <w:pPr>
              <w:rPr>
                <w:rFonts w:ascii="Times New Roman" w:eastAsia="Calibri" w:hAnsi="Times New Roman" w:cs="Times New Roman"/>
                <w:sz w:val="24"/>
                <w:szCs w:val="24"/>
              </w:rPr>
            </w:pPr>
            <w:r w:rsidRPr="009B05B1">
              <w:rPr>
                <w:rFonts w:ascii="Times New Roman" w:eastAsia="Calibri" w:hAnsi="Times New Roman" w:cs="Times New Roman"/>
                <w:sz w:val="24"/>
                <w:szCs w:val="24"/>
              </w:rPr>
              <w:t>-  запровадження електронних петицій;</w:t>
            </w:r>
          </w:p>
          <w:p w:rsidR="009B05B1" w:rsidRPr="009B05B1" w:rsidRDefault="009B05B1" w:rsidP="009B05B1">
            <w:pPr>
              <w:rPr>
                <w:rFonts w:ascii="Times New Roman" w:eastAsia="Calibri" w:hAnsi="Times New Roman" w:cs="Times New Roman"/>
                <w:sz w:val="24"/>
                <w:szCs w:val="24"/>
              </w:rPr>
            </w:pPr>
            <w:r w:rsidRPr="009B05B1">
              <w:rPr>
                <w:rFonts w:ascii="Times New Roman" w:eastAsia="Calibri" w:hAnsi="Times New Roman" w:cs="Times New Roman"/>
                <w:sz w:val="24"/>
                <w:szCs w:val="24"/>
              </w:rPr>
              <w:t>- запровадження електронних консультацій з громадкістю;</w:t>
            </w:r>
          </w:p>
          <w:p w:rsidR="009B05B1" w:rsidRPr="009B05B1" w:rsidRDefault="009B05B1" w:rsidP="009B05B1">
            <w:pPr>
              <w:rPr>
                <w:rFonts w:ascii="Times New Roman" w:eastAsia="Calibri" w:hAnsi="Times New Roman" w:cs="Times New Roman"/>
                <w:sz w:val="24"/>
                <w:szCs w:val="24"/>
              </w:rPr>
            </w:pPr>
            <w:r w:rsidRPr="009B05B1">
              <w:rPr>
                <w:rFonts w:ascii="Times New Roman" w:eastAsia="Calibri" w:hAnsi="Times New Roman" w:cs="Times New Roman"/>
                <w:sz w:val="24"/>
                <w:szCs w:val="24"/>
              </w:rPr>
              <w:t>- запровадження Бюджету участі (громадський бюджет) на реалізацію громадських проєктів;</w:t>
            </w:r>
          </w:p>
          <w:p w:rsidR="009B05B1" w:rsidRPr="009B05B1" w:rsidRDefault="009B05B1" w:rsidP="009B05B1">
            <w:pPr>
              <w:rPr>
                <w:rFonts w:ascii="Times New Roman" w:eastAsia="Calibri" w:hAnsi="Times New Roman" w:cs="Times New Roman"/>
                <w:sz w:val="24"/>
                <w:szCs w:val="24"/>
              </w:rPr>
            </w:pPr>
            <w:r w:rsidRPr="009B05B1">
              <w:rPr>
                <w:rFonts w:ascii="Times New Roman" w:eastAsia="Calibri" w:hAnsi="Times New Roman" w:cs="Times New Roman"/>
                <w:sz w:val="24"/>
                <w:szCs w:val="24"/>
              </w:rPr>
              <w:t>- пошук грантових програм, донорських коштів, фінансових ліній, спрямованих на розвиток громади;</w:t>
            </w:r>
          </w:p>
          <w:p w:rsidR="009B05B1" w:rsidRPr="009B05B1" w:rsidRDefault="009B05B1" w:rsidP="009B05B1">
            <w:pPr>
              <w:rPr>
                <w:rFonts w:ascii="Times New Roman" w:eastAsia="Calibri" w:hAnsi="Times New Roman" w:cs="Times New Roman"/>
                <w:sz w:val="24"/>
                <w:szCs w:val="24"/>
              </w:rPr>
            </w:pPr>
            <w:r w:rsidRPr="009B05B1">
              <w:rPr>
                <w:rFonts w:ascii="Times New Roman" w:eastAsia="Calibri" w:hAnsi="Times New Roman" w:cs="Times New Roman"/>
                <w:sz w:val="24"/>
                <w:szCs w:val="24"/>
              </w:rPr>
              <w:t>- модернізація системи технічного оснащення та використання сучасних інформаційних технологій для налагодження співпраці органів влади різних рівнів.</w:t>
            </w:r>
          </w:p>
        </w:tc>
      </w:tr>
      <w:tr w:rsidR="009B05B1" w:rsidRPr="009B05B1" w:rsidTr="00D6169C">
        <w:tc>
          <w:tcPr>
            <w:tcW w:w="3438" w:type="dxa"/>
          </w:tcPr>
          <w:p w:rsidR="009B05B1" w:rsidRPr="009B05B1" w:rsidRDefault="009B05B1" w:rsidP="009B05B1">
            <w:pPr>
              <w:rPr>
                <w:rFonts w:ascii="Times New Roman" w:eastAsia="Calibri" w:hAnsi="Times New Roman" w:cs="Times New Roman"/>
                <w:sz w:val="24"/>
                <w:szCs w:val="24"/>
              </w:rPr>
            </w:pPr>
            <w:r w:rsidRPr="009B05B1">
              <w:rPr>
                <w:rFonts w:ascii="Times New Roman" w:eastAsia="Calibri" w:hAnsi="Times New Roman" w:cs="Times New Roman"/>
                <w:sz w:val="24"/>
                <w:szCs w:val="24"/>
              </w:rPr>
              <w:t>2.2.4.Забезпечення якісними адміністративними послугами в  територіальній громаді в т.ч. для людей з інвалідністю</w:t>
            </w:r>
          </w:p>
        </w:tc>
        <w:tc>
          <w:tcPr>
            <w:tcW w:w="6133" w:type="dxa"/>
          </w:tcPr>
          <w:p w:rsidR="009B05B1" w:rsidRPr="009B05B1" w:rsidRDefault="009B05B1" w:rsidP="009B05B1">
            <w:pPr>
              <w:jc w:val="both"/>
              <w:rPr>
                <w:rFonts w:ascii="Times New Roman" w:eastAsia="Calibri" w:hAnsi="Times New Roman" w:cs="Times New Roman"/>
                <w:sz w:val="24"/>
                <w:szCs w:val="24"/>
              </w:rPr>
            </w:pPr>
            <w:r w:rsidRPr="009B05B1">
              <w:rPr>
                <w:rFonts w:ascii="Times New Roman" w:eastAsia="Calibri" w:hAnsi="Times New Roman" w:cs="Times New Roman"/>
                <w:sz w:val="24"/>
                <w:szCs w:val="24"/>
              </w:rPr>
              <w:t>- подальша децентралізація системи надання адміністративних послуг;</w:t>
            </w:r>
          </w:p>
          <w:p w:rsidR="009B05B1" w:rsidRPr="009B05B1" w:rsidRDefault="009B05B1" w:rsidP="009B05B1">
            <w:pPr>
              <w:jc w:val="both"/>
              <w:rPr>
                <w:rFonts w:ascii="Times New Roman" w:eastAsia="Calibri" w:hAnsi="Times New Roman" w:cs="Times New Roman"/>
                <w:sz w:val="24"/>
                <w:szCs w:val="24"/>
              </w:rPr>
            </w:pPr>
            <w:r w:rsidRPr="009B05B1">
              <w:rPr>
                <w:rFonts w:ascii="Times New Roman" w:eastAsia="Calibri" w:hAnsi="Times New Roman" w:cs="Times New Roman"/>
                <w:sz w:val="24"/>
                <w:szCs w:val="24"/>
              </w:rPr>
              <w:t xml:space="preserve">  -налагодження взаємодії ЦНАП з органами місцевого самоврядування;</w:t>
            </w:r>
          </w:p>
          <w:p w:rsidR="009B05B1" w:rsidRPr="009B05B1" w:rsidRDefault="009B05B1" w:rsidP="009B05B1">
            <w:pPr>
              <w:jc w:val="both"/>
              <w:rPr>
                <w:rFonts w:ascii="Times New Roman" w:eastAsia="Calibri" w:hAnsi="Times New Roman" w:cs="Times New Roman"/>
                <w:sz w:val="24"/>
                <w:szCs w:val="24"/>
              </w:rPr>
            </w:pPr>
            <w:r w:rsidRPr="009B05B1">
              <w:rPr>
                <w:rFonts w:ascii="Times New Roman" w:eastAsia="Calibri" w:hAnsi="Times New Roman" w:cs="Times New Roman"/>
                <w:sz w:val="24"/>
                <w:szCs w:val="24"/>
              </w:rPr>
              <w:t xml:space="preserve"> - розширення спектру надання адміністративних послуг через центри надання адміністративних послуг, в т.ч. електронних; </w:t>
            </w:r>
          </w:p>
          <w:p w:rsidR="009B05B1" w:rsidRPr="009B05B1" w:rsidRDefault="009B05B1" w:rsidP="009B05B1">
            <w:pPr>
              <w:jc w:val="both"/>
              <w:rPr>
                <w:rFonts w:ascii="Times New Roman" w:eastAsia="Calibri" w:hAnsi="Times New Roman" w:cs="Times New Roman"/>
                <w:sz w:val="24"/>
                <w:szCs w:val="24"/>
              </w:rPr>
            </w:pPr>
            <w:r w:rsidRPr="009B05B1">
              <w:rPr>
                <w:rFonts w:ascii="Times New Roman" w:eastAsia="Calibri" w:hAnsi="Times New Roman" w:cs="Times New Roman"/>
                <w:sz w:val="24"/>
                <w:szCs w:val="24"/>
              </w:rPr>
              <w:t>- підготовка та проведення навчання адміністраторів ЦНАП для більш якісного надання адміністративних послуг;</w:t>
            </w:r>
          </w:p>
          <w:p w:rsidR="009B05B1" w:rsidRPr="009B05B1" w:rsidRDefault="009B05B1" w:rsidP="009B05B1">
            <w:pPr>
              <w:jc w:val="both"/>
              <w:rPr>
                <w:rFonts w:ascii="Times New Roman" w:eastAsia="Calibri" w:hAnsi="Times New Roman" w:cs="Times New Roman"/>
                <w:sz w:val="24"/>
                <w:szCs w:val="24"/>
              </w:rPr>
            </w:pPr>
            <w:r w:rsidRPr="009B05B1">
              <w:rPr>
                <w:rFonts w:ascii="Times New Roman" w:eastAsia="Calibri" w:hAnsi="Times New Roman" w:cs="Times New Roman"/>
                <w:sz w:val="24"/>
                <w:szCs w:val="24"/>
              </w:rPr>
              <w:t xml:space="preserve">- належне облаштування місць надання адміністративних </w:t>
            </w:r>
            <w:r w:rsidRPr="009B05B1">
              <w:rPr>
                <w:rFonts w:ascii="Times New Roman" w:eastAsia="Calibri" w:hAnsi="Times New Roman" w:cs="Times New Roman"/>
                <w:sz w:val="24"/>
                <w:szCs w:val="24"/>
              </w:rPr>
              <w:lastRenderedPageBreak/>
              <w:t>послуг</w:t>
            </w:r>
          </w:p>
        </w:tc>
      </w:tr>
      <w:tr w:rsidR="009B05B1" w:rsidRPr="009B05B1" w:rsidTr="00D6169C">
        <w:tc>
          <w:tcPr>
            <w:tcW w:w="3438" w:type="dxa"/>
          </w:tcPr>
          <w:p w:rsidR="009B05B1" w:rsidRPr="009B05B1" w:rsidRDefault="009B05B1" w:rsidP="009B05B1">
            <w:pPr>
              <w:rPr>
                <w:rFonts w:ascii="Times New Roman" w:eastAsia="Calibri" w:hAnsi="Times New Roman" w:cs="Times New Roman"/>
                <w:sz w:val="24"/>
                <w:szCs w:val="24"/>
              </w:rPr>
            </w:pPr>
            <w:r w:rsidRPr="009B05B1">
              <w:rPr>
                <w:rFonts w:ascii="Times New Roman" w:eastAsia="Calibri" w:hAnsi="Times New Roman" w:cs="Times New Roman"/>
                <w:sz w:val="24"/>
                <w:szCs w:val="24"/>
              </w:rPr>
              <w:lastRenderedPageBreak/>
              <w:t>2.2.5. Громада креативної архітектури та естетики громадського простору</w:t>
            </w:r>
          </w:p>
        </w:tc>
        <w:tc>
          <w:tcPr>
            <w:tcW w:w="6133" w:type="dxa"/>
          </w:tcPr>
          <w:p w:rsidR="009B05B1" w:rsidRPr="009B05B1" w:rsidRDefault="009B05B1" w:rsidP="009B05B1">
            <w:pPr>
              <w:jc w:val="both"/>
              <w:rPr>
                <w:rFonts w:ascii="Times New Roman" w:eastAsia="Calibri" w:hAnsi="Times New Roman" w:cs="Times New Roman"/>
                <w:sz w:val="24"/>
                <w:szCs w:val="24"/>
              </w:rPr>
            </w:pPr>
            <w:r w:rsidRPr="009B05B1">
              <w:rPr>
                <w:rFonts w:ascii="Times New Roman" w:eastAsia="Calibri" w:hAnsi="Times New Roman" w:cs="Times New Roman"/>
                <w:sz w:val="24"/>
                <w:szCs w:val="24"/>
              </w:rPr>
              <w:t>- актуалізація містобудівної документації;</w:t>
            </w:r>
          </w:p>
          <w:p w:rsidR="009B05B1" w:rsidRPr="009B05B1" w:rsidRDefault="009B05B1" w:rsidP="009B05B1">
            <w:pPr>
              <w:jc w:val="both"/>
              <w:rPr>
                <w:rFonts w:ascii="Times New Roman" w:eastAsia="Calibri" w:hAnsi="Times New Roman" w:cs="Times New Roman"/>
                <w:sz w:val="24"/>
                <w:szCs w:val="24"/>
              </w:rPr>
            </w:pPr>
            <w:r w:rsidRPr="009B05B1">
              <w:rPr>
                <w:rFonts w:ascii="Times New Roman" w:eastAsia="Calibri" w:hAnsi="Times New Roman" w:cs="Times New Roman"/>
                <w:sz w:val="24"/>
                <w:szCs w:val="24"/>
              </w:rPr>
              <w:t>-збереження історичного вигляду центральної частини сіл та селища;</w:t>
            </w:r>
          </w:p>
          <w:p w:rsidR="009B05B1" w:rsidRPr="009B05B1" w:rsidRDefault="009B05B1" w:rsidP="009B05B1">
            <w:pPr>
              <w:jc w:val="both"/>
              <w:rPr>
                <w:rFonts w:ascii="Times New Roman" w:eastAsia="Calibri" w:hAnsi="Times New Roman" w:cs="Times New Roman"/>
                <w:sz w:val="24"/>
                <w:szCs w:val="24"/>
              </w:rPr>
            </w:pPr>
            <w:r w:rsidRPr="009B05B1">
              <w:rPr>
                <w:rFonts w:ascii="Times New Roman" w:eastAsia="Calibri" w:hAnsi="Times New Roman" w:cs="Times New Roman"/>
                <w:sz w:val="24"/>
                <w:szCs w:val="24"/>
              </w:rPr>
              <w:t xml:space="preserve"> -збереження визначених історичних ареалів громади;</w:t>
            </w:r>
          </w:p>
          <w:p w:rsidR="009B05B1" w:rsidRPr="009B05B1" w:rsidRDefault="009B05B1" w:rsidP="009B05B1">
            <w:pPr>
              <w:jc w:val="both"/>
              <w:rPr>
                <w:rFonts w:ascii="Times New Roman" w:eastAsia="Calibri" w:hAnsi="Times New Roman" w:cs="Times New Roman"/>
                <w:sz w:val="24"/>
                <w:szCs w:val="24"/>
              </w:rPr>
            </w:pPr>
            <w:r w:rsidRPr="009B05B1">
              <w:rPr>
                <w:rFonts w:ascii="Times New Roman" w:eastAsia="Calibri" w:hAnsi="Times New Roman" w:cs="Times New Roman"/>
                <w:sz w:val="24"/>
                <w:szCs w:val="24"/>
              </w:rPr>
              <w:t>- конкурс ідей проєктів з реконструкції зовнішнього вигляду будинків, що не мають історичного та культурного значення;</w:t>
            </w:r>
          </w:p>
          <w:p w:rsidR="009B05B1" w:rsidRPr="009B05B1" w:rsidRDefault="009B05B1" w:rsidP="009B05B1">
            <w:pPr>
              <w:jc w:val="both"/>
              <w:rPr>
                <w:rFonts w:ascii="Times New Roman" w:eastAsia="Calibri" w:hAnsi="Times New Roman" w:cs="Times New Roman"/>
                <w:sz w:val="24"/>
                <w:szCs w:val="24"/>
              </w:rPr>
            </w:pPr>
            <w:r w:rsidRPr="009B05B1">
              <w:rPr>
                <w:rFonts w:ascii="Times New Roman" w:eastAsia="Calibri" w:hAnsi="Times New Roman" w:cs="Times New Roman"/>
                <w:sz w:val="24"/>
                <w:szCs w:val="24"/>
              </w:rPr>
              <w:t>- креативне поєднання архітектурного минулого та майбутнього громади;</w:t>
            </w:r>
          </w:p>
          <w:p w:rsidR="009B05B1" w:rsidRPr="009B05B1" w:rsidRDefault="009B05B1" w:rsidP="009B05B1">
            <w:pPr>
              <w:jc w:val="both"/>
              <w:rPr>
                <w:rFonts w:ascii="Times New Roman" w:eastAsia="Calibri" w:hAnsi="Times New Roman" w:cs="Times New Roman"/>
                <w:sz w:val="24"/>
                <w:szCs w:val="24"/>
              </w:rPr>
            </w:pPr>
            <w:r w:rsidRPr="009B05B1">
              <w:rPr>
                <w:rFonts w:ascii="Times New Roman" w:eastAsia="Calibri" w:hAnsi="Times New Roman" w:cs="Times New Roman"/>
                <w:sz w:val="24"/>
                <w:szCs w:val="24"/>
              </w:rPr>
              <w:t xml:space="preserve"> - запровадження естетичної та безпечної реклами;</w:t>
            </w:r>
          </w:p>
          <w:p w:rsidR="009B05B1" w:rsidRPr="009B05B1" w:rsidRDefault="009B05B1" w:rsidP="009B05B1">
            <w:pPr>
              <w:jc w:val="both"/>
              <w:rPr>
                <w:rFonts w:ascii="Times New Roman" w:eastAsia="Calibri" w:hAnsi="Times New Roman" w:cs="Times New Roman"/>
                <w:sz w:val="24"/>
                <w:szCs w:val="24"/>
              </w:rPr>
            </w:pPr>
            <w:r w:rsidRPr="009B05B1">
              <w:rPr>
                <w:rFonts w:ascii="Times New Roman" w:eastAsia="Calibri" w:hAnsi="Times New Roman" w:cs="Times New Roman"/>
                <w:sz w:val="24"/>
                <w:szCs w:val="24"/>
              </w:rPr>
              <w:t xml:space="preserve"> -естетичне облаштування зупинок громадського транспорту</w:t>
            </w:r>
          </w:p>
        </w:tc>
      </w:tr>
    </w:tbl>
    <w:p w:rsidR="008D1367" w:rsidRDefault="008D1367" w:rsidP="00404E88">
      <w:pPr>
        <w:pStyle w:val="ab"/>
        <w:rPr>
          <w:rFonts w:eastAsia="Times New Roman"/>
        </w:rPr>
      </w:pPr>
    </w:p>
    <w:p w:rsidR="009B05B1" w:rsidRPr="009B05B1" w:rsidRDefault="009B05B1" w:rsidP="009B05B1">
      <w:pPr>
        <w:keepNext/>
        <w:tabs>
          <w:tab w:val="left" w:pos="284"/>
        </w:tabs>
        <w:spacing w:after="0" w:line="240" w:lineRule="auto"/>
        <w:jc w:val="center"/>
        <w:outlineLvl w:val="0"/>
        <w:rPr>
          <w:rFonts w:ascii="Times New Roman" w:eastAsia="Times New Roman" w:hAnsi="Times New Roman" w:cs="Times New Roman"/>
          <w:b/>
          <w:bCs/>
          <w:kern w:val="32"/>
          <w:sz w:val="24"/>
          <w:szCs w:val="24"/>
        </w:rPr>
      </w:pPr>
      <w:r w:rsidRPr="009B05B1">
        <w:rPr>
          <w:rFonts w:ascii="Times New Roman" w:eastAsia="Times New Roman" w:hAnsi="Times New Roman" w:cs="Times New Roman"/>
          <w:b/>
          <w:bCs/>
          <w:kern w:val="32"/>
          <w:sz w:val="24"/>
          <w:szCs w:val="24"/>
        </w:rPr>
        <w:lastRenderedPageBreak/>
        <w:t>Стратегічна ціль 3.</w:t>
      </w:r>
    </w:p>
    <w:p w:rsidR="009B05B1" w:rsidRPr="009B05B1" w:rsidRDefault="009B05B1" w:rsidP="009B05B1">
      <w:pPr>
        <w:keepNext/>
        <w:keepLines/>
        <w:tabs>
          <w:tab w:val="left" w:pos="567"/>
        </w:tabs>
        <w:spacing w:after="0" w:line="240" w:lineRule="auto"/>
        <w:jc w:val="center"/>
        <w:outlineLvl w:val="1"/>
        <w:rPr>
          <w:rFonts w:ascii="Times New Roman" w:eastAsia="Calibri" w:hAnsi="Times New Roman" w:cs="Times New Roman"/>
          <w:b/>
          <w:sz w:val="24"/>
          <w:szCs w:val="24"/>
        </w:rPr>
      </w:pPr>
      <w:r w:rsidRPr="009B05B1">
        <w:rPr>
          <w:rFonts w:ascii="Times New Roman" w:eastAsia="Calibri" w:hAnsi="Times New Roman" w:cs="Times New Roman"/>
          <w:b/>
          <w:sz w:val="24"/>
          <w:szCs w:val="24"/>
        </w:rPr>
        <w:t xml:space="preserve">Створення комфортних та безпечних умов </w:t>
      </w:r>
    </w:p>
    <w:p w:rsidR="009B05B1" w:rsidRPr="009B05B1" w:rsidRDefault="009B05B1" w:rsidP="009B05B1">
      <w:pPr>
        <w:keepNext/>
        <w:keepLines/>
        <w:tabs>
          <w:tab w:val="left" w:pos="567"/>
        </w:tabs>
        <w:spacing w:after="0" w:line="240" w:lineRule="auto"/>
        <w:jc w:val="center"/>
        <w:outlineLvl w:val="1"/>
        <w:rPr>
          <w:rFonts w:ascii="Times New Roman" w:eastAsia="Calibri" w:hAnsi="Times New Roman" w:cs="Times New Roman"/>
          <w:b/>
          <w:sz w:val="24"/>
          <w:szCs w:val="24"/>
        </w:rPr>
      </w:pPr>
      <w:r w:rsidRPr="009B05B1">
        <w:rPr>
          <w:rFonts w:ascii="Times New Roman" w:eastAsia="Calibri" w:hAnsi="Times New Roman" w:cs="Times New Roman"/>
          <w:b/>
          <w:sz w:val="24"/>
          <w:szCs w:val="24"/>
        </w:rPr>
        <w:t>проживання на території громади</w:t>
      </w:r>
    </w:p>
    <w:p w:rsidR="009B05B1" w:rsidRPr="009B05B1" w:rsidRDefault="009B05B1" w:rsidP="009B05B1">
      <w:pPr>
        <w:keepNext/>
        <w:keepLines/>
        <w:tabs>
          <w:tab w:val="left" w:pos="567"/>
        </w:tabs>
        <w:spacing w:after="0" w:line="240" w:lineRule="auto"/>
        <w:jc w:val="both"/>
        <w:outlineLvl w:val="1"/>
        <w:rPr>
          <w:rFonts w:ascii="Times New Roman" w:eastAsia="Calibri" w:hAnsi="Times New Roman" w:cs="Times New Roman"/>
          <w:b/>
          <w:sz w:val="24"/>
          <w:szCs w:val="24"/>
        </w:rPr>
      </w:pPr>
      <w:r w:rsidRPr="009B05B1">
        <w:rPr>
          <w:rFonts w:ascii="Times New Roman" w:eastAsia="Calibri" w:hAnsi="Times New Roman" w:cs="Times New Roman"/>
          <w:sz w:val="24"/>
          <w:szCs w:val="24"/>
        </w:rPr>
        <w:tab/>
      </w:r>
      <w:r w:rsidRPr="009B05B1">
        <w:rPr>
          <w:rFonts w:ascii="Times New Roman" w:eastAsia="Calibri" w:hAnsi="Times New Roman" w:cs="Times New Roman"/>
          <w:sz w:val="24"/>
          <w:szCs w:val="24"/>
        </w:rPr>
        <w:tab/>
        <w:t>Якість життя населення є головною передумовою розвитку людського капіталу та одночасно засобом і метою посилення конкурентоспроможності на рівні регіону та країни. Підвищення якості життя населення є одним із ключових чинників конкурентоспроможності регіону, оскільки є чинником залучення інвестиційних та трудових ресурсів, інтелектуального капіталу, та з іншого боку, стримує відтік людського і фінансового капіталу за кордон.</w:t>
      </w:r>
    </w:p>
    <w:p w:rsidR="009B05B1" w:rsidRPr="009B05B1" w:rsidRDefault="009B05B1" w:rsidP="009B05B1">
      <w:pPr>
        <w:keepNext/>
        <w:keepLines/>
        <w:tabs>
          <w:tab w:val="left" w:pos="567"/>
        </w:tabs>
        <w:spacing w:after="0" w:line="240" w:lineRule="auto"/>
        <w:jc w:val="both"/>
        <w:outlineLvl w:val="1"/>
        <w:rPr>
          <w:rFonts w:ascii="Times New Roman" w:eastAsia="Calibri" w:hAnsi="Times New Roman" w:cs="Times New Roman"/>
          <w:sz w:val="24"/>
          <w:szCs w:val="24"/>
        </w:rPr>
      </w:pPr>
      <w:r w:rsidRPr="009B05B1">
        <w:rPr>
          <w:rFonts w:ascii="Times New Roman" w:eastAsia="Calibri" w:hAnsi="Times New Roman" w:cs="Times New Roman"/>
          <w:sz w:val="24"/>
          <w:szCs w:val="24"/>
        </w:rPr>
        <w:tab/>
        <w:t xml:space="preserve">У сучасних умовах саме збережений та примножений у регіоні людський капітал може стати драйвером розбудови економіки на інноваційних засадах. Враховуючи те, що якість життя як базис для розвитку людського капіталу впливає на приплив інвестицій, міграційні процеси, ефективність праці, можна стверджувати, що якість життя є чинником конкурентоспроможності Кутської територіальної громади. Підвищення якості життя мешканців – комплексна мета розвитку громади, досягнення якої забезпечується в результаті реалізації всіх стратегічних цілей стратегії. Вона досягається на основі оптимізації використання внутрішнього потенціалу регіону, врахування особливостей організації економічної діяльності, а також етнокультурних цінностей населення. </w:t>
      </w:r>
    </w:p>
    <w:p w:rsidR="009B05B1" w:rsidRPr="009B05B1" w:rsidRDefault="009B05B1" w:rsidP="009B05B1">
      <w:pPr>
        <w:keepNext/>
        <w:keepLines/>
        <w:tabs>
          <w:tab w:val="left" w:pos="567"/>
        </w:tabs>
        <w:spacing w:after="0" w:line="240" w:lineRule="auto"/>
        <w:jc w:val="both"/>
        <w:outlineLvl w:val="1"/>
        <w:rPr>
          <w:rFonts w:ascii="Times New Roman" w:eastAsia="Calibri" w:hAnsi="Times New Roman" w:cs="Times New Roman"/>
          <w:sz w:val="24"/>
          <w:szCs w:val="24"/>
        </w:rPr>
      </w:pPr>
      <w:r w:rsidRPr="009B05B1">
        <w:rPr>
          <w:rFonts w:ascii="Times New Roman" w:eastAsia="Calibri" w:hAnsi="Times New Roman" w:cs="Times New Roman"/>
          <w:sz w:val="24"/>
          <w:szCs w:val="24"/>
        </w:rPr>
        <w:tab/>
        <w:t>Однак існує кілька недоліків, які обмежують перспективи, пов’язані з розблокуванням зростання потенціалу. Найбільш очевидними недоліками, що гальмують розвиток, є: «старіння» населення; високий рівень безробіття, дисбаланс у можливостях доступу жінок і чоловіків до економічних ресурсів (робота, зарплата, кар’єрне зростання, послуги), низька купівельна спроможність; невідповідність освітніх послуг потребам регіонального ринку праці; низькі доходи сільських домогосподарств; недостатня кількість та аварійний стан об’єктів соціальної інфраструктури в селах (у першу чергу – брак дошкільних навчальних закладів); незадовільний технічний стан доріг; брак фінансових ресурсів у місцевому бюджеті; невирішеність проблем поводження з побутовими і промисловими відходами, локальні екологічні проблеми; значні території громади є потенційно підтоплюваними.</w:t>
      </w:r>
    </w:p>
    <w:p w:rsidR="008D1367" w:rsidRPr="009B05B1" w:rsidRDefault="009B05B1" w:rsidP="009B05B1">
      <w:pPr>
        <w:keepNext/>
        <w:keepLines/>
        <w:tabs>
          <w:tab w:val="left" w:pos="567"/>
        </w:tabs>
        <w:spacing w:after="0" w:line="240" w:lineRule="auto"/>
        <w:jc w:val="both"/>
        <w:outlineLvl w:val="1"/>
        <w:rPr>
          <w:rFonts w:ascii="Times New Roman" w:eastAsia="Calibri" w:hAnsi="Times New Roman" w:cs="Times New Roman"/>
          <w:sz w:val="24"/>
          <w:szCs w:val="24"/>
        </w:rPr>
      </w:pPr>
      <w:r w:rsidRPr="009B05B1">
        <w:rPr>
          <w:rFonts w:ascii="Times New Roman" w:eastAsia="Calibri" w:hAnsi="Times New Roman" w:cs="Times New Roman"/>
          <w:sz w:val="24"/>
          <w:szCs w:val="24"/>
        </w:rPr>
        <w:tab/>
      </w:r>
      <w:r w:rsidRPr="009B05B1">
        <w:rPr>
          <w:rFonts w:ascii="Times New Roman" w:eastAsia="Calibri" w:hAnsi="Times New Roman" w:cs="Times New Roman"/>
          <w:sz w:val="24"/>
          <w:szCs w:val="24"/>
        </w:rPr>
        <w:tab/>
        <w:t>Визначальним чинником розвитку регіону у перспективі стане інтегрованість мешканців у процеси прийняття рішень щодо розвитку територіальної громади, що вимагає активізації діалогу між представниками бізнесу, органів влади, громадськості.</w:t>
      </w:r>
    </w:p>
    <w:tbl>
      <w:tblPr>
        <w:tblStyle w:val="4"/>
        <w:tblW w:w="9855" w:type="dxa"/>
        <w:tblLayout w:type="fixed"/>
        <w:tblLook w:val="04A0" w:firstRow="1" w:lastRow="0" w:firstColumn="1" w:lastColumn="0" w:noHBand="0" w:noVBand="1"/>
      </w:tblPr>
      <w:tblGrid>
        <w:gridCol w:w="1642"/>
        <w:gridCol w:w="1643"/>
        <w:gridCol w:w="1642"/>
        <w:gridCol w:w="1643"/>
        <w:gridCol w:w="1642"/>
        <w:gridCol w:w="1643"/>
      </w:tblGrid>
      <w:tr w:rsidR="009B05B1" w:rsidRPr="009B05B1" w:rsidTr="00D6169C">
        <w:tc>
          <w:tcPr>
            <w:tcW w:w="9855" w:type="dxa"/>
            <w:gridSpan w:val="6"/>
          </w:tcPr>
          <w:p w:rsidR="009B05B1" w:rsidRPr="009B05B1" w:rsidRDefault="009B05B1" w:rsidP="009B05B1">
            <w:pPr>
              <w:keepNext/>
              <w:tabs>
                <w:tab w:val="left" w:pos="284"/>
              </w:tabs>
              <w:jc w:val="center"/>
              <w:outlineLvl w:val="0"/>
              <w:rPr>
                <w:rFonts w:ascii="Times New Roman" w:eastAsia="Times New Roman" w:hAnsi="Times New Roman" w:cs="Times New Roman"/>
                <w:b/>
                <w:bCs/>
                <w:kern w:val="32"/>
                <w:sz w:val="24"/>
                <w:szCs w:val="24"/>
              </w:rPr>
            </w:pPr>
            <w:r w:rsidRPr="009B05B1">
              <w:rPr>
                <w:rFonts w:ascii="Times New Roman" w:eastAsia="Times New Roman" w:hAnsi="Times New Roman" w:cs="Times New Roman"/>
                <w:b/>
                <w:bCs/>
                <w:kern w:val="32"/>
                <w:sz w:val="24"/>
                <w:szCs w:val="24"/>
              </w:rPr>
              <w:t>Стратегічна ціль 3.</w:t>
            </w:r>
          </w:p>
          <w:p w:rsidR="009B05B1" w:rsidRPr="009B05B1" w:rsidRDefault="009B05B1" w:rsidP="009B05B1">
            <w:pPr>
              <w:keepNext/>
              <w:keepLines/>
              <w:tabs>
                <w:tab w:val="left" w:pos="567"/>
              </w:tabs>
              <w:jc w:val="center"/>
              <w:outlineLvl w:val="1"/>
              <w:rPr>
                <w:rFonts w:ascii="Times New Roman" w:eastAsia="Calibri" w:hAnsi="Times New Roman" w:cs="Times New Roman"/>
                <w:b/>
                <w:sz w:val="24"/>
                <w:szCs w:val="24"/>
              </w:rPr>
            </w:pPr>
            <w:r w:rsidRPr="009B05B1">
              <w:rPr>
                <w:rFonts w:ascii="Times New Roman" w:eastAsia="Calibri" w:hAnsi="Times New Roman" w:cs="Times New Roman"/>
                <w:b/>
                <w:sz w:val="24"/>
                <w:szCs w:val="24"/>
              </w:rPr>
              <w:t xml:space="preserve">Створення комфортних та безпечних умов </w:t>
            </w:r>
          </w:p>
          <w:p w:rsidR="009B05B1" w:rsidRPr="009B05B1" w:rsidRDefault="009B05B1" w:rsidP="009B05B1">
            <w:pPr>
              <w:keepNext/>
              <w:keepLines/>
              <w:tabs>
                <w:tab w:val="left" w:pos="567"/>
              </w:tabs>
              <w:jc w:val="center"/>
              <w:outlineLvl w:val="1"/>
              <w:rPr>
                <w:rFonts w:ascii="Times New Roman" w:eastAsia="Calibri" w:hAnsi="Times New Roman" w:cs="Times New Roman"/>
                <w:b/>
                <w:sz w:val="24"/>
                <w:szCs w:val="24"/>
              </w:rPr>
            </w:pPr>
            <w:r w:rsidRPr="009B05B1">
              <w:rPr>
                <w:rFonts w:ascii="Times New Roman" w:eastAsia="Calibri" w:hAnsi="Times New Roman" w:cs="Times New Roman"/>
                <w:b/>
                <w:sz w:val="24"/>
                <w:szCs w:val="24"/>
              </w:rPr>
              <w:t>проживання на території громади</w:t>
            </w:r>
          </w:p>
        </w:tc>
      </w:tr>
      <w:tr w:rsidR="009B05B1" w:rsidRPr="009B05B1" w:rsidTr="00D6169C">
        <w:trPr>
          <w:trHeight w:val="1144"/>
        </w:trPr>
        <w:tc>
          <w:tcPr>
            <w:tcW w:w="1642" w:type="dxa"/>
          </w:tcPr>
          <w:p w:rsidR="009B05B1" w:rsidRPr="009B05B1" w:rsidRDefault="009B05B1" w:rsidP="009B05B1">
            <w:pPr>
              <w:jc w:val="center"/>
              <w:rPr>
                <w:rFonts w:ascii="Times New Roman" w:eastAsia="Calibri" w:hAnsi="Times New Roman" w:cs="Times New Roman"/>
                <w:b/>
                <w:sz w:val="24"/>
                <w:szCs w:val="24"/>
              </w:rPr>
            </w:pPr>
            <w:r w:rsidRPr="009B05B1">
              <w:rPr>
                <w:rFonts w:ascii="Times New Roman" w:eastAsia="Calibri" w:hAnsi="Times New Roman" w:cs="Times New Roman"/>
                <w:b/>
                <w:sz w:val="24"/>
                <w:szCs w:val="24"/>
              </w:rPr>
              <w:t>Операційна ціль</w:t>
            </w:r>
          </w:p>
          <w:p w:rsidR="009B05B1" w:rsidRPr="009B05B1" w:rsidRDefault="009B05B1" w:rsidP="009B05B1">
            <w:pPr>
              <w:jc w:val="center"/>
              <w:rPr>
                <w:rFonts w:ascii="Times New Roman" w:eastAsia="Calibri" w:hAnsi="Times New Roman" w:cs="Times New Roman"/>
                <w:sz w:val="24"/>
                <w:szCs w:val="24"/>
              </w:rPr>
            </w:pPr>
            <w:r w:rsidRPr="009B05B1">
              <w:rPr>
                <w:rFonts w:ascii="Times New Roman" w:eastAsia="Calibri" w:hAnsi="Times New Roman" w:cs="Times New Roman"/>
                <w:b/>
                <w:sz w:val="24"/>
                <w:szCs w:val="24"/>
              </w:rPr>
              <w:t>3.1.</w:t>
            </w:r>
          </w:p>
        </w:tc>
        <w:tc>
          <w:tcPr>
            <w:tcW w:w="1643" w:type="dxa"/>
          </w:tcPr>
          <w:p w:rsidR="009B05B1" w:rsidRPr="009B05B1" w:rsidRDefault="009B05B1" w:rsidP="009B05B1">
            <w:pPr>
              <w:jc w:val="center"/>
              <w:rPr>
                <w:rFonts w:ascii="Times New Roman" w:eastAsia="Calibri" w:hAnsi="Times New Roman" w:cs="Times New Roman"/>
                <w:b/>
                <w:sz w:val="24"/>
                <w:szCs w:val="24"/>
              </w:rPr>
            </w:pPr>
            <w:r w:rsidRPr="009B05B1">
              <w:rPr>
                <w:rFonts w:ascii="Times New Roman" w:eastAsia="Calibri" w:hAnsi="Times New Roman" w:cs="Times New Roman"/>
                <w:b/>
                <w:sz w:val="24"/>
                <w:szCs w:val="24"/>
              </w:rPr>
              <w:t>Операційна ціль</w:t>
            </w:r>
          </w:p>
          <w:p w:rsidR="009B05B1" w:rsidRPr="009B05B1" w:rsidRDefault="009B05B1" w:rsidP="009B05B1">
            <w:pPr>
              <w:jc w:val="center"/>
              <w:rPr>
                <w:rFonts w:ascii="Times New Roman" w:eastAsia="Calibri" w:hAnsi="Times New Roman" w:cs="Times New Roman"/>
                <w:sz w:val="24"/>
                <w:szCs w:val="24"/>
              </w:rPr>
            </w:pPr>
            <w:r w:rsidRPr="009B05B1">
              <w:rPr>
                <w:rFonts w:ascii="Times New Roman" w:eastAsia="Calibri" w:hAnsi="Times New Roman" w:cs="Times New Roman"/>
                <w:b/>
                <w:sz w:val="24"/>
                <w:szCs w:val="24"/>
              </w:rPr>
              <w:t>3.2.</w:t>
            </w:r>
          </w:p>
        </w:tc>
        <w:tc>
          <w:tcPr>
            <w:tcW w:w="1642" w:type="dxa"/>
          </w:tcPr>
          <w:p w:rsidR="009B05B1" w:rsidRPr="009B05B1" w:rsidRDefault="009B05B1" w:rsidP="009B05B1">
            <w:pPr>
              <w:jc w:val="center"/>
              <w:rPr>
                <w:rFonts w:ascii="Times New Roman" w:eastAsia="Calibri" w:hAnsi="Times New Roman" w:cs="Times New Roman"/>
                <w:b/>
                <w:sz w:val="24"/>
                <w:szCs w:val="24"/>
              </w:rPr>
            </w:pPr>
            <w:r w:rsidRPr="009B05B1">
              <w:rPr>
                <w:rFonts w:ascii="Times New Roman" w:eastAsia="Calibri" w:hAnsi="Times New Roman" w:cs="Times New Roman"/>
                <w:b/>
                <w:sz w:val="24"/>
                <w:szCs w:val="24"/>
              </w:rPr>
              <w:t>Операційна ціль</w:t>
            </w:r>
          </w:p>
          <w:p w:rsidR="009B05B1" w:rsidRPr="009B05B1" w:rsidRDefault="009B05B1" w:rsidP="009B05B1">
            <w:pPr>
              <w:jc w:val="center"/>
              <w:rPr>
                <w:rFonts w:ascii="Times New Roman" w:eastAsia="Calibri" w:hAnsi="Times New Roman" w:cs="Times New Roman"/>
                <w:sz w:val="24"/>
                <w:szCs w:val="24"/>
              </w:rPr>
            </w:pPr>
            <w:r w:rsidRPr="009B05B1">
              <w:rPr>
                <w:rFonts w:ascii="Times New Roman" w:eastAsia="Calibri" w:hAnsi="Times New Roman" w:cs="Times New Roman"/>
                <w:b/>
                <w:sz w:val="24"/>
                <w:szCs w:val="24"/>
              </w:rPr>
              <w:t>3.3.</w:t>
            </w:r>
          </w:p>
          <w:p w:rsidR="009B05B1" w:rsidRPr="009B05B1" w:rsidRDefault="009B05B1" w:rsidP="009B05B1">
            <w:pPr>
              <w:jc w:val="center"/>
              <w:rPr>
                <w:rFonts w:ascii="Times New Roman" w:eastAsia="Calibri" w:hAnsi="Times New Roman" w:cs="Times New Roman"/>
                <w:sz w:val="24"/>
                <w:szCs w:val="24"/>
              </w:rPr>
            </w:pPr>
          </w:p>
        </w:tc>
        <w:tc>
          <w:tcPr>
            <w:tcW w:w="1643" w:type="dxa"/>
          </w:tcPr>
          <w:p w:rsidR="009B05B1" w:rsidRPr="009B05B1" w:rsidRDefault="009B05B1" w:rsidP="009B05B1">
            <w:pPr>
              <w:jc w:val="center"/>
              <w:rPr>
                <w:rFonts w:ascii="Times New Roman" w:eastAsia="Calibri" w:hAnsi="Times New Roman" w:cs="Times New Roman"/>
                <w:b/>
                <w:sz w:val="24"/>
                <w:szCs w:val="24"/>
              </w:rPr>
            </w:pPr>
            <w:r w:rsidRPr="009B05B1">
              <w:rPr>
                <w:rFonts w:ascii="Times New Roman" w:eastAsia="Calibri" w:hAnsi="Times New Roman" w:cs="Times New Roman"/>
                <w:b/>
                <w:sz w:val="24"/>
                <w:szCs w:val="24"/>
              </w:rPr>
              <w:t>Операційна ціль</w:t>
            </w:r>
          </w:p>
          <w:p w:rsidR="009B05B1" w:rsidRPr="009B05B1" w:rsidRDefault="009B05B1" w:rsidP="009B05B1">
            <w:pPr>
              <w:jc w:val="center"/>
              <w:rPr>
                <w:rFonts w:ascii="Times New Roman" w:eastAsia="Calibri" w:hAnsi="Times New Roman" w:cs="Times New Roman"/>
                <w:sz w:val="24"/>
                <w:szCs w:val="24"/>
              </w:rPr>
            </w:pPr>
            <w:r w:rsidRPr="009B05B1">
              <w:rPr>
                <w:rFonts w:ascii="Times New Roman" w:eastAsia="Calibri" w:hAnsi="Times New Roman" w:cs="Times New Roman"/>
                <w:b/>
                <w:sz w:val="24"/>
                <w:szCs w:val="24"/>
              </w:rPr>
              <w:t>3.4.</w:t>
            </w:r>
          </w:p>
          <w:p w:rsidR="009B05B1" w:rsidRPr="009B05B1" w:rsidRDefault="009B05B1" w:rsidP="009B05B1">
            <w:pPr>
              <w:jc w:val="center"/>
              <w:rPr>
                <w:rFonts w:ascii="Times New Roman" w:eastAsia="Calibri" w:hAnsi="Times New Roman" w:cs="Times New Roman"/>
                <w:sz w:val="24"/>
                <w:szCs w:val="24"/>
              </w:rPr>
            </w:pPr>
          </w:p>
        </w:tc>
        <w:tc>
          <w:tcPr>
            <w:tcW w:w="1642" w:type="dxa"/>
          </w:tcPr>
          <w:p w:rsidR="009B05B1" w:rsidRPr="009B05B1" w:rsidRDefault="009B05B1" w:rsidP="009B05B1">
            <w:pPr>
              <w:jc w:val="center"/>
              <w:rPr>
                <w:rFonts w:ascii="Times New Roman" w:eastAsia="Calibri" w:hAnsi="Times New Roman" w:cs="Times New Roman"/>
                <w:b/>
                <w:sz w:val="24"/>
                <w:szCs w:val="24"/>
              </w:rPr>
            </w:pPr>
            <w:r w:rsidRPr="009B05B1">
              <w:rPr>
                <w:rFonts w:ascii="Times New Roman" w:eastAsia="Calibri" w:hAnsi="Times New Roman" w:cs="Times New Roman"/>
                <w:b/>
                <w:sz w:val="24"/>
                <w:szCs w:val="24"/>
              </w:rPr>
              <w:t>Операційна ціль</w:t>
            </w:r>
          </w:p>
          <w:p w:rsidR="009B05B1" w:rsidRPr="009B05B1" w:rsidRDefault="009B05B1" w:rsidP="008D1367">
            <w:pPr>
              <w:jc w:val="center"/>
              <w:rPr>
                <w:rFonts w:ascii="Times New Roman" w:eastAsia="Calibri" w:hAnsi="Times New Roman" w:cs="Times New Roman"/>
                <w:sz w:val="24"/>
                <w:szCs w:val="24"/>
              </w:rPr>
            </w:pPr>
            <w:r w:rsidRPr="009B05B1">
              <w:rPr>
                <w:rFonts w:ascii="Times New Roman" w:eastAsia="Calibri" w:hAnsi="Times New Roman" w:cs="Times New Roman"/>
                <w:b/>
                <w:sz w:val="24"/>
                <w:szCs w:val="24"/>
              </w:rPr>
              <w:t>3.5.</w:t>
            </w:r>
          </w:p>
        </w:tc>
        <w:tc>
          <w:tcPr>
            <w:tcW w:w="1643" w:type="dxa"/>
          </w:tcPr>
          <w:p w:rsidR="009B05B1" w:rsidRPr="009B05B1" w:rsidRDefault="009B05B1" w:rsidP="009B05B1">
            <w:pPr>
              <w:jc w:val="center"/>
              <w:rPr>
                <w:rFonts w:ascii="Times New Roman" w:eastAsia="Calibri" w:hAnsi="Times New Roman" w:cs="Times New Roman"/>
                <w:b/>
                <w:sz w:val="24"/>
                <w:szCs w:val="24"/>
              </w:rPr>
            </w:pPr>
            <w:r w:rsidRPr="009B05B1">
              <w:rPr>
                <w:rFonts w:ascii="Times New Roman" w:eastAsia="Calibri" w:hAnsi="Times New Roman" w:cs="Times New Roman"/>
                <w:b/>
                <w:sz w:val="24"/>
                <w:szCs w:val="24"/>
              </w:rPr>
              <w:t>Операційна ціль</w:t>
            </w:r>
          </w:p>
          <w:p w:rsidR="009B05B1" w:rsidRPr="009B05B1" w:rsidRDefault="009B05B1" w:rsidP="009B05B1">
            <w:pPr>
              <w:jc w:val="center"/>
              <w:rPr>
                <w:rFonts w:ascii="Times New Roman" w:eastAsia="Calibri" w:hAnsi="Times New Roman" w:cs="Times New Roman"/>
                <w:sz w:val="24"/>
                <w:szCs w:val="24"/>
              </w:rPr>
            </w:pPr>
            <w:r w:rsidRPr="009B05B1">
              <w:rPr>
                <w:rFonts w:ascii="Times New Roman" w:eastAsia="Calibri" w:hAnsi="Times New Roman" w:cs="Times New Roman"/>
                <w:b/>
                <w:sz w:val="24"/>
                <w:szCs w:val="24"/>
              </w:rPr>
              <w:t>3.6.</w:t>
            </w:r>
          </w:p>
          <w:p w:rsidR="009B05B1" w:rsidRPr="009B05B1" w:rsidRDefault="009B05B1" w:rsidP="009B05B1">
            <w:pPr>
              <w:jc w:val="center"/>
              <w:rPr>
                <w:rFonts w:ascii="Times New Roman" w:eastAsia="Calibri" w:hAnsi="Times New Roman" w:cs="Times New Roman"/>
                <w:sz w:val="24"/>
                <w:szCs w:val="24"/>
              </w:rPr>
            </w:pPr>
          </w:p>
        </w:tc>
      </w:tr>
      <w:tr w:rsidR="009B05B1" w:rsidRPr="009B05B1" w:rsidTr="00D6169C">
        <w:trPr>
          <w:trHeight w:val="1358"/>
        </w:trPr>
        <w:tc>
          <w:tcPr>
            <w:tcW w:w="1642" w:type="dxa"/>
          </w:tcPr>
          <w:p w:rsidR="009B05B1" w:rsidRPr="009B05B1" w:rsidRDefault="009B05B1" w:rsidP="009B05B1">
            <w:pPr>
              <w:jc w:val="center"/>
              <w:rPr>
                <w:rFonts w:ascii="Times New Roman" w:eastAsia="Calibri" w:hAnsi="Times New Roman" w:cs="Times New Roman"/>
                <w:sz w:val="24"/>
                <w:szCs w:val="24"/>
              </w:rPr>
            </w:pPr>
            <w:r w:rsidRPr="009B05B1">
              <w:rPr>
                <w:rFonts w:ascii="Times New Roman" w:eastAsia="Calibri" w:hAnsi="Times New Roman" w:cs="Times New Roman"/>
                <w:sz w:val="24"/>
                <w:szCs w:val="24"/>
              </w:rPr>
              <w:t>Підвищення доходів сільських домогосподорств</w:t>
            </w:r>
          </w:p>
        </w:tc>
        <w:tc>
          <w:tcPr>
            <w:tcW w:w="1643" w:type="dxa"/>
          </w:tcPr>
          <w:p w:rsidR="009B05B1" w:rsidRPr="009B05B1" w:rsidRDefault="009B05B1" w:rsidP="009B05B1">
            <w:pPr>
              <w:jc w:val="center"/>
              <w:rPr>
                <w:rFonts w:ascii="Times New Roman" w:eastAsia="Calibri" w:hAnsi="Times New Roman" w:cs="Times New Roman"/>
                <w:sz w:val="24"/>
                <w:szCs w:val="24"/>
              </w:rPr>
            </w:pPr>
            <w:r w:rsidRPr="009B05B1">
              <w:rPr>
                <w:rFonts w:ascii="Times New Roman" w:eastAsia="Calibri" w:hAnsi="Times New Roman" w:cs="Times New Roman"/>
                <w:sz w:val="24"/>
                <w:szCs w:val="24"/>
              </w:rPr>
              <w:t xml:space="preserve">Забезпечення рівного доступу, підвищення якості медичних, освітніх послуг та розвиток спорту в </w:t>
            </w:r>
            <w:r w:rsidRPr="009B05B1">
              <w:rPr>
                <w:rFonts w:ascii="Times New Roman" w:eastAsia="Calibri" w:hAnsi="Times New Roman" w:cs="Times New Roman"/>
                <w:sz w:val="24"/>
                <w:szCs w:val="24"/>
              </w:rPr>
              <w:lastRenderedPageBreak/>
              <w:t>громаді</w:t>
            </w:r>
          </w:p>
        </w:tc>
        <w:tc>
          <w:tcPr>
            <w:tcW w:w="1642" w:type="dxa"/>
          </w:tcPr>
          <w:p w:rsidR="009B05B1" w:rsidRPr="009B05B1" w:rsidRDefault="009B05B1" w:rsidP="009B05B1">
            <w:pPr>
              <w:jc w:val="center"/>
              <w:rPr>
                <w:rFonts w:ascii="Times New Roman" w:eastAsia="Calibri" w:hAnsi="Times New Roman" w:cs="Times New Roman"/>
                <w:color w:val="000000"/>
                <w:sz w:val="24"/>
                <w:szCs w:val="24"/>
              </w:rPr>
            </w:pPr>
            <w:r w:rsidRPr="009B05B1">
              <w:rPr>
                <w:rFonts w:ascii="Times New Roman" w:eastAsia="Calibri" w:hAnsi="Times New Roman" w:cs="Times New Roman"/>
                <w:color w:val="000000"/>
                <w:sz w:val="24"/>
                <w:szCs w:val="24"/>
              </w:rPr>
              <w:lastRenderedPageBreak/>
              <w:t>Розвиток соціальної інфраструктури та інклюзії</w:t>
            </w:r>
          </w:p>
        </w:tc>
        <w:tc>
          <w:tcPr>
            <w:tcW w:w="1643" w:type="dxa"/>
          </w:tcPr>
          <w:p w:rsidR="009B05B1" w:rsidRPr="009B05B1" w:rsidRDefault="009B05B1" w:rsidP="009B05B1">
            <w:pPr>
              <w:jc w:val="center"/>
              <w:rPr>
                <w:rFonts w:ascii="Times New Roman" w:eastAsia="Calibri" w:hAnsi="Times New Roman" w:cs="Times New Roman"/>
                <w:color w:val="000000"/>
                <w:sz w:val="24"/>
                <w:szCs w:val="24"/>
              </w:rPr>
            </w:pPr>
            <w:r w:rsidRPr="009B05B1">
              <w:rPr>
                <w:rFonts w:ascii="Times New Roman" w:eastAsia="Calibri" w:hAnsi="Times New Roman" w:cs="Times New Roman"/>
                <w:color w:val="000000"/>
                <w:sz w:val="24"/>
                <w:szCs w:val="24"/>
              </w:rPr>
              <w:t>Розвиток мережі закладів культури</w:t>
            </w:r>
          </w:p>
        </w:tc>
        <w:tc>
          <w:tcPr>
            <w:tcW w:w="1642" w:type="dxa"/>
          </w:tcPr>
          <w:p w:rsidR="009B05B1" w:rsidRPr="009B05B1" w:rsidRDefault="009B05B1" w:rsidP="009B05B1">
            <w:pPr>
              <w:jc w:val="center"/>
              <w:rPr>
                <w:rFonts w:ascii="Times New Roman" w:eastAsia="Calibri" w:hAnsi="Times New Roman" w:cs="Times New Roman"/>
                <w:color w:val="000000"/>
                <w:sz w:val="24"/>
                <w:szCs w:val="24"/>
              </w:rPr>
            </w:pPr>
            <w:r w:rsidRPr="009B05B1">
              <w:rPr>
                <w:rFonts w:ascii="Times New Roman" w:eastAsia="Calibri" w:hAnsi="Times New Roman" w:cs="Times New Roman"/>
                <w:color w:val="000000"/>
                <w:sz w:val="24"/>
                <w:szCs w:val="24"/>
              </w:rPr>
              <w:t>Запобігання гендерним та іншим стереотипам, боротьба з такими явищами</w:t>
            </w:r>
          </w:p>
        </w:tc>
        <w:tc>
          <w:tcPr>
            <w:tcW w:w="1643" w:type="dxa"/>
          </w:tcPr>
          <w:p w:rsidR="009B05B1" w:rsidRPr="009B05B1" w:rsidRDefault="009B05B1" w:rsidP="009B05B1">
            <w:pPr>
              <w:keepNext/>
              <w:keepLines/>
              <w:tabs>
                <w:tab w:val="left" w:pos="567"/>
              </w:tabs>
              <w:jc w:val="center"/>
              <w:outlineLvl w:val="1"/>
              <w:rPr>
                <w:rFonts w:ascii="Times New Roman" w:eastAsia="Calibri" w:hAnsi="Times New Roman" w:cs="Times New Roman"/>
                <w:sz w:val="24"/>
                <w:szCs w:val="24"/>
              </w:rPr>
            </w:pPr>
            <w:r w:rsidRPr="009B05B1">
              <w:rPr>
                <w:rFonts w:ascii="Times New Roman" w:eastAsia="Calibri" w:hAnsi="Times New Roman" w:cs="Times New Roman"/>
                <w:sz w:val="24"/>
                <w:szCs w:val="24"/>
              </w:rPr>
              <w:t>Підвищення рівня екологічної безпеки,</w:t>
            </w:r>
          </w:p>
          <w:p w:rsidR="009B05B1" w:rsidRPr="009B05B1" w:rsidRDefault="009B05B1" w:rsidP="009B05B1">
            <w:pPr>
              <w:keepNext/>
              <w:keepLines/>
              <w:tabs>
                <w:tab w:val="left" w:pos="567"/>
              </w:tabs>
              <w:jc w:val="center"/>
              <w:outlineLvl w:val="1"/>
              <w:rPr>
                <w:rFonts w:ascii="Times New Roman" w:eastAsia="Calibri" w:hAnsi="Times New Roman" w:cs="Times New Roman"/>
                <w:sz w:val="24"/>
                <w:szCs w:val="24"/>
              </w:rPr>
            </w:pPr>
            <w:r w:rsidRPr="009B05B1">
              <w:rPr>
                <w:rFonts w:ascii="Times New Roman" w:eastAsia="Calibri" w:hAnsi="Times New Roman" w:cs="Times New Roman"/>
                <w:sz w:val="24"/>
                <w:szCs w:val="24"/>
              </w:rPr>
              <w:t>формування суспільства дружнього до довкілля</w:t>
            </w:r>
          </w:p>
          <w:p w:rsidR="009B05B1" w:rsidRPr="009B05B1" w:rsidRDefault="009B05B1" w:rsidP="009B05B1">
            <w:pPr>
              <w:jc w:val="center"/>
              <w:rPr>
                <w:rFonts w:ascii="Times New Roman" w:eastAsia="Calibri" w:hAnsi="Times New Roman" w:cs="Times New Roman"/>
                <w:color w:val="000000"/>
                <w:sz w:val="24"/>
                <w:szCs w:val="24"/>
              </w:rPr>
            </w:pPr>
          </w:p>
        </w:tc>
      </w:tr>
    </w:tbl>
    <w:p w:rsidR="0080445E" w:rsidRDefault="0080445E" w:rsidP="009B05B1">
      <w:pPr>
        <w:keepNext/>
        <w:keepLines/>
        <w:tabs>
          <w:tab w:val="left" w:pos="567"/>
        </w:tabs>
        <w:spacing w:after="0" w:line="240" w:lineRule="auto"/>
        <w:jc w:val="center"/>
        <w:outlineLvl w:val="1"/>
        <w:rPr>
          <w:rFonts w:ascii="Times New Roman" w:eastAsia="Times New Roman" w:hAnsi="Times New Roman" w:cs="Times New Roman"/>
          <w:b/>
          <w:bCs/>
          <w:sz w:val="24"/>
          <w:szCs w:val="24"/>
        </w:rPr>
      </w:pPr>
    </w:p>
    <w:p w:rsidR="009B05B1" w:rsidRPr="009B05B1" w:rsidRDefault="009B05B1" w:rsidP="009B05B1">
      <w:pPr>
        <w:keepNext/>
        <w:keepLines/>
        <w:tabs>
          <w:tab w:val="left" w:pos="567"/>
        </w:tabs>
        <w:spacing w:after="0" w:line="240" w:lineRule="auto"/>
        <w:jc w:val="center"/>
        <w:outlineLvl w:val="1"/>
        <w:rPr>
          <w:rFonts w:ascii="Times New Roman" w:eastAsia="Times New Roman" w:hAnsi="Times New Roman" w:cs="Times New Roman"/>
          <w:b/>
          <w:bCs/>
          <w:sz w:val="24"/>
          <w:szCs w:val="24"/>
        </w:rPr>
      </w:pPr>
      <w:r w:rsidRPr="009B05B1">
        <w:rPr>
          <w:rFonts w:ascii="Times New Roman" w:eastAsia="Times New Roman" w:hAnsi="Times New Roman" w:cs="Times New Roman"/>
          <w:b/>
          <w:bCs/>
          <w:sz w:val="24"/>
          <w:szCs w:val="24"/>
        </w:rPr>
        <w:t xml:space="preserve">Операційна ціль 3.1. </w:t>
      </w:r>
    </w:p>
    <w:p w:rsidR="009B05B1" w:rsidRPr="009B05B1" w:rsidRDefault="009B05B1" w:rsidP="009B05B1">
      <w:pPr>
        <w:spacing w:after="0" w:line="240" w:lineRule="auto"/>
        <w:jc w:val="center"/>
        <w:rPr>
          <w:rFonts w:ascii="Times New Roman" w:eastAsia="Calibri" w:hAnsi="Times New Roman" w:cs="Times New Roman"/>
          <w:b/>
          <w:sz w:val="24"/>
          <w:szCs w:val="24"/>
        </w:rPr>
      </w:pPr>
      <w:r w:rsidRPr="009B05B1">
        <w:rPr>
          <w:rFonts w:ascii="Times New Roman" w:eastAsia="Calibri" w:hAnsi="Times New Roman" w:cs="Times New Roman"/>
          <w:b/>
          <w:sz w:val="24"/>
          <w:szCs w:val="24"/>
        </w:rPr>
        <w:t>Підвищення доходів сільських домогосподарств</w:t>
      </w:r>
    </w:p>
    <w:p w:rsidR="009B05B1" w:rsidRPr="009B05B1" w:rsidRDefault="009B05B1" w:rsidP="009B05B1">
      <w:pPr>
        <w:spacing w:after="0" w:line="240" w:lineRule="auto"/>
        <w:ind w:firstLine="708"/>
        <w:jc w:val="both"/>
        <w:rPr>
          <w:rFonts w:ascii="Times New Roman" w:eastAsia="Calibri" w:hAnsi="Times New Roman" w:cs="Times New Roman"/>
          <w:sz w:val="24"/>
          <w:szCs w:val="24"/>
        </w:rPr>
      </w:pPr>
      <w:r w:rsidRPr="009B05B1">
        <w:rPr>
          <w:rFonts w:ascii="Times New Roman" w:eastAsia="Calibri" w:hAnsi="Times New Roman" w:cs="Times New Roman"/>
          <w:sz w:val="24"/>
          <w:szCs w:val="24"/>
        </w:rPr>
        <w:t xml:space="preserve">Майже 80% мешканців громади проживає у сільських територіях. Сучасні високотехнологічні методи сільськогосподарського виробництва не потребують великої кількості робочих місць, як це було ще півстоліття тому. Сільські території останні кілька десятків років знаходяться під впливом цілого ряду проблем, серед яких – втрата значної кількості робочих місць, зменшення рівня доходів, погане забезпечення питною водою, застарілі очисні споруди, неналежна якість, або відсутність дорожнього покриття між населеними пунктами, слабка інформатизація. Ці проблеми є головною причиною міграції населення з сіл в міста, причому першими залишають село молоді люди та кваліфіковані працівники. </w:t>
      </w:r>
    </w:p>
    <w:p w:rsidR="009B05B1" w:rsidRPr="009B05B1" w:rsidRDefault="009B05B1" w:rsidP="009B05B1">
      <w:pPr>
        <w:spacing w:after="0" w:line="240" w:lineRule="auto"/>
        <w:ind w:firstLine="708"/>
        <w:jc w:val="both"/>
        <w:rPr>
          <w:rFonts w:ascii="Times New Roman" w:eastAsia="Calibri" w:hAnsi="Times New Roman" w:cs="Times New Roman"/>
          <w:sz w:val="24"/>
          <w:szCs w:val="24"/>
        </w:rPr>
      </w:pPr>
      <w:r w:rsidRPr="009B05B1">
        <w:rPr>
          <w:rFonts w:ascii="Times New Roman" w:eastAsia="Calibri" w:hAnsi="Times New Roman" w:cs="Times New Roman"/>
          <w:sz w:val="24"/>
          <w:szCs w:val="24"/>
        </w:rPr>
        <w:t>В останні роки проявилася очевидна тенденція занепаду традиційного села. Найважливішою причиною такого становища є низька якість життя у сільській місцевості, яке, поряд із низьким рівнем доходів населення й обмеженими економічними можливостями, характеризується також низьким рівнем якості й доступності різноманітних послуг, важливих для повсякденного життя – освітніх, культурних, дозвіллєвих, охорони здоров‘я. Стратегія розвитку Кутської територіальної громади передбачає проведення ряду проєктів, які можуть вплинути на підвищення якості життя в селах. Особливий акцент таких проєктів повинен робитися на залучення молоді до суспільно-виробничих та підприємницьких процесів у сільській місцевості, оскільки молодше населення є критично важливим для збереження села.</w:t>
      </w:r>
    </w:p>
    <w:p w:rsidR="009B05B1" w:rsidRDefault="009B05B1" w:rsidP="009B05B1">
      <w:pPr>
        <w:spacing w:after="0" w:line="240" w:lineRule="auto"/>
        <w:ind w:firstLine="708"/>
        <w:jc w:val="both"/>
        <w:rPr>
          <w:rFonts w:ascii="Times New Roman" w:eastAsia="Calibri" w:hAnsi="Times New Roman" w:cs="Times New Roman"/>
          <w:sz w:val="24"/>
          <w:szCs w:val="24"/>
        </w:rPr>
      </w:pPr>
      <w:r w:rsidRPr="009B05B1">
        <w:rPr>
          <w:rFonts w:ascii="Times New Roman" w:eastAsia="Calibri" w:hAnsi="Times New Roman" w:cs="Times New Roman"/>
          <w:sz w:val="24"/>
          <w:szCs w:val="24"/>
        </w:rPr>
        <w:t>Досягнення стратегічної цілі пропонується через наступну структуру операційних цілей та завдань.</w:t>
      </w:r>
    </w:p>
    <w:p w:rsidR="00FB03CF" w:rsidRPr="009B05B1" w:rsidRDefault="00FB03CF" w:rsidP="009B05B1">
      <w:pPr>
        <w:spacing w:after="0" w:line="240" w:lineRule="auto"/>
        <w:ind w:firstLine="708"/>
        <w:jc w:val="both"/>
        <w:rPr>
          <w:rFonts w:ascii="Times New Roman" w:eastAsia="Calibri" w:hAnsi="Times New Roman" w:cs="Times New Roman"/>
          <w:sz w:val="24"/>
          <w:szCs w:val="24"/>
        </w:rPr>
      </w:pPr>
    </w:p>
    <w:tbl>
      <w:tblPr>
        <w:tblStyle w:val="4"/>
        <w:tblW w:w="0" w:type="auto"/>
        <w:tblLook w:val="04A0" w:firstRow="1" w:lastRow="0" w:firstColumn="1" w:lastColumn="0" w:noHBand="0" w:noVBand="1"/>
      </w:tblPr>
      <w:tblGrid>
        <w:gridCol w:w="3460"/>
        <w:gridCol w:w="6111"/>
      </w:tblGrid>
      <w:tr w:rsidR="009B05B1" w:rsidRPr="009B05B1" w:rsidTr="00D6169C">
        <w:tc>
          <w:tcPr>
            <w:tcW w:w="3460" w:type="dxa"/>
          </w:tcPr>
          <w:p w:rsidR="009B05B1" w:rsidRPr="009B05B1" w:rsidRDefault="009B05B1" w:rsidP="009B05B1">
            <w:pPr>
              <w:jc w:val="center"/>
              <w:rPr>
                <w:rFonts w:ascii="Times New Roman" w:eastAsia="Calibri" w:hAnsi="Times New Roman" w:cs="Times New Roman"/>
                <w:b/>
                <w:sz w:val="24"/>
                <w:szCs w:val="24"/>
              </w:rPr>
            </w:pPr>
            <w:r w:rsidRPr="009B05B1">
              <w:rPr>
                <w:rFonts w:ascii="Times New Roman" w:eastAsia="Calibri" w:hAnsi="Times New Roman" w:cs="Times New Roman"/>
                <w:b/>
                <w:sz w:val="24"/>
                <w:szCs w:val="24"/>
              </w:rPr>
              <w:t>Завдання</w:t>
            </w:r>
          </w:p>
        </w:tc>
        <w:tc>
          <w:tcPr>
            <w:tcW w:w="6111" w:type="dxa"/>
          </w:tcPr>
          <w:p w:rsidR="009B05B1" w:rsidRPr="009B05B1" w:rsidRDefault="009B05B1" w:rsidP="009B05B1">
            <w:pPr>
              <w:jc w:val="center"/>
              <w:rPr>
                <w:rFonts w:ascii="Times New Roman" w:eastAsia="Calibri" w:hAnsi="Times New Roman" w:cs="Times New Roman"/>
                <w:b/>
                <w:sz w:val="24"/>
                <w:szCs w:val="24"/>
              </w:rPr>
            </w:pPr>
            <w:r w:rsidRPr="009B05B1">
              <w:rPr>
                <w:rFonts w:ascii="Times New Roman" w:eastAsia="Calibri" w:hAnsi="Times New Roman" w:cs="Times New Roman"/>
                <w:b/>
                <w:sz w:val="24"/>
                <w:szCs w:val="24"/>
              </w:rPr>
              <w:t>Можливі сфери реалізації проектів</w:t>
            </w:r>
          </w:p>
          <w:p w:rsidR="009B05B1" w:rsidRPr="009B05B1" w:rsidRDefault="009B05B1" w:rsidP="009B05B1">
            <w:pPr>
              <w:jc w:val="center"/>
              <w:rPr>
                <w:rFonts w:ascii="Times New Roman" w:eastAsia="Calibri" w:hAnsi="Times New Roman" w:cs="Times New Roman"/>
                <w:b/>
                <w:sz w:val="24"/>
                <w:szCs w:val="24"/>
              </w:rPr>
            </w:pPr>
            <w:r w:rsidRPr="009B05B1">
              <w:rPr>
                <w:rFonts w:ascii="Times New Roman" w:eastAsia="Calibri" w:hAnsi="Times New Roman" w:cs="Times New Roman"/>
                <w:b/>
                <w:sz w:val="24"/>
                <w:szCs w:val="24"/>
              </w:rPr>
              <w:t>(неповний перелік)</w:t>
            </w:r>
          </w:p>
        </w:tc>
      </w:tr>
      <w:tr w:rsidR="009B05B1" w:rsidRPr="009B05B1" w:rsidTr="00D6169C">
        <w:tc>
          <w:tcPr>
            <w:tcW w:w="3460" w:type="dxa"/>
          </w:tcPr>
          <w:p w:rsidR="009B05B1" w:rsidRPr="009B05B1" w:rsidRDefault="009B05B1" w:rsidP="009B05B1">
            <w:pPr>
              <w:rPr>
                <w:rFonts w:ascii="Times New Roman" w:eastAsia="Calibri" w:hAnsi="Times New Roman" w:cs="Times New Roman"/>
                <w:sz w:val="24"/>
                <w:szCs w:val="24"/>
              </w:rPr>
            </w:pPr>
            <w:r w:rsidRPr="009B05B1">
              <w:rPr>
                <w:rFonts w:ascii="Times New Roman" w:eastAsia="Calibri" w:hAnsi="Times New Roman" w:cs="Times New Roman"/>
                <w:sz w:val="24"/>
                <w:szCs w:val="24"/>
              </w:rPr>
              <w:t>3.1.1. Запровадження нових культур та технологій у дрібнотоварному та сільськогосподарському виробництві, у т.ч. у домогосподарствах</w:t>
            </w:r>
          </w:p>
          <w:p w:rsidR="009B05B1" w:rsidRPr="009B05B1" w:rsidRDefault="009B05B1" w:rsidP="009B05B1">
            <w:pPr>
              <w:rPr>
                <w:rFonts w:ascii="Times New Roman" w:eastAsia="Calibri" w:hAnsi="Times New Roman" w:cs="Times New Roman"/>
                <w:sz w:val="24"/>
                <w:szCs w:val="24"/>
              </w:rPr>
            </w:pPr>
          </w:p>
        </w:tc>
        <w:tc>
          <w:tcPr>
            <w:tcW w:w="6111" w:type="dxa"/>
          </w:tcPr>
          <w:p w:rsidR="009B05B1" w:rsidRPr="009B05B1" w:rsidRDefault="009B05B1" w:rsidP="009B05B1">
            <w:pPr>
              <w:jc w:val="both"/>
              <w:rPr>
                <w:rFonts w:ascii="Times New Roman" w:eastAsia="Calibri" w:hAnsi="Times New Roman" w:cs="Times New Roman"/>
                <w:sz w:val="24"/>
                <w:szCs w:val="24"/>
                <w:lang w:eastAsia="ja-JP"/>
              </w:rPr>
            </w:pPr>
            <w:r w:rsidRPr="009B05B1">
              <w:rPr>
                <w:rFonts w:ascii="Times New Roman" w:eastAsia="Calibri" w:hAnsi="Times New Roman" w:cs="Times New Roman"/>
                <w:sz w:val="24"/>
                <w:szCs w:val="24"/>
                <w:lang w:eastAsia="ja-JP"/>
              </w:rPr>
              <w:t>-вивчення кон’юнктури ринку для виявлення переліку сортів рослин, вирощування яких не пов’язане зі складними технологіями та дозволятиме мешканцям сільських територій громади отримувати вищі прибутки у порівнянні з вирощуванням традиційної рослинницької продукції,</w:t>
            </w:r>
          </w:p>
          <w:p w:rsidR="009B05B1" w:rsidRPr="009B05B1" w:rsidRDefault="009B05B1" w:rsidP="009B05B1">
            <w:pPr>
              <w:contextualSpacing/>
              <w:jc w:val="both"/>
              <w:rPr>
                <w:rFonts w:ascii="Times New Roman" w:eastAsia="Calibri" w:hAnsi="Times New Roman" w:cs="Times New Roman"/>
                <w:sz w:val="24"/>
                <w:szCs w:val="24"/>
                <w:lang w:eastAsia="ja-JP"/>
              </w:rPr>
            </w:pPr>
            <w:r w:rsidRPr="009B05B1">
              <w:rPr>
                <w:rFonts w:ascii="Times New Roman" w:eastAsia="Calibri" w:hAnsi="Times New Roman" w:cs="Times New Roman"/>
                <w:sz w:val="24"/>
                <w:szCs w:val="24"/>
                <w:lang w:eastAsia="ja-JP"/>
              </w:rPr>
              <w:t>-вивчення технологій вирощування та шляхів збуту нових с/г культур, підготовка навчально-інформаційних матеріалів для поінформування мешканців сільських територій;</w:t>
            </w:r>
          </w:p>
          <w:p w:rsidR="009B05B1" w:rsidRPr="009B05B1" w:rsidRDefault="009B05B1" w:rsidP="009B05B1">
            <w:pPr>
              <w:contextualSpacing/>
              <w:jc w:val="both"/>
              <w:rPr>
                <w:rFonts w:ascii="Times New Roman" w:eastAsia="Calibri" w:hAnsi="Times New Roman" w:cs="Times New Roman"/>
                <w:sz w:val="24"/>
                <w:szCs w:val="24"/>
                <w:lang w:eastAsia="ja-JP"/>
              </w:rPr>
            </w:pPr>
            <w:r w:rsidRPr="009B05B1">
              <w:rPr>
                <w:rFonts w:ascii="Times New Roman" w:eastAsia="Calibri" w:hAnsi="Times New Roman" w:cs="Times New Roman"/>
                <w:sz w:val="24"/>
                <w:szCs w:val="24"/>
                <w:lang w:eastAsia="ja-JP"/>
              </w:rPr>
              <w:t>-відбір ініціативних представників сіл, які мають потенційну зацікавленість у вирощуванні нових сортів рослин;</w:t>
            </w:r>
          </w:p>
          <w:p w:rsidR="009B05B1" w:rsidRPr="009B05B1" w:rsidRDefault="009B05B1" w:rsidP="009B05B1">
            <w:pPr>
              <w:contextualSpacing/>
              <w:jc w:val="both"/>
              <w:rPr>
                <w:rFonts w:ascii="Times New Roman" w:eastAsia="Calibri" w:hAnsi="Times New Roman" w:cs="Times New Roman"/>
                <w:sz w:val="24"/>
                <w:szCs w:val="24"/>
                <w:lang w:eastAsia="ja-JP"/>
              </w:rPr>
            </w:pPr>
            <w:r w:rsidRPr="009B05B1">
              <w:rPr>
                <w:rFonts w:ascii="Times New Roman" w:eastAsia="Calibri" w:hAnsi="Times New Roman" w:cs="Times New Roman"/>
                <w:sz w:val="24"/>
                <w:szCs w:val="24"/>
                <w:lang w:eastAsia="ja-JP"/>
              </w:rPr>
              <w:t xml:space="preserve">- розроблення та впровадження </w:t>
            </w:r>
            <w:r w:rsidRPr="009B05B1">
              <w:rPr>
                <w:rFonts w:ascii="Times New Roman" w:eastAsia="Calibri" w:hAnsi="Times New Roman" w:cs="Times New Roman"/>
                <w:sz w:val="24"/>
                <w:szCs w:val="24"/>
              </w:rPr>
              <w:t>методів захисту рослинництва від шкідників</w:t>
            </w:r>
          </w:p>
        </w:tc>
      </w:tr>
      <w:tr w:rsidR="009B05B1" w:rsidRPr="009B05B1" w:rsidTr="00D6169C">
        <w:tc>
          <w:tcPr>
            <w:tcW w:w="3460" w:type="dxa"/>
          </w:tcPr>
          <w:p w:rsidR="009B05B1" w:rsidRPr="009B05B1" w:rsidRDefault="009B05B1" w:rsidP="009B05B1">
            <w:pPr>
              <w:rPr>
                <w:rFonts w:ascii="Times New Roman" w:eastAsia="Calibri" w:hAnsi="Times New Roman" w:cs="Times New Roman"/>
                <w:sz w:val="24"/>
                <w:szCs w:val="24"/>
              </w:rPr>
            </w:pPr>
            <w:r w:rsidRPr="009B05B1">
              <w:rPr>
                <w:rFonts w:ascii="Times New Roman" w:eastAsia="Calibri" w:hAnsi="Times New Roman" w:cs="Times New Roman"/>
                <w:sz w:val="24"/>
                <w:szCs w:val="24"/>
              </w:rPr>
              <w:t xml:space="preserve">3.1.2. Підтримка розвитку сільськогосподарської  </w:t>
            </w:r>
            <w:r w:rsidRPr="009B05B1">
              <w:rPr>
                <w:rFonts w:ascii="Times New Roman" w:eastAsia="Calibri" w:hAnsi="Times New Roman" w:cs="Times New Roman"/>
                <w:sz w:val="24"/>
                <w:szCs w:val="24"/>
              </w:rPr>
              <w:lastRenderedPageBreak/>
              <w:t xml:space="preserve">кооперації тваринництва та птиці в тому числі </w:t>
            </w:r>
            <w:r w:rsidRPr="009B05B1">
              <w:rPr>
                <w:rFonts w:ascii="Times New Roman" w:eastAsia="Calibri" w:hAnsi="Times New Roman" w:cs="Times New Roman"/>
                <w:color w:val="000000"/>
                <w:sz w:val="24"/>
                <w:szCs w:val="24"/>
                <w:shd w:val="clear" w:color="auto" w:fill="FFFFFF"/>
              </w:rPr>
              <w:t>у гірській місцевості</w:t>
            </w:r>
            <w:r w:rsidRPr="009B05B1">
              <w:rPr>
                <w:rFonts w:ascii="Times New Roman" w:eastAsia="Calibri" w:hAnsi="Times New Roman" w:cs="Times New Roman"/>
                <w:sz w:val="24"/>
                <w:szCs w:val="24"/>
              </w:rPr>
              <w:t>(вівчарства, козівництва, конярства та іншого поголів’я)</w:t>
            </w:r>
          </w:p>
        </w:tc>
        <w:tc>
          <w:tcPr>
            <w:tcW w:w="6111" w:type="dxa"/>
          </w:tcPr>
          <w:p w:rsidR="009B05B1" w:rsidRPr="009B05B1" w:rsidRDefault="009B05B1" w:rsidP="009B05B1">
            <w:pPr>
              <w:contextualSpacing/>
              <w:jc w:val="both"/>
              <w:rPr>
                <w:rFonts w:ascii="Times New Roman" w:eastAsia="Calibri" w:hAnsi="Times New Roman" w:cs="Times New Roman"/>
                <w:sz w:val="24"/>
                <w:szCs w:val="24"/>
                <w:lang w:eastAsia="ja-JP"/>
              </w:rPr>
            </w:pPr>
            <w:r w:rsidRPr="009B05B1">
              <w:rPr>
                <w:rFonts w:ascii="Times New Roman" w:eastAsia="Calibri" w:hAnsi="Times New Roman" w:cs="Times New Roman"/>
                <w:sz w:val="24"/>
                <w:szCs w:val="24"/>
                <w:lang w:eastAsia="ja-JP"/>
              </w:rPr>
              <w:lastRenderedPageBreak/>
              <w:t>-відбір ініціативних представників сіл, які мають потенційну зацікавленість у створенні кооперативу;</w:t>
            </w:r>
          </w:p>
          <w:p w:rsidR="009B05B1" w:rsidRPr="009B05B1" w:rsidRDefault="009B05B1" w:rsidP="009B05B1">
            <w:pPr>
              <w:contextualSpacing/>
              <w:jc w:val="both"/>
              <w:rPr>
                <w:rFonts w:ascii="Times New Roman" w:eastAsia="Calibri" w:hAnsi="Times New Roman" w:cs="Times New Roman"/>
                <w:sz w:val="24"/>
                <w:szCs w:val="24"/>
                <w:lang w:eastAsia="ja-JP"/>
              </w:rPr>
            </w:pPr>
            <w:r w:rsidRPr="009B05B1">
              <w:rPr>
                <w:rFonts w:ascii="Times New Roman" w:eastAsia="Calibri" w:hAnsi="Times New Roman" w:cs="Times New Roman"/>
                <w:sz w:val="24"/>
                <w:szCs w:val="24"/>
                <w:lang w:eastAsia="ja-JP"/>
              </w:rPr>
              <w:lastRenderedPageBreak/>
              <w:t>-вивчення досвіду успішно діючих кооперативів інших регіонів України;</w:t>
            </w:r>
          </w:p>
          <w:p w:rsidR="009B05B1" w:rsidRPr="009B05B1" w:rsidRDefault="009B05B1" w:rsidP="009B05B1">
            <w:pPr>
              <w:contextualSpacing/>
              <w:jc w:val="both"/>
              <w:rPr>
                <w:rFonts w:ascii="Times New Roman" w:eastAsia="Calibri" w:hAnsi="Times New Roman" w:cs="Times New Roman"/>
                <w:sz w:val="24"/>
                <w:szCs w:val="24"/>
                <w:lang w:eastAsia="ja-JP"/>
              </w:rPr>
            </w:pPr>
            <w:r w:rsidRPr="009B05B1">
              <w:rPr>
                <w:rFonts w:ascii="Times New Roman" w:eastAsia="Calibri" w:hAnsi="Times New Roman" w:cs="Times New Roman"/>
                <w:sz w:val="24"/>
                <w:szCs w:val="24"/>
                <w:lang w:eastAsia="ja-JP"/>
              </w:rPr>
              <w:t>-навчально-інформаційна компанія, спрямована на формування у селах ініціативних груп та підвищення їх компетенції щодо організаційно-правових питань створення та управління кооперативом;</w:t>
            </w:r>
          </w:p>
          <w:p w:rsidR="009B05B1" w:rsidRPr="009B05B1" w:rsidRDefault="009B05B1" w:rsidP="009B05B1">
            <w:pPr>
              <w:contextualSpacing/>
              <w:jc w:val="both"/>
              <w:rPr>
                <w:rFonts w:ascii="Times New Roman" w:eastAsia="Calibri" w:hAnsi="Times New Roman" w:cs="Times New Roman"/>
                <w:sz w:val="24"/>
                <w:szCs w:val="24"/>
                <w:lang w:eastAsia="ja-JP"/>
              </w:rPr>
            </w:pPr>
            <w:r w:rsidRPr="009B05B1">
              <w:rPr>
                <w:rFonts w:ascii="Times New Roman" w:eastAsia="Calibri" w:hAnsi="Times New Roman" w:cs="Times New Roman"/>
                <w:sz w:val="24"/>
                <w:szCs w:val="24"/>
                <w:lang w:eastAsia="ja-JP"/>
              </w:rPr>
              <w:t>-підготовка бізнес-моделей щодо створення сільськогосподарських кооперативів та пошук фінансування (ДФРР, інвестори, проекти МТД) на закупівлю основних засобів та інших товарів;</w:t>
            </w:r>
          </w:p>
          <w:p w:rsidR="009B05B1" w:rsidRPr="009B05B1" w:rsidRDefault="009B05B1" w:rsidP="009B05B1">
            <w:pPr>
              <w:contextualSpacing/>
              <w:jc w:val="both"/>
              <w:rPr>
                <w:rFonts w:ascii="Times New Roman" w:eastAsia="Calibri" w:hAnsi="Times New Roman" w:cs="Times New Roman"/>
                <w:sz w:val="24"/>
                <w:szCs w:val="24"/>
                <w:lang w:eastAsia="ja-JP"/>
              </w:rPr>
            </w:pPr>
            <w:r w:rsidRPr="009B05B1">
              <w:rPr>
                <w:rFonts w:ascii="Times New Roman" w:eastAsia="Calibri" w:hAnsi="Times New Roman" w:cs="Times New Roman"/>
                <w:sz w:val="24"/>
                <w:szCs w:val="24"/>
                <w:lang w:eastAsia="ja-JP"/>
              </w:rPr>
              <w:t xml:space="preserve">- </w:t>
            </w:r>
            <w:r w:rsidRPr="009B05B1">
              <w:rPr>
                <w:rFonts w:ascii="Times New Roman" w:eastAsia="Calibri" w:hAnsi="Times New Roman" w:cs="Times New Roman"/>
                <w:sz w:val="24"/>
                <w:szCs w:val="24"/>
                <w:shd w:val="clear" w:color="auto" w:fill="FFFFFF"/>
              </w:rPr>
              <w:t>навчання молоді з питань розвитку ініціатив у ринковій економіці та формування підприємницького середовища;</w:t>
            </w:r>
          </w:p>
          <w:p w:rsidR="009B05B1" w:rsidRPr="009B05B1" w:rsidRDefault="009B05B1" w:rsidP="009B05B1">
            <w:pPr>
              <w:jc w:val="both"/>
              <w:rPr>
                <w:rFonts w:ascii="Times New Roman" w:eastAsia="Calibri" w:hAnsi="Times New Roman" w:cs="Times New Roman"/>
                <w:sz w:val="24"/>
                <w:szCs w:val="24"/>
              </w:rPr>
            </w:pPr>
            <w:r w:rsidRPr="009B05B1">
              <w:rPr>
                <w:rFonts w:ascii="Times New Roman" w:eastAsia="Calibri" w:hAnsi="Times New Roman" w:cs="Times New Roman"/>
                <w:sz w:val="24"/>
                <w:szCs w:val="24"/>
                <w:lang w:eastAsia="ja-JP"/>
              </w:rPr>
              <w:t>-</w:t>
            </w:r>
            <w:r w:rsidRPr="009B05B1">
              <w:rPr>
                <w:rFonts w:ascii="Times New Roman" w:eastAsia="Calibri" w:hAnsi="Times New Roman" w:cs="Times New Roman"/>
                <w:sz w:val="24"/>
                <w:szCs w:val="24"/>
              </w:rPr>
              <w:t>підвищення рівня використання місцевого сільськогосподарського потенціалу;</w:t>
            </w:r>
          </w:p>
          <w:p w:rsidR="009B05B1" w:rsidRPr="009B05B1" w:rsidRDefault="009B05B1" w:rsidP="009B05B1">
            <w:pPr>
              <w:jc w:val="both"/>
              <w:rPr>
                <w:rFonts w:ascii="Times New Roman" w:eastAsia="Calibri" w:hAnsi="Times New Roman" w:cs="Times New Roman"/>
                <w:sz w:val="24"/>
                <w:szCs w:val="24"/>
              </w:rPr>
            </w:pPr>
            <w:r w:rsidRPr="009B05B1">
              <w:rPr>
                <w:rFonts w:ascii="Times New Roman" w:eastAsia="Calibri" w:hAnsi="Times New Roman" w:cs="Times New Roman"/>
                <w:sz w:val="24"/>
                <w:szCs w:val="24"/>
              </w:rPr>
              <w:t>-збільшення кількості сільськогосподарських обслуговуючих кооперативів, виробництва органічної сільськогосподарської продукції, створення інфраструктури для зберігання, сортування та переробки сільгосппродукції;</w:t>
            </w:r>
          </w:p>
          <w:p w:rsidR="009B05B1" w:rsidRPr="009B05B1" w:rsidRDefault="009B05B1" w:rsidP="009B05B1">
            <w:pPr>
              <w:jc w:val="both"/>
              <w:rPr>
                <w:rFonts w:ascii="Times New Roman" w:eastAsia="Calibri" w:hAnsi="Times New Roman" w:cs="Times New Roman"/>
                <w:i/>
                <w:sz w:val="24"/>
                <w:szCs w:val="24"/>
              </w:rPr>
            </w:pPr>
            <w:r w:rsidRPr="009B05B1">
              <w:rPr>
                <w:rFonts w:ascii="Times New Roman" w:eastAsia="Calibri" w:hAnsi="Times New Roman" w:cs="Times New Roman"/>
                <w:iCs/>
                <w:color w:val="000000"/>
                <w:sz w:val="24"/>
                <w:szCs w:val="24"/>
                <w:bdr w:val="none" w:sz="0" w:space="0" w:color="auto" w:frame="1"/>
                <w:shd w:val="clear" w:color="auto" w:fill="FFFFFF"/>
              </w:rPr>
              <w:t>-створення та розвиток сироварні, молочарні, рибного господарства та ін;</w:t>
            </w:r>
          </w:p>
          <w:p w:rsidR="009B05B1" w:rsidRPr="009B05B1" w:rsidRDefault="009B05B1" w:rsidP="009B05B1">
            <w:pPr>
              <w:jc w:val="both"/>
              <w:rPr>
                <w:rFonts w:ascii="Times New Roman" w:eastAsia="Calibri" w:hAnsi="Times New Roman" w:cs="Times New Roman"/>
                <w:sz w:val="24"/>
                <w:szCs w:val="24"/>
              </w:rPr>
            </w:pPr>
            <w:r w:rsidRPr="009B05B1">
              <w:rPr>
                <w:rFonts w:ascii="Times New Roman" w:eastAsia="Calibri" w:hAnsi="Times New Roman" w:cs="Times New Roman"/>
                <w:sz w:val="24"/>
                <w:szCs w:val="24"/>
              </w:rPr>
              <w:t>- с</w:t>
            </w:r>
            <w:r w:rsidRPr="009B05B1">
              <w:rPr>
                <w:rFonts w:ascii="Times New Roman" w:eastAsia="Calibri" w:hAnsi="Times New Roman" w:cs="Times New Roman"/>
                <w:color w:val="000000"/>
                <w:sz w:val="24"/>
                <w:szCs w:val="24"/>
                <w:shd w:val="clear" w:color="auto" w:fill="FFFFFF"/>
              </w:rPr>
              <w:t>творення мережі родинних ферм з розвитку</w:t>
            </w:r>
            <w:r w:rsidRPr="009B05B1">
              <w:rPr>
                <w:rFonts w:ascii="Times New Roman" w:eastAsia="Calibri" w:hAnsi="Times New Roman" w:cs="Times New Roman"/>
                <w:sz w:val="24"/>
                <w:szCs w:val="24"/>
              </w:rPr>
              <w:t>вівчарства, козівництва, конярства та іншого поголів’я;</w:t>
            </w:r>
          </w:p>
          <w:p w:rsidR="009B05B1" w:rsidRPr="009B05B1" w:rsidRDefault="009B05B1" w:rsidP="009B05B1">
            <w:pPr>
              <w:jc w:val="both"/>
              <w:rPr>
                <w:rFonts w:ascii="Times New Roman" w:eastAsia="Calibri" w:hAnsi="Times New Roman" w:cs="Times New Roman"/>
                <w:sz w:val="24"/>
                <w:szCs w:val="24"/>
              </w:rPr>
            </w:pPr>
            <w:r w:rsidRPr="009B05B1">
              <w:rPr>
                <w:rFonts w:ascii="Times New Roman" w:eastAsia="Calibri" w:hAnsi="Times New Roman" w:cs="Times New Roman"/>
                <w:sz w:val="24"/>
                <w:szCs w:val="24"/>
              </w:rPr>
              <w:t>- сприяння самозайнятості у населених пунктах, зокрема  у гірській місцевості.</w:t>
            </w:r>
          </w:p>
        </w:tc>
      </w:tr>
    </w:tbl>
    <w:p w:rsidR="003235F4" w:rsidRDefault="003235F4" w:rsidP="009B05B1">
      <w:pPr>
        <w:keepNext/>
        <w:keepLines/>
        <w:tabs>
          <w:tab w:val="left" w:pos="567"/>
        </w:tabs>
        <w:spacing w:after="0" w:line="240" w:lineRule="auto"/>
        <w:jc w:val="center"/>
        <w:outlineLvl w:val="1"/>
        <w:rPr>
          <w:rFonts w:ascii="Times New Roman" w:eastAsia="Times New Roman" w:hAnsi="Times New Roman" w:cs="Times New Roman"/>
          <w:b/>
          <w:bCs/>
          <w:sz w:val="24"/>
          <w:szCs w:val="24"/>
        </w:rPr>
      </w:pPr>
    </w:p>
    <w:p w:rsidR="003235F4" w:rsidRDefault="003235F4" w:rsidP="009B05B1">
      <w:pPr>
        <w:keepNext/>
        <w:keepLines/>
        <w:tabs>
          <w:tab w:val="left" w:pos="567"/>
        </w:tabs>
        <w:spacing w:after="0" w:line="240" w:lineRule="auto"/>
        <w:jc w:val="center"/>
        <w:outlineLvl w:val="1"/>
        <w:rPr>
          <w:rFonts w:ascii="Times New Roman" w:eastAsia="Times New Roman" w:hAnsi="Times New Roman" w:cs="Times New Roman"/>
          <w:b/>
          <w:bCs/>
          <w:sz w:val="24"/>
          <w:szCs w:val="24"/>
        </w:rPr>
      </w:pPr>
    </w:p>
    <w:p w:rsidR="009B05B1" w:rsidRPr="009B05B1" w:rsidRDefault="009B05B1" w:rsidP="009B05B1">
      <w:pPr>
        <w:keepNext/>
        <w:keepLines/>
        <w:tabs>
          <w:tab w:val="left" w:pos="567"/>
        </w:tabs>
        <w:spacing w:after="0" w:line="240" w:lineRule="auto"/>
        <w:jc w:val="center"/>
        <w:outlineLvl w:val="1"/>
        <w:rPr>
          <w:rFonts w:ascii="Times New Roman" w:eastAsia="Times New Roman" w:hAnsi="Times New Roman" w:cs="Times New Roman"/>
          <w:b/>
          <w:bCs/>
          <w:sz w:val="24"/>
          <w:szCs w:val="24"/>
        </w:rPr>
      </w:pPr>
      <w:r w:rsidRPr="009B05B1">
        <w:rPr>
          <w:rFonts w:ascii="Times New Roman" w:eastAsia="Times New Roman" w:hAnsi="Times New Roman" w:cs="Times New Roman"/>
          <w:b/>
          <w:bCs/>
          <w:sz w:val="24"/>
          <w:szCs w:val="24"/>
        </w:rPr>
        <w:t xml:space="preserve">Операційна ціль 3.2. </w:t>
      </w:r>
    </w:p>
    <w:p w:rsidR="009B05B1" w:rsidRPr="009B05B1" w:rsidRDefault="009B05B1" w:rsidP="009B05B1">
      <w:pPr>
        <w:spacing w:after="0" w:line="240" w:lineRule="auto"/>
        <w:jc w:val="center"/>
        <w:rPr>
          <w:rFonts w:ascii="Times New Roman" w:eastAsia="Calibri" w:hAnsi="Times New Roman" w:cs="Times New Roman"/>
          <w:b/>
          <w:sz w:val="24"/>
          <w:szCs w:val="24"/>
        </w:rPr>
      </w:pPr>
      <w:r w:rsidRPr="009B05B1">
        <w:rPr>
          <w:rFonts w:ascii="Times New Roman" w:eastAsia="Calibri" w:hAnsi="Times New Roman" w:cs="Times New Roman"/>
          <w:b/>
          <w:sz w:val="24"/>
          <w:szCs w:val="24"/>
        </w:rPr>
        <w:t>Забезпечення рівного доступу, підвищення якості медичних, освітніх послуг та розвиток спорту в громаді</w:t>
      </w:r>
    </w:p>
    <w:p w:rsidR="009B05B1" w:rsidRPr="009B05B1" w:rsidRDefault="009B05B1" w:rsidP="009B05B1">
      <w:pPr>
        <w:spacing w:after="0" w:line="240" w:lineRule="auto"/>
        <w:ind w:firstLine="708"/>
        <w:jc w:val="both"/>
        <w:rPr>
          <w:rFonts w:ascii="Times New Roman" w:eastAsia="Calibri" w:hAnsi="Times New Roman" w:cs="Times New Roman"/>
          <w:sz w:val="24"/>
          <w:szCs w:val="24"/>
        </w:rPr>
      </w:pPr>
      <w:r w:rsidRPr="009B05B1">
        <w:rPr>
          <w:rFonts w:ascii="Times New Roman" w:eastAsia="Calibri" w:hAnsi="Times New Roman" w:cs="Times New Roman"/>
          <w:sz w:val="24"/>
          <w:szCs w:val="24"/>
        </w:rPr>
        <w:t xml:space="preserve">Здоров‘я є важливою цінністю з точки зору добробуту населення територіальної громади та суспільства в цілому. Здорові мешканці громади це також передумова економічної продуктивності і процвітання. Тільки здорова людина може повністю реалізувати свій економічний потенціал. Сучасним принципам формування здорової громади, першочерговими мають стати заходи щодо профілактики, виявлення на ранніх стадіях та лікування найбільш поширених в регіоні соціально небезпечних хвороб, охорони материнства та дитинства, а також активна популяризація здорового способу життя; забезпечення надання якісних освітніх послуг та рівного доступу до них, розвиток інклюзивної освіти. </w:t>
      </w:r>
    </w:p>
    <w:p w:rsidR="009B05B1" w:rsidRPr="009B05B1" w:rsidRDefault="009B05B1" w:rsidP="009B05B1">
      <w:pPr>
        <w:spacing w:after="0" w:line="240" w:lineRule="auto"/>
        <w:ind w:firstLine="708"/>
        <w:jc w:val="both"/>
        <w:rPr>
          <w:rFonts w:ascii="Times New Roman" w:eastAsia="Calibri" w:hAnsi="Times New Roman" w:cs="Times New Roman"/>
          <w:sz w:val="24"/>
          <w:szCs w:val="24"/>
        </w:rPr>
      </w:pPr>
      <w:r w:rsidRPr="009B05B1">
        <w:rPr>
          <w:rFonts w:ascii="Times New Roman" w:eastAsia="Calibri" w:hAnsi="Times New Roman" w:cs="Times New Roman"/>
          <w:sz w:val="24"/>
          <w:szCs w:val="24"/>
        </w:rPr>
        <w:t xml:space="preserve">При цьому якість освітніх послуг в громаді повинна розглядатись одночасно і як передумова формування освіченого, активного, креативного члена суспільства в майбутньому, і як фактор стримання міграції молоді за межі регіону в пошуках кращої підготовки; розвиток компетенцій та вмінь в контексті вимог ринку праці з урахуванням потреб усіх груп населення. </w:t>
      </w:r>
    </w:p>
    <w:p w:rsidR="009B05B1" w:rsidRPr="009B05B1" w:rsidRDefault="009B05B1" w:rsidP="009B05B1">
      <w:pPr>
        <w:spacing w:after="0" w:line="240" w:lineRule="auto"/>
        <w:ind w:firstLine="708"/>
        <w:jc w:val="both"/>
        <w:rPr>
          <w:rFonts w:ascii="Times New Roman" w:eastAsia="Calibri" w:hAnsi="Times New Roman" w:cs="Times New Roman"/>
          <w:sz w:val="24"/>
          <w:szCs w:val="24"/>
        </w:rPr>
      </w:pPr>
      <w:r w:rsidRPr="009B05B1">
        <w:rPr>
          <w:rFonts w:ascii="Times New Roman" w:eastAsia="Calibri" w:hAnsi="Times New Roman" w:cs="Times New Roman"/>
          <w:sz w:val="24"/>
          <w:szCs w:val="24"/>
        </w:rPr>
        <w:t xml:space="preserve">Молодь – носій великого інтелектуального потенціалу, нових і новітніх знань, життєва сила суспільства, провідник і прискорювач впровадження в практику нових ідей та ініціатив; розвиток фізичної культури та спорту як активація людського резерву регіону. Фізична культура і спорт є важливою складовою гармонійного виховання дітей і підлітків, учнівської та студентської молоді, відіграє значну роль у зміцненні здоров‘я </w:t>
      </w:r>
      <w:r w:rsidRPr="009B05B1">
        <w:rPr>
          <w:rFonts w:ascii="Times New Roman" w:eastAsia="Calibri" w:hAnsi="Times New Roman" w:cs="Times New Roman"/>
          <w:sz w:val="24"/>
          <w:szCs w:val="24"/>
        </w:rPr>
        <w:lastRenderedPageBreak/>
        <w:t>мешканців, фізичної та розумової працездатності, забезпеченні активної життєдіяльності впродовж усього життя. Популяризація здорового способу життя і заняття спортом відіграють значну роль для гармонійного розвитку людини та майбутнього країни, а також допомагають вирішити одну із сучасних соціальних проблем – інтернет-залежність. Утвердження здорового способу життя, особливо серед дітей і молоді, на сьогодні залишається актуальним питанням. Розбудова спортивної інфраструктури дасть можливість молодому поколінню з користю для здоров‘я проводити вільний час, а юним спортсменам розвиватися, щоб у майбутньому представляти Україну,область, район та громаду на міжнародних турнірах.</w:t>
      </w:r>
    </w:p>
    <w:p w:rsidR="009B05B1" w:rsidRPr="009B05B1" w:rsidRDefault="009B05B1" w:rsidP="009B05B1">
      <w:pPr>
        <w:spacing w:after="0" w:line="240" w:lineRule="auto"/>
        <w:jc w:val="both"/>
        <w:rPr>
          <w:rFonts w:ascii="Times New Roman" w:eastAsia="Calibri" w:hAnsi="Times New Roman" w:cs="Times New Roman"/>
          <w:b/>
          <w:sz w:val="24"/>
          <w:szCs w:val="24"/>
        </w:rPr>
      </w:pPr>
      <w:r w:rsidRPr="009B05B1">
        <w:rPr>
          <w:rFonts w:ascii="Times New Roman" w:eastAsia="Calibri" w:hAnsi="Times New Roman" w:cs="Times New Roman"/>
          <w:b/>
          <w:sz w:val="24"/>
          <w:szCs w:val="24"/>
        </w:rPr>
        <w:t>Очікувані результати:</w:t>
      </w:r>
    </w:p>
    <w:p w:rsidR="009B05B1" w:rsidRPr="009B05B1" w:rsidRDefault="009B05B1" w:rsidP="009B05B1">
      <w:pPr>
        <w:spacing w:after="0" w:line="240" w:lineRule="auto"/>
        <w:jc w:val="both"/>
        <w:rPr>
          <w:rFonts w:ascii="Times New Roman" w:eastAsia="Calibri" w:hAnsi="Times New Roman" w:cs="Times New Roman"/>
          <w:sz w:val="24"/>
          <w:szCs w:val="24"/>
        </w:rPr>
      </w:pPr>
      <w:r w:rsidRPr="009B05B1">
        <w:rPr>
          <w:rFonts w:ascii="Times New Roman" w:eastAsia="Calibri" w:hAnsi="Times New Roman" w:cs="Times New Roman"/>
          <w:sz w:val="24"/>
          <w:szCs w:val="24"/>
        </w:rPr>
        <w:t xml:space="preserve"> - трансформація системи охорони здоров‘я, що забезпечить якісну, ефективну, доступну медичну допомогу всім верствам населення;</w:t>
      </w:r>
    </w:p>
    <w:p w:rsidR="009B05B1" w:rsidRPr="009B05B1" w:rsidRDefault="009B05B1" w:rsidP="009B05B1">
      <w:pPr>
        <w:spacing w:after="0" w:line="240" w:lineRule="auto"/>
        <w:jc w:val="both"/>
        <w:rPr>
          <w:rFonts w:ascii="Times New Roman" w:eastAsia="Calibri" w:hAnsi="Times New Roman" w:cs="Times New Roman"/>
          <w:sz w:val="24"/>
          <w:szCs w:val="24"/>
        </w:rPr>
      </w:pPr>
      <w:r w:rsidRPr="009B05B1">
        <w:rPr>
          <w:rFonts w:ascii="Times New Roman" w:eastAsia="Calibri" w:hAnsi="Times New Roman" w:cs="Times New Roman"/>
          <w:sz w:val="24"/>
          <w:szCs w:val="24"/>
        </w:rPr>
        <w:t xml:space="preserve"> - зростання середньої тривалості життя;</w:t>
      </w:r>
    </w:p>
    <w:p w:rsidR="009B05B1" w:rsidRPr="009B05B1" w:rsidRDefault="009B05B1" w:rsidP="009B05B1">
      <w:pPr>
        <w:spacing w:after="0" w:line="240" w:lineRule="auto"/>
        <w:jc w:val="both"/>
        <w:rPr>
          <w:rFonts w:ascii="Times New Roman" w:eastAsia="Calibri" w:hAnsi="Times New Roman" w:cs="Times New Roman"/>
          <w:sz w:val="24"/>
          <w:szCs w:val="24"/>
        </w:rPr>
      </w:pPr>
      <w:r w:rsidRPr="009B05B1">
        <w:rPr>
          <w:rFonts w:ascii="Times New Roman" w:eastAsia="Calibri" w:hAnsi="Times New Roman" w:cs="Times New Roman"/>
          <w:sz w:val="24"/>
          <w:szCs w:val="24"/>
        </w:rPr>
        <w:t xml:space="preserve"> - покращення демографічної структури населення;</w:t>
      </w:r>
    </w:p>
    <w:p w:rsidR="009B05B1" w:rsidRPr="009B05B1" w:rsidRDefault="009B05B1" w:rsidP="009B05B1">
      <w:pPr>
        <w:spacing w:after="0" w:line="240" w:lineRule="auto"/>
        <w:jc w:val="both"/>
        <w:rPr>
          <w:rFonts w:ascii="Times New Roman" w:eastAsia="Calibri" w:hAnsi="Times New Roman" w:cs="Times New Roman"/>
          <w:sz w:val="24"/>
          <w:szCs w:val="24"/>
        </w:rPr>
      </w:pPr>
      <w:r w:rsidRPr="009B05B1">
        <w:rPr>
          <w:rFonts w:ascii="Times New Roman" w:eastAsia="Calibri" w:hAnsi="Times New Roman" w:cs="Times New Roman"/>
          <w:sz w:val="24"/>
          <w:szCs w:val="24"/>
        </w:rPr>
        <w:t xml:space="preserve"> - модернізація освітньої інфраструктури, підвищення якості освіти в регіоні;</w:t>
      </w:r>
    </w:p>
    <w:p w:rsidR="009B05B1" w:rsidRPr="009B05B1" w:rsidRDefault="009B05B1" w:rsidP="009B05B1">
      <w:pPr>
        <w:spacing w:after="0" w:line="240" w:lineRule="auto"/>
        <w:jc w:val="both"/>
        <w:rPr>
          <w:rFonts w:ascii="Times New Roman" w:eastAsia="Calibri" w:hAnsi="Times New Roman" w:cs="Times New Roman"/>
          <w:sz w:val="24"/>
          <w:szCs w:val="24"/>
        </w:rPr>
      </w:pPr>
      <w:r w:rsidRPr="009B05B1">
        <w:rPr>
          <w:rFonts w:ascii="Times New Roman" w:eastAsia="Calibri" w:hAnsi="Times New Roman" w:cs="Times New Roman"/>
          <w:sz w:val="24"/>
          <w:szCs w:val="24"/>
        </w:rPr>
        <w:t xml:space="preserve"> - впровадження форм інклюзивної освіти;</w:t>
      </w:r>
    </w:p>
    <w:p w:rsidR="009B05B1" w:rsidRPr="009B05B1" w:rsidRDefault="009B05B1" w:rsidP="009B05B1">
      <w:pPr>
        <w:spacing w:after="0" w:line="240" w:lineRule="auto"/>
        <w:jc w:val="both"/>
        <w:rPr>
          <w:rFonts w:ascii="Times New Roman" w:eastAsia="Calibri" w:hAnsi="Times New Roman" w:cs="Times New Roman"/>
          <w:sz w:val="24"/>
          <w:szCs w:val="24"/>
        </w:rPr>
      </w:pPr>
      <w:r w:rsidRPr="009B05B1">
        <w:rPr>
          <w:rFonts w:ascii="Times New Roman" w:eastAsia="Calibri" w:hAnsi="Times New Roman" w:cs="Times New Roman"/>
          <w:sz w:val="24"/>
          <w:szCs w:val="24"/>
        </w:rPr>
        <w:t xml:space="preserve"> - удосконалення системи професійно-технічної освіти відповідно до вимог ринку праці в регіоні;</w:t>
      </w:r>
    </w:p>
    <w:p w:rsidR="009B05B1" w:rsidRPr="009B05B1" w:rsidRDefault="009B05B1" w:rsidP="009B05B1">
      <w:pPr>
        <w:spacing w:after="0" w:line="240" w:lineRule="auto"/>
        <w:jc w:val="both"/>
        <w:rPr>
          <w:rFonts w:ascii="Times New Roman" w:eastAsia="Calibri" w:hAnsi="Times New Roman" w:cs="Times New Roman"/>
          <w:sz w:val="24"/>
          <w:szCs w:val="24"/>
        </w:rPr>
      </w:pPr>
      <w:r w:rsidRPr="009B05B1">
        <w:rPr>
          <w:rFonts w:ascii="Times New Roman" w:eastAsia="Calibri" w:hAnsi="Times New Roman" w:cs="Times New Roman"/>
          <w:sz w:val="24"/>
          <w:szCs w:val="24"/>
        </w:rPr>
        <w:t xml:space="preserve">  - зростання громадської активності та патріотизму молоді, розширення можливостей для її інтелектуального та творчого розвитку.</w:t>
      </w:r>
    </w:p>
    <w:p w:rsidR="009B05B1" w:rsidRPr="009B05B1" w:rsidRDefault="009B05B1" w:rsidP="009B05B1">
      <w:pPr>
        <w:spacing w:after="0" w:line="240" w:lineRule="auto"/>
        <w:jc w:val="both"/>
        <w:rPr>
          <w:rFonts w:ascii="Times New Roman" w:eastAsia="Calibri" w:hAnsi="Times New Roman" w:cs="Times New Roman"/>
          <w:b/>
          <w:sz w:val="24"/>
          <w:szCs w:val="24"/>
        </w:rPr>
      </w:pPr>
      <w:r w:rsidRPr="009B05B1">
        <w:rPr>
          <w:rFonts w:ascii="Times New Roman" w:eastAsia="Calibri" w:hAnsi="Times New Roman" w:cs="Times New Roman"/>
          <w:b/>
          <w:sz w:val="24"/>
          <w:szCs w:val="24"/>
        </w:rPr>
        <w:t xml:space="preserve"> Індикатори:</w:t>
      </w:r>
    </w:p>
    <w:p w:rsidR="009B05B1" w:rsidRPr="009B05B1" w:rsidRDefault="009B05B1" w:rsidP="009B05B1">
      <w:pPr>
        <w:spacing w:after="0" w:line="240" w:lineRule="auto"/>
        <w:jc w:val="both"/>
        <w:rPr>
          <w:rFonts w:ascii="Times New Roman" w:eastAsia="Calibri" w:hAnsi="Times New Roman" w:cs="Times New Roman"/>
          <w:sz w:val="24"/>
          <w:szCs w:val="24"/>
        </w:rPr>
      </w:pPr>
      <w:r w:rsidRPr="009B05B1">
        <w:rPr>
          <w:rFonts w:ascii="Times New Roman" w:eastAsia="Calibri" w:hAnsi="Times New Roman" w:cs="Times New Roman"/>
          <w:sz w:val="24"/>
          <w:szCs w:val="24"/>
        </w:rPr>
        <w:t xml:space="preserve"> - середня тривалість життя чоловіків та жінок, років;</w:t>
      </w:r>
    </w:p>
    <w:p w:rsidR="009B05B1" w:rsidRPr="009B05B1" w:rsidRDefault="009B05B1" w:rsidP="009B05B1">
      <w:pPr>
        <w:spacing w:after="0" w:line="240" w:lineRule="auto"/>
        <w:jc w:val="both"/>
        <w:rPr>
          <w:rFonts w:ascii="Times New Roman" w:eastAsia="Calibri" w:hAnsi="Times New Roman" w:cs="Times New Roman"/>
          <w:sz w:val="24"/>
          <w:szCs w:val="24"/>
        </w:rPr>
      </w:pPr>
      <w:r w:rsidRPr="009B05B1">
        <w:rPr>
          <w:rFonts w:ascii="Times New Roman" w:eastAsia="Calibri" w:hAnsi="Times New Roman" w:cs="Times New Roman"/>
          <w:sz w:val="24"/>
          <w:szCs w:val="24"/>
        </w:rPr>
        <w:t xml:space="preserve"> - забезпеченість населення лікарями всіх спеціальностей;</w:t>
      </w:r>
    </w:p>
    <w:p w:rsidR="009B05B1" w:rsidRPr="009B05B1" w:rsidRDefault="009B05B1" w:rsidP="009B05B1">
      <w:pPr>
        <w:spacing w:after="0" w:line="240" w:lineRule="auto"/>
        <w:jc w:val="both"/>
        <w:rPr>
          <w:rFonts w:ascii="Times New Roman" w:eastAsia="Calibri" w:hAnsi="Times New Roman" w:cs="Times New Roman"/>
          <w:sz w:val="24"/>
          <w:szCs w:val="24"/>
        </w:rPr>
      </w:pPr>
      <w:r w:rsidRPr="009B05B1">
        <w:rPr>
          <w:rFonts w:ascii="Times New Roman" w:eastAsia="Calibri" w:hAnsi="Times New Roman" w:cs="Times New Roman"/>
          <w:sz w:val="24"/>
          <w:szCs w:val="24"/>
        </w:rPr>
        <w:t xml:space="preserve"> - частка учнів, які забезпечені довезенням до місця навчання, серед тих, які його потребують;</w:t>
      </w:r>
    </w:p>
    <w:p w:rsidR="009B05B1" w:rsidRPr="009B05B1" w:rsidRDefault="009B05B1" w:rsidP="009B05B1">
      <w:pPr>
        <w:spacing w:after="0" w:line="240" w:lineRule="auto"/>
        <w:jc w:val="both"/>
        <w:rPr>
          <w:rFonts w:ascii="Times New Roman" w:eastAsia="Calibri" w:hAnsi="Times New Roman" w:cs="Times New Roman"/>
          <w:sz w:val="24"/>
          <w:szCs w:val="24"/>
        </w:rPr>
      </w:pPr>
      <w:r w:rsidRPr="009B05B1">
        <w:rPr>
          <w:rFonts w:ascii="Times New Roman" w:eastAsia="Calibri" w:hAnsi="Times New Roman" w:cs="Times New Roman"/>
          <w:sz w:val="24"/>
          <w:szCs w:val="24"/>
        </w:rPr>
        <w:t xml:space="preserve"> - кількість дітей, охоплених інклюзивним навчанням, осіб;</w:t>
      </w:r>
    </w:p>
    <w:p w:rsidR="009B05B1" w:rsidRPr="009B05B1" w:rsidRDefault="009B05B1" w:rsidP="009B05B1">
      <w:pPr>
        <w:spacing w:after="0" w:line="240" w:lineRule="auto"/>
        <w:jc w:val="both"/>
        <w:rPr>
          <w:rFonts w:ascii="Times New Roman" w:eastAsia="Calibri" w:hAnsi="Times New Roman" w:cs="Times New Roman"/>
          <w:sz w:val="24"/>
          <w:szCs w:val="24"/>
        </w:rPr>
      </w:pPr>
      <w:r w:rsidRPr="009B05B1">
        <w:rPr>
          <w:rFonts w:ascii="Times New Roman" w:eastAsia="Calibri" w:hAnsi="Times New Roman" w:cs="Times New Roman"/>
          <w:sz w:val="24"/>
          <w:szCs w:val="24"/>
        </w:rPr>
        <w:t xml:space="preserve"> - кількість побудованих (реконструйованих) об‘єктів для заняття фізичною культурою та спортом, одиниць;</w:t>
      </w:r>
    </w:p>
    <w:p w:rsidR="009B05B1" w:rsidRDefault="009B05B1" w:rsidP="009B05B1">
      <w:pPr>
        <w:spacing w:after="0" w:line="240" w:lineRule="auto"/>
        <w:jc w:val="both"/>
        <w:rPr>
          <w:rFonts w:ascii="Times New Roman" w:eastAsia="Calibri" w:hAnsi="Times New Roman" w:cs="Times New Roman"/>
          <w:sz w:val="24"/>
          <w:szCs w:val="24"/>
        </w:rPr>
      </w:pPr>
      <w:r w:rsidRPr="009B05B1">
        <w:rPr>
          <w:rFonts w:ascii="Times New Roman" w:eastAsia="Calibri" w:hAnsi="Times New Roman" w:cs="Times New Roman"/>
          <w:sz w:val="24"/>
          <w:szCs w:val="24"/>
        </w:rPr>
        <w:t xml:space="preserve"> - кількість створених молодіжних центрів/платформ/хабів, одиниць.</w:t>
      </w:r>
    </w:p>
    <w:p w:rsidR="003235F4" w:rsidRPr="009B05B1" w:rsidRDefault="003235F4" w:rsidP="009B05B1">
      <w:pPr>
        <w:spacing w:after="0" w:line="240" w:lineRule="auto"/>
        <w:jc w:val="both"/>
        <w:rPr>
          <w:rFonts w:ascii="Times New Roman" w:eastAsia="Calibri" w:hAnsi="Times New Roman" w:cs="Times New Roman"/>
          <w:sz w:val="24"/>
          <w:szCs w:val="24"/>
        </w:rPr>
      </w:pPr>
    </w:p>
    <w:tbl>
      <w:tblPr>
        <w:tblStyle w:val="4"/>
        <w:tblW w:w="0" w:type="auto"/>
        <w:tblLook w:val="04A0" w:firstRow="1" w:lastRow="0" w:firstColumn="1" w:lastColumn="0" w:noHBand="0" w:noVBand="1"/>
      </w:tblPr>
      <w:tblGrid>
        <w:gridCol w:w="3423"/>
        <w:gridCol w:w="6148"/>
      </w:tblGrid>
      <w:tr w:rsidR="009B05B1" w:rsidRPr="009B05B1" w:rsidTr="00D6169C">
        <w:tc>
          <w:tcPr>
            <w:tcW w:w="3423" w:type="dxa"/>
          </w:tcPr>
          <w:p w:rsidR="009B05B1" w:rsidRPr="009B05B1" w:rsidRDefault="009B05B1" w:rsidP="009B05B1">
            <w:pPr>
              <w:jc w:val="center"/>
              <w:rPr>
                <w:rFonts w:ascii="Times New Roman" w:eastAsia="Calibri" w:hAnsi="Times New Roman" w:cs="Times New Roman"/>
                <w:b/>
                <w:sz w:val="24"/>
                <w:szCs w:val="24"/>
              </w:rPr>
            </w:pPr>
            <w:r w:rsidRPr="009B05B1">
              <w:rPr>
                <w:rFonts w:ascii="Times New Roman" w:eastAsia="Calibri" w:hAnsi="Times New Roman" w:cs="Times New Roman"/>
                <w:b/>
                <w:sz w:val="24"/>
                <w:szCs w:val="24"/>
              </w:rPr>
              <w:t>Завдання</w:t>
            </w:r>
          </w:p>
        </w:tc>
        <w:tc>
          <w:tcPr>
            <w:tcW w:w="6148" w:type="dxa"/>
          </w:tcPr>
          <w:p w:rsidR="009B05B1" w:rsidRPr="009B05B1" w:rsidRDefault="009B05B1" w:rsidP="009B05B1">
            <w:pPr>
              <w:jc w:val="center"/>
              <w:rPr>
                <w:rFonts w:ascii="Times New Roman" w:eastAsia="Calibri" w:hAnsi="Times New Roman" w:cs="Times New Roman"/>
                <w:b/>
                <w:sz w:val="24"/>
                <w:szCs w:val="24"/>
              </w:rPr>
            </w:pPr>
            <w:r w:rsidRPr="009B05B1">
              <w:rPr>
                <w:rFonts w:ascii="Times New Roman" w:eastAsia="Calibri" w:hAnsi="Times New Roman" w:cs="Times New Roman"/>
                <w:b/>
                <w:sz w:val="24"/>
                <w:szCs w:val="24"/>
              </w:rPr>
              <w:t>Можливі сфери реалізації проєктів</w:t>
            </w:r>
          </w:p>
          <w:p w:rsidR="009B05B1" w:rsidRPr="009B05B1" w:rsidRDefault="009B05B1" w:rsidP="009B05B1">
            <w:pPr>
              <w:jc w:val="center"/>
              <w:rPr>
                <w:rFonts w:ascii="Times New Roman" w:eastAsia="Calibri" w:hAnsi="Times New Roman" w:cs="Times New Roman"/>
                <w:b/>
                <w:sz w:val="24"/>
                <w:szCs w:val="24"/>
              </w:rPr>
            </w:pPr>
            <w:r w:rsidRPr="009B05B1">
              <w:rPr>
                <w:rFonts w:ascii="Times New Roman" w:eastAsia="Calibri" w:hAnsi="Times New Roman" w:cs="Times New Roman"/>
                <w:b/>
                <w:sz w:val="24"/>
                <w:szCs w:val="24"/>
              </w:rPr>
              <w:t>(неповний перелік)</w:t>
            </w:r>
          </w:p>
        </w:tc>
      </w:tr>
      <w:tr w:rsidR="009B05B1" w:rsidRPr="009B05B1" w:rsidTr="00D6169C">
        <w:tc>
          <w:tcPr>
            <w:tcW w:w="3423" w:type="dxa"/>
          </w:tcPr>
          <w:p w:rsidR="009B05B1" w:rsidRPr="009B05B1" w:rsidRDefault="009B05B1" w:rsidP="009B05B1">
            <w:pPr>
              <w:rPr>
                <w:rFonts w:ascii="Times New Roman" w:eastAsia="Calibri" w:hAnsi="Times New Roman" w:cs="Times New Roman"/>
                <w:sz w:val="24"/>
                <w:szCs w:val="24"/>
              </w:rPr>
            </w:pPr>
            <w:r w:rsidRPr="009B05B1">
              <w:rPr>
                <w:rFonts w:ascii="Times New Roman" w:eastAsia="Calibri" w:hAnsi="Times New Roman" w:cs="Times New Roman"/>
                <w:sz w:val="24"/>
                <w:szCs w:val="24"/>
              </w:rPr>
              <w:t>3.2.1. Підвищення якості та доступності освітніх послуг: будівництво, реконструкція та покращення матеріально-технічної бази закладів освіти</w:t>
            </w:r>
          </w:p>
        </w:tc>
        <w:tc>
          <w:tcPr>
            <w:tcW w:w="6148" w:type="dxa"/>
          </w:tcPr>
          <w:p w:rsidR="009B05B1" w:rsidRPr="009B05B1" w:rsidRDefault="009B05B1" w:rsidP="009B05B1">
            <w:pPr>
              <w:contextualSpacing/>
              <w:jc w:val="both"/>
              <w:rPr>
                <w:rFonts w:ascii="Times New Roman" w:eastAsia="Calibri" w:hAnsi="Times New Roman" w:cs="Times New Roman"/>
                <w:sz w:val="24"/>
                <w:szCs w:val="24"/>
              </w:rPr>
            </w:pPr>
            <w:r w:rsidRPr="009B05B1">
              <w:rPr>
                <w:rFonts w:ascii="Times New Roman" w:eastAsia="Calibri" w:hAnsi="Times New Roman" w:cs="Times New Roman"/>
                <w:sz w:val="24"/>
                <w:szCs w:val="24"/>
              </w:rPr>
              <w:t>- розробка сучасної моделі педагогічної професії в контексті потреб громади, перспектив розвитку регіональної економіки;</w:t>
            </w:r>
          </w:p>
          <w:p w:rsidR="009B05B1" w:rsidRPr="009B05B1" w:rsidRDefault="009B05B1" w:rsidP="009B05B1">
            <w:pPr>
              <w:contextualSpacing/>
              <w:jc w:val="both"/>
              <w:rPr>
                <w:rFonts w:ascii="Times New Roman" w:eastAsia="Calibri" w:hAnsi="Times New Roman" w:cs="Times New Roman"/>
                <w:sz w:val="24"/>
                <w:szCs w:val="24"/>
              </w:rPr>
            </w:pPr>
            <w:r w:rsidRPr="009B05B1">
              <w:rPr>
                <w:rFonts w:ascii="Times New Roman" w:eastAsia="Calibri" w:hAnsi="Times New Roman" w:cs="Times New Roman"/>
                <w:sz w:val="24"/>
                <w:szCs w:val="24"/>
              </w:rPr>
              <w:t xml:space="preserve"> - оптимізація (з урахуванням демографічних, економічних і соціальних перспектив) та модернізація мережі закладів освіти;</w:t>
            </w:r>
          </w:p>
          <w:p w:rsidR="009B05B1" w:rsidRPr="009B05B1" w:rsidRDefault="009B05B1" w:rsidP="009B05B1">
            <w:pPr>
              <w:contextualSpacing/>
              <w:jc w:val="both"/>
              <w:rPr>
                <w:rFonts w:ascii="Times New Roman" w:eastAsia="Calibri" w:hAnsi="Times New Roman" w:cs="Times New Roman"/>
                <w:sz w:val="24"/>
                <w:szCs w:val="24"/>
              </w:rPr>
            </w:pPr>
            <w:r w:rsidRPr="009B05B1">
              <w:rPr>
                <w:rFonts w:ascii="Times New Roman" w:eastAsia="Calibri" w:hAnsi="Times New Roman" w:cs="Times New Roman"/>
                <w:sz w:val="24"/>
                <w:szCs w:val="24"/>
              </w:rPr>
              <w:t>- покращення матеріальної бази професійно-технічної освіти та організації баз практики;</w:t>
            </w:r>
          </w:p>
          <w:p w:rsidR="009B05B1" w:rsidRPr="009B05B1" w:rsidRDefault="009B05B1" w:rsidP="009B05B1">
            <w:pPr>
              <w:contextualSpacing/>
              <w:jc w:val="both"/>
              <w:rPr>
                <w:rFonts w:ascii="Times New Roman" w:eastAsia="Calibri" w:hAnsi="Times New Roman" w:cs="Times New Roman"/>
                <w:sz w:val="24"/>
                <w:szCs w:val="24"/>
              </w:rPr>
            </w:pPr>
            <w:r w:rsidRPr="009B05B1">
              <w:rPr>
                <w:rFonts w:ascii="Times New Roman" w:eastAsia="Calibri" w:hAnsi="Times New Roman" w:cs="Times New Roman"/>
                <w:sz w:val="24"/>
                <w:szCs w:val="24"/>
              </w:rPr>
              <w:t xml:space="preserve"> - покращення роботи з талановитою учнівською та студентською молоддю з метою запобігання її відтоку на навчання та працевлаштування за кордон</w:t>
            </w:r>
          </w:p>
          <w:p w:rsidR="009B05B1" w:rsidRPr="009B05B1" w:rsidRDefault="009B05B1" w:rsidP="009B05B1">
            <w:pPr>
              <w:contextualSpacing/>
              <w:jc w:val="both"/>
              <w:rPr>
                <w:rFonts w:ascii="Times New Roman" w:eastAsia="Calibri" w:hAnsi="Times New Roman" w:cs="Times New Roman"/>
                <w:sz w:val="24"/>
                <w:szCs w:val="24"/>
              </w:rPr>
            </w:pPr>
            <w:r w:rsidRPr="009B05B1">
              <w:rPr>
                <w:rFonts w:ascii="Times New Roman" w:eastAsia="Calibri" w:hAnsi="Times New Roman" w:cs="Times New Roman"/>
                <w:sz w:val="24"/>
                <w:szCs w:val="24"/>
              </w:rPr>
              <w:t xml:space="preserve"> - вдосконалення функціонування опорних шкіл, створення єдиного освітнього простору в межах освітнього округу;</w:t>
            </w:r>
          </w:p>
          <w:p w:rsidR="009B05B1" w:rsidRPr="009B05B1" w:rsidRDefault="009B05B1" w:rsidP="009B05B1">
            <w:pPr>
              <w:contextualSpacing/>
              <w:jc w:val="both"/>
              <w:rPr>
                <w:rFonts w:ascii="Times New Roman" w:eastAsia="Calibri" w:hAnsi="Times New Roman" w:cs="Times New Roman"/>
                <w:sz w:val="24"/>
                <w:szCs w:val="24"/>
              </w:rPr>
            </w:pPr>
            <w:r w:rsidRPr="009B05B1">
              <w:rPr>
                <w:rFonts w:ascii="Times New Roman" w:eastAsia="Calibri" w:hAnsi="Times New Roman" w:cs="Times New Roman"/>
                <w:sz w:val="24"/>
                <w:szCs w:val="24"/>
              </w:rPr>
              <w:t xml:space="preserve"> - діджиталізація освіти, її матеріально-технічне та фахове забезпечення;</w:t>
            </w:r>
          </w:p>
          <w:p w:rsidR="009B05B1" w:rsidRPr="009B05B1" w:rsidRDefault="009B05B1" w:rsidP="009B05B1">
            <w:pPr>
              <w:contextualSpacing/>
              <w:jc w:val="both"/>
              <w:rPr>
                <w:rFonts w:ascii="Times New Roman" w:eastAsia="Calibri" w:hAnsi="Times New Roman" w:cs="Times New Roman"/>
                <w:sz w:val="24"/>
                <w:szCs w:val="24"/>
              </w:rPr>
            </w:pPr>
            <w:r w:rsidRPr="009B05B1">
              <w:rPr>
                <w:rFonts w:ascii="Times New Roman" w:eastAsia="Calibri" w:hAnsi="Times New Roman" w:cs="Times New Roman"/>
                <w:sz w:val="24"/>
                <w:szCs w:val="24"/>
              </w:rPr>
              <w:t xml:space="preserve"> - розвиток мережі закладів позашкільної освіти для </w:t>
            </w:r>
            <w:r w:rsidRPr="009B05B1">
              <w:rPr>
                <w:rFonts w:ascii="Times New Roman" w:eastAsia="Calibri" w:hAnsi="Times New Roman" w:cs="Times New Roman"/>
                <w:sz w:val="24"/>
                <w:szCs w:val="24"/>
              </w:rPr>
              <w:lastRenderedPageBreak/>
              <w:t>забезпечення рівного доступу дітей з урахуваннямїх особистісних потреб;</w:t>
            </w:r>
          </w:p>
          <w:p w:rsidR="009B05B1" w:rsidRPr="009B05B1" w:rsidRDefault="009B05B1" w:rsidP="009B05B1">
            <w:pPr>
              <w:contextualSpacing/>
              <w:jc w:val="both"/>
              <w:rPr>
                <w:rFonts w:ascii="Times New Roman" w:eastAsia="Calibri" w:hAnsi="Times New Roman" w:cs="Times New Roman"/>
                <w:sz w:val="24"/>
                <w:szCs w:val="24"/>
              </w:rPr>
            </w:pPr>
            <w:r w:rsidRPr="009B05B1">
              <w:rPr>
                <w:rFonts w:ascii="Times New Roman" w:eastAsia="Calibri" w:hAnsi="Times New Roman" w:cs="Times New Roman"/>
                <w:sz w:val="24"/>
                <w:szCs w:val="24"/>
              </w:rPr>
              <w:t xml:space="preserve"> - впровадження форм інклюзивної освіти;</w:t>
            </w:r>
          </w:p>
          <w:p w:rsidR="009B05B1" w:rsidRPr="009B05B1" w:rsidRDefault="009B05B1" w:rsidP="009B05B1">
            <w:pPr>
              <w:contextualSpacing/>
              <w:jc w:val="both"/>
              <w:rPr>
                <w:rFonts w:ascii="Times New Roman" w:eastAsia="Calibri" w:hAnsi="Times New Roman" w:cs="Times New Roman"/>
                <w:sz w:val="24"/>
                <w:szCs w:val="24"/>
              </w:rPr>
            </w:pPr>
            <w:r w:rsidRPr="009B05B1">
              <w:rPr>
                <w:rFonts w:ascii="Times New Roman" w:eastAsia="Calibri" w:hAnsi="Times New Roman" w:cs="Times New Roman"/>
                <w:sz w:val="24"/>
                <w:szCs w:val="24"/>
              </w:rPr>
              <w:t xml:space="preserve"> - забезпечення організованим та безпечним довезенням учнів і педагогічних працівників до місць навчання та роботи, придбання шкільних автобусів;</w:t>
            </w:r>
          </w:p>
          <w:p w:rsidR="009B05B1" w:rsidRPr="009B05B1" w:rsidRDefault="009B05B1" w:rsidP="009B05B1">
            <w:pPr>
              <w:contextualSpacing/>
              <w:jc w:val="both"/>
              <w:rPr>
                <w:rFonts w:ascii="Times New Roman" w:eastAsia="Calibri" w:hAnsi="Times New Roman" w:cs="Times New Roman"/>
                <w:sz w:val="24"/>
                <w:szCs w:val="24"/>
                <w:lang w:eastAsia="ja-JP"/>
              </w:rPr>
            </w:pPr>
            <w:r w:rsidRPr="009B05B1">
              <w:rPr>
                <w:rFonts w:ascii="Times New Roman" w:eastAsia="Calibri" w:hAnsi="Times New Roman" w:cs="Times New Roman"/>
                <w:sz w:val="24"/>
                <w:szCs w:val="24"/>
              </w:rPr>
              <w:t>-стимулювання волонтерства як етапу до майбутньої зайнятості.</w:t>
            </w:r>
          </w:p>
        </w:tc>
      </w:tr>
      <w:tr w:rsidR="009B05B1" w:rsidRPr="009B05B1" w:rsidTr="00D6169C">
        <w:tc>
          <w:tcPr>
            <w:tcW w:w="3423" w:type="dxa"/>
          </w:tcPr>
          <w:p w:rsidR="009B05B1" w:rsidRPr="009B05B1" w:rsidRDefault="009B05B1" w:rsidP="009B05B1">
            <w:pPr>
              <w:rPr>
                <w:rFonts w:ascii="Times New Roman" w:eastAsia="Calibri" w:hAnsi="Times New Roman" w:cs="Times New Roman"/>
                <w:sz w:val="24"/>
                <w:szCs w:val="24"/>
              </w:rPr>
            </w:pPr>
            <w:r w:rsidRPr="009B05B1">
              <w:rPr>
                <w:rFonts w:ascii="Times New Roman" w:eastAsia="Calibri" w:hAnsi="Times New Roman" w:cs="Times New Roman"/>
                <w:sz w:val="24"/>
                <w:szCs w:val="24"/>
              </w:rPr>
              <w:lastRenderedPageBreak/>
              <w:t>3.2.2. Створення умов для інтеграції системи закладу професійно-технічної освіти у європейській освітній простір, підтримка міжнародних обмінів студентами, викладачами</w:t>
            </w:r>
          </w:p>
        </w:tc>
        <w:tc>
          <w:tcPr>
            <w:tcW w:w="6148" w:type="dxa"/>
          </w:tcPr>
          <w:p w:rsidR="009B05B1" w:rsidRPr="009B05B1" w:rsidRDefault="009B05B1" w:rsidP="009B05B1">
            <w:pPr>
              <w:contextualSpacing/>
              <w:jc w:val="both"/>
              <w:rPr>
                <w:rFonts w:ascii="Times New Roman" w:eastAsia="Calibri" w:hAnsi="Times New Roman" w:cs="Times New Roman"/>
                <w:sz w:val="24"/>
                <w:szCs w:val="24"/>
              </w:rPr>
            </w:pPr>
            <w:r w:rsidRPr="009B05B1">
              <w:rPr>
                <w:rFonts w:ascii="Times New Roman" w:eastAsia="Calibri" w:hAnsi="Times New Roman" w:cs="Times New Roman"/>
                <w:sz w:val="24"/>
                <w:szCs w:val="24"/>
              </w:rPr>
              <w:t xml:space="preserve">- забезпечення інтеграції освіти, науки у виробництво </w:t>
            </w:r>
          </w:p>
          <w:p w:rsidR="009B05B1" w:rsidRPr="009B05B1" w:rsidRDefault="009B05B1" w:rsidP="009B05B1">
            <w:pPr>
              <w:contextualSpacing/>
              <w:jc w:val="both"/>
              <w:rPr>
                <w:rFonts w:ascii="Times New Roman" w:eastAsia="Calibri" w:hAnsi="Times New Roman" w:cs="Times New Roman"/>
                <w:sz w:val="24"/>
                <w:szCs w:val="24"/>
              </w:rPr>
            </w:pPr>
            <w:r w:rsidRPr="009B05B1">
              <w:rPr>
                <w:rFonts w:ascii="Times New Roman" w:eastAsia="Calibri" w:hAnsi="Times New Roman" w:cs="Times New Roman"/>
                <w:sz w:val="24"/>
                <w:szCs w:val="24"/>
              </w:rPr>
              <w:t>-комерціалізація наукових розробок</w:t>
            </w:r>
          </w:p>
          <w:p w:rsidR="009B05B1" w:rsidRPr="009B05B1" w:rsidRDefault="009B05B1" w:rsidP="009B05B1">
            <w:pPr>
              <w:contextualSpacing/>
              <w:jc w:val="both"/>
              <w:rPr>
                <w:rFonts w:ascii="Times New Roman" w:eastAsia="Calibri" w:hAnsi="Times New Roman" w:cs="Times New Roman"/>
                <w:sz w:val="24"/>
                <w:szCs w:val="24"/>
              </w:rPr>
            </w:pPr>
            <w:r w:rsidRPr="009B05B1">
              <w:rPr>
                <w:rFonts w:ascii="Times New Roman" w:eastAsia="Calibri" w:hAnsi="Times New Roman" w:cs="Times New Roman"/>
                <w:sz w:val="24"/>
                <w:szCs w:val="24"/>
              </w:rPr>
              <w:t>- створення простору зустрічі та обміну студентами</w:t>
            </w:r>
          </w:p>
        </w:tc>
      </w:tr>
      <w:tr w:rsidR="009B05B1" w:rsidRPr="009B05B1" w:rsidTr="00D6169C">
        <w:tc>
          <w:tcPr>
            <w:tcW w:w="3423" w:type="dxa"/>
          </w:tcPr>
          <w:p w:rsidR="009B05B1" w:rsidRPr="009B05B1" w:rsidRDefault="009B05B1" w:rsidP="009B05B1">
            <w:pPr>
              <w:rPr>
                <w:rFonts w:ascii="Times New Roman" w:eastAsia="Calibri" w:hAnsi="Times New Roman" w:cs="Times New Roman"/>
                <w:sz w:val="24"/>
                <w:szCs w:val="24"/>
              </w:rPr>
            </w:pPr>
            <w:r w:rsidRPr="009B05B1">
              <w:rPr>
                <w:rFonts w:ascii="Times New Roman" w:eastAsia="Calibri" w:hAnsi="Times New Roman" w:cs="Times New Roman"/>
                <w:sz w:val="24"/>
                <w:szCs w:val="24"/>
              </w:rPr>
              <w:t>3.2.3. Підвищення якості та доступності медичних послуг: будівництво, реконструкція та покращення матеріально-технічної бази закладів охорони здоров’я</w:t>
            </w:r>
          </w:p>
        </w:tc>
        <w:tc>
          <w:tcPr>
            <w:tcW w:w="6148" w:type="dxa"/>
          </w:tcPr>
          <w:p w:rsidR="009B05B1" w:rsidRPr="009B05B1" w:rsidRDefault="009B05B1" w:rsidP="009B05B1">
            <w:pPr>
              <w:contextualSpacing/>
              <w:jc w:val="both"/>
              <w:rPr>
                <w:rFonts w:ascii="Times New Roman" w:eastAsia="Calibri" w:hAnsi="Times New Roman" w:cs="Times New Roman"/>
                <w:sz w:val="24"/>
                <w:szCs w:val="24"/>
              </w:rPr>
            </w:pPr>
            <w:r w:rsidRPr="009B05B1">
              <w:rPr>
                <w:rFonts w:ascii="Times New Roman" w:eastAsia="Calibri" w:hAnsi="Times New Roman" w:cs="Times New Roman"/>
                <w:sz w:val="24"/>
                <w:szCs w:val="24"/>
              </w:rPr>
              <w:t>- оптимізація та модернізація закладів охорони здоров‘я, що надають медичну допомогу (у т.ч. матеріально-технічне забезпечення, впровадження електронних та телемедичних сервісів, оптимізація покриття мережею Інтернет тощо);</w:t>
            </w:r>
          </w:p>
          <w:p w:rsidR="009B05B1" w:rsidRPr="009B05B1" w:rsidRDefault="009B05B1" w:rsidP="009B05B1">
            <w:pPr>
              <w:contextualSpacing/>
              <w:jc w:val="both"/>
              <w:rPr>
                <w:rFonts w:ascii="Times New Roman" w:eastAsia="Calibri" w:hAnsi="Times New Roman" w:cs="Times New Roman"/>
                <w:sz w:val="24"/>
                <w:szCs w:val="24"/>
              </w:rPr>
            </w:pPr>
            <w:r w:rsidRPr="009B05B1">
              <w:rPr>
                <w:rFonts w:ascii="Times New Roman" w:eastAsia="Calibri" w:hAnsi="Times New Roman" w:cs="Times New Roman"/>
                <w:sz w:val="24"/>
                <w:szCs w:val="24"/>
              </w:rPr>
              <w:t xml:space="preserve"> - розширення та розвиток спеціалізованих та високоспеціалізованих медичних послуг, покращення якості їх надання; </w:t>
            </w:r>
          </w:p>
          <w:p w:rsidR="009B05B1" w:rsidRPr="009B05B1" w:rsidRDefault="009B05B1" w:rsidP="009B05B1">
            <w:pPr>
              <w:contextualSpacing/>
              <w:jc w:val="both"/>
              <w:rPr>
                <w:rFonts w:ascii="Times New Roman" w:eastAsia="Calibri" w:hAnsi="Times New Roman" w:cs="Times New Roman"/>
                <w:sz w:val="24"/>
                <w:szCs w:val="24"/>
              </w:rPr>
            </w:pPr>
            <w:r w:rsidRPr="009B05B1">
              <w:rPr>
                <w:rFonts w:ascii="Times New Roman" w:eastAsia="Calibri" w:hAnsi="Times New Roman" w:cs="Times New Roman"/>
                <w:sz w:val="24"/>
                <w:szCs w:val="24"/>
              </w:rPr>
              <w:t>- забезпечення екстреної медичної допомоги автотранспортом та кваліфікованими кадрами;</w:t>
            </w:r>
          </w:p>
          <w:p w:rsidR="009B05B1" w:rsidRPr="009B05B1" w:rsidRDefault="009B05B1" w:rsidP="009B05B1">
            <w:pPr>
              <w:contextualSpacing/>
              <w:jc w:val="both"/>
              <w:rPr>
                <w:rFonts w:ascii="Times New Roman" w:eastAsia="Calibri" w:hAnsi="Times New Roman" w:cs="Times New Roman"/>
                <w:sz w:val="24"/>
                <w:szCs w:val="24"/>
              </w:rPr>
            </w:pPr>
            <w:r w:rsidRPr="009B05B1">
              <w:rPr>
                <w:rFonts w:ascii="Times New Roman" w:eastAsia="Calibri" w:hAnsi="Times New Roman" w:cs="Times New Roman"/>
                <w:sz w:val="24"/>
                <w:szCs w:val="24"/>
              </w:rPr>
              <w:t xml:space="preserve"> - популяризація участі населення в добровільному медичному страхуванні;</w:t>
            </w:r>
          </w:p>
          <w:p w:rsidR="009B05B1" w:rsidRPr="009B05B1" w:rsidRDefault="009B05B1" w:rsidP="009B05B1">
            <w:pPr>
              <w:contextualSpacing/>
              <w:jc w:val="both"/>
              <w:rPr>
                <w:rFonts w:ascii="Times New Roman" w:eastAsia="Calibri" w:hAnsi="Times New Roman" w:cs="Times New Roman"/>
                <w:sz w:val="24"/>
                <w:szCs w:val="24"/>
                <w:lang w:eastAsia="ja-JP"/>
              </w:rPr>
            </w:pPr>
            <w:r w:rsidRPr="009B05B1">
              <w:rPr>
                <w:rFonts w:ascii="Times New Roman" w:eastAsia="Calibri" w:hAnsi="Times New Roman" w:cs="Times New Roman"/>
                <w:sz w:val="24"/>
                <w:szCs w:val="24"/>
              </w:rPr>
              <w:t xml:space="preserve"> - реалізація заходів щодо профілактики, виявлення на ранніх стадіях та лікування найбільш поширених в регіоні соціальнонебезпечних хвороб</w:t>
            </w:r>
          </w:p>
        </w:tc>
      </w:tr>
      <w:tr w:rsidR="009B05B1" w:rsidRPr="009B05B1" w:rsidTr="00D6169C">
        <w:tc>
          <w:tcPr>
            <w:tcW w:w="3423" w:type="dxa"/>
          </w:tcPr>
          <w:p w:rsidR="009B05B1" w:rsidRPr="009B05B1" w:rsidRDefault="009B05B1" w:rsidP="009B05B1">
            <w:pPr>
              <w:tabs>
                <w:tab w:val="left" w:pos="442"/>
                <w:tab w:val="left" w:pos="3261"/>
              </w:tabs>
              <w:suppressAutoHyphens/>
              <w:rPr>
                <w:rFonts w:ascii="Times New Roman" w:eastAsia="Calibri" w:hAnsi="Times New Roman" w:cs="Times New Roman"/>
                <w:sz w:val="24"/>
                <w:szCs w:val="24"/>
              </w:rPr>
            </w:pPr>
            <w:r w:rsidRPr="009B05B1">
              <w:rPr>
                <w:rFonts w:ascii="Times New Roman" w:eastAsia="Calibri" w:hAnsi="Times New Roman" w:cs="Times New Roman"/>
                <w:sz w:val="24"/>
                <w:szCs w:val="24"/>
              </w:rPr>
              <w:t>3.2.4. Створення ефективної системи надання ПМД</w:t>
            </w:r>
          </w:p>
        </w:tc>
        <w:tc>
          <w:tcPr>
            <w:tcW w:w="6148" w:type="dxa"/>
          </w:tcPr>
          <w:p w:rsidR="009B05B1" w:rsidRPr="009B05B1" w:rsidRDefault="009B05B1" w:rsidP="009B05B1">
            <w:pPr>
              <w:tabs>
                <w:tab w:val="left" w:pos="313"/>
                <w:tab w:val="left" w:pos="3261"/>
                <w:tab w:val="left" w:pos="5826"/>
              </w:tabs>
              <w:suppressAutoHyphens/>
              <w:jc w:val="both"/>
              <w:rPr>
                <w:rFonts w:ascii="Times New Roman" w:eastAsia="Calibri" w:hAnsi="Times New Roman" w:cs="Times New Roman"/>
                <w:sz w:val="24"/>
                <w:szCs w:val="24"/>
              </w:rPr>
            </w:pPr>
            <w:r w:rsidRPr="009B05B1">
              <w:rPr>
                <w:rFonts w:ascii="Times New Roman" w:eastAsia="Calibri" w:hAnsi="Times New Roman" w:cs="Times New Roman"/>
                <w:sz w:val="24"/>
                <w:szCs w:val="24"/>
              </w:rPr>
              <w:t>- створення ефективної структури та управління ЦПМСД на принцип доступності (амбулаторії, матеріально-технічне забезпечення, забезпечення персоналом);</w:t>
            </w:r>
          </w:p>
          <w:p w:rsidR="009B05B1" w:rsidRPr="009B05B1" w:rsidRDefault="009B05B1" w:rsidP="009B05B1">
            <w:pPr>
              <w:tabs>
                <w:tab w:val="left" w:pos="313"/>
                <w:tab w:val="left" w:pos="3261"/>
                <w:tab w:val="left" w:pos="5826"/>
              </w:tabs>
              <w:suppressAutoHyphens/>
              <w:jc w:val="both"/>
              <w:rPr>
                <w:rFonts w:ascii="Times New Roman" w:eastAsia="Calibri" w:hAnsi="Times New Roman" w:cs="Times New Roman"/>
                <w:sz w:val="24"/>
                <w:szCs w:val="24"/>
              </w:rPr>
            </w:pPr>
            <w:r w:rsidRPr="009B05B1">
              <w:rPr>
                <w:rFonts w:ascii="Times New Roman" w:eastAsia="Calibri" w:hAnsi="Times New Roman" w:cs="Times New Roman"/>
                <w:sz w:val="24"/>
                <w:szCs w:val="24"/>
              </w:rPr>
              <w:t>- забезпечення кадрами, перепідготовка та підвищення кваліфікації кадрів (лікар ПМД – сімейний лікар);</w:t>
            </w:r>
          </w:p>
          <w:p w:rsidR="009B05B1" w:rsidRPr="009B05B1" w:rsidRDefault="009B05B1" w:rsidP="009B05B1">
            <w:pPr>
              <w:tabs>
                <w:tab w:val="left" w:pos="313"/>
                <w:tab w:val="left" w:pos="3261"/>
                <w:tab w:val="left" w:pos="5826"/>
              </w:tabs>
              <w:suppressAutoHyphens/>
              <w:jc w:val="both"/>
              <w:rPr>
                <w:rFonts w:ascii="Times New Roman" w:eastAsia="Calibri" w:hAnsi="Times New Roman" w:cs="Times New Roman"/>
                <w:sz w:val="24"/>
                <w:szCs w:val="24"/>
              </w:rPr>
            </w:pPr>
            <w:r w:rsidRPr="009B05B1">
              <w:rPr>
                <w:rFonts w:ascii="Times New Roman" w:eastAsia="Calibri" w:hAnsi="Times New Roman" w:cs="Times New Roman"/>
                <w:sz w:val="24"/>
                <w:szCs w:val="24"/>
              </w:rPr>
              <w:t>- осучаснення сервісу, орієнтованого на потреби пацієнта, запровадження стандартів пацієнтського сервісу;</w:t>
            </w:r>
          </w:p>
          <w:p w:rsidR="009B05B1" w:rsidRPr="009B05B1" w:rsidRDefault="009B05B1" w:rsidP="009B05B1">
            <w:pPr>
              <w:tabs>
                <w:tab w:val="left" w:pos="313"/>
                <w:tab w:val="left" w:pos="3261"/>
                <w:tab w:val="left" w:pos="5826"/>
              </w:tabs>
              <w:suppressAutoHyphens/>
              <w:jc w:val="both"/>
              <w:rPr>
                <w:rFonts w:ascii="Times New Roman" w:eastAsia="Calibri" w:hAnsi="Times New Roman" w:cs="Times New Roman"/>
                <w:sz w:val="24"/>
                <w:szCs w:val="24"/>
              </w:rPr>
            </w:pPr>
            <w:r w:rsidRPr="009B05B1">
              <w:rPr>
                <w:rFonts w:ascii="Times New Roman" w:eastAsia="Calibri" w:hAnsi="Times New Roman" w:cs="Times New Roman"/>
                <w:sz w:val="24"/>
                <w:szCs w:val="24"/>
              </w:rPr>
              <w:t>- обладнання відкритого та комфортного простору рецепцій, впровадження медичної інформаційної системи та надання електронних сервісів (електронна черга тощо).</w:t>
            </w:r>
          </w:p>
        </w:tc>
      </w:tr>
      <w:tr w:rsidR="009B05B1" w:rsidRPr="009B05B1" w:rsidTr="00D6169C">
        <w:tc>
          <w:tcPr>
            <w:tcW w:w="3423" w:type="dxa"/>
          </w:tcPr>
          <w:p w:rsidR="009B05B1" w:rsidRPr="009B05B1" w:rsidRDefault="009B05B1" w:rsidP="009B05B1">
            <w:pPr>
              <w:rPr>
                <w:rFonts w:ascii="Times New Roman" w:eastAsia="Calibri" w:hAnsi="Times New Roman" w:cs="Times New Roman"/>
                <w:sz w:val="24"/>
                <w:szCs w:val="24"/>
              </w:rPr>
            </w:pPr>
            <w:r w:rsidRPr="009B05B1">
              <w:rPr>
                <w:rFonts w:ascii="Times New Roman" w:eastAsia="Calibri" w:hAnsi="Times New Roman" w:cs="Times New Roman"/>
                <w:sz w:val="24"/>
                <w:szCs w:val="24"/>
              </w:rPr>
              <w:t>3.2.5. Розвиток масового спорту та спортивної інфраструктури громади</w:t>
            </w:r>
          </w:p>
        </w:tc>
        <w:tc>
          <w:tcPr>
            <w:tcW w:w="6148" w:type="dxa"/>
          </w:tcPr>
          <w:p w:rsidR="009B05B1" w:rsidRPr="009B05B1" w:rsidRDefault="009B05B1" w:rsidP="009B05B1">
            <w:pPr>
              <w:contextualSpacing/>
              <w:jc w:val="both"/>
              <w:rPr>
                <w:rFonts w:ascii="Times New Roman" w:eastAsia="Calibri" w:hAnsi="Times New Roman" w:cs="Times New Roman"/>
                <w:sz w:val="24"/>
                <w:szCs w:val="24"/>
              </w:rPr>
            </w:pPr>
            <w:r w:rsidRPr="009B05B1">
              <w:rPr>
                <w:rFonts w:ascii="Times New Roman" w:eastAsia="Calibri" w:hAnsi="Times New Roman" w:cs="Times New Roman"/>
                <w:sz w:val="24"/>
                <w:szCs w:val="24"/>
              </w:rPr>
              <w:t>- будівництво нових капітальних спортивних об‘єктів;</w:t>
            </w:r>
          </w:p>
          <w:p w:rsidR="009B05B1" w:rsidRPr="009B05B1" w:rsidRDefault="009B05B1" w:rsidP="009B05B1">
            <w:pPr>
              <w:contextualSpacing/>
              <w:jc w:val="both"/>
              <w:rPr>
                <w:rFonts w:ascii="Times New Roman" w:eastAsia="Calibri" w:hAnsi="Times New Roman" w:cs="Times New Roman"/>
                <w:sz w:val="24"/>
                <w:szCs w:val="24"/>
              </w:rPr>
            </w:pPr>
            <w:r w:rsidRPr="009B05B1">
              <w:rPr>
                <w:rFonts w:ascii="Times New Roman" w:eastAsia="Calibri" w:hAnsi="Times New Roman" w:cs="Times New Roman"/>
                <w:sz w:val="24"/>
                <w:szCs w:val="24"/>
              </w:rPr>
              <w:t xml:space="preserve"> - будівництво нових і реконструкція наявних спортивних майданчиків для масового використання;</w:t>
            </w:r>
          </w:p>
          <w:p w:rsidR="009B05B1" w:rsidRPr="009B05B1" w:rsidRDefault="009B05B1" w:rsidP="009B05B1">
            <w:pPr>
              <w:contextualSpacing/>
              <w:jc w:val="both"/>
              <w:rPr>
                <w:rFonts w:ascii="Times New Roman" w:eastAsia="Calibri" w:hAnsi="Times New Roman" w:cs="Times New Roman"/>
                <w:sz w:val="24"/>
                <w:szCs w:val="24"/>
              </w:rPr>
            </w:pPr>
            <w:r w:rsidRPr="009B05B1">
              <w:rPr>
                <w:rFonts w:ascii="Times New Roman" w:eastAsia="Calibri" w:hAnsi="Times New Roman" w:cs="Times New Roman"/>
                <w:sz w:val="24"/>
                <w:szCs w:val="24"/>
              </w:rPr>
              <w:t xml:space="preserve"> - капітальний ремонт, реконструкція і оснащення наявних спортивних споруд;</w:t>
            </w:r>
          </w:p>
          <w:p w:rsidR="009B05B1" w:rsidRPr="009B05B1" w:rsidRDefault="009B05B1" w:rsidP="009B05B1">
            <w:pPr>
              <w:contextualSpacing/>
              <w:jc w:val="both"/>
              <w:rPr>
                <w:rFonts w:ascii="Times New Roman" w:eastAsia="Calibri" w:hAnsi="Times New Roman" w:cs="Times New Roman"/>
                <w:sz w:val="24"/>
                <w:szCs w:val="24"/>
              </w:rPr>
            </w:pPr>
            <w:r w:rsidRPr="009B05B1">
              <w:rPr>
                <w:rFonts w:ascii="Times New Roman" w:eastAsia="Calibri" w:hAnsi="Times New Roman" w:cs="Times New Roman"/>
                <w:sz w:val="24"/>
                <w:szCs w:val="24"/>
              </w:rPr>
              <w:t xml:space="preserve"> - розширення мережі спортивних шкіл, клубів, секцій, фізкультурно-оздоровчих груп;</w:t>
            </w:r>
          </w:p>
          <w:p w:rsidR="009B05B1" w:rsidRPr="009B05B1" w:rsidRDefault="009B05B1" w:rsidP="009B05B1">
            <w:pPr>
              <w:tabs>
                <w:tab w:val="left" w:pos="284"/>
              </w:tabs>
              <w:autoSpaceDE w:val="0"/>
              <w:autoSpaceDN w:val="0"/>
              <w:rPr>
                <w:rFonts w:ascii="Times New Roman" w:eastAsia="Times New Roman" w:hAnsi="Times New Roman" w:cs="Times New Roman"/>
                <w:sz w:val="24"/>
                <w:szCs w:val="24"/>
              </w:rPr>
            </w:pPr>
            <w:r w:rsidRPr="009B05B1">
              <w:rPr>
                <w:rFonts w:ascii="Times New Roman" w:eastAsia="Times New Roman" w:hAnsi="Times New Roman" w:cs="Times New Roman"/>
                <w:sz w:val="24"/>
                <w:szCs w:val="24"/>
              </w:rPr>
              <w:lastRenderedPageBreak/>
              <w:t>- вдосконалення спортивного розвитку та самореалізації дітей, молоді, населення середнього та пенсійного віку;</w:t>
            </w:r>
          </w:p>
          <w:p w:rsidR="009B05B1" w:rsidRPr="009B05B1" w:rsidRDefault="009B05B1" w:rsidP="009B05B1">
            <w:pPr>
              <w:tabs>
                <w:tab w:val="left" w:pos="284"/>
              </w:tabs>
              <w:autoSpaceDE w:val="0"/>
              <w:autoSpaceDN w:val="0"/>
              <w:spacing w:before="20" w:after="20"/>
              <w:rPr>
                <w:rFonts w:ascii="Times New Roman" w:eastAsia="Times New Roman" w:hAnsi="Times New Roman" w:cs="Times New Roman"/>
                <w:sz w:val="24"/>
                <w:szCs w:val="24"/>
              </w:rPr>
            </w:pPr>
            <w:r w:rsidRPr="009B05B1">
              <w:rPr>
                <w:rFonts w:ascii="Times New Roman" w:eastAsia="Times New Roman" w:hAnsi="Times New Roman" w:cs="Times New Roman"/>
                <w:sz w:val="24"/>
                <w:szCs w:val="24"/>
              </w:rPr>
              <w:t>- облаштування спортивних залів матеріально-технічною базою;</w:t>
            </w:r>
          </w:p>
          <w:p w:rsidR="009B05B1" w:rsidRPr="009B05B1" w:rsidRDefault="009B05B1" w:rsidP="009B05B1">
            <w:pPr>
              <w:tabs>
                <w:tab w:val="left" w:pos="284"/>
              </w:tabs>
              <w:autoSpaceDE w:val="0"/>
              <w:autoSpaceDN w:val="0"/>
              <w:spacing w:before="20" w:after="20"/>
              <w:rPr>
                <w:rFonts w:ascii="Times New Roman" w:eastAsia="Times New Roman" w:hAnsi="Times New Roman" w:cs="Times New Roman"/>
                <w:sz w:val="24"/>
                <w:szCs w:val="24"/>
              </w:rPr>
            </w:pPr>
            <w:r w:rsidRPr="009B05B1">
              <w:rPr>
                <w:rFonts w:ascii="Times New Roman" w:eastAsia="Times New Roman" w:hAnsi="Times New Roman" w:cs="Times New Roman"/>
                <w:sz w:val="24"/>
                <w:szCs w:val="24"/>
              </w:rPr>
              <w:t>- участь спортивних змаганнях, турнірах проведення чемпіонатів тощо;</w:t>
            </w:r>
          </w:p>
          <w:p w:rsidR="009B05B1" w:rsidRPr="009B05B1" w:rsidRDefault="009B05B1" w:rsidP="009B05B1">
            <w:pPr>
              <w:tabs>
                <w:tab w:val="left" w:pos="284"/>
              </w:tabs>
              <w:autoSpaceDE w:val="0"/>
              <w:autoSpaceDN w:val="0"/>
              <w:spacing w:before="20" w:after="20"/>
              <w:rPr>
                <w:rFonts w:ascii="Times New Roman" w:eastAsia="Times New Roman" w:hAnsi="Times New Roman" w:cs="Times New Roman"/>
                <w:sz w:val="24"/>
                <w:szCs w:val="24"/>
              </w:rPr>
            </w:pPr>
            <w:r w:rsidRPr="009B05B1">
              <w:rPr>
                <w:rFonts w:ascii="Times New Roman" w:eastAsia="Times New Roman" w:hAnsi="Times New Roman" w:cs="Times New Roman"/>
                <w:sz w:val="24"/>
                <w:szCs w:val="24"/>
              </w:rPr>
              <w:t>- створення футбольних полів із штучним покриттям;</w:t>
            </w:r>
          </w:p>
          <w:p w:rsidR="009B05B1" w:rsidRPr="009B05B1" w:rsidRDefault="009B05B1" w:rsidP="009B05B1">
            <w:pPr>
              <w:contextualSpacing/>
              <w:jc w:val="both"/>
              <w:rPr>
                <w:rFonts w:ascii="Times New Roman" w:eastAsia="Times New Roman" w:hAnsi="Times New Roman" w:cs="Times New Roman"/>
                <w:sz w:val="24"/>
                <w:szCs w:val="24"/>
              </w:rPr>
            </w:pPr>
            <w:r w:rsidRPr="009B05B1">
              <w:rPr>
                <w:rFonts w:ascii="Times New Roman" w:eastAsia="Times New Roman" w:hAnsi="Times New Roman" w:cs="Times New Roman"/>
                <w:sz w:val="24"/>
                <w:szCs w:val="24"/>
              </w:rPr>
              <w:t>- облаштування сучасних спортивних закладів, відкриття спортивних секцій;</w:t>
            </w:r>
          </w:p>
          <w:p w:rsidR="009B05B1" w:rsidRPr="009B05B1" w:rsidRDefault="009B05B1" w:rsidP="009B05B1">
            <w:pPr>
              <w:tabs>
                <w:tab w:val="left" w:pos="284"/>
              </w:tabs>
              <w:autoSpaceDE w:val="0"/>
              <w:autoSpaceDN w:val="0"/>
              <w:rPr>
                <w:rFonts w:ascii="Times New Roman" w:eastAsia="Times New Roman" w:hAnsi="Times New Roman" w:cs="Times New Roman"/>
                <w:sz w:val="24"/>
                <w:szCs w:val="24"/>
              </w:rPr>
            </w:pPr>
            <w:r w:rsidRPr="009B05B1">
              <w:rPr>
                <w:rFonts w:ascii="Times New Roman" w:eastAsia="Times New Roman" w:hAnsi="Times New Roman" w:cs="Times New Roman"/>
                <w:sz w:val="24"/>
                <w:szCs w:val="24"/>
              </w:rPr>
              <w:t>- організація спортивних майданчиківна відкритому просторі для розвитку різноманітних спортивних дисциплін та занять з фізичної культури;</w:t>
            </w:r>
          </w:p>
          <w:p w:rsidR="009B05B1" w:rsidRPr="009B05B1" w:rsidRDefault="009B05B1" w:rsidP="009B05B1">
            <w:pPr>
              <w:rPr>
                <w:rFonts w:ascii="Times New Roman" w:eastAsia="Times New Roman" w:hAnsi="Times New Roman" w:cs="Times New Roman"/>
                <w:sz w:val="24"/>
                <w:szCs w:val="24"/>
              </w:rPr>
            </w:pPr>
            <w:r w:rsidRPr="009B05B1">
              <w:rPr>
                <w:rFonts w:ascii="Times New Roman" w:eastAsia="Times New Roman" w:hAnsi="Times New Roman" w:cs="Times New Roman"/>
                <w:sz w:val="24"/>
                <w:szCs w:val="24"/>
              </w:rPr>
              <w:t>- просвітницька кампанія серед населення щодо здорового способу життя та сучасні підходи і методи профілактики та попередження захворювань;</w:t>
            </w:r>
          </w:p>
          <w:p w:rsidR="009B05B1" w:rsidRPr="009B05B1" w:rsidRDefault="009B05B1" w:rsidP="009B05B1">
            <w:pPr>
              <w:contextualSpacing/>
              <w:jc w:val="both"/>
              <w:rPr>
                <w:rFonts w:ascii="Times New Roman" w:eastAsia="Calibri" w:hAnsi="Times New Roman" w:cs="Times New Roman"/>
                <w:sz w:val="24"/>
                <w:szCs w:val="24"/>
                <w:lang w:eastAsia="ja-JP"/>
              </w:rPr>
            </w:pPr>
            <w:r w:rsidRPr="009B05B1">
              <w:rPr>
                <w:rFonts w:ascii="Times New Roman" w:eastAsia="Times New Roman" w:hAnsi="Times New Roman" w:cs="Times New Roman"/>
                <w:sz w:val="24"/>
                <w:szCs w:val="24"/>
              </w:rPr>
              <w:t>- реалізація молодіжних ініціатив щодо здорового способу життя, молодіжних акцій, флешмобів, нових видів спорту, тощо.</w:t>
            </w:r>
          </w:p>
        </w:tc>
      </w:tr>
    </w:tbl>
    <w:p w:rsidR="003235F4" w:rsidRDefault="003235F4" w:rsidP="009B05B1">
      <w:pPr>
        <w:keepNext/>
        <w:keepLines/>
        <w:tabs>
          <w:tab w:val="left" w:pos="567"/>
        </w:tabs>
        <w:spacing w:after="0" w:line="240" w:lineRule="auto"/>
        <w:jc w:val="center"/>
        <w:outlineLvl w:val="1"/>
        <w:rPr>
          <w:rFonts w:ascii="Times New Roman" w:eastAsia="Times New Roman" w:hAnsi="Times New Roman" w:cs="Times New Roman"/>
          <w:b/>
          <w:bCs/>
          <w:sz w:val="24"/>
          <w:szCs w:val="24"/>
        </w:rPr>
      </w:pPr>
    </w:p>
    <w:p w:rsidR="003235F4" w:rsidRDefault="003235F4" w:rsidP="009B05B1">
      <w:pPr>
        <w:keepNext/>
        <w:keepLines/>
        <w:tabs>
          <w:tab w:val="left" w:pos="567"/>
        </w:tabs>
        <w:spacing w:after="0" w:line="240" w:lineRule="auto"/>
        <w:jc w:val="center"/>
        <w:outlineLvl w:val="1"/>
        <w:rPr>
          <w:rFonts w:ascii="Times New Roman" w:eastAsia="Times New Roman" w:hAnsi="Times New Roman" w:cs="Times New Roman"/>
          <w:b/>
          <w:bCs/>
          <w:sz w:val="24"/>
          <w:szCs w:val="24"/>
        </w:rPr>
      </w:pPr>
    </w:p>
    <w:p w:rsidR="009B05B1" w:rsidRPr="009B05B1" w:rsidRDefault="009B05B1" w:rsidP="009B05B1">
      <w:pPr>
        <w:keepNext/>
        <w:keepLines/>
        <w:tabs>
          <w:tab w:val="left" w:pos="567"/>
        </w:tabs>
        <w:spacing w:after="0" w:line="240" w:lineRule="auto"/>
        <w:jc w:val="center"/>
        <w:outlineLvl w:val="1"/>
        <w:rPr>
          <w:rFonts w:ascii="Times New Roman" w:eastAsia="Times New Roman" w:hAnsi="Times New Roman" w:cs="Times New Roman"/>
          <w:b/>
          <w:bCs/>
          <w:sz w:val="24"/>
          <w:szCs w:val="24"/>
        </w:rPr>
      </w:pPr>
      <w:r w:rsidRPr="009B05B1">
        <w:rPr>
          <w:rFonts w:ascii="Times New Roman" w:eastAsia="Times New Roman" w:hAnsi="Times New Roman" w:cs="Times New Roman"/>
          <w:b/>
          <w:bCs/>
          <w:sz w:val="24"/>
          <w:szCs w:val="24"/>
        </w:rPr>
        <w:t xml:space="preserve">Операційна ціль 3.3. </w:t>
      </w:r>
    </w:p>
    <w:p w:rsidR="009B05B1" w:rsidRPr="009B05B1" w:rsidRDefault="009B05B1" w:rsidP="009B05B1">
      <w:pPr>
        <w:keepNext/>
        <w:keepLines/>
        <w:tabs>
          <w:tab w:val="left" w:pos="567"/>
        </w:tabs>
        <w:spacing w:after="0" w:line="240" w:lineRule="auto"/>
        <w:jc w:val="center"/>
        <w:outlineLvl w:val="1"/>
        <w:rPr>
          <w:rFonts w:ascii="Times New Roman" w:eastAsia="Times New Roman" w:hAnsi="Times New Roman" w:cs="Times New Roman"/>
          <w:b/>
          <w:bCs/>
          <w:sz w:val="24"/>
          <w:szCs w:val="24"/>
        </w:rPr>
      </w:pPr>
      <w:r w:rsidRPr="009B05B1">
        <w:rPr>
          <w:rFonts w:ascii="Times New Roman" w:eastAsia="Times New Roman" w:hAnsi="Times New Roman" w:cs="Times New Roman"/>
          <w:b/>
          <w:bCs/>
          <w:sz w:val="24"/>
          <w:szCs w:val="24"/>
        </w:rPr>
        <w:t>Розвиток соціальної інфраструктури та інклюзії</w:t>
      </w:r>
    </w:p>
    <w:p w:rsidR="009B05B1" w:rsidRPr="009B05B1" w:rsidRDefault="009B05B1" w:rsidP="009B05B1">
      <w:pPr>
        <w:spacing w:after="0" w:line="240" w:lineRule="auto"/>
        <w:ind w:firstLine="708"/>
        <w:jc w:val="both"/>
        <w:rPr>
          <w:rFonts w:ascii="Times New Roman" w:eastAsia="Calibri" w:hAnsi="Times New Roman" w:cs="Times New Roman"/>
          <w:sz w:val="24"/>
          <w:szCs w:val="24"/>
        </w:rPr>
      </w:pPr>
      <w:r w:rsidRPr="009B05B1">
        <w:rPr>
          <w:rFonts w:ascii="Times New Roman" w:eastAsia="Calibri" w:hAnsi="Times New Roman" w:cs="Times New Roman"/>
          <w:sz w:val="24"/>
          <w:szCs w:val="24"/>
        </w:rPr>
        <w:t xml:space="preserve">Зростання рівня добробуту мешканців в т.ч. людей з інвалідністю Кутської територіальної громади, забезпечення комфорту та безпеки їх проживання вимагає подолання низки ризиків, пов‘язаних із: </w:t>
      </w:r>
    </w:p>
    <w:p w:rsidR="009B05B1" w:rsidRPr="009B05B1" w:rsidRDefault="009B05B1" w:rsidP="009B05B1">
      <w:pPr>
        <w:spacing w:after="0" w:line="240" w:lineRule="auto"/>
        <w:ind w:firstLine="708"/>
        <w:jc w:val="both"/>
        <w:rPr>
          <w:rFonts w:ascii="Times New Roman" w:eastAsia="Calibri" w:hAnsi="Times New Roman" w:cs="Times New Roman"/>
          <w:sz w:val="24"/>
          <w:szCs w:val="24"/>
        </w:rPr>
      </w:pPr>
      <w:r w:rsidRPr="009B05B1">
        <w:rPr>
          <w:rFonts w:ascii="Times New Roman" w:eastAsia="Calibri" w:hAnsi="Times New Roman" w:cs="Times New Roman"/>
          <w:sz w:val="24"/>
          <w:szCs w:val="24"/>
        </w:rPr>
        <w:t xml:space="preserve">недостатньою ефективністю системи соціального захисту та нерівномірним рівнем охоплення соціальними послугами осіб, які їх потребують; </w:t>
      </w:r>
    </w:p>
    <w:p w:rsidR="009B05B1" w:rsidRPr="009B05B1" w:rsidRDefault="009B05B1" w:rsidP="009B05B1">
      <w:pPr>
        <w:spacing w:after="0" w:line="240" w:lineRule="auto"/>
        <w:ind w:firstLine="708"/>
        <w:jc w:val="both"/>
        <w:rPr>
          <w:rFonts w:ascii="Times New Roman" w:eastAsia="Calibri" w:hAnsi="Times New Roman" w:cs="Times New Roman"/>
          <w:sz w:val="24"/>
          <w:szCs w:val="24"/>
        </w:rPr>
      </w:pPr>
      <w:r w:rsidRPr="009B05B1">
        <w:rPr>
          <w:rFonts w:ascii="Times New Roman" w:eastAsia="Calibri" w:hAnsi="Times New Roman" w:cs="Times New Roman"/>
          <w:sz w:val="24"/>
          <w:szCs w:val="24"/>
        </w:rPr>
        <w:t xml:space="preserve">наявністю проблем з доступом осіб з інвалідністю до об‘єктів громадського та цивільного призначення, благоустрою, транспортної інфраструктури, інформації та зв‘язку, а також з урахуванням індивідуальних можливостей, здібностей та інтересів – до освіти, праці, культури, фізичної культури і спорту; </w:t>
      </w:r>
    </w:p>
    <w:p w:rsidR="009B05B1" w:rsidRPr="009B05B1" w:rsidRDefault="009B05B1" w:rsidP="009B05B1">
      <w:pPr>
        <w:spacing w:after="0" w:line="240" w:lineRule="auto"/>
        <w:ind w:firstLine="708"/>
        <w:jc w:val="both"/>
        <w:rPr>
          <w:rFonts w:ascii="Times New Roman" w:eastAsia="Calibri" w:hAnsi="Times New Roman" w:cs="Times New Roman"/>
          <w:sz w:val="24"/>
          <w:szCs w:val="24"/>
        </w:rPr>
      </w:pPr>
      <w:r w:rsidRPr="009B05B1">
        <w:rPr>
          <w:rFonts w:ascii="Times New Roman" w:eastAsia="Calibri" w:hAnsi="Times New Roman" w:cs="Times New Roman"/>
          <w:sz w:val="24"/>
          <w:szCs w:val="24"/>
        </w:rPr>
        <w:t>недостатнім рівнем розвитку паліативної допомоги для людей з інвалідністю;</w:t>
      </w:r>
    </w:p>
    <w:p w:rsidR="009B05B1" w:rsidRPr="009B05B1" w:rsidRDefault="009B05B1" w:rsidP="009B05B1">
      <w:pPr>
        <w:spacing w:after="0" w:line="240" w:lineRule="auto"/>
        <w:jc w:val="both"/>
        <w:rPr>
          <w:rFonts w:ascii="Times New Roman" w:eastAsia="Calibri" w:hAnsi="Times New Roman" w:cs="Times New Roman"/>
          <w:sz w:val="24"/>
          <w:szCs w:val="24"/>
        </w:rPr>
      </w:pPr>
      <w:r w:rsidRPr="009B05B1">
        <w:rPr>
          <w:rFonts w:ascii="Times New Roman" w:eastAsia="Calibri" w:hAnsi="Times New Roman" w:cs="Times New Roman"/>
          <w:sz w:val="24"/>
          <w:szCs w:val="24"/>
        </w:rPr>
        <w:t xml:space="preserve"> </w:t>
      </w:r>
      <w:r w:rsidRPr="009B05B1">
        <w:rPr>
          <w:rFonts w:ascii="Times New Roman" w:eastAsia="Calibri" w:hAnsi="Times New Roman" w:cs="Times New Roman"/>
          <w:sz w:val="24"/>
          <w:szCs w:val="24"/>
        </w:rPr>
        <w:tab/>
        <w:t>професійна непідготовленість педагогічних кадрів до роботи з дітьми з особливостями психофізичного розвитку у загальноосвітній школі, архітектурна непристосованість споруд, академічна перевантаженість навчальних програм, які важко адаптувати до освітніх потреб зазначеної категорії дітей, низький рівень методичного забезпечення, негативне ставлення батьків повносправних дітей до інклюзивного навчання.</w:t>
      </w:r>
    </w:p>
    <w:p w:rsidR="009B05B1" w:rsidRPr="009B05B1" w:rsidRDefault="009B05B1" w:rsidP="009B05B1">
      <w:pPr>
        <w:spacing w:after="0" w:line="240" w:lineRule="auto"/>
        <w:jc w:val="both"/>
        <w:rPr>
          <w:rFonts w:ascii="Times New Roman" w:eastAsia="Calibri" w:hAnsi="Times New Roman" w:cs="Times New Roman"/>
          <w:sz w:val="24"/>
          <w:szCs w:val="24"/>
        </w:rPr>
      </w:pPr>
      <w:r w:rsidRPr="009B05B1">
        <w:rPr>
          <w:rFonts w:ascii="Times New Roman" w:eastAsia="Calibri" w:hAnsi="Times New Roman" w:cs="Times New Roman"/>
          <w:b/>
          <w:sz w:val="24"/>
          <w:szCs w:val="24"/>
        </w:rPr>
        <w:t>Очікувані результати:</w:t>
      </w:r>
    </w:p>
    <w:p w:rsidR="009B05B1" w:rsidRPr="009B05B1" w:rsidRDefault="009B05B1" w:rsidP="009B05B1">
      <w:pPr>
        <w:spacing w:after="0" w:line="240" w:lineRule="auto"/>
        <w:jc w:val="both"/>
        <w:rPr>
          <w:rFonts w:ascii="Times New Roman" w:eastAsia="Calibri" w:hAnsi="Times New Roman" w:cs="Times New Roman"/>
          <w:sz w:val="24"/>
          <w:szCs w:val="24"/>
        </w:rPr>
      </w:pPr>
      <w:r w:rsidRPr="009B05B1">
        <w:rPr>
          <w:rFonts w:ascii="Times New Roman" w:eastAsia="Calibri" w:hAnsi="Times New Roman" w:cs="Times New Roman"/>
          <w:sz w:val="24"/>
          <w:szCs w:val="24"/>
        </w:rPr>
        <w:t>- розширення та надання спектру соціальних послуг, впровадження новітніх технологій та інноваційних моделей соціальної роботи;</w:t>
      </w:r>
    </w:p>
    <w:p w:rsidR="009B05B1" w:rsidRPr="009B05B1" w:rsidRDefault="009B05B1" w:rsidP="009B05B1">
      <w:pPr>
        <w:spacing w:after="0" w:line="240" w:lineRule="auto"/>
        <w:jc w:val="both"/>
        <w:rPr>
          <w:rFonts w:ascii="Times New Roman" w:eastAsia="Calibri" w:hAnsi="Times New Roman" w:cs="Times New Roman"/>
          <w:sz w:val="24"/>
          <w:szCs w:val="24"/>
        </w:rPr>
      </w:pPr>
      <w:r w:rsidRPr="009B05B1">
        <w:rPr>
          <w:rFonts w:ascii="Times New Roman" w:eastAsia="Calibri" w:hAnsi="Times New Roman" w:cs="Times New Roman"/>
          <w:sz w:val="24"/>
          <w:szCs w:val="24"/>
        </w:rPr>
        <w:t xml:space="preserve"> - розвиток інфраструктури соціального захисту;</w:t>
      </w:r>
    </w:p>
    <w:p w:rsidR="009B05B1" w:rsidRPr="009B05B1" w:rsidRDefault="009B05B1" w:rsidP="009B05B1">
      <w:pPr>
        <w:spacing w:after="0" w:line="240" w:lineRule="auto"/>
        <w:jc w:val="both"/>
        <w:rPr>
          <w:rFonts w:ascii="Times New Roman" w:eastAsia="Calibri" w:hAnsi="Times New Roman" w:cs="Times New Roman"/>
          <w:sz w:val="24"/>
          <w:szCs w:val="24"/>
        </w:rPr>
      </w:pPr>
      <w:r w:rsidRPr="009B05B1">
        <w:rPr>
          <w:rFonts w:ascii="Times New Roman" w:eastAsia="Calibri" w:hAnsi="Times New Roman" w:cs="Times New Roman"/>
          <w:sz w:val="24"/>
          <w:szCs w:val="24"/>
        </w:rPr>
        <w:t xml:space="preserve"> - підвищення рівня доступності публічних та інфраструктурних об‘єктів для людей з інвалідністю; </w:t>
      </w:r>
    </w:p>
    <w:p w:rsidR="009B05B1" w:rsidRPr="009B05B1" w:rsidRDefault="009B05B1" w:rsidP="009B05B1">
      <w:pPr>
        <w:spacing w:after="0" w:line="240" w:lineRule="auto"/>
        <w:jc w:val="both"/>
        <w:rPr>
          <w:rFonts w:ascii="Times New Roman" w:eastAsia="Calibri" w:hAnsi="Times New Roman" w:cs="Times New Roman"/>
          <w:sz w:val="24"/>
          <w:szCs w:val="24"/>
        </w:rPr>
      </w:pPr>
      <w:r w:rsidRPr="009B05B1">
        <w:rPr>
          <w:rFonts w:ascii="Times New Roman" w:eastAsia="Calibri" w:hAnsi="Times New Roman" w:cs="Times New Roman"/>
          <w:sz w:val="24"/>
          <w:szCs w:val="24"/>
        </w:rPr>
        <w:t>- забезпечення якісного, альтернативного догляду дітей з інвалідністю;</w:t>
      </w:r>
    </w:p>
    <w:p w:rsidR="009B05B1" w:rsidRPr="009B05B1" w:rsidRDefault="009B05B1" w:rsidP="009B05B1">
      <w:pPr>
        <w:spacing w:after="0" w:line="240" w:lineRule="auto"/>
        <w:jc w:val="both"/>
        <w:rPr>
          <w:rFonts w:ascii="Times New Roman" w:eastAsia="Calibri" w:hAnsi="Times New Roman" w:cs="Times New Roman"/>
          <w:sz w:val="24"/>
          <w:szCs w:val="24"/>
        </w:rPr>
      </w:pPr>
      <w:r w:rsidRPr="009B05B1">
        <w:rPr>
          <w:rFonts w:ascii="Times New Roman" w:eastAsia="Calibri" w:hAnsi="Times New Roman" w:cs="Times New Roman"/>
          <w:sz w:val="24"/>
          <w:szCs w:val="24"/>
        </w:rPr>
        <w:t xml:space="preserve"> - забезпечення належного догляду за особами, які втратили здатність до самообслуговування.</w:t>
      </w:r>
    </w:p>
    <w:p w:rsidR="009B05B1" w:rsidRPr="009B05B1" w:rsidRDefault="009B05B1" w:rsidP="009B05B1">
      <w:pPr>
        <w:spacing w:after="0" w:line="240" w:lineRule="auto"/>
        <w:jc w:val="both"/>
        <w:rPr>
          <w:rFonts w:ascii="Times New Roman" w:eastAsia="Calibri" w:hAnsi="Times New Roman" w:cs="Times New Roman"/>
          <w:sz w:val="24"/>
          <w:szCs w:val="24"/>
        </w:rPr>
      </w:pPr>
      <w:r w:rsidRPr="009B05B1">
        <w:rPr>
          <w:rFonts w:ascii="Times New Roman" w:eastAsia="Calibri" w:hAnsi="Times New Roman" w:cs="Times New Roman"/>
          <w:b/>
          <w:sz w:val="24"/>
          <w:szCs w:val="24"/>
        </w:rPr>
        <w:t>Індикатори:</w:t>
      </w:r>
    </w:p>
    <w:p w:rsidR="009B05B1" w:rsidRPr="009B05B1" w:rsidRDefault="009B05B1" w:rsidP="009B05B1">
      <w:pPr>
        <w:spacing w:after="0" w:line="240" w:lineRule="auto"/>
        <w:jc w:val="both"/>
        <w:rPr>
          <w:rFonts w:ascii="Times New Roman" w:eastAsia="Calibri" w:hAnsi="Times New Roman" w:cs="Times New Roman"/>
          <w:sz w:val="24"/>
          <w:szCs w:val="24"/>
        </w:rPr>
      </w:pPr>
      <w:r w:rsidRPr="009B05B1">
        <w:rPr>
          <w:rFonts w:ascii="Times New Roman" w:eastAsia="Calibri" w:hAnsi="Times New Roman" w:cs="Times New Roman"/>
          <w:sz w:val="24"/>
          <w:szCs w:val="24"/>
        </w:rPr>
        <w:lastRenderedPageBreak/>
        <w:t xml:space="preserve">- рівень охоплення соціальними послугами (співвідношення кількості отримувачів до кількості потребуючих), %; </w:t>
      </w:r>
    </w:p>
    <w:p w:rsidR="009B05B1" w:rsidRPr="009B05B1" w:rsidRDefault="009B05B1" w:rsidP="009B05B1">
      <w:pPr>
        <w:spacing w:after="0" w:line="240" w:lineRule="auto"/>
        <w:jc w:val="both"/>
        <w:rPr>
          <w:rFonts w:ascii="Times New Roman" w:eastAsia="Calibri" w:hAnsi="Times New Roman" w:cs="Times New Roman"/>
          <w:sz w:val="24"/>
          <w:szCs w:val="24"/>
        </w:rPr>
      </w:pPr>
      <w:r w:rsidRPr="009B05B1">
        <w:rPr>
          <w:rFonts w:ascii="Times New Roman" w:eastAsia="Calibri" w:hAnsi="Times New Roman" w:cs="Times New Roman"/>
          <w:sz w:val="24"/>
          <w:szCs w:val="24"/>
        </w:rPr>
        <w:t xml:space="preserve">- кількість об‘єктів, обладнаних спеціальними та допоміжними засобами для осіб з інвалідністю, одиниць; </w:t>
      </w:r>
    </w:p>
    <w:p w:rsidR="009B05B1" w:rsidRDefault="009B05B1" w:rsidP="009B05B1">
      <w:pPr>
        <w:spacing w:after="0" w:line="240" w:lineRule="auto"/>
        <w:jc w:val="both"/>
        <w:rPr>
          <w:rFonts w:ascii="Times New Roman" w:eastAsia="Calibri" w:hAnsi="Times New Roman" w:cs="Times New Roman"/>
          <w:sz w:val="24"/>
          <w:szCs w:val="24"/>
        </w:rPr>
      </w:pPr>
      <w:r w:rsidRPr="009B05B1">
        <w:rPr>
          <w:rFonts w:ascii="Times New Roman" w:eastAsia="Calibri" w:hAnsi="Times New Roman" w:cs="Times New Roman"/>
          <w:sz w:val="24"/>
          <w:szCs w:val="24"/>
        </w:rPr>
        <w:t>- зменшення кількості дітей з інвалідністю, які залишились без батьківського піклування</w:t>
      </w:r>
    </w:p>
    <w:p w:rsidR="003235F4" w:rsidRDefault="003235F4" w:rsidP="009B05B1">
      <w:pPr>
        <w:spacing w:after="0" w:line="240" w:lineRule="auto"/>
        <w:jc w:val="both"/>
        <w:rPr>
          <w:rFonts w:ascii="Times New Roman" w:eastAsia="Calibri" w:hAnsi="Times New Roman" w:cs="Times New Roman"/>
          <w:sz w:val="24"/>
          <w:szCs w:val="24"/>
        </w:rPr>
      </w:pPr>
    </w:p>
    <w:p w:rsidR="003235F4" w:rsidRPr="009B05B1" w:rsidRDefault="003235F4" w:rsidP="009B05B1">
      <w:pPr>
        <w:spacing w:after="0" w:line="240" w:lineRule="auto"/>
        <w:jc w:val="both"/>
        <w:rPr>
          <w:rFonts w:ascii="Times New Roman" w:eastAsia="Calibri" w:hAnsi="Times New Roman" w:cs="Times New Roman"/>
          <w:sz w:val="24"/>
          <w:szCs w:val="24"/>
        </w:rPr>
      </w:pPr>
    </w:p>
    <w:tbl>
      <w:tblPr>
        <w:tblStyle w:val="4"/>
        <w:tblW w:w="0" w:type="auto"/>
        <w:tblLook w:val="04A0" w:firstRow="1" w:lastRow="0" w:firstColumn="1" w:lastColumn="0" w:noHBand="0" w:noVBand="1"/>
      </w:tblPr>
      <w:tblGrid>
        <w:gridCol w:w="3425"/>
        <w:gridCol w:w="6146"/>
      </w:tblGrid>
      <w:tr w:rsidR="009B05B1" w:rsidRPr="009B05B1" w:rsidTr="00D6169C">
        <w:tc>
          <w:tcPr>
            <w:tcW w:w="3425" w:type="dxa"/>
          </w:tcPr>
          <w:p w:rsidR="009B05B1" w:rsidRPr="009B05B1" w:rsidRDefault="009B05B1" w:rsidP="009B05B1">
            <w:pPr>
              <w:jc w:val="center"/>
              <w:rPr>
                <w:rFonts w:ascii="Times New Roman" w:eastAsia="Calibri" w:hAnsi="Times New Roman" w:cs="Times New Roman"/>
                <w:b/>
                <w:sz w:val="24"/>
                <w:szCs w:val="24"/>
              </w:rPr>
            </w:pPr>
            <w:r w:rsidRPr="009B05B1">
              <w:rPr>
                <w:rFonts w:ascii="Times New Roman" w:eastAsia="Calibri" w:hAnsi="Times New Roman" w:cs="Times New Roman"/>
                <w:b/>
                <w:sz w:val="24"/>
                <w:szCs w:val="24"/>
              </w:rPr>
              <w:t>Завдання</w:t>
            </w:r>
          </w:p>
        </w:tc>
        <w:tc>
          <w:tcPr>
            <w:tcW w:w="6146" w:type="dxa"/>
          </w:tcPr>
          <w:p w:rsidR="009B05B1" w:rsidRPr="009B05B1" w:rsidRDefault="009B05B1" w:rsidP="009B05B1">
            <w:pPr>
              <w:jc w:val="center"/>
              <w:rPr>
                <w:rFonts w:ascii="Times New Roman" w:eastAsia="Calibri" w:hAnsi="Times New Roman" w:cs="Times New Roman"/>
                <w:b/>
                <w:sz w:val="24"/>
                <w:szCs w:val="24"/>
              </w:rPr>
            </w:pPr>
            <w:r w:rsidRPr="009B05B1">
              <w:rPr>
                <w:rFonts w:ascii="Times New Roman" w:eastAsia="Calibri" w:hAnsi="Times New Roman" w:cs="Times New Roman"/>
                <w:b/>
                <w:sz w:val="24"/>
                <w:szCs w:val="24"/>
              </w:rPr>
              <w:t>Можливі сфери реалізації проєктів</w:t>
            </w:r>
          </w:p>
          <w:p w:rsidR="009B05B1" w:rsidRPr="009B05B1" w:rsidRDefault="009B05B1" w:rsidP="009B05B1">
            <w:pPr>
              <w:jc w:val="center"/>
              <w:rPr>
                <w:rFonts w:ascii="Times New Roman" w:eastAsia="Calibri" w:hAnsi="Times New Roman" w:cs="Times New Roman"/>
                <w:b/>
                <w:sz w:val="24"/>
                <w:szCs w:val="24"/>
              </w:rPr>
            </w:pPr>
            <w:r w:rsidRPr="009B05B1">
              <w:rPr>
                <w:rFonts w:ascii="Times New Roman" w:eastAsia="Calibri" w:hAnsi="Times New Roman" w:cs="Times New Roman"/>
                <w:b/>
                <w:sz w:val="24"/>
                <w:szCs w:val="24"/>
              </w:rPr>
              <w:t>(неповний перелік)</w:t>
            </w:r>
          </w:p>
        </w:tc>
      </w:tr>
      <w:tr w:rsidR="009B05B1" w:rsidRPr="009B05B1" w:rsidTr="00D6169C">
        <w:tc>
          <w:tcPr>
            <w:tcW w:w="3425" w:type="dxa"/>
          </w:tcPr>
          <w:p w:rsidR="009B05B1" w:rsidRPr="009B05B1" w:rsidRDefault="009B05B1" w:rsidP="009B05B1">
            <w:pPr>
              <w:rPr>
                <w:rFonts w:ascii="Times New Roman" w:eastAsia="Calibri" w:hAnsi="Times New Roman" w:cs="Times New Roman"/>
                <w:sz w:val="24"/>
                <w:szCs w:val="24"/>
              </w:rPr>
            </w:pPr>
            <w:r w:rsidRPr="009B05B1">
              <w:rPr>
                <w:rFonts w:ascii="Times New Roman" w:eastAsia="Calibri" w:hAnsi="Times New Roman" w:cs="Times New Roman"/>
                <w:sz w:val="24"/>
                <w:szCs w:val="24"/>
              </w:rPr>
              <w:t>3.3.1.Розвиток якісного інклюзивного середовища</w:t>
            </w:r>
          </w:p>
        </w:tc>
        <w:tc>
          <w:tcPr>
            <w:tcW w:w="6146" w:type="dxa"/>
          </w:tcPr>
          <w:p w:rsidR="009B05B1" w:rsidRPr="009B05B1" w:rsidRDefault="009B05B1" w:rsidP="009B05B1">
            <w:pPr>
              <w:contextualSpacing/>
              <w:jc w:val="both"/>
              <w:rPr>
                <w:rFonts w:ascii="Times New Roman" w:eastAsia="Calibri" w:hAnsi="Times New Roman" w:cs="Times New Roman"/>
                <w:sz w:val="24"/>
                <w:szCs w:val="24"/>
              </w:rPr>
            </w:pPr>
            <w:r w:rsidRPr="009B05B1">
              <w:rPr>
                <w:rFonts w:ascii="Times New Roman" w:eastAsia="Calibri" w:hAnsi="Times New Roman" w:cs="Times New Roman"/>
                <w:sz w:val="24"/>
                <w:szCs w:val="24"/>
              </w:rPr>
              <w:t xml:space="preserve">- створення інклюзивно-ресурсного центру; </w:t>
            </w:r>
          </w:p>
          <w:p w:rsidR="009B05B1" w:rsidRPr="009B05B1" w:rsidRDefault="009B05B1" w:rsidP="009B05B1">
            <w:pPr>
              <w:contextualSpacing/>
              <w:jc w:val="both"/>
              <w:rPr>
                <w:rFonts w:ascii="Times New Roman" w:eastAsia="Calibri" w:hAnsi="Times New Roman" w:cs="Times New Roman"/>
                <w:sz w:val="24"/>
                <w:szCs w:val="24"/>
              </w:rPr>
            </w:pPr>
            <w:r w:rsidRPr="009B05B1">
              <w:rPr>
                <w:rFonts w:ascii="Times New Roman" w:eastAsia="Calibri" w:hAnsi="Times New Roman" w:cs="Times New Roman"/>
                <w:sz w:val="24"/>
                <w:szCs w:val="24"/>
              </w:rPr>
              <w:t>- розширення мережі інклюзивних та спеціальних класів (груп) у закладах освіти;</w:t>
            </w:r>
          </w:p>
          <w:p w:rsidR="009B05B1" w:rsidRPr="009B05B1" w:rsidRDefault="009B05B1" w:rsidP="009B05B1">
            <w:pPr>
              <w:contextualSpacing/>
              <w:jc w:val="both"/>
              <w:rPr>
                <w:rFonts w:ascii="Times New Roman" w:eastAsia="Calibri" w:hAnsi="Times New Roman" w:cs="Times New Roman"/>
                <w:sz w:val="24"/>
                <w:szCs w:val="24"/>
              </w:rPr>
            </w:pPr>
            <w:r w:rsidRPr="009B05B1">
              <w:rPr>
                <w:rFonts w:ascii="Times New Roman" w:eastAsia="Calibri" w:hAnsi="Times New Roman" w:cs="Times New Roman"/>
                <w:sz w:val="24"/>
                <w:szCs w:val="24"/>
              </w:rPr>
              <w:t xml:space="preserve"> - архітектурне перепланування закладів освіти під потреби осіб з особливими освітніми потребами;</w:t>
            </w:r>
          </w:p>
          <w:p w:rsidR="009B05B1" w:rsidRPr="009B05B1" w:rsidRDefault="009B05B1" w:rsidP="009B05B1">
            <w:pPr>
              <w:contextualSpacing/>
              <w:jc w:val="both"/>
              <w:rPr>
                <w:rFonts w:ascii="Times New Roman" w:eastAsia="Calibri" w:hAnsi="Times New Roman" w:cs="Times New Roman"/>
                <w:sz w:val="24"/>
                <w:szCs w:val="24"/>
              </w:rPr>
            </w:pPr>
            <w:r w:rsidRPr="009B05B1">
              <w:rPr>
                <w:rFonts w:ascii="Times New Roman" w:eastAsia="Calibri" w:hAnsi="Times New Roman" w:cs="Times New Roman"/>
                <w:sz w:val="24"/>
                <w:szCs w:val="24"/>
              </w:rPr>
              <w:t xml:space="preserve"> - забезпечення закладів освіти додатковими працівниками (корекційними педагогами, психологами) для надання корекційно-розвиткових послуг;</w:t>
            </w:r>
          </w:p>
          <w:p w:rsidR="009B05B1" w:rsidRPr="009B05B1" w:rsidRDefault="009B05B1" w:rsidP="009B05B1">
            <w:pPr>
              <w:contextualSpacing/>
              <w:jc w:val="both"/>
              <w:rPr>
                <w:rFonts w:ascii="Times New Roman" w:eastAsia="Calibri" w:hAnsi="Times New Roman" w:cs="Times New Roman"/>
                <w:sz w:val="24"/>
                <w:szCs w:val="24"/>
                <w:lang w:eastAsia="ja-JP"/>
              </w:rPr>
            </w:pPr>
            <w:r w:rsidRPr="009B05B1">
              <w:rPr>
                <w:rFonts w:ascii="Times New Roman" w:eastAsia="Calibri" w:hAnsi="Times New Roman" w:cs="Times New Roman"/>
                <w:sz w:val="24"/>
                <w:szCs w:val="24"/>
              </w:rPr>
              <w:t xml:space="preserve"> - створення рівних умов доступу до освіти для всіх категорій дітей та охоплення інклюзивним навчанням осіб з особливими освітніми потребами</w:t>
            </w:r>
          </w:p>
        </w:tc>
      </w:tr>
      <w:tr w:rsidR="009B05B1" w:rsidRPr="009B05B1" w:rsidTr="00D6169C">
        <w:tc>
          <w:tcPr>
            <w:tcW w:w="3425" w:type="dxa"/>
          </w:tcPr>
          <w:p w:rsidR="009B05B1" w:rsidRPr="009B05B1" w:rsidRDefault="009B05B1" w:rsidP="009B05B1">
            <w:pPr>
              <w:rPr>
                <w:rFonts w:ascii="Times New Roman" w:eastAsia="Calibri" w:hAnsi="Times New Roman" w:cs="Times New Roman"/>
                <w:sz w:val="24"/>
                <w:szCs w:val="24"/>
              </w:rPr>
            </w:pPr>
            <w:r w:rsidRPr="009B05B1">
              <w:rPr>
                <w:rFonts w:ascii="Times New Roman" w:eastAsia="Calibri" w:hAnsi="Times New Roman" w:cs="Times New Roman"/>
                <w:sz w:val="24"/>
                <w:szCs w:val="24"/>
              </w:rPr>
              <w:t>3.3.2. Вдосконалення системи надання соціальних послуг</w:t>
            </w:r>
          </w:p>
        </w:tc>
        <w:tc>
          <w:tcPr>
            <w:tcW w:w="6146" w:type="dxa"/>
          </w:tcPr>
          <w:p w:rsidR="009B05B1" w:rsidRPr="009B05B1" w:rsidRDefault="009B05B1" w:rsidP="009B05B1">
            <w:pPr>
              <w:contextualSpacing/>
              <w:jc w:val="both"/>
              <w:rPr>
                <w:rFonts w:ascii="Times New Roman" w:eastAsia="Calibri" w:hAnsi="Times New Roman" w:cs="Times New Roman"/>
                <w:sz w:val="24"/>
                <w:szCs w:val="24"/>
              </w:rPr>
            </w:pPr>
            <w:r w:rsidRPr="009B05B1">
              <w:rPr>
                <w:rFonts w:ascii="Times New Roman" w:eastAsia="Calibri" w:hAnsi="Times New Roman" w:cs="Times New Roman"/>
                <w:sz w:val="24"/>
                <w:szCs w:val="24"/>
              </w:rPr>
              <w:t>- розвиток інноваційних соціальних послуг з метою забезпечення можливості проживання громадян похилого віку у громаді;</w:t>
            </w:r>
          </w:p>
          <w:p w:rsidR="009B05B1" w:rsidRPr="009B05B1" w:rsidRDefault="009B05B1" w:rsidP="009B05B1">
            <w:pPr>
              <w:contextualSpacing/>
              <w:jc w:val="both"/>
              <w:rPr>
                <w:rFonts w:ascii="Times New Roman" w:eastAsia="Calibri" w:hAnsi="Times New Roman" w:cs="Times New Roman"/>
                <w:sz w:val="24"/>
                <w:szCs w:val="24"/>
              </w:rPr>
            </w:pPr>
            <w:r w:rsidRPr="009B05B1">
              <w:rPr>
                <w:rFonts w:ascii="Times New Roman" w:eastAsia="Calibri" w:hAnsi="Times New Roman" w:cs="Times New Roman"/>
                <w:sz w:val="24"/>
                <w:szCs w:val="24"/>
              </w:rPr>
              <w:t xml:space="preserve"> - удосконалення системи соціального захисту населення в частині надання підтримки індивідуальної життєздатності та незалежності громадян похилого віку;</w:t>
            </w:r>
          </w:p>
          <w:p w:rsidR="009B05B1" w:rsidRPr="009B05B1" w:rsidRDefault="009B05B1" w:rsidP="009B05B1">
            <w:pPr>
              <w:contextualSpacing/>
              <w:jc w:val="both"/>
              <w:rPr>
                <w:rFonts w:ascii="Times New Roman" w:eastAsia="Calibri" w:hAnsi="Times New Roman" w:cs="Times New Roman"/>
                <w:sz w:val="24"/>
                <w:szCs w:val="24"/>
              </w:rPr>
            </w:pPr>
            <w:r w:rsidRPr="009B05B1">
              <w:rPr>
                <w:rFonts w:ascii="Times New Roman" w:eastAsia="Calibri" w:hAnsi="Times New Roman" w:cs="Times New Roman"/>
                <w:sz w:val="24"/>
                <w:szCs w:val="24"/>
              </w:rPr>
              <w:t xml:space="preserve"> - інтегрування та координація дій для забезпечення реформування системи інституційного догляду та виховання дітей з інвалідністю, які залишились без батьківського піклування;</w:t>
            </w:r>
          </w:p>
          <w:p w:rsidR="009B05B1" w:rsidRPr="009B05B1" w:rsidRDefault="009B05B1" w:rsidP="009B05B1">
            <w:pPr>
              <w:contextualSpacing/>
              <w:jc w:val="both"/>
              <w:rPr>
                <w:rFonts w:ascii="Times New Roman" w:eastAsia="Calibri" w:hAnsi="Times New Roman" w:cs="Times New Roman"/>
                <w:sz w:val="24"/>
                <w:szCs w:val="24"/>
                <w:lang w:eastAsia="ja-JP"/>
              </w:rPr>
            </w:pPr>
            <w:r w:rsidRPr="009B05B1">
              <w:rPr>
                <w:rFonts w:ascii="Times New Roman" w:eastAsia="Calibri" w:hAnsi="Times New Roman" w:cs="Times New Roman"/>
                <w:sz w:val="24"/>
                <w:szCs w:val="24"/>
              </w:rPr>
              <w:t>- створення мережі стаціонарних відділень для догляду за особами, які втратили здатність до самообслуговування чи не набули такої здатності</w:t>
            </w:r>
          </w:p>
        </w:tc>
      </w:tr>
      <w:tr w:rsidR="009B05B1" w:rsidRPr="009B05B1" w:rsidTr="00D6169C">
        <w:tc>
          <w:tcPr>
            <w:tcW w:w="3425" w:type="dxa"/>
          </w:tcPr>
          <w:p w:rsidR="009B05B1" w:rsidRPr="009B05B1" w:rsidRDefault="009B05B1" w:rsidP="009B05B1">
            <w:pPr>
              <w:rPr>
                <w:rFonts w:ascii="Times New Roman" w:eastAsia="Calibri" w:hAnsi="Times New Roman" w:cs="Times New Roman"/>
                <w:sz w:val="24"/>
                <w:szCs w:val="24"/>
              </w:rPr>
            </w:pPr>
            <w:r w:rsidRPr="009B05B1">
              <w:rPr>
                <w:rFonts w:ascii="Times New Roman" w:eastAsia="Calibri" w:hAnsi="Times New Roman" w:cs="Times New Roman"/>
                <w:sz w:val="24"/>
                <w:szCs w:val="24"/>
              </w:rPr>
              <w:t>3.3.3. Створення безбар’єрного простору</w:t>
            </w:r>
          </w:p>
        </w:tc>
        <w:tc>
          <w:tcPr>
            <w:tcW w:w="6146" w:type="dxa"/>
          </w:tcPr>
          <w:p w:rsidR="009B05B1" w:rsidRPr="009B05B1" w:rsidRDefault="009B05B1" w:rsidP="009B05B1">
            <w:pPr>
              <w:contextualSpacing/>
              <w:jc w:val="both"/>
              <w:rPr>
                <w:rFonts w:ascii="Times New Roman" w:eastAsia="Calibri" w:hAnsi="Times New Roman" w:cs="Times New Roman"/>
                <w:sz w:val="24"/>
                <w:szCs w:val="24"/>
              </w:rPr>
            </w:pPr>
            <w:r w:rsidRPr="009B05B1">
              <w:rPr>
                <w:rFonts w:ascii="Times New Roman" w:eastAsia="Calibri" w:hAnsi="Times New Roman" w:cs="Times New Roman"/>
                <w:sz w:val="24"/>
                <w:szCs w:val="24"/>
              </w:rPr>
              <w:t>- обладнання спеціальними і допоміжними засобами у населених пунктах існуючих об‘єктів житлово-комунального та громадського призначення, транспортної інфраструктури, вулично-дорожньої мережі та елементів благоустрою населених пунктів, що не пристосовані для осіб з інвалідністю;</w:t>
            </w:r>
          </w:p>
          <w:p w:rsidR="009B05B1" w:rsidRPr="009B05B1" w:rsidRDefault="009B05B1" w:rsidP="009B05B1">
            <w:pPr>
              <w:contextualSpacing/>
              <w:jc w:val="both"/>
              <w:rPr>
                <w:rFonts w:ascii="Times New Roman" w:eastAsia="Calibri" w:hAnsi="Times New Roman" w:cs="Times New Roman"/>
                <w:sz w:val="24"/>
                <w:szCs w:val="24"/>
              </w:rPr>
            </w:pPr>
            <w:r w:rsidRPr="009B05B1">
              <w:rPr>
                <w:rFonts w:ascii="Times New Roman" w:eastAsia="Calibri" w:hAnsi="Times New Roman" w:cs="Times New Roman"/>
                <w:sz w:val="24"/>
                <w:szCs w:val="24"/>
              </w:rPr>
              <w:t xml:space="preserve"> - збільшення парку транспортних засобів громадського користування з урахуванням потреб осіб з інвалідністю;</w:t>
            </w:r>
          </w:p>
          <w:p w:rsidR="009B05B1" w:rsidRPr="009B05B1" w:rsidRDefault="009B05B1" w:rsidP="009B05B1">
            <w:pPr>
              <w:contextualSpacing/>
              <w:jc w:val="both"/>
              <w:rPr>
                <w:rFonts w:ascii="Times New Roman" w:eastAsia="Calibri" w:hAnsi="Times New Roman" w:cs="Times New Roman"/>
                <w:sz w:val="24"/>
                <w:szCs w:val="24"/>
                <w:lang w:eastAsia="ja-JP"/>
              </w:rPr>
            </w:pPr>
            <w:r w:rsidRPr="009B05B1">
              <w:rPr>
                <w:rFonts w:ascii="Times New Roman" w:eastAsia="Calibri" w:hAnsi="Times New Roman" w:cs="Times New Roman"/>
                <w:sz w:val="24"/>
                <w:szCs w:val="24"/>
              </w:rPr>
              <w:t xml:space="preserve"> - забезпечення умов для організованого та безпечного підвозу учнів з інвалідністю до місць навчання та проживання</w:t>
            </w:r>
          </w:p>
        </w:tc>
      </w:tr>
    </w:tbl>
    <w:p w:rsidR="00096DDF" w:rsidRDefault="00096DDF" w:rsidP="0080445E">
      <w:pPr>
        <w:keepNext/>
        <w:keepLines/>
        <w:tabs>
          <w:tab w:val="left" w:pos="567"/>
        </w:tabs>
        <w:spacing w:after="0" w:line="240" w:lineRule="auto"/>
        <w:outlineLvl w:val="1"/>
        <w:rPr>
          <w:rFonts w:ascii="Times New Roman" w:eastAsia="Times New Roman" w:hAnsi="Times New Roman" w:cs="Times New Roman"/>
          <w:b/>
          <w:bCs/>
          <w:sz w:val="24"/>
          <w:szCs w:val="24"/>
        </w:rPr>
      </w:pPr>
    </w:p>
    <w:p w:rsidR="009B05B1" w:rsidRPr="009B05B1" w:rsidRDefault="009B05B1" w:rsidP="009B05B1">
      <w:pPr>
        <w:keepNext/>
        <w:keepLines/>
        <w:tabs>
          <w:tab w:val="left" w:pos="567"/>
        </w:tabs>
        <w:spacing w:after="0" w:line="240" w:lineRule="auto"/>
        <w:jc w:val="center"/>
        <w:outlineLvl w:val="1"/>
        <w:rPr>
          <w:rFonts w:ascii="Times New Roman" w:eastAsia="Times New Roman" w:hAnsi="Times New Roman" w:cs="Times New Roman"/>
          <w:b/>
          <w:bCs/>
          <w:sz w:val="24"/>
          <w:szCs w:val="24"/>
        </w:rPr>
      </w:pPr>
      <w:r w:rsidRPr="009B05B1">
        <w:rPr>
          <w:rFonts w:ascii="Times New Roman" w:eastAsia="Times New Roman" w:hAnsi="Times New Roman" w:cs="Times New Roman"/>
          <w:b/>
          <w:bCs/>
          <w:sz w:val="24"/>
          <w:szCs w:val="24"/>
        </w:rPr>
        <w:t>Операційна ціль 3.4.</w:t>
      </w:r>
    </w:p>
    <w:p w:rsidR="009B05B1" w:rsidRPr="009B05B1" w:rsidRDefault="009B05B1" w:rsidP="009B05B1">
      <w:pPr>
        <w:keepNext/>
        <w:keepLines/>
        <w:tabs>
          <w:tab w:val="left" w:pos="567"/>
        </w:tabs>
        <w:spacing w:after="0" w:line="240" w:lineRule="auto"/>
        <w:jc w:val="center"/>
        <w:outlineLvl w:val="1"/>
        <w:rPr>
          <w:rFonts w:ascii="Times New Roman" w:eastAsia="Times New Roman" w:hAnsi="Times New Roman" w:cs="Times New Roman"/>
          <w:b/>
          <w:bCs/>
          <w:sz w:val="24"/>
          <w:szCs w:val="24"/>
        </w:rPr>
      </w:pPr>
      <w:r w:rsidRPr="009B05B1">
        <w:rPr>
          <w:rFonts w:ascii="Times New Roman" w:eastAsia="Times New Roman" w:hAnsi="Times New Roman" w:cs="Times New Roman"/>
          <w:b/>
          <w:bCs/>
          <w:sz w:val="24"/>
          <w:szCs w:val="24"/>
        </w:rPr>
        <w:t>Розвиток мережі закладів культури</w:t>
      </w:r>
    </w:p>
    <w:p w:rsidR="009B05B1" w:rsidRPr="009B05B1" w:rsidRDefault="009B05B1" w:rsidP="009B05B1">
      <w:pPr>
        <w:spacing w:after="0" w:line="240" w:lineRule="auto"/>
        <w:ind w:firstLine="708"/>
        <w:jc w:val="both"/>
        <w:rPr>
          <w:rFonts w:ascii="Times New Roman" w:eastAsia="Times New Roman" w:hAnsi="Times New Roman" w:cs="Times New Roman"/>
          <w:sz w:val="24"/>
          <w:szCs w:val="24"/>
          <w:lang w:eastAsia="uk-UA"/>
        </w:rPr>
      </w:pPr>
      <w:r w:rsidRPr="009B05B1">
        <w:rPr>
          <w:rFonts w:ascii="Times New Roman" w:eastAsia="Times New Roman" w:hAnsi="Times New Roman" w:cs="Times New Roman"/>
          <w:sz w:val="24"/>
          <w:szCs w:val="24"/>
          <w:lang w:eastAsia="uk-UA"/>
        </w:rPr>
        <w:t>В ході децентралізації громади отримали значні повноваження і ресурси. Разом з тим, до органів місцевого самоврядування перейшла величезна відповідальність за підвищення якості життя людей, за всебічний розвиток громади.</w:t>
      </w:r>
    </w:p>
    <w:p w:rsidR="009B05B1" w:rsidRPr="009B05B1" w:rsidRDefault="009B05B1" w:rsidP="009B05B1">
      <w:pPr>
        <w:tabs>
          <w:tab w:val="left" w:pos="442"/>
          <w:tab w:val="left" w:pos="709"/>
          <w:tab w:val="left" w:pos="5826"/>
        </w:tabs>
        <w:suppressAutoHyphens/>
        <w:spacing w:after="0" w:line="240" w:lineRule="auto"/>
        <w:jc w:val="both"/>
        <w:rPr>
          <w:rFonts w:ascii="Times New Roman" w:eastAsia="Times New Roman" w:hAnsi="Times New Roman" w:cs="Times New Roman"/>
          <w:sz w:val="24"/>
          <w:szCs w:val="24"/>
          <w:lang w:eastAsia="uk-UA"/>
        </w:rPr>
      </w:pPr>
      <w:r w:rsidRPr="009B05B1">
        <w:rPr>
          <w:rFonts w:ascii="Times New Roman" w:eastAsia="Times New Roman" w:hAnsi="Times New Roman" w:cs="Times New Roman"/>
          <w:sz w:val="24"/>
          <w:szCs w:val="24"/>
          <w:lang w:eastAsia="uk-UA"/>
        </w:rPr>
        <w:tab/>
      </w:r>
      <w:r w:rsidRPr="009B05B1">
        <w:rPr>
          <w:rFonts w:ascii="Times New Roman" w:eastAsia="Times New Roman" w:hAnsi="Times New Roman" w:cs="Times New Roman"/>
          <w:sz w:val="24"/>
          <w:szCs w:val="24"/>
          <w:lang w:eastAsia="uk-UA"/>
        </w:rPr>
        <w:tab/>
        <w:t>У житті громади важлива роль належить також локальній культурі. Культурні особливості території усе частіше сприймаються як цінний набуток громади, як можливості для розвитку традицій, туризму, ремесел, а отже - і економіки. У той же час, актуальним питанням є формат роботи закладів культури, перелік послуг, які ними надаються, щоб бути максимально корисними для громади.</w:t>
      </w:r>
    </w:p>
    <w:p w:rsidR="009B05B1" w:rsidRPr="009B05B1" w:rsidRDefault="009B05B1" w:rsidP="009B05B1">
      <w:pPr>
        <w:tabs>
          <w:tab w:val="left" w:pos="6439"/>
        </w:tabs>
        <w:spacing w:after="0" w:line="240" w:lineRule="auto"/>
        <w:jc w:val="both"/>
        <w:rPr>
          <w:rFonts w:ascii="Times New Roman" w:eastAsia="Calibri" w:hAnsi="Times New Roman" w:cs="Times New Roman"/>
          <w:sz w:val="24"/>
          <w:szCs w:val="24"/>
        </w:rPr>
      </w:pPr>
      <w:r w:rsidRPr="009B05B1">
        <w:rPr>
          <w:rFonts w:ascii="Times New Roman" w:eastAsia="Calibri" w:hAnsi="Times New Roman" w:cs="Times New Roman"/>
          <w:sz w:val="24"/>
          <w:szCs w:val="24"/>
        </w:rPr>
        <w:t xml:space="preserve">           Важливою складовою етнотуристичної галузі Кутської територіальної громади є проведення етнофестивалів, які дають змогу безпосередньо туристам ознайомитись з місцевим колоритом мешканців, їх духовною і матеріальною сферами життєдіяльності. Основними викликами в галузі культури за останні роки залишається: проведення капітальних ремонтів приміщень закладів культури, закупівлі інструментів для театрально-концертних установ, отримання транспорту для мобільних проектів, придбання нових музейних вітрин, аудіо та відео техніки, іншого обладнання, без яких неможливо створити сучасний соціокультурний простір європейського типу, який достойно репрезентуватиме наш край на світовому рівні. </w:t>
      </w:r>
    </w:p>
    <w:p w:rsidR="009B05B1" w:rsidRPr="009B05B1" w:rsidRDefault="009B05B1" w:rsidP="009B05B1">
      <w:pPr>
        <w:tabs>
          <w:tab w:val="left" w:pos="6439"/>
        </w:tabs>
        <w:spacing w:after="0" w:line="240" w:lineRule="auto"/>
        <w:jc w:val="both"/>
        <w:rPr>
          <w:rFonts w:ascii="Times New Roman" w:eastAsia="Calibri" w:hAnsi="Times New Roman" w:cs="Times New Roman"/>
          <w:sz w:val="24"/>
          <w:szCs w:val="24"/>
        </w:rPr>
      </w:pPr>
      <w:r w:rsidRPr="009B05B1">
        <w:rPr>
          <w:rFonts w:ascii="Times New Roman" w:eastAsia="Calibri" w:hAnsi="Times New Roman" w:cs="Times New Roman"/>
          <w:b/>
          <w:sz w:val="24"/>
          <w:szCs w:val="24"/>
        </w:rPr>
        <w:t>Очікувані результати:</w:t>
      </w:r>
    </w:p>
    <w:p w:rsidR="009B05B1" w:rsidRPr="009B05B1" w:rsidRDefault="009B05B1" w:rsidP="009B05B1">
      <w:pPr>
        <w:tabs>
          <w:tab w:val="left" w:pos="6439"/>
        </w:tabs>
        <w:spacing w:after="0" w:line="240" w:lineRule="auto"/>
        <w:jc w:val="both"/>
        <w:rPr>
          <w:rFonts w:ascii="Times New Roman" w:eastAsia="Calibri" w:hAnsi="Times New Roman" w:cs="Times New Roman"/>
          <w:sz w:val="24"/>
          <w:szCs w:val="24"/>
        </w:rPr>
      </w:pPr>
      <w:r w:rsidRPr="009B05B1">
        <w:rPr>
          <w:rFonts w:ascii="Times New Roman" w:eastAsia="Calibri" w:hAnsi="Times New Roman" w:cs="Times New Roman"/>
          <w:sz w:val="24"/>
          <w:szCs w:val="24"/>
        </w:rPr>
        <w:t xml:space="preserve">- збереження та недопущення руйнації будівель; </w:t>
      </w:r>
    </w:p>
    <w:p w:rsidR="009B05B1" w:rsidRPr="009B05B1" w:rsidRDefault="009B05B1" w:rsidP="009B05B1">
      <w:pPr>
        <w:tabs>
          <w:tab w:val="left" w:pos="6439"/>
        </w:tabs>
        <w:spacing w:after="0" w:line="240" w:lineRule="auto"/>
        <w:jc w:val="both"/>
        <w:rPr>
          <w:rFonts w:ascii="Times New Roman" w:eastAsia="Calibri" w:hAnsi="Times New Roman" w:cs="Times New Roman"/>
          <w:sz w:val="24"/>
          <w:szCs w:val="24"/>
        </w:rPr>
      </w:pPr>
      <w:r w:rsidRPr="009B05B1">
        <w:rPr>
          <w:rFonts w:ascii="Times New Roman" w:eastAsia="Calibri" w:hAnsi="Times New Roman" w:cs="Times New Roman"/>
          <w:sz w:val="24"/>
          <w:szCs w:val="24"/>
        </w:rPr>
        <w:t>- покращення технічного стану будівель музеїв;</w:t>
      </w:r>
    </w:p>
    <w:p w:rsidR="009B05B1" w:rsidRPr="009B05B1" w:rsidRDefault="009B05B1" w:rsidP="009B05B1">
      <w:pPr>
        <w:tabs>
          <w:tab w:val="left" w:pos="6439"/>
        </w:tabs>
        <w:spacing w:after="0" w:line="240" w:lineRule="auto"/>
        <w:jc w:val="both"/>
        <w:rPr>
          <w:rFonts w:ascii="Times New Roman" w:eastAsia="Calibri" w:hAnsi="Times New Roman" w:cs="Times New Roman"/>
          <w:sz w:val="24"/>
          <w:szCs w:val="24"/>
        </w:rPr>
      </w:pPr>
      <w:r w:rsidRPr="009B05B1">
        <w:rPr>
          <w:rFonts w:ascii="Times New Roman" w:eastAsia="Calibri" w:hAnsi="Times New Roman" w:cs="Times New Roman"/>
          <w:sz w:val="24"/>
          <w:szCs w:val="24"/>
        </w:rPr>
        <w:t xml:space="preserve"> - покращення матеріально-технічного стану закладів культури; </w:t>
      </w:r>
    </w:p>
    <w:p w:rsidR="009B05B1" w:rsidRPr="009B05B1" w:rsidRDefault="009B05B1" w:rsidP="009B05B1">
      <w:pPr>
        <w:tabs>
          <w:tab w:val="left" w:pos="6439"/>
        </w:tabs>
        <w:spacing w:after="0" w:line="240" w:lineRule="auto"/>
        <w:jc w:val="both"/>
        <w:rPr>
          <w:rFonts w:ascii="Times New Roman" w:eastAsia="Calibri" w:hAnsi="Times New Roman" w:cs="Times New Roman"/>
          <w:sz w:val="24"/>
          <w:szCs w:val="24"/>
        </w:rPr>
      </w:pPr>
      <w:r w:rsidRPr="009B05B1">
        <w:rPr>
          <w:rFonts w:ascii="Times New Roman" w:eastAsia="Calibri" w:hAnsi="Times New Roman" w:cs="Times New Roman"/>
          <w:sz w:val="24"/>
          <w:szCs w:val="24"/>
        </w:rPr>
        <w:t>- підвищення якості проведення культурно-мистецьких заходів;</w:t>
      </w:r>
    </w:p>
    <w:p w:rsidR="009B05B1" w:rsidRPr="009B05B1" w:rsidRDefault="009B05B1" w:rsidP="009B05B1">
      <w:pPr>
        <w:tabs>
          <w:tab w:val="left" w:pos="6439"/>
        </w:tabs>
        <w:spacing w:after="0" w:line="240" w:lineRule="auto"/>
        <w:jc w:val="both"/>
        <w:rPr>
          <w:rFonts w:ascii="Times New Roman" w:eastAsia="Calibri" w:hAnsi="Times New Roman" w:cs="Times New Roman"/>
          <w:sz w:val="24"/>
          <w:szCs w:val="24"/>
        </w:rPr>
      </w:pPr>
      <w:r w:rsidRPr="009B05B1">
        <w:rPr>
          <w:rFonts w:ascii="Times New Roman" w:eastAsia="Calibri" w:hAnsi="Times New Roman" w:cs="Times New Roman"/>
          <w:sz w:val="24"/>
          <w:szCs w:val="24"/>
        </w:rPr>
        <w:t xml:space="preserve"> - збереження історичної цінності об‘єктів. </w:t>
      </w:r>
    </w:p>
    <w:p w:rsidR="009B05B1" w:rsidRPr="009B05B1" w:rsidRDefault="009B05B1" w:rsidP="009B05B1">
      <w:pPr>
        <w:tabs>
          <w:tab w:val="left" w:pos="6439"/>
        </w:tabs>
        <w:spacing w:after="0" w:line="240" w:lineRule="auto"/>
        <w:jc w:val="both"/>
        <w:rPr>
          <w:rFonts w:ascii="Times New Roman" w:eastAsia="Calibri" w:hAnsi="Times New Roman" w:cs="Times New Roman"/>
          <w:sz w:val="24"/>
          <w:szCs w:val="24"/>
        </w:rPr>
      </w:pPr>
      <w:r w:rsidRPr="009B05B1">
        <w:rPr>
          <w:rFonts w:ascii="Times New Roman" w:eastAsia="Calibri" w:hAnsi="Times New Roman" w:cs="Times New Roman"/>
          <w:b/>
          <w:sz w:val="24"/>
          <w:szCs w:val="24"/>
        </w:rPr>
        <w:t>Індикатори:</w:t>
      </w:r>
    </w:p>
    <w:p w:rsidR="009B05B1" w:rsidRPr="009B05B1" w:rsidRDefault="009B05B1" w:rsidP="009B05B1">
      <w:pPr>
        <w:tabs>
          <w:tab w:val="left" w:pos="6439"/>
        </w:tabs>
        <w:spacing w:after="0" w:line="240" w:lineRule="auto"/>
        <w:jc w:val="both"/>
        <w:rPr>
          <w:rFonts w:ascii="Times New Roman" w:eastAsia="Calibri" w:hAnsi="Times New Roman" w:cs="Times New Roman"/>
          <w:sz w:val="24"/>
          <w:szCs w:val="24"/>
        </w:rPr>
      </w:pPr>
      <w:r w:rsidRPr="009B05B1">
        <w:rPr>
          <w:rFonts w:ascii="Times New Roman" w:eastAsia="Calibri" w:hAnsi="Times New Roman" w:cs="Times New Roman"/>
          <w:sz w:val="24"/>
          <w:szCs w:val="24"/>
        </w:rPr>
        <w:t>- збільшення кількості молоді – відвідувачів закладів культури;</w:t>
      </w:r>
    </w:p>
    <w:p w:rsidR="009B05B1" w:rsidRPr="009B05B1" w:rsidRDefault="009B05B1" w:rsidP="009B05B1">
      <w:pPr>
        <w:tabs>
          <w:tab w:val="left" w:pos="6439"/>
        </w:tabs>
        <w:spacing w:after="0" w:line="240" w:lineRule="auto"/>
        <w:jc w:val="both"/>
        <w:rPr>
          <w:rFonts w:ascii="Times New Roman" w:eastAsia="Calibri" w:hAnsi="Times New Roman" w:cs="Times New Roman"/>
          <w:sz w:val="24"/>
          <w:szCs w:val="24"/>
        </w:rPr>
      </w:pPr>
      <w:r w:rsidRPr="009B05B1">
        <w:rPr>
          <w:rFonts w:ascii="Times New Roman" w:eastAsia="Calibri" w:hAnsi="Times New Roman" w:cs="Times New Roman"/>
          <w:sz w:val="24"/>
          <w:szCs w:val="24"/>
        </w:rPr>
        <w:t xml:space="preserve"> - покращення якості навчання; </w:t>
      </w:r>
    </w:p>
    <w:p w:rsidR="009B05B1" w:rsidRDefault="009B05B1" w:rsidP="009B05B1">
      <w:pPr>
        <w:tabs>
          <w:tab w:val="left" w:pos="6439"/>
        </w:tabs>
        <w:spacing w:after="0" w:line="240" w:lineRule="auto"/>
        <w:jc w:val="both"/>
        <w:rPr>
          <w:rFonts w:ascii="Times New Roman" w:eastAsia="Calibri" w:hAnsi="Times New Roman" w:cs="Times New Roman"/>
          <w:sz w:val="24"/>
          <w:szCs w:val="24"/>
        </w:rPr>
      </w:pPr>
      <w:r w:rsidRPr="009B05B1">
        <w:rPr>
          <w:rFonts w:ascii="Times New Roman" w:eastAsia="Calibri" w:hAnsi="Times New Roman" w:cs="Times New Roman"/>
          <w:sz w:val="24"/>
          <w:szCs w:val="24"/>
        </w:rPr>
        <w:t>- збільшення кількості глядачів.</w:t>
      </w:r>
    </w:p>
    <w:p w:rsidR="00096DDF" w:rsidRPr="009B05B1" w:rsidRDefault="00096DDF" w:rsidP="009B05B1">
      <w:pPr>
        <w:tabs>
          <w:tab w:val="left" w:pos="6439"/>
        </w:tabs>
        <w:spacing w:after="0" w:line="240" w:lineRule="auto"/>
        <w:jc w:val="both"/>
        <w:rPr>
          <w:rFonts w:ascii="Times New Roman" w:eastAsia="Calibri" w:hAnsi="Times New Roman" w:cs="Times New Roman"/>
          <w:sz w:val="24"/>
          <w:szCs w:val="24"/>
        </w:rPr>
      </w:pPr>
    </w:p>
    <w:tbl>
      <w:tblPr>
        <w:tblStyle w:val="4"/>
        <w:tblW w:w="0" w:type="auto"/>
        <w:tblLook w:val="04A0" w:firstRow="1" w:lastRow="0" w:firstColumn="1" w:lastColumn="0" w:noHBand="0" w:noVBand="1"/>
      </w:tblPr>
      <w:tblGrid>
        <w:gridCol w:w="3413"/>
        <w:gridCol w:w="6158"/>
      </w:tblGrid>
      <w:tr w:rsidR="009B05B1" w:rsidRPr="009B05B1" w:rsidTr="00D6169C">
        <w:tc>
          <w:tcPr>
            <w:tcW w:w="3413" w:type="dxa"/>
          </w:tcPr>
          <w:p w:rsidR="009B05B1" w:rsidRPr="009B05B1" w:rsidRDefault="009B05B1" w:rsidP="009B05B1">
            <w:pPr>
              <w:jc w:val="center"/>
              <w:rPr>
                <w:rFonts w:ascii="Times New Roman" w:eastAsia="Calibri" w:hAnsi="Times New Roman" w:cs="Times New Roman"/>
                <w:b/>
                <w:sz w:val="24"/>
                <w:szCs w:val="24"/>
              </w:rPr>
            </w:pPr>
            <w:r w:rsidRPr="009B05B1">
              <w:rPr>
                <w:rFonts w:ascii="Times New Roman" w:eastAsia="Calibri" w:hAnsi="Times New Roman" w:cs="Times New Roman"/>
                <w:b/>
                <w:sz w:val="24"/>
                <w:szCs w:val="24"/>
              </w:rPr>
              <w:t>Завдання</w:t>
            </w:r>
          </w:p>
        </w:tc>
        <w:tc>
          <w:tcPr>
            <w:tcW w:w="6158" w:type="dxa"/>
          </w:tcPr>
          <w:p w:rsidR="009B05B1" w:rsidRPr="009B05B1" w:rsidRDefault="009B05B1" w:rsidP="009B05B1">
            <w:pPr>
              <w:jc w:val="center"/>
              <w:rPr>
                <w:rFonts w:ascii="Times New Roman" w:eastAsia="Calibri" w:hAnsi="Times New Roman" w:cs="Times New Roman"/>
                <w:b/>
                <w:sz w:val="24"/>
                <w:szCs w:val="24"/>
              </w:rPr>
            </w:pPr>
            <w:r w:rsidRPr="009B05B1">
              <w:rPr>
                <w:rFonts w:ascii="Times New Roman" w:eastAsia="Calibri" w:hAnsi="Times New Roman" w:cs="Times New Roman"/>
                <w:b/>
                <w:sz w:val="24"/>
                <w:szCs w:val="24"/>
              </w:rPr>
              <w:t>Можливі сфери реалізації проєктів</w:t>
            </w:r>
          </w:p>
          <w:p w:rsidR="009B05B1" w:rsidRPr="009B05B1" w:rsidRDefault="009B05B1" w:rsidP="009B05B1">
            <w:pPr>
              <w:jc w:val="center"/>
              <w:rPr>
                <w:rFonts w:ascii="Times New Roman" w:eastAsia="Calibri" w:hAnsi="Times New Roman" w:cs="Times New Roman"/>
                <w:b/>
                <w:sz w:val="24"/>
                <w:szCs w:val="24"/>
              </w:rPr>
            </w:pPr>
            <w:r w:rsidRPr="009B05B1">
              <w:rPr>
                <w:rFonts w:ascii="Times New Roman" w:eastAsia="Calibri" w:hAnsi="Times New Roman" w:cs="Times New Roman"/>
                <w:b/>
                <w:sz w:val="24"/>
                <w:szCs w:val="24"/>
              </w:rPr>
              <w:t>(неповний перелік)</w:t>
            </w:r>
          </w:p>
        </w:tc>
      </w:tr>
      <w:tr w:rsidR="009B05B1" w:rsidRPr="009B05B1" w:rsidTr="00D6169C">
        <w:tc>
          <w:tcPr>
            <w:tcW w:w="3413" w:type="dxa"/>
          </w:tcPr>
          <w:p w:rsidR="009B05B1" w:rsidRPr="009B05B1" w:rsidRDefault="009B05B1" w:rsidP="009B05B1">
            <w:pPr>
              <w:rPr>
                <w:rFonts w:ascii="Times New Roman" w:eastAsia="Calibri" w:hAnsi="Times New Roman" w:cs="Times New Roman"/>
                <w:sz w:val="24"/>
                <w:szCs w:val="24"/>
              </w:rPr>
            </w:pPr>
            <w:r w:rsidRPr="009B05B1">
              <w:rPr>
                <w:rFonts w:ascii="Times New Roman" w:eastAsia="Calibri" w:hAnsi="Times New Roman" w:cs="Times New Roman"/>
                <w:sz w:val="24"/>
                <w:szCs w:val="24"/>
              </w:rPr>
              <w:t>3.4.1. Створення, реконструкція, модернізація та реновація закладів культури громади</w:t>
            </w:r>
          </w:p>
        </w:tc>
        <w:tc>
          <w:tcPr>
            <w:tcW w:w="6158" w:type="dxa"/>
          </w:tcPr>
          <w:p w:rsidR="009B05B1" w:rsidRPr="009B05B1" w:rsidRDefault="009B05B1" w:rsidP="009B05B1">
            <w:pPr>
              <w:contextualSpacing/>
              <w:jc w:val="both"/>
              <w:rPr>
                <w:rFonts w:ascii="Times New Roman" w:eastAsia="Calibri" w:hAnsi="Times New Roman" w:cs="Times New Roman"/>
                <w:sz w:val="24"/>
                <w:szCs w:val="24"/>
              </w:rPr>
            </w:pPr>
            <w:r w:rsidRPr="009B05B1">
              <w:rPr>
                <w:rFonts w:ascii="Times New Roman" w:eastAsia="Calibri" w:hAnsi="Times New Roman" w:cs="Times New Roman"/>
                <w:sz w:val="24"/>
                <w:szCs w:val="24"/>
              </w:rPr>
              <w:t>- капітальний ремонт будівлі школи мистецтв та художньої школи</w:t>
            </w:r>
            <w:r w:rsidRPr="009B05B1">
              <w:rPr>
                <w:rFonts w:ascii="Times New Roman" w:eastAsia="Times New Roman" w:hAnsi="Times New Roman" w:cs="Times New Roman"/>
                <w:sz w:val="24"/>
                <w:szCs w:val="24"/>
                <w:lang w:eastAsia="ru-RU"/>
              </w:rPr>
              <w:t xml:space="preserve"> та прилеглих до них територій з метою створення доступної інфраструктури</w:t>
            </w:r>
            <w:r w:rsidRPr="009B05B1">
              <w:rPr>
                <w:rFonts w:ascii="Times New Roman" w:eastAsia="Calibri" w:hAnsi="Times New Roman" w:cs="Times New Roman"/>
                <w:sz w:val="24"/>
                <w:szCs w:val="24"/>
              </w:rPr>
              <w:t>;</w:t>
            </w:r>
          </w:p>
          <w:p w:rsidR="009B05B1" w:rsidRPr="009B05B1" w:rsidRDefault="009B05B1" w:rsidP="009B05B1">
            <w:pPr>
              <w:contextualSpacing/>
              <w:jc w:val="both"/>
              <w:rPr>
                <w:rFonts w:ascii="Times New Roman" w:eastAsia="Calibri" w:hAnsi="Times New Roman" w:cs="Times New Roman"/>
                <w:sz w:val="24"/>
                <w:szCs w:val="24"/>
              </w:rPr>
            </w:pPr>
            <w:r w:rsidRPr="009B05B1">
              <w:rPr>
                <w:rFonts w:ascii="Times New Roman" w:eastAsia="Calibri" w:hAnsi="Times New Roman" w:cs="Times New Roman"/>
                <w:sz w:val="24"/>
                <w:szCs w:val="24"/>
              </w:rPr>
              <w:t xml:space="preserve"> - капітальний ремонт будівель закладів культури та бібліотек</w:t>
            </w:r>
            <w:r w:rsidRPr="009B05B1">
              <w:rPr>
                <w:rFonts w:ascii="Times New Roman" w:eastAsia="Times New Roman" w:hAnsi="Times New Roman" w:cs="Times New Roman"/>
                <w:sz w:val="24"/>
                <w:szCs w:val="24"/>
                <w:lang w:eastAsia="ru-RU"/>
              </w:rPr>
              <w:t xml:space="preserve"> та прилеглих до них територій з метою створення доступної інфраструктури</w:t>
            </w:r>
            <w:r w:rsidRPr="009B05B1">
              <w:rPr>
                <w:rFonts w:ascii="Times New Roman" w:eastAsia="Calibri" w:hAnsi="Times New Roman" w:cs="Times New Roman"/>
                <w:sz w:val="24"/>
                <w:szCs w:val="24"/>
              </w:rPr>
              <w:t>;</w:t>
            </w:r>
          </w:p>
          <w:p w:rsidR="009B05B1" w:rsidRPr="009B05B1" w:rsidRDefault="009B05B1" w:rsidP="009B05B1">
            <w:pPr>
              <w:rPr>
                <w:rFonts w:ascii="Times New Roman" w:eastAsia="Times New Roman" w:hAnsi="Times New Roman" w:cs="Times New Roman"/>
                <w:sz w:val="24"/>
                <w:szCs w:val="24"/>
                <w:lang w:eastAsia="ru-RU"/>
              </w:rPr>
            </w:pPr>
            <w:r w:rsidRPr="009B05B1">
              <w:rPr>
                <w:rFonts w:ascii="Times New Roman" w:eastAsia="Calibri" w:hAnsi="Times New Roman" w:cs="Times New Roman"/>
                <w:sz w:val="24"/>
                <w:szCs w:val="24"/>
              </w:rPr>
              <w:t xml:space="preserve">- придбання нових музейних вітрин, аудіо та відео техніки, іншого обладнання, </w:t>
            </w:r>
            <w:r w:rsidRPr="009B05B1">
              <w:rPr>
                <w:rFonts w:ascii="Times New Roman" w:eastAsia="Times New Roman" w:hAnsi="Times New Roman" w:cs="Times New Roman"/>
                <w:sz w:val="24"/>
                <w:szCs w:val="24"/>
                <w:lang w:eastAsia="ru-RU"/>
              </w:rPr>
              <w:t>покращення матеріально-технічної бази закладів культури тощо;</w:t>
            </w:r>
          </w:p>
          <w:p w:rsidR="009B05B1" w:rsidRPr="009B05B1" w:rsidRDefault="009B05B1" w:rsidP="009B05B1">
            <w:pPr>
              <w:rPr>
                <w:rFonts w:ascii="Times New Roman" w:eastAsia="Times New Roman" w:hAnsi="Times New Roman" w:cs="Times New Roman"/>
                <w:sz w:val="24"/>
                <w:szCs w:val="24"/>
                <w:lang w:eastAsia="ru-RU"/>
              </w:rPr>
            </w:pPr>
            <w:r w:rsidRPr="009B05B1">
              <w:rPr>
                <w:rFonts w:ascii="Times New Roman" w:eastAsia="Times New Roman" w:hAnsi="Times New Roman" w:cs="Times New Roman"/>
                <w:sz w:val="24"/>
                <w:szCs w:val="24"/>
                <w:lang w:eastAsia="ru-RU"/>
              </w:rPr>
              <w:t>- популяризація творчості аматорів сцени, місцевих митців, народних умільців;</w:t>
            </w:r>
          </w:p>
          <w:p w:rsidR="009B05B1" w:rsidRPr="009B05B1" w:rsidRDefault="009B05B1" w:rsidP="009B05B1">
            <w:pPr>
              <w:contextualSpacing/>
              <w:jc w:val="both"/>
              <w:rPr>
                <w:rFonts w:ascii="Times New Roman" w:eastAsia="Calibri" w:hAnsi="Times New Roman" w:cs="Times New Roman"/>
                <w:sz w:val="24"/>
                <w:szCs w:val="24"/>
                <w:lang w:eastAsia="ja-JP"/>
              </w:rPr>
            </w:pPr>
            <w:r w:rsidRPr="009B05B1">
              <w:rPr>
                <w:rFonts w:ascii="Times New Roman" w:eastAsia="Times New Roman" w:hAnsi="Times New Roman" w:cs="Times New Roman"/>
                <w:sz w:val="24"/>
                <w:szCs w:val="24"/>
                <w:lang w:eastAsia="ru-RU"/>
              </w:rPr>
              <w:t>- впровадження нових мистецьких проєктів, в тому числі театралізованих дійств під відкритим небом</w:t>
            </w:r>
          </w:p>
        </w:tc>
      </w:tr>
      <w:tr w:rsidR="009B05B1" w:rsidRPr="009B05B1" w:rsidTr="00D6169C">
        <w:tc>
          <w:tcPr>
            <w:tcW w:w="3413" w:type="dxa"/>
          </w:tcPr>
          <w:p w:rsidR="009B05B1" w:rsidRPr="009B05B1" w:rsidRDefault="009B05B1" w:rsidP="009B05B1">
            <w:pPr>
              <w:widowControl w:val="0"/>
              <w:autoSpaceDE w:val="0"/>
              <w:autoSpaceDN w:val="0"/>
              <w:ind w:right="136"/>
              <w:jc w:val="center"/>
              <w:rPr>
                <w:rFonts w:ascii="Times New Roman" w:eastAsia="Arial" w:hAnsi="Times New Roman" w:cs="Times New Roman"/>
                <w:sz w:val="24"/>
                <w:szCs w:val="24"/>
              </w:rPr>
            </w:pPr>
            <w:r w:rsidRPr="009B05B1">
              <w:rPr>
                <w:rFonts w:ascii="Times New Roman" w:eastAsia="Arial" w:hAnsi="Times New Roman" w:cs="Times New Roman"/>
                <w:sz w:val="24"/>
                <w:szCs w:val="24"/>
              </w:rPr>
              <w:t>3.4.2. Новітня бібіліотека</w:t>
            </w:r>
          </w:p>
        </w:tc>
        <w:tc>
          <w:tcPr>
            <w:tcW w:w="6158" w:type="dxa"/>
          </w:tcPr>
          <w:p w:rsidR="009B05B1" w:rsidRPr="009B05B1" w:rsidRDefault="009B05B1" w:rsidP="009B05B1">
            <w:pPr>
              <w:widowControl w:val="0"/>
              <w:autoSpaceDE w:val="0"/>
              <w:autoSpaceDN w:val="0"/>
              <w:spacing w:before="40" w:after="40"/>
              <w:rPr>
                <w:rFonts w:ascii="Times New Roman" w:eastAsia="Calibri" w:hAnsi="Times New Roman" w:cs="Times New Roman"/>
                <w:sz w:val="24"/>
                <w:szCs w:val="24"/>
                <w:lang w:eastAsia="it-IT"/>
              </w:rPr>
            </w:pPr>
            <w:r w:rsidRPr="009B05B1">
              <w:rPr>
                <w:rFonts w:ascii="Times New Roman" w:eastAsia="Calibri" w:hAnsi="Times New Roman" w:cs="Times New Roman"/>
                <w:sz w:val="24"/>
                <w:szCs w:val="24"/>
                <w:lang w:eastAsia="it-IT"/>
              </w:rPr>
              <w:t>- облаштування бібліотек, як сучасного, креативного та комфортного простору для жителів громади;</w:t>
            </w:r>
          </w:p>
          <w:p w:rsidR="009B05B1" w:rsidRPr="009B05B1" w:rsidRDefault="009B05B1" w:rsidP="009B05B1">
            <w:pPr>
              <w:widowControl w:val="0"/>
              <w:autoSpaceDE w:val="0"/>
              <w:autoSpaceDN w:val="0"/>
              <w:spacing w:before="40" w:after="40"/>
              <w:rPr>
                <w:rFonts w:ascii="Times New Roman" w:eastAsia="Calibri" w:hAnsi="Times New Roman" w:cs="Times New Roman"/>
                <w:sz w:val="24"/>
                <w:szCs w:val="24"/>
                <w:lang w:eastAsia="it-IT"/>
              </w:rPr>
            </w:pPr>
            <w:r w:rsidRPr="009B05B1">
              <w:rPr>
                <w:rFonts w:ascii="Times New Roman" w:eastAsia="Calibri" w:hAnsi="Times New Roman" w:cs="Times New Roman"/>
                <w:sz w:val="24"/>
                <w:szCs w:val="24"/>
                <w:lang w:eastAsia="it-IT"/>
              </w:rPr>
              <w:t xml:space="preserve">- забезпечення доступності та корисності ресурсів та </w:t>
            </w:r>
            <w:r w:rsidRPr="009B05B1">
              <w:rPr>
                <w:rFonts w:ascii="Times New Roman" w:eastAsia="Calibri" w:hAnsi="Times New Roman" w:cs="Times New Roman"/>
                <w:sz w:val="24"/>
                <w:szCs w:val="24"/>
                <w:lang w:eastAsia="it-IT"/>
              </w:rPr>
              <w:lastRenderedPageBreak/>
              <w:t>послуг бібліотек, доступ користувачів до бібліотечних ресурсів в режимі он-лайн;</w:t>
            </w:r>
          </w:p>
          <w:p w:rsidR="009B05B1" w:rsidRPr="009B05B1" w:rsidRDefault="009B05B1" w:rsidP="009B05B1">
            <w:pPr>
              <w:widowControl w:val="0"/>
              <w:autoSpaceDE w:val="0"/>
              <w:autoSpaceDN w:val="0"/>
              <w:spacing w:before="40" w:after="40"/>
              <w:rPr>
                <w:rFonts w:ascii="Times New Roman" w:eastAsia="Calibri" w:hAnsi="Times New Roman" w:cs="Times New Roman"/>
                <w:sz w:val="24"/>
                <w:szCs w:val="24"/>
                <w:lang w:eastAsia="it-IT"/>
              </w:rPr>
            </w:pPr>
            <w:r w:rsidRPr="009B05B1">
              <w:rPr>
                <w:rFonts w:ascii="Times New Roman" w:eastAsia="Calibri" w:hAnsi="Times New Roman" w:cs="Times New Roman"/>
                <w:sz w:val="24"/>
                <w:szCs w:val="24"/>
                <w:lang w:eastAsia="it-IT"/>
              </w:rPr>
              <w:t>- підтримка та збереження фонду знань та інформаційного потенціалу для нинішніх і майбутніх поколінь;</w:t>
            </w:r>
          </w:p>
          <w:p w:rsidR="009B05B1" w:rsidRPr="009B05B1" w:rsidRDefault="009B05B1" w:rsidP="009B05B1">
            <w:pPr>
              <w:widowControl w:val="0"/>
              <w:autoSpaceDE w:val="0"/>
              <w:autoSpaceDN w:val="0"/>
              <w:spacing w:before="40" w:after="40"/>
              <w:rPr>
                <w:rFonts w:ascii="Times New Roman" w:eastAsia="Calibri" w:hAnsi="Times New Roman" w:cs="Times New Roman"/>
                <w:sz w:val="24"/>
                <w:szCs w:val="24"/>
                <w:lang w:eastAsia="it-IT"/>
              </w:rPr>
            </w:pPr>
            <w:r w:rsidRPr="009B05B1">
              <w:rPr>
                <w:rFonts w:ascii="Times New Roman" w:eastAsia="Calibri" w:hAnsi="Times New Roman" w:cs="Times New Roman"/>
                <w:sz w:val="24"/>
                <w:szCs w:val="24"/>
                <w:lang w:eastAsia="it-IT"/>
              </w:rPr>
              <w:t>- створення сучасної медіатеки</w:t>
            </w:r>
          </w:p>
        </w:tc>
      </w:tr>
      <w:tr w:rsidR="009B05B1" w:rsidRPr="009B05B1" w:rsidTr="00D6169C">
        <w:tc>
          <w:tcPr>
            <w:tcW w:w="3413" w:type="dxa"/>
          </w:tcPr>
          <w:p w:rsidR="009B05B1" w:rsidRPr="009B05B1" w:rsidRDefault="009B05B1" w:rsidP="009B05B1">
            <w:pPr>
              <w:rPr>
                <w:rFonts w:ascii="Times New Roman" w:eastAsia="Calibri" w:hAnsi="Times New Roman" w:cs="Times New Roman"/>
                <w:sz w:val="24"/>
                <w:szCs w:val="24"/>
              </w:rPr>
            </w:pPr>
            <w:r w:rsidRPr="009B05B1">
              <w:rPr>
                <w:rFonts w:ascii="Times New Roman" w:eastAsia="Calibri" w:hAnsi="Times New Roman" w:cs="Times New Roman"/>
                <w:sz w:val="24"/>
                <w:szCs w:val="24"/>
              </w:rPr>
              <w:lastRenderedPageBreak/>
              <w:t>3.4.3. Формування та впровадження ідеології культури для дітей та молоді</w:t>
            </w:r>
          </w:p>
        </w:tc>
        <w:tc>
          <w:tcPr>
            <w:tcW w:w="6158" w:type="dxa"/>
          </w:tcPr>
          <w:p w:rsidR="009B05B1" w:rsidRPr="009B05B1" w:rsidRDefault="009B05B1" w:rsidP="009B05B1">
            <w:pPr>
              <w:contextualSpacing/>
              <w:jc w:val="both"/>
              <w:rPr>
                <w:rFonts w:ascii="Times New Roman" w:eastAsia="Calibri" w:hAnsi="Times New Roman" w:cs="Times New Roman"/>
                <w:sz w:val="24"/>
                <w:szCs w:val="24"/>
              </w:rPr>
            </w:pPr>
            <w:r w:rsidRPr="009B05B1">
              <w:rPr>
                <w:rFonts w:ascii="Times New Roman" w:eastAsia="Calibri" w:hAnsi="Times New Roman" w:cs="Times New Roman"/>
                <w:sz w:val="24"/>
                <w:szCs w:val="24"/>
              </w:rPr>
              <w:t xml:space="preserve">- розробка та поширення соціальної реклами для підвищення мотивації молоді до збереження традицій громади; </w:t>
            </w:r>
          </w:p>
          <w:p w:rsidR="009B05B1" w:rsidRPr="009B05B1" w:rsidRDefault="009B05B1" w:rsidP="009B05B1">
            <w:pPr>
              <w:contextualSpacing/>
              <w:jc w:val="both"/>
              <w:rPr>
                <w:rFonts w:ascii="Times New Roman" w:eastAsia="Calibri" w:hAnsi="Times New Roman" w:cs="Times New Roman"/>
                <w:sz w:val="24"/>
                <w:szCs w:val="24"/>
              </w:rPr>
            </w:pPr>
            <w:r w:rsidRPr="009B05B1">
              <w:rPr>
                <w:rFonts w:ascii="Times New Roman" w:eastAsia="Calibri" w:hAnsi="Times New Roman" w:cs="Times New Roman"/>
                <w:sz w:val="24"/>
                <w:szCs w:val="24"/>
              </w:rPr>
              <w:t>- проведення інвентаризації об‘єктів традиційної культурної спадщини громади;</w:t>
            </w:r>
          </w:p>
          <w:p w:rsidR="009B05B1" w:rsidRPr="009B05B1" w:rsidRDefault="009B05B1" w:rsidP="009B05B1">
            <w:pPr>
              <w:contextualSpacing/>
              <w:jc w:val="both"/>
              <w:rPr>
                <w:rFonts w:ascii="Times New Roman" w:eastAsia="Calibri" w:hAnsi="Times New Roman" w:cs="Times New Roman"/>
                <w:sz w:val="24"/>
                <w:szCs w:val="24"/>
              </w:rPr>
            </w:pPr>
            <w:r w:rsidRPr="009B05B1">
              <w:rPr>
                <w:rFonts w:ascii="Times New Roman" w:eastAsia="Calibri" w:hAnsi="Times New Roman" w:cs="Times New Roman"/>
                <w:sz w:val="24"/>
                <w:szCs w:val="24"/>
              </w:rPr>
              <w:t xml:space="preserve"> - промоція нематеріальної культурної спадщини (популяризація народних традицій, ремесел, фольклору, художніх промислів шляхом проведення фестивалів, ярмарок, майстер класів, фольклорноетнографічних експедицій;</w:t>
            </w:r>
          </w:p>
          <w:p w:rsidR="009B05B1" w:rsidRPr="009B05B1" w:rsidRDefault="009B05B1" w:rsidP="009B05B1">
            <w:pPr>
              <w:contextualSpacing/>
              <w:jc w:val="both"/>
              <w:rPr>
                <w:rFonts w:ascii="Times New Roman" w:eastAsia="Calibri" w:hAnsi="Times New Roman" w:cs="Times New Roman"/>
                <w:sz w:val="24"/>
                <w:szCs w:val="24"/>
              </w:rPr>
            </w:pPr>
            <w:r w:rsidRPr="009B05B1">
              <w:rPr>
                <w:rFonts w:ascii="Times New Roman" w:eastAsia="Calibri" w:hAnsi="Times New Roman" w:cs="Times New Roman"/>
                <w:sz w:val="24"/>
                <w:szCs w:val="24"/>
              </w:rPr>
              <w:t>-</w:t>
            </w:r>
            <w:r w:rsidRPr="009B05B1">
              <w:rPr>
                <w:rFonts w:ascii="Times New Roman" w:eastAsia="Times New Roman" w:hAnsi="Times New Roman" w:cs="Times New Roman"/>
                <w:sz w:val="24"/>
                <w:szCs w:val="24"/>
                <w:lang w:eastAsia="ru-RU"/>
              </w:rPr>
              <w:t>проведення фестивалів, конкурсів, пленерів; систематизація та створення єдиного календаря подій на території громади;</w:t>
            </w:r>
          </w:p>
          <w:p w:rsidR="009B05B1" w:rsidRPr="009B05B1" w:rsidRDefault="009B05B1" w:rsidP="009B05B1">
            <w:pPr>
              <w:contextualSpacing/>
              <w:jc w:val="both"/>
              <w:rPr>
                <w:rFonts w:ascii="Times New Roman" w:eastAsia="Calibri" w:hAnsi="Times New Roman" w:cs="Times New Roman"/>
                <w:sz w:val="24"/>
                <w:szCs w:val="24"/>
              </w:rPr>
            </w:pPr>
            <w:r w:rsidRPr="009B05B1">
              <w:rPr>
                <w:rFonts w:ascii="Times New Roman" w:eastAsia="Calibri" w:hAnsi="Times New Roman" w:cs="Times New Roman"/>
                <w:sz w:val="24"/>
                <w:szCs w:val="24"/>
              </w:rPr>
              <w:t xml:space="preserve"> - діджиталізація елементів нематеріальної культурної спадщини громади;</w:t>
            </w:r>
          </w:p>
          <w:p w:rsidR="009B05B1" w:rsidRPr="009B05B1" w:rsidRDefault="009B05B1" w:rsidP="009B05B1">
            <w:pPr>
              <w:contextualSpacing/>
              <w:jc w:val="both"/>
              <w:rPr>
                <w:rFonts w:ascii="Times New Roman" w:eastAsia="Calibri" w:hAnsi="Times New Roman" w:cs="Times New Roman"/>
                <w:sz w:val="24"/>
                <w:szCs w:val="24"/>
              </w:rPr>
            </w:pPr>
            <w:r w:rsidRPr="009B05B1">
              <w:rPr>
                <w:rFonts w:ascii="Times New Roman" w:eastAsia="Calibri" w:hAnsi="Times New Roman" w:cs="Times New Roman"/>
                <w:sz w:val="24"/>
                <w:szCs w:val="24"/>
              </w:rPr>
              <w:t>- створення нових туристичних маршрутів;</w:t>
            </w:r>
          </w:p>
          <w:p w:rsidR="009B05B1" w:rsidRPr="009B05B1" w:rsidRDefault="009B05B1" w:rsidP="009B05B1">
            <w:pPr>
              <w:contextualSpacing/>
              <w:jc w:val="both"/>
              <w:rPr>
                <w:rFonts w:ascii="Times New Roman" w:eastAsia="Calibri" w:hAnsi="Times New Roman" w:cs="Times New Roman"/>
                <w:sz w:val="24"/>
                <w:szCs w:val="24"/>
              </w:rPr>
            </w:pPr>
            <w:r w:rsidRPr="009B05B1">
              <w:rPr>
                <w:rFonts w:ascii="Times New Roman" w:eastAsia="Calibri" w:hAnsi="Times New Roman" w:cs="Times New Roman"/>
                <w:sz w:val="24"/>
                <w:szCs w:val="24"/>
              </w:rPr>
              <w:t>-залучення майстрів декоративно-прикладного мистецтва та національно-культурних товариств до популяризації;</w:t>
            </w:r>
          </w:p>
          <w:p w:rsidR="009B05B1" w:rsidRPr="009B05B1" w:rsidRDefault="009B05B1" w:rsidP="009B05B1">
            <w:pPr>
              <w:rPr>
                <w:rFonts w:ascii="Times New Roman" w:eastAsia="Times New Roman" w:hAnsi="Times New Roman" w:cs="Times New Roman"/>
                <w:sz w:val="24"/>
                <w:szCs w:val="24"/>
                <w:lang w:eastAsia="ru-RU"/>
              </w:rPr>
            </w:pPr>
            <w:r w:rsidRPr="009B05B1">
              <w:rPr>
                <w:rFonts w:ascii="Times New Roman" w:eastAsia="Times New Roman" w:hAnsi="Times New Roman" w:cs="Times New Roman"/>
                <w:sz w:val="24"/>
                <w:szCs w:val="24"/>
                <w:lang w:eastAsia="ru-RU"/>
              </w:rPr>
              <w:t>- популяризація творчості аматорів сцени, місцевих митців, народних умільців;</w:t>
            </w:r>
          </w:p>
          <w:p w:rsidR="009B05B1" w:rsidRPr="009B05B1" w:rsidRDefault="009B05B1" w:rsidP="009B05B1">
            <w:pPr>
              <w:contextualSpacing/>
              <w:jc w:val="both"/>
              <w:rPr>
                <w:rFonts w:ascii="Times New Roman" w:eastAsia="Calibri" w:hAnsi="Times New Roman" w:cs="Times New Roman"/>
                <w:sz w:val="24"/>
                <w:szCs w:val="24"/>
                <w:lang w:eastAsia="ja-JP"/>
              </w:rPr>
            </w:pPr>
          </w:p>
        </w:tc>
      </w:tr>
    </w:tbl>
    <w:p w:rsidR="00096DDF" w:rsidRDefault="00096DDF" w:rsidP="009B05B1">
      <w:pPr>
        <w:keepNext/>
        <w:keepLines/>
        <w:tabs>
          <w:tab w:val="left" w:pos="567"/>
        </w:tabs>
        <w:spacing w:after="0" w:line="240" w:lineRule="auto"/>
        <w:jc w:val="center"/>
        <w:outlineLvl w:val="1"/>
        <w:rPr>
          <w:rFonts w:ascii="Times New Roman" w:eastAsia="Times New Roman" w:hAnsi="Times New Roman" w:cs="Times New Roman"/>
          <w:b/>
          <w:bCs/>
          <w:sz w:val="24"/>
          <w:szCs w:val="24"/>
        </w:rPr>
      </w:pPr>
    </w:p>
    <w:p w:rsidR="00096DDF" w:rsidRDefault="00096DDF" w:rsidP="009B05B1">
      <w:pPr>
        <w:keepNext/>
        <w:keepLines/>
        <w:tabs>
          <w:tab w:val="left" w:pos="567"/>
        </w:tabs>
        <w:spacing w:after="0" w:line="240" w:lineRule="auto"/>
        <w:jc w:val="center"/>
        <w:outlineLvl w:val="1"/>
        <w:rPr>
          <w:rFonts w:ascii="Times New Roman" w:eastAsia="Times New Roman" w:hAnsi="Times New Roman" w:cs="Times New Roman"/>
          <w:b/>
          <w:bCs/>
          <w:sz w:val="24"/>
          <w:szCs w:val="24"/>
        </w:rPr>
      </w:pPr>
    </w:p>
    <w:p w:rsidR="009B05B1" w:rsidRPr="009B05B1" w:rsidRDefault="009B05B1" w:rsidP="009B05B1">
      <w:pPr>
        <w:keepNext/>
        <w:keepLines/>
        <w:tabs>
          <w:tab w:val="left" w:pos="567"/>
        </w:tabs>
        <w:spacing w:after="0" w:line="240" w:lineRule="auto"/>
        <w:jc w:val="center"/>
        <w:outlineLvl w:val="1"/>
        <w:rPr>
          <w:rFonts w:ascii="Times New Roman" w:eastAsia="Times New Roman" w:hAnsi="Times New Roman" w:cs="Times New Roman"/>
          <w:b/>
          <w:bCs/>
          <w:sz w:val="24"/>
          <w:szCs w:val="24"/>
        </w:rPr>
      </w:pPr>
      <w:r w:rsidRPr="009B05B1">
        <w:rPr>
          <w:rFonts w:ascii="Times New Roman" w:eastAsia="Times New Roman" w:hAnsi="Times New Roman" w:cs="Times New Roman"/>
          <w:b/>
          <w:bCs/>
          <w:sz w:val="24"/>
          <w:szCs w:val="24"/>
        </w:rPr>
        <w:t>Операційна ціль 3.5.</w:t>
      </w:r>
    </w:p>
    <w:p w:rsidR="009B05B1" w:rsidRPr="009B05B1" w:rsidRDefault="009B05B1" w:rsidP="009B05B1">
      <w:pPr>
        <w:tabs>
          <w:tab w:val="left" w:pos="6439"/>
        </w:tabs>
        <w:spacing w:after="0" w:line="240" w:lineRule="auto"/>
        <w:jc w:val="center"/>
        <w:rPr>
          <w:rFonts w:ascii="Times New Roman" w:eastAsia="Calibri" w:hAnsi="Times New Roman" w:cs="Times New Roman"/>
          <w:b/>
          <w:sz w:val="24"/>
          <w:szCs w:val="24"/>
        </w:rPr>
      </w:pPr>
      <w:r w:rsidRPr="009B05B1">
        <w:rPr>
          <w:rFonts w:ascii="Times New Roman" w:eastAsia="Calibri" w:hAnsi="Times New Roman" w:cs="Times New Roman"/>
          <w:b/>
          <w:sz w:val="24"/>
          <w:szCs w:val="24"/>
        </w:rPr>
        <w:t xml:space="preserve">Запобігання гендерним та іншим стериотипам, </w:t>
      </w:r>
    </w:p>
    <w:p w:rsidR="009B05B1" w:rsidRPr="009B05B1" w:rsidRDefault="009B05B1" w:rsidP="009B05B1">
      <w:pPr>
        <w:tabs>
          <w:tab w:val="left" w:pos="6439"/>
        </w:tabs>
        <w:spacing w:after="0" w:line="240" w:lineRule="auto"/>
        <w:jc w:val="center"/>
        <w:rPr>
          <w:rFonts w:ascii="Times New Roman" w:eastAsia="Calibri" w:hAnsi="Times New Roman" w:cs="Times New Roman"/>
          <w:b/>
          <w:sz w:val="24"/>
          <w:szCs w:val="24"/>
        </w:rPr>
      </w:pPr>
      <w:r w:rsidRPr="009B05B1">
        <w:rPr>
          <w:rFonts w:ascii="Times New Roman" w:eastAsia="Calibri" w:hAnsi="Times New Roman" w:cs="Times New Roman"/>
          <w:b/>
          <w:sz w:val="24"/>
          <w:szCs w:val="24"/>
        </w:rPr>
        <w:t>боротьба з такими явищами</w:t>
      </w:r>
    </w:p>
    <w:p w:rsidR="009B05B1" w:rsidRPr="009B05B1" w:rsidRDefault="009B05B1" w:rsidP="009B05B1">
      <w:pPr>
        <w:spacing w:after="0" w:line="240" w:lineRule="auto"/>
        <w:ind w:firstLine="708"/>
        <w:jc w:val="both"/>
        <w:rPr>
          <w:rFonts w:ascii="Times New Roman" w:eastAsia="Times New Roman" w:hAnsi="Times New Roman" w:cs="Times New Roman"/>
          <w:color w:val="000000"/>
          <w:sz w:val="24"/>
          <w:szCs w:val="24"/>
          <w:lang w:eastAsia="ru-RU"/>
        </w:rPr>
      </w:pPr>
      <w:r w:rsidRPr="009B05B1">
        <w:rPr>
          <w:rFonts w:ascii="Times New Roman" w:eastAsia="Times New Roman" w:hAnsi="Times New Roman" w:cs="Times New Roman"/>
          <w:color w:val="000000"/>
          <w:sz w:val="24"/>
          <w:szCs w:val="24"/>
          <w:lang w:eastAsia="ru-RU"/>
        </w:rPr>
        <w:t>Упровадження принципів рівних прав та можливостей жінок і чоловіків є однією з важливих умов сталого соціально-економічного розвитку, позитивних змін у суспільстві, реалізації прав людини та самореалізації особистості, запорукою ефективного розв’язання наявних проблем, а також європейської інтеграції України та виконання міжнародних зобов’язань згідно з основними міжнародними договорами у сфері захисту прав людини, у тому числі Цілей Сталого Розвитку до 2030 року, затверджених Генеральною Асамблеєю ООН.</w:t>
      </w:r>
    </w:p>
    <w:p w:rsidR="009B05B1" w:rsidRPr="009B05B1" w:rsidRDefault="009B05B1" w:rsidP="009B05B1">
      <w:pPr>
        <w:spacing w:after="0" w:line="240" w:lineRule="auto"/>
        <w:jc w:val="both"/>
        <w:rPr>
          <w:rFonts w:ascii="Times New Roman" w:eastAsia="Times New Roman" w:hAnsi="Times New Roman" w:cs="Times New Roman"/>
          <w:color w:val="000000"/>
          <w:sz w:val="24"/>
          <w:szCs w:val="24"/>
          <w:lang w:eastAsia="ru-RU"/>
        </w:rPr>
      </w:pPr>
      <w:r w:rsidRPr="009B05B1">
        <w:rPr>
          <w:rFonts w:ascii="Times New Roman" w:eastAsia="Times New Roman" w:hAnsi="Times New Roman" w:cs="Times New Roman"/>
          <w:color w:val="000000"/>
          <w:sz w:val="24"/>
          <w:szCs w:val="24"/>
          <w:lang w:eastAsia="ru-RU"/>
        </w:rPr>
        <w:tab/>
        <w:t>Проте в Україні все ще існує ґендерна нерівність в економічній, політичній і соціальній сферах. Жінки залишаються непропорційно представленими у сфері прийняття рішень, мають у середньому нижчі доходи, ніж чоловіки, та виконують більшу частину роботи з виконання сімейних обов’язків у домогосподарствах та вихованні дітей. Разом з тим усталений вплив ґендерних стереотипів зумовлює поширення професійної сегрегації за ознакою статі, невміння розпізнавати прояви ґендерно-зумовленої дискримінації, низьку обізнаність населення щодо форм домашнього насильства та відсутність звичної практики звернення постраждалих по допомогу.</w:t>
      </w:r>
    </w:p>
    <w:p w:rsidR="009B05B1" w:rsidRPr="009B05B1" w:rsidRDefault="009B05B1" w:rsidP="009B05B1">
      <w:pPr>
        <w:spacing w:after="0" w:line="240" w:lineRule="auto"/>
        <w:ind w:firstLine="708"/>
        <w:jc w:val="both"/>
        <w:rPr>
          <w:rFonts w:ascii="Times New Roman" w:eastAsia="Times New Roman" w:hAnsi="Times New Roman" w:cs="Times New Roman"/>
          <w:bCs/>
          <w:color w:val="000000"/>
          <w:sz w:val="24"/>
          <w:szCs w:val="24"/>
          <w:bdr w:val="none" w:sz="0" w:space="0" w:color="auto" w:frame="1"/>
          <w:lang w:eastAsia="ru-RU"/>
        </w:rPr>
      </w:pPr>
      <w:r w:rsidRPr="009B05B1">
        <w:rPr>
          <w:rFonts w:ascii="Times New Roman" w:eastAsia="Times New Roman" w:hAnsi="Times New Roman" w:cs="Times New Roman"/>
          <w:bCs/>
          <w:color w:val="000000"/>
          <w:sz w:val="24"/>
          <w:szCs w:val="24"/>
          <w:bdr w:val="none" w:sz="0" w:space="0" w:color="auto" w:frame="1"/>
          <w:lang w:eastAsia="ru-RU"/>
        </w:rPr>
        <w:t xml:space="preserve">Упровадження принципів рівних прав та можливостей жінок і чоловіків є однією з важливих умов сталого соціально-економічного розвитку громади, позитивних змін у </w:t>
      </w:r>
      <w:r w:rsidRPr="009B05B1">
        <w:rPr>
          <w:rFonts w:ascii="Times New Roman" w:eastAsia="Times New Roman" w:hAnsi="Times New Roman" w:cs="Times New Roman"/>
          <w:bCs/>
          <w:color w:val="000000"/>
          <w:sz w:val="24"/>
          <w:szCs w:val="24"/>
          <w:bdr w:val="none" w:sz="0" w:space="0" w:color="auto" w:frame="1"/>
          <w:lang w:eastAsia="ru-RU"/>
        </w:rPr>
        <w:lastRenderedPageBreak/>
        <w:t xml:space="preserve">суспільстві та його благополуччя, реалізації прав людини та самореалізації особистості, запорукою ефективного розв'язання існуючих проблем. </w:t>
      </w:r>
    </w:p>
    <w:p w:rsidR="009B05B1" w:rsidRPr="009B05B1" w:rsidRDefault="009B05B1" w:rsidP="009B05B1">
      <w:pPr>
        <w:tabs>
          <w:tab w:val="left" w:pos="6439"/>
        </w:tabs>
        <w:spacing w:after="0" w:line="240" w:lineRule="auto"/>
        <w:jc w:val="both"/>
        <w:rPr>
          <w:rFonts w:ascii="Times New Roman" w:eastAsia="Calibri" w:hAnsi="Times New Roman" w:cs="Times New Roman"/>
          <w:b/>
          <w:sz w:val="24"/>
          <w:szCs w:val="24"/>
        </w:rPr>
      </w:pPr>
      <w:r w:rsidRPr="009B05B1">
        <w:rPr>
          <w:rFonts w:ascii="Times New Roman" w:eastAsia="Calibri" w:hAnsi="Times New Roman" w:cs="Times New Roman"/>
          <w:b/>
          <w:sz w:val="24"/>
          <w:szCs w:val="24"/>
        </w:rPr>
        <w:t>Очікувані результати:</w:t>
      </w:r>
    </w:p>
    <w:p w:rsidR="009B05B1" w:rsidRPr="009B05B1" w:rsidRDefault="009B05B1" w:rsidP="009B05B1">
      <w:pPr>
        <w:spacing w:after="0" w:line="240" w:lineRule="auto"/>
        <w:jc w:val="both"/>
        <w:rPr>
          <w:rFonts w:ascii="Times New Roman" w:eastAsia="Times New Roman" w:hAnsi="Times New Roman" w:cs="Times New Roman"/>
          <w:color w:val="000000"/>
          <w:sz w:val="24"/>
          <w:szCs w:val="24"/>
          <w:lang w:eastAsia="ru-RU"/>
        </w:rPr>
      </w:pPr>
      <w:r w:rsidRPr="009B05B1">
        <w:rPr>
          <w:rFonts w:ascii="Times New Roman" w:eastAsia="Times New Roman" w:hAnsi="Times New Roman" w:cs="Times New Roman"/>
          <w:color w:val="000000"/>
          <w:sz w:val="24"/>
          <w:szCs w:val="24"/>
          <w:lang w:eastAsia="ru-RU"/>
        </w:rPr>
        <w:t>-</w:t>
      </w:r>
      <w:r w:rsidRPr="009B05B1">
        <w:rPr>
          <w:rFonts w:ascii="Times New Roman" w:eastAsia="Times New Roman" w:hAnsi="Times New Roman" w:cs="Times New Roman"/>
          <w:color w:val="000000"/>
          <w:sz w:val="24"/>
          <w:szCs w:val="24"/>
          <w:lang w:eastAsia="ru-RU"/>
        </w:rPr>
        <w:tab/>
        <w:t>зменшення ґендерного дисбалансу в економічній сфері;</w:t>
      </w:r>
    </w:p>
    <w:p w:rsidR="009B05B1" w:rsidRPr="009B05B1" w:rsidRDefault="009B05B1" w:rsidP="009B05B1">
      <w:pPr>
        <w:spacing w:after="0" w:line="240" w:lineRule="auto"/>
        <w:jc w:val="both"/>
        <w:rPr>
          <w:rFonts w:ascii="Times New Roman" w:eastAsia="Times New Roman" w:hAnsi="Times New Roman" w:cs="Times New Roman"/>
          <w:color w:val="000000"/>
          <w:sz w:val="24"/>
          <w:szCs w:val="24"/>
          <w:lang w:eastAsia="ru-RU"/>
        </w:rPr>
      </w:pPr>
      <w:r w:rsidRPr="009B05B1">
        <w:rPr>
          <w:rFonts w:ascii="Times New Roman" w:eastAsia="Times New Roman" w:hAnsi="Times New Roman" w:cs="Times New Roman"/>
          <w:color w:val="000000"/>
          <w:sz w:val="24"/>
          <w:szCs w:val="24"/>
          <w:lang w:eastAsia="ru-RU"/>
        </w:rPr>
        <w:t>-</w:t>
      </w:r>
      <w:r w:rsidRPr="009B05B1">
        <w:rPr>
          <w:rFonts w:ascii="Times New Roman" w:eastAsia="Times New Roman" w:hAnsi="Times New Roman" w:cs="Times New Roman"/>
          <w:color w:val="000000"/>
          <w:sz w:val="24"/>
          <w:szCs w:val="24"/>
          <w:lang w:eastAsia="ru-RU"/>
        </w:rPr>
        <w:tab/>
        <w:t xml:space="preserve">досягнення паритетної участі жінок і чоловіків у прийнятті суспільно важливих рішень; </w:t>
      </w:r>
    </w:p>
    <w:p w:rsidR="009B05B1" w:rsidRPr="009B05B1" w:rsidRDefault="009B05B1" w:rsidP="009B05B1">
      <w:pPr>
        <w:spacing w:after="0" w:line="240" w:lineRule="auto"/>
        <w:jc w:val="both"/>
        <w:rPr>
          <w:rFonts w:ascii="Times New Roman" w:eastAsia="Times New Roman" w:hAnsi="Times New Roman" w:cs="Times New Roman"/>
          <w:color w:val="000000"/>
          <w:sz w:val="24"/>
          <w:szCs w:val="24"/>
          <w:lang w:eastAsia="ru-RU"/>
        </w:rPr>
      </w:pPr>
      <w:r w:rsidRPr="009B05B1">
        <w:rPr>
          <w:rFonts w:ascii="Times New Roman" w:eastAsia="Times New Roman" w:hAnsi="Times New Roman" w:cs="Times New Roman"/>
          <w:color w:val="000000"/>
          <w:sz w:val="24"/>
          <w:szCs w:val="24"/>
          <w:lang w:eastAsia="ru-RU"/>
        </w:rPr>
        <w:t>-</w:t>
      </w:r>
      <w:r w:rsidRPr="009B05B1">
        <w:rPr>
          <w:rFonts w:ascii="Times New Roman" w:eastAsia="Times New Roman" w:hAnsi="Times New Roman" w:cs="Times New Roman"/>
          <w:color w:val="000000"/>
          <w:sz w:val="24"/>
          <w:szCs w:val="24"/>
          <w:lang w:eastAsia="ru-RU"/>
        </w:rPr>
        <w:tab/>
        <w:t>впровадження ґендерних підходів в організаціях, підприємствах установах усіх форм власності громади;</w:t>
      </w:r>
    </w:p>
    <w:p w:rsidR="009B05B1" w:rsidRPr="009B05B1" w:rsidRDefault="009B05B1" w:rsidP="009B05B1">
      <w:pPr>
        <w:spacing w:after="0" w:line="240" w:lineRule="auto"/>
        <w:jc w:val="both"/>
        <w:rPr>
          <w:rFonts w:ascii="Times New Roman" w:eastAsia="Times New Roman" w:hAnsi="Times New Roman" w:cs="Times New Roman"/>
          <w:color w:val="000000"/>
          <w:sz w:val="24"/>
          <w:szCs w:val="24"/>
          <w:lang w:eastAsia="ru-RU"/>
        </w:rPr>
      </w:pPr>
      <w:r w:rsidRPr="009B05B1">
        <w:rPr>
          <w:rFonts w:ascii="Times New Roman" w:eastAsia="Times New Roman" w:hAnsi="Times New Roman" w:cs="Times New Roman"/>
          <w:color w:val="000000"/>
          <w:sz w:val="24"/>
          <w:szCs w:val="24"/>
          <w:lang w:eastAsia="ru-RU"/>
        </w:rPr>
        <w:t>-</w:t>
      </w:r>
      <w:r w:rsidRPr="009B05B1">
        <w:rPr>
          <w:rFonts w:ascii="Times New Roman" w:eastAsia="Times New Roman" w:hAnsi="Times New Roman" w:cs="Times New Roman"/>
          <w:color w:val="000000"/>
          <w:sz w:val="24"/>
          <w:szCs w:val="24"/>
          <w:lang w:eastAsia="ru-RU"/>
        </w:rPr>
        <w:tab/>
        <w:t>забезпечення спроможності фахівців керуватись принципами ґендерної рівності у своїй професійній діяльності;</w:t>
      </w:r>
    </w:p>
    <w:p w:rsidR="009B05B1" w:rsidRPr="009B05B1" w:rsidRDefault="009B05B1" w:rsidP="009B05B1">
      <w:pPr>
        <w:spacing w:after="0" w:line="240" w:lineRule="auto"/>
        <w:jc w:val="both"/>
        <w:rPr>
          <w:rFonts w:ascii="Times New Roman" w:eastAsia="Times New Roman" w:hAnsi="Times New Roman" w:cs="Times New Roman"/>
          <w:color w:val="000000"/>
          <w:sz w:val="24"/>
          <w:szCs w:val="24"/>
          <w:lang w:eastAsia="ru-RU"/>
        </w:rPr>
      </w:pPr>
      <w:r w:rsidRPr="009B05B1">
        <w:rPr>
          <w:rFonts w:ascii="Times New Roman" w:eastAsia="Times New Roman" w:hAnsi="Times New Roman" w:cs="Times New Roman"/>
          <w:color w:val="000000"/>
          <w:sz w:val="24"/>
          <w:szCs w:val="24"/>
          <w:lang w:eastAsia="ru-RU"/>
        </w:rPr>
        <w:t>-</w:t>
      </w:r>
      <w:r w:rsidRPr="009B05B1">
        <w:rPr>
          <w:rFonts w:ascii="Times New Roman" w:eastAsia="Times New Roman" w:hAnsi="Times New Roman" w:cs="Times New Roman"/>
          <w:color w:val="000000"/>
          <w:sz w:val="24"/>
          <w:szCs w:val="24"/>
          <w:lang w:eastAsia="ru-RU"/>
        </w:rPr>
        <w:tab/>
        <w:t>формування ґендерної культури населення та подолання ґендерних стереотипів;</w:t>
      </w:r>
    </w:p>
    <w:p w:rsidR="009B05B1" w:rsidRPr="009B05B1" w:rsidRDefault="009B05B1" w:rsidP="009B05B1">
      <w:pPr>
        <w:spacing w:after="0" w:line="240" w:lineRule="auto"/>
        <w:jc w:val="both"/>
        <w:rPr>
          <w:rFonts w:ascii="Times New Roman" w:eastAsia="Times New Roman" w:hAnsi="Times New Roman" w:cs="Times New Roman"/>
          <w:color w:val="000000"/>
          <w:sz w:val="24"/>
          <w:szCs w:val="24"/>
          <w:lang w:eastAsia="ru-RU"/>
        </w:rPr>
      </w:pPr>
      <w:r w:rsidRPr="009B05B1">
        <w:rPr>
          <w:rFonts w:ascii="Times New Roman" w:eastAsia="Times New Roman" w:hAnsi="Times New Roman" w:cs="Times New Roman"/>
          <w:color w:val="000000"/>
          <w:sz w:val="24"/>
          <w:szCs w:val="24"/>
          <w:lang w:eastAsia="ru-RU"/>
        </w:rPr>
        <w:t>-</w:t>
      </w:r>
      <w:r w:rsidRPr="009B05B1">
        <w:rPr>
          <w:rFonts w:ascii="Times New Roman" w:eastAsia="Times New Roman" w:hAnsi="Times New Roman" w:cs="Times New Roman"/>
          <w:color w:val="000000"/>
          <w:sz w:val="24"/>
          <w:szCs w:val="24"/>
          <w:lang w:eastAsia="ru-RU"/>
        </w:rPr>
        <w:tab/>
        <w:t>продовження та посилення заходів щодо протидії дискримінації за ознакою статі, торгівлі людьми та домашньому насиллю на території громади;</w:t>
      </w:r>
    </w:p>
    <w:p w:rsidR="009B05B1" w:rsidRPr="009B05B1" w:rsidRDefault="009B05B1" w:rsidP="009B05B1">
      <w:pPr>
        <w:spacing w:after="0" w:line="240" w:lineRule="auto"/>
        <w:jc w:val="both"/>
        <w:rPr>
          <w:rFonts w:ascii="Times New Roman" w:eastAsia="Times New Roman" w:hAnsi="Times New Roman" w:cs="Times New Roman"/>
          <w:color w:val="000000"/>
          <w:sz w:val="24"/>
          <w:szCs w:val="24"/>
          <w:lang w:eastAsia="ru-RU"/>
        </w:rPr>
      </w:pPr>
      <w:r w:rsidRPr="009B05B1">
        <w:rPr>
          <w:rFonts w:ascii="Times New Roman" w:eastAsia="Times New Roman" w:hAnsi="Times New Roman" w:cs="Times New Roman"/>
          <w:color w:val="000000"/>
          <w:sz w:val="24"/>
          <w:szCs w:val="24"/>
          <w:lang w:eastAsia="ru-RU"/>
        </w:rPr>
        <w:t>-         забезпечення рівних прав та можливостей жінок і чоловіків у сфері сімейних відносин, сприяння розвитку відповідального батьківства;</w:t>
      </w:r>
    </w:p>
    <w:p w:rsidR="009B05B1" w:rsidRPr="009B05B1" w:rsidRDefault="009B05B1" w:rsidP="009B05B1">
      <w:pPr>
        <w:spacing w:after="0" w:line="240" w:lineRule="auto"/>
        <w:jc w:val="both"/>
        <w:rPr>
          <w:rFonts w:ascii="Times New Roman" w:eastAsia="Times New Roman" w:hAnsi="Times New Roman" w:cs="Times New Roman"/>
          <w:color w:val="000000"/>
          <w:sz w:val="24"/>
          <w:szCs w:val="24"/>
          <w:lang w:eastAsia="ru-RU"/>
        </w:rPr>
      </w:pPr>
      <w:r w:rsidRPr="009B05B1">
        <w:rPr>
          <w:rFonts w:ascii="Times New Roman" w:eastAsia="Times New Roman" w:hAnsi="Times New Roman" w:cs="Times New Roman"/>
          <w:color w:val="000000"/>
          <w:sz w:val="24"/>
          <w:szCs w:val="24"/>
          <w:lang w:eastAsia="ru-RU"/>
        </w:rPr>
        <w:t>-        підтримки творчої, ініціативної та обдарованої молоді;</w:t>
      </w:r>
    </w:p>
    <w:p w:rsidR="009B05B1" w:rsidRPr="009B05B1" w:rsidRDefault="009B05B1" w:rsidP="009B05B1">
      <w:pPr>
        <w:spacing w:after="0" w:line="240" w:lineRule="auto"/>
        <w:jc w:val="both"/>
        <w:rPr>
          <w:rFonts w:ascii="Times New Roman" w:eastAsia="Times New Roman" w:hAnsi="Times New Roman" w:cs="Times New Roman"/>
          <w:color w:val="000000"/>
          <w:sz w:val="24"/>
          <w:szCs w:val="24"/>
          <w:lang w:eastAsia="ru-RU"/>
        </w:rPr>
      </w:pPr>
      <w:r w:rsidRPr="009B05B1">
        <w:rPr>
          <w:rFonts w:ascii="Times New Roman" w:eastAsia="Times New Roman" w:hAnsi="Times New Roman" w:cs="Times New Roman"/>
          <w:color w:val="000000"/>
          <w:sz w:val="24"/>
          <w:szCs w:val="24"/>
          <w:lang w:eastAsia="ru-RU"/>
        </w:rPr>
        <w:t>-   організації дозвілля з врахуванням потреб людей з інвалідністю, незалежно від території проживання.</w:t>
      </w:r>
    </w:p>
    <w:p w:rsidR="009B05B1" w:rsidRPr="009B05B1" w:rsidRDefault="009B05B1" w:rsidP="009B05B1">
      <w:pPr>
        <w:tabs>
          <w:tab w:val="left" w:pos="6439"/>
        </w:tabs>
        <w:spacing w:after="0" w:line="240" w:lineRule="auto"/>
        <w:rPr>
          <w:rFonts w:ascii="Times New Roman" w:eastAsia="Calibri" w:hAnsi="Times New Roman" w:cs="Times New Roman"/>
          <w:b/>
          <w:sz w:val="24"/>
          <w:szCs w:val="24"/>
        </w:rPr>
      </w:pPr>
      <w:r w:rsidRPr="009B05B1">
        <w:rPr>
          <w:rFonts w:ascii="Times New Roman" w:eastAsia="Calibri" w:hAnsi="Times New Roman" w:cs="Times New Roman"/>
          <w:b/>
          <w:sz w:val="24"/>
          <w:szCs w:val="24"/>
        </w:rPr>
        <w:t>Індикатори:</w:t>
      </w:r>
    </w:p>
    <w:p w:rsidR="009B05B1" w:rsidRPr="009B05B1" w:rsidRDefault="009B05B1" w:rsidP="009B05B1">
      <w:pPr>
        <w:numPr>
          <w:ilvl w:val="0"/>
          <w:numId w:val="21"/>
        </w:numPr>
        <w:spacing w:after="0" w:line="240" w:lineRule="auto"/>
        <w:ind w:right="1327"/>
        <w:contextualSpacing/>
        <w:jc w:val="both"/>
        <w:rPr>
          <w:rFonts w:ascii="Times New Roman" w:eastAsia="Times New Roman" w:hAnsi="Times New Roman" w:cs="Times New Roman"/>
          <w:sz w:val="24"/>
          <w:szCs w:val="24"/>
          <w:lang w:eastAsia="ru-RU"/>
        </w:rPr>
      </w:pPr>
      <w:r w:rsidRPr="009B05B1">
        <w:rPr>
          <w:rFonts w:ascii="Times New Roman" w:eastAsia="Times New Roman" w:hAnsi="Times New Roman" w:cs="Times New Roman"/>
          <w:sz w:val="24"/>
          <w:szCs w:val="24"/>
          <w:lang w:eastAsia="ru-RU"/>
        </w:rPr>
        <w:t xml:space="preserve">посилення ґендерної рівності  у всіх сферах життя громади </w:t>
      </w:r>
    </w:p>
    <w:p w:rsidR="009B05B1" w:rsidRPr="009B05B1" w:rsidRDefault="009B05B1" w:rsidP="009B05B1">
      <w:pPr>
        <w:numPr>
          <w:ilvl w:val="0"/>
          <w:numId w:val="21"/>
        </w:numPr>
        <w:spacing w:after="0" w:line="240" w:lineRule="auto"/>
        <w:ind w:right="1327"/>
        <w:contextualSpacing/>
        <w:jc w:val="both"/>
        <w:rPr>
          <w:rFonts w:ascii="Times New Roman" w:eastAsia="Times New Roman" w:hAnsi="Times New Roman" w:cs="Times New Roman"/>
          <w:sz w:val="24"/>
          <w:szCs w:val="24"/>
          <w:lang w:eastAsia="ru-RU"/>
        </w:rPr>
      </w:pPr>
      <w:r w:rsidRPr="009B05B1">
        <w:rPr>
          <w:rFonts w:ascii="Times New Roman" w:eastAsia="Times New Roman" w:hAnsi="Times New Roman" w:cs="Times New Roman"/>
          <w:sz w:val="24"/>
          <w:szCs w:val="24"/>
          <w:lang w:eastAsia="ru-RU"/>
        </w:rPr>
        <w:t xml:space="preserve">підвищення спроможності всіх зацікавлених сторін керуватись принципами ґендерної рівності у своїй професійній діяльності та житті </w:t>
      </w:r>
    </w:p>
    <w:p w:rsidR="009B05B1" w:rsidRPr="009B05B1" w:rsidRDefault="009B05B1" w:rsidP="009B05B1">
      <w:pPr>
        <w:numPr>
          <w:ilvl w:val="0"/>
          <w:numId w:val="21"/>
        </w:numPr>
        <w:spacing w:after="0" w:line="240" w:lineRule="auto"/>
        <w:contextualSpacing/>
        <w:jc w:val="both"/>
        <w:rPr>
          <w:rFonts w:ascii="Times New Roman" w:eastAsia="Times New Roman" w:hAnsi="Times New Roman" w:cs="Times New Roman"/>
          <w:sz w:val="24"/>
          <w:szCs w:val="24"/>
          <w:lang w:eastAsia="ru-RU"/>
        </w:rPr>
      </w:pPr>
      <w:r w:rsidRPr="009B05B1">
        <w:rPr>
          <w:rFonts w:ascii="Times New Roman" w:eastAsia="Times New Roman" w:hAnsi="Times New Roman" w:cs="Times New Roman"/>
          <w:sz w:val="24"/>
          <w:szCs w:val="24"/>
          <w:lang w:eastAsia="ru-RU"/>
        </w:rPr>
        <w:t>протидія дискримінації за ознакою статі, торгівлі людьми, домашньому насильству</w:t>
      </w:r>
    </w:p>
    <w:p w:rsidR="009B05B1" w:rsidRPr="009B05B1" w:rsidRDefault="009B05B1" w:rsidP="009B05B1">
      <w:pPr>
        <w:tabs>
          <w:tab w:val="left" w:pos="6439"/>
        </w:tabs>
        <w:spacing w:after="0" w:line="240" w:lineRule="auto"/>
        <w:rPr>
          <w:rFonts w:ascii="Times New Roman" w:eastAsia="Calibri" w:hAnsi="Times New Roman" w:cs="Times New Roman"/>
          <w:b/>
          <w:sz w:val="24"/>
          <w:szCs w:val="24"/>
        </w:rPr>
      </w:pPr>
    </w:p>
    <w:tbl>
      <w:tblPr>
        <w:tblStyle w:val="4"/>
        <w:tblW w:w="0" w:type="auto"/>
        <w:tblLook w:val="04A0" w:firstRow="1" w:lastRow="0" w:firstColumn="1" w:lastColumn="0" w:noHBand="0" w:noVBand="1"/>
      </w:tblPr>
      <w:tblGrid>
        <w:gridCol w:w="3438"/>
        <w:gridCol w:w="6133"/>
      </w:tblGrid>
      <w:tr w:rsidR="009B05B1" w:rsidRPr="009B05B1" w:rsidTr="00D6169C">
        <w:tc>
          <w:tcPr>
            <w:tcW w:w="3510" w:type="dxa"/>
          </w:tcPr>
          <w:p w:rsidR="009B05B1" w:rsidRPr="009B05B1" w:rsidRDefault="009B05B1" w:rsidP="009B05B1">
            <w:pPr>
              <w:jc w:val="center"/>
              <w:rPr>
                <w:rFonts w:ascii="Times New Roman" w:eastAsia="Calibri" w:hAnsi="Times New Roman" w:cs="Times New Roman"/>
                <w:b/>
                <w:sz w:val="24"/>
                <w:szCs w:val="24"/>
              </w:rPr>
            </w:pPr>
            <w:r w:rsidRPr="009B05B1">
              <w:rPr>
                <w:rFonts w:ascii="Times New Roman" w:eastAsia="Calibri" w:hAnsi="Times New Roman" w:cs="Times New Roman"/>
                <w:b/>
                <w:sz w:val="24"/>
                <w:szCs w:val="24"/>
              </w:rPr>
              <w:t>Завдання</w:t>
            </w:r>
          </w:p>
        </w:tc>
        <w:tc>
          <w:tcPr>
            <w:tcW w:w="6345" w:type="dxa"/>
          </w:tcPr>
          <w:p w:rsidR="009B05B1" w:rsidRPr="009B05B1" w:rsidRDefault="009B05B1" w:rsidP="009B05B1">
            <w:pPr>
              <w:jc w:val="center"/>
              <w:rPr>
                <w:rFonts w:ascii="Times New Roman" w:eastAsia="Calibri" w:hAnsi="Times New Roman" w:cs="Times New Roman"/>
                <w:b/>
                <w:sz w:val="24"/>
                <w:szCs w:val="24"/>
              </w:rPr>
            </w:pPr>
            <w:r w:rsidRPr="009B05B1">
              <w:rPr>
                <w:rFonts w:ascii="Times New Roman" w:eastAsia="Calibri" w:hAnsi="Times New Roman" w:cs="Times New Roman"/>
                <w:b/>
                <w:sz w:val="24"/>
                <w:szCs w:val="24"/>
              </w:rPr>
              <w:t>Можливі сфери реалізації проєктів</w:t>
            </w:r>
          </w:p>
          <w:p w:rsidR="009B05B1" w:rsidRPr="009B05B1" w:rsidRDefault="009B05B1" w:rsidP="009B05B1">
            <w:pPr>
              <w:jc w:val="center"/>
              <w:rPr>
                <w:rFonts w:ascii="Times New Roman" w:eastAsia="Calibri" w:hAnsi="Times New Roman" w:cs="Times New Roman"/>
                <w:b/>
                <w:sz w:val="24"/>
                <w:szCs w:val="24"/>
              </w:rPr>
            </w:pPr>
            <w:r w:rsidRPr="009B05B1">
              <w:rPr>
                <w:rFonts w:ascii="Times New Roman" w:eastAsia="Calibri" w:hAnsi="Times New Roman" w:cs="Times New Roman"/>
                <w:b/>
                <w:sz w:val="24"/>
                <w:szCs w:val="24"/>
              </w:rPr>
              <w:t>(неповний перелік)</w:t>
            </w:r>
          </w:p>
        </w:tc>
      </w:tr>
      <w:tr w:rsidR="009B05B1" w:rsidRPr="009B05B1" w:rsidTr="00D6169C">
        <w:tc>
          <w:tcPr>
            <w:tcW w:w="3510" w:type="dxa"/>
          </w:tcPr>
          <w:p w:rsidR="009B05B1" w:rsidRPr="009B05B1" w:rsidRDefault="009B05B1" w:rsidP="009B05B1">
            <w:pPr>
              <w:rPr>
                <w:rFonts w:ascii="Times New Roman" w:eastAsia="Calibri" w:hAnsi="Times New Roman" w:cs="Times New Roman"/>
                <w:sz w:val="24"/>
                <w:szCs w:val="24"/>
              </w:rPr>
            </w:pPr>
            <w:r w:rsidRPr="009B05B1">
              <w:rPr>
                <w:rFonts w:ascii="Times New Roman" w:eastAsia="Calibri" w:hAnsi="Times New Roman" w:cs="Times New Roman"/>
                <w:sz w:val="24"/>
                <w:szCs w:val="24"/>
                <w:shd w:val="clear" w:color="auto" w:fill="FFFFFF"/>
              </w:rPr>
              <w:t>3.5.1.Проведення комунікаційної, освітньої, інформаційної компанії по боротьбі з гендерним та іншими стереотипами, що породжують дискримінацію, просування культури толерантності та формування нульової терпимості до гендерного насильства серед жителів громади</w:t>
            </w:r>
          </w:p>
        </w:tc>
        <w:tc>
          <w:tcPr>
            <w:tcW w:w="6345" w:type="dxa"/>
          </w:tcPr>
          <w:p w:rsidR="009B05B1" w:rsidRPr="009B05B1" w:rsidRDefault="009B05B1" w:rsidP="009B05B1">
            <w:pPr>
              <w:contextualSpacing/>
              <w:jc w:val="both"/>
              <w:rPr>
                <w:rFonts w:ascii="Times New Roman" w:eastAsia="Calibri" w:hAnsi="Times New Roman" w:cs="Times New Roman"/>
                <w:sz w:val="24"/>
                <w:szCs w:val="24"/>
              </w:rPr>
            </w:pPr>
            <w:r w:rsidRPr="009B05B1">
              <w:rPr>
                <w:rFonts w:ascii="Times New Roman" w:eastAsia="Calibri" w:hAnsi="Times New Roman" w:cs="Times New Roman"/>
                <w:sz w:val="24"/>
                <w:szCs w:val="24"/>
              </w:rPr>
              <w:t xml:space="preserve">- реалізація заходів з подолання гендерних стереотипів; </w:t>
            </w:r>
          </w:p>
          <w:p w:rsidR="009B05B1" w:rsidRPr="009B05B1" w:rsidRDefault="009B05B1" w:rsidP="009B05B1">
            <w:pPr>
              <w:contextualSpacing/>
              <w:jc w:val="both"/>
              <w:rPr>
                <w:rFonts w:ascii="Times New Roman" w:eastAsia="Calibri" w:hAnsi="Times New Roman" w:cs="Times New Roman"/>
                <w:sz w:val="24"/>
                <w:szCs w:val="24"/>
              </w:rPr>
            </w:pPr>
            <w:r w:rsidRPr="009B05B1">
              <w:rPr>
                <w:rFonts w:ascii="Times New Roman" w:eastAsia="Calibri" w:hAnsi="Times New Roman" w:cs="Times New Roman"/>
                <w:sz w:val="24"/>
                <w:szCs w:val="24"/>
              </w:rPr>
              <w:t>- запобігання та протидія домашньому насильству;</w:t>
            </w:r>
          </w:p>
          <w:p w:rsidR="009B05B1" w:rsidRPr="009B05B1" w:rsidRDefault="009B05B1" w:rsidP="009B05B1">
            <w:pPr>
              <w:contextualSpacing/>
              <w:jc w:val="both"/>
              <w:rPr>
                <w:rFonts w:ascii="Times New Roman" w:eastAsia="Calibri" w:hAnsi="Times New Roman" w:cs="Times New Roman"/>
                <w:sz w:val="24"/>
                <w:szCs w:val="24"/>
              </w:rPr>
            </w:pPr>
            <w:r w:rsidRPr="009B05B1">
              <w:rPr>
                <w:rFonts w:ascii="Calibri" w:eastAsia="Calibri" w:hAnsi="Calibri" w:cs="Times New Roman"/>
              </w:rPr>
              <w:t xml:space="preserve">- </w:t>
            </w:r>
            <w:r w:rsidRPr="009B05B1">
              <w:rPr>
                <w:rFonts w:ascii="Times New Roman" w:eastAsia="Calibri" w:hAnsi="Times New Roman" w:cs="Times New Roman"/>
                <w:sz w:val="24"/>
                <w:szCs w:val="24"/>
              </w:rPr>
              <w:t>розробка та забезпечення заходів з ефективного запобігання проявам гендерно зумовленого та домашнього насильства, надання своєчасної допомоги постраждалим;</w:t>
            </w:r>
          </w:p>
          <w:p w:rsidR="009B05B1" w:rsidRPr="009B05B1" w:rsidRDefault="009B05B1" w:rsidP="009B05B1">
            <w:pPr>
              <w:contextualSpacing/>
              <w:jc w:val="both"/>
              <w:rPr>
                <w:rFonts w:ascii="Times New Roman" w:eastAsia="Calibri" w:hAnsi="Times New Roman" w:cs="Times New Roman"/>
                <w:sz w:val="24"/>
                <w:szCs w:val="24"/>
                <w:lang w:eastAsia="ja-JP"/>
              </w:rPr>
            </w:pPr>
            <w:r w:rsidRPr="009B05B1">
              <w:rPr>
                <w:rFonts w:ascii="Times New Roman" w:eastAsia="Calibri" w:hAnsi="Times New Roman" w:cs="Times New Roman"/>
                <w:sz w:val="24"/>
                <w:szCs w:val="24"/>
              </w:rPr>
              <w:t>- забезпечення міжнародного співробітництва у сфері гендерної рівності.</w:t>
            </w:r>
          </w:p>
        </w:tc>
      </w:tr>
    </w:tbl>
    <w:p w:rsidR="009B05B1" w:rsidRPr="009B05B1" w:rsidRDefault="009B05B1" w:rsidP="009B05B1">
      <w:pPr>
        <w:rPr>
          <w:rFonts w:ascii="Calibri" w:eastAsia="Calibri" w:hAnsi="Calibri" w:cs="Times New Roman"/>
        </w:rPr>
      </w:pPr>
    </w:p>
    <w:p w:rsidR="009B05B1" w:rsidRPr="009B05B1" w:rsidRDefault="009B05B1" w:rsidP="009B05B1">
      <w:pPr>
        <w:rPr>
          <w:rFonts w:ascii="Calibri" w:eastAsia="Calibri" w:hAnsi="Calibri" w:cs="Times New Roman"/>
        </w:rPr>
      </w:pPr>
    </w:p>
    <w:p w:rsidR="009B05B1" w:rsidRPr="009B05B1" w:rsidRDefault="009B05B1" w:rsidP="009B05B1">
      <w:pPr>
        <w:keepNext/>
        <w:keepLines/>
        <w:tabs>
          <w:tab w:val="left" w:pos="567"/>
        </w:tabs>
        <w:spacing w:after="0" w:line="240" w:lineRule="auto"/>
        <w:jc w:val="center"/>
        <w:outlineLvl w:val="1"/>
        <w:rPr>
          <w:rFonts w:ascii="Times New Roman" w:eastAsia="Times New Roman" w:hAnsi="Times New Roman" w:cs="Times New Roman"/>
          <w:b/>
          <w:bCs/>
          <w:sz w:val="24"/>
          <w:szCs w:val="24"/>
        </w:rPr>
      </w:pPr>
      <w:r w:rsidRPr="009B05B1">
        <w:rPr>
          <w:rFonts w:ascii="Times New Roman" w:eastAsia="Times New Roman" w:hAnsi="Times New Roman" w:cs="Times New Roman"/>
          <w:b/>
          <w:bCs/>
          <w:sz w:val="24"/>
          <w:szCs w:val="24"/>
        </w:rPr>
        <w:lastRenderedPageBreak/>
        <w:t>Операційна ціль 3.6.</w:t>
      </w:r>
    </w:p>
    <w:p w:rsidR="009B05B1" w:rsidRPr="009B05B1" w:rsidRDefault="009B05B1" w:rsidP="009B05B1">
      <w:pPr>
        <w:keepNext/>
        <w:keepLines/>
        <w:tabs>
          <w:tab w:val="left" w:pos="567"/>
        </w:tabs>
        <w:spacing w:after="0" w:line="240" w:lineRule="auto"/>
        <w:jc w:val="center"/>
        <w:outlineLvl w:val="1"/>
        <w:rPr>
          <w:rFonts w:ascii="Times New Roman" w:eastAsia="Calibri" w:hAnsi="Times New Roman" w:cs="Times New Roman"/>
          <w:b/>
          <w:sz w:val="24"/>
          <w:szCs w:val="24"/>
        </w:rPr>
      </w:pPr>
      <w:r w:rsidRPr="009B05B1">
        <w:rPr>
          <w:rFonts w:ascii="Times New Roman" w:eastAsia="Calibri" w:hAnsi="Times New Roman" w:cs="Times New Roman"/>
          <w:b/>
          <w:sz w:val="24"/>
          <w:szCs w:val="24"/>
        </w:rPr>
        <w:t>Підвищення рівня екологічної безпеки,</w:t>
      </w:r>
    </w:p>
    <w:p w:rsidR="009B05B1" w:rsidRPr="009B05B1" w:rsidRDefault="009B05B1" w:rsidP="009B05B1">
      <w:pPr>
        <w:keepNext/>
        <w:keepLines/>
        <w:tabs>
          <w:tab w:val="left" w:pos="567"/>
        </w:tabs>
        <w:spacing w:after="0" w:line="240" w:lineRule="auto"/>
        <w:jc w:val="center"/>
        <w:outlineLvl w:val="1"/>
        <w:rPr>
          <w:rFonts w:ascii="Times New Roman" w:eastAsia="Calibri" w:hAnsi="Times New Roman" w:cs="Times New Roman"/>
          <w:sz w:val="24"/>
          <w:szCs w:val="24"/>
        </w:rPr>
      </w:pPr>
      <w:r w:rsidRPr="009B05B1">
        <w:rPr>
          <w:rFonts w:ascii="Times New Roman" w:eastAsia="Calibri" w:hAnsi="Times New Roman" w:cs="Times New Roman"/>
          <w:b/>
          <w:sz w:val="24"/>
          <w:szCs w:val="24"/>
        </w:rPr>
        <w:t>формування суспільства дружнього до довкілля</w:t>
      </w:r>
    </w:p>
    <w:p w:rsidR="009B05B1" w:rsidRPr="009B05B1" w:rsidRDefault="009B05B1" w:rsidP="009B05B1">
      <w:pPr>
        <w:keepNext/>
        <w:keepLines/>
        <w:tabs>
          <w:tab w:val="left" w:pos="567"/>
        </w:tabs>
        <w:spacing w:after="0" w:line="240" w:lineRule="auto"/>
        <w:jc w:val="both"/>
        <w:outlineLvl w:val="1"/>
        <w:rPr>
          <w:rFonts w:ascii="Times New Roman" w:eastAsia="Times New Roman" w:hAnsi="Times New Roman" w:cs="Times New Roman"/>
          <w:b/>
          <w:bCs/>
          <w:sz w:val="24"/>
          <w:szCs w:val="24"/>
        </w:rPr>
      </w:pPr>
      <w:r w:rsidRPr="009B05B1">
        <w:rPr>
          <w:rFonts w:ascii="Times New Roman" w:eastAsia="Calibri" w:hAnsi="Times New Roman" w:cs="Times New Roman"/>
          <w:sz w:val="24"/>
          <w:szCs w:val="24"/>
        </w:rPr>
        <w:tab/>
        <w:t>Незважаючи на те, що економічний розвиток (паралельно з розвитком людського капіталу) відіграє вирішальну роль для соціально-економічного прогресу, все ж надзвичайно важливим є створення комфортного та безпечного середовища проживання людей. Якщо не приділяти достатньо уваги цьому аспекту, населення не буде у повній мірі забезпечене необхідними благами та не буде мати гідних умов проживання, а відтак люди будуть незадоволені життям у громаді. Основними сферами, які буде охоплювати стратегічна ціль «Підвищення  рівня екологічної безпеки», є екологічна безпека та збереження довкілля, безпека населення та територій, розвиток інфраструктури, просторовий розвиток та цифрова трансформація регіону.</w:t>
      </w:r>
    </w:p>
    <w:p w:rsidR="009B05B1" w:rsidRPr="009B05B1" w:rsidRDefault="009B05B1" w:rsidP="009B05B1">
      <w:pPr>
        <w:tabs>
          <w:tab w:val="left" w:pos="6439"/>
        </w:tabs>
        <w:spacing w:after="0" w:line="240" w:lineRule="auto"/>
        <w:jc w:val="both"/>
        <w:rPr>
          <w:rFonts w:ascii="Times New Roman" w:eastAsia="Calibri" w:hAnsi="Times New Roman" w:cs="Times New Roman"/>
          <w:sz w:val="24"/>
          <w:szCs w:val="24"/>
        </w:rPr>
      </w:pPr>
      <w:r w:rsidRPr="009B05B1">
        <w:rPr>
          <w:rFonts w:ascii="Times New Roman" w:eastAsia="Calibri" w:hAnsi="Times New Roman" w:cs="Times New Roman"/>
          <w:sz w:val="24"/>
          <w:szCs w:val="24"/>
        </w:rPr>
        <w:t xml:space="preserve">           Серед природних загроз найбільшу небезпеку становлять геологічні (зсувні процеси, ділянки активного природного та техногенного карсту, ймовірність виникнення селів та проходження снігових лавин, висока сейсмічність, річкова та площинна ерозія) та комплексні гідрометеорологічні явища. Особливості фізико-географічного положення області, району та громади, атмосферні процеси над її територією обумовлюють часту повторюваність несприятливих метеорологічних явищ. Збереження рідкісних видів тварин, грибів та рослин, а також рідкісних оселищ забезпечується наявним на території Кутської ТГ об’єктом природозаповідного фонду – Національним природним парком «Гуцульщина». Саме завдяки належному функціонуванню НПП «Гуцульщина» та виконанню всіх поставлених на нього завдань забезпечить розвиток туристичної мережі та збереження біологічного різноманіття. Важливим надбанням від впровадження концепції екомережі є можливість оптимізувати природно-ресурсний потенціал, насамперед, рекреаційний, туристичний та біоресурсний. </w:t>
      </w:r>
    </w:p>
    <w:p w:rsidR="009B05B1" w:rsidRPr="009B05B1" w:rsidRDefault="009B05B1" w:rsidP="009B05B1">
      <w:pPr>
        <w:tabs>
          <w:tab w:val="left" w:pos="6439"/>
        </w:tabs>
        <w:spacing w:after="0" w:line="240" w:lineRule="auto"/>
        <w:jc w:val="both"/>
        <w:rPr>
          <w:rFonts w:ascii="Times New Roman" w:eastAsia="Calibri" w:hAnsi="Times New Roman" w:cs="Times New Roman"/>
          <w:b/>
          <w:sz w:val="24"/>
          <w:szCs w:val="24"/>
        </w:rPr>
      </w:pPr>
      <w:r w:rsidRPr="009B05B1">
        <w:rPr>
          <w:rFonts w:ascii="Times New Roman" w:eastAsia="Calibri" w:hAnsi="Times New Roman" w:cs="Times New Roman"/>
          <w:b/>
          <w:sz w:val="24"/>
          <w:szCs w:val="24"/>
        </w:rPr>
        <w:t>Очікувані результати:</w:t>
      </w:r>
    </w:p>
    <w:p w:rsidR="009B05B1" w:rsidRPr="009B05B1" w:rsidRDefault="009B05B1" w:rsidP="009B05B1">
      <w:pPr>
        <w:tabs>
          <w:tab w:val="left" w:pos="6439"/>
        </w:tabs>
        <w:spacing w:after="0" w:line="240" w:lineRule="auto"/>
        <w:jc w:val="both"/>
        <w:rPr>
          <w:rFonts w:ascii="Times New Roman" w:eastAsia="Calibri" w:hAnsi="Times New Roman" w:cs="Times New Roman"/>
          <w:sz w:val="24"/>
          <w:szCs w:val="24"/>
        </w:rPr>
      </w:pPr>
      <w:r w:rsidRPr="009B05B1">
        <w:rPr>
          <w:rFonts w:ascii="Times New Roman" w:eastAsia="Calibri" w:hAnsi="Times New Roman" w:cs="Times New Roman"/>
          <w:sz w:val="24"/>
          <w:szCs w:val="24"/>
        </w:rPr>
        <w:t xml:space="preserve"> - покращення стану атмосферного повітря;</w:t>
      </w:r>
    </w:p>
    <w:p w:rsidR="009B05B1" w:rsidRPr="009B05B1" w:rsidRDefault="009B05B1" w:rsidP="009B05B1">
      <w:pPr>
        <w:tabs>
          <w:tab w:val="left" w:pos="6439"/>
        </w:tabs>
        <w:spacing w:after="0" w:line="240" w:lineRule="auto"/>
        <w:jc w:val="both"/>
        <w:rPr>
          <w:rFonts w:ascii="Times New Roman" w:eastAsia="Calibri" w:hAnsi="Times New Roman" w:cs="Times New Roman"/>
          <w:sz w:val="24"/>
          <w:szCs w:val="24"/>
        </w:rPr>
      </w:pPr>
      <w:r w:rsidRPr="009B05B1">
        <w:rPr>
          <w:rFonts w:ascii="Times New Roman" w:eastAsia="Calibri" w:hAnsi="Times New Roman" w:cs="Times New Roman"/>
          <w:sz w:val="24"/>
          <w:szCs w:val="24"/>
        </w:rPr>
        <w:t xml:space="preserve"> - будівництво нових та реконструкція існуючих очисних каналізаційних споруд та мереж каналізації; </w:t>
      </w:r>
    </w:p>
    <w:p w:rsidR="009B05B1" w:rsidRPr="009B05B1" w:rsidRDefault="009B05B1" w:rsidP="009B05B1">
      <w:pPr>
        <w:tabs>
          <w:tab w:val="left" w:pos="6439"/>
        </w:tabs>
        <w:spacing w:after="0" w:line="240" w:lineRule="auto"/>
        <w:jc w:val="both"/>
        <w:rPr>
          <w:rFonts w:ascii="Times New Roman" w:eastAsia="Calibri" w:hAnsi="Times New Roman" w:cs="Times New Roman"/>
          <w:sz w:val="24"/>
          <w:szCs w:val="24"/>
        </w:rPr>
      </w:pPr>
      <w:r w:rsidRPr="009B05B1">
        <w:rPr>
          <w:rFonts w:ascii="Times New Roman" w:eastAsia="Calibri" w:hAnsi="Times New Roman" w:cs="Times New Roman"/>
          <w:sz w:val="24"/>
          <w:szCs w:val="24"/>
        </w:rPr>
        <w:t xml:space="preserve">- відновлення і підтримання сприятливого гідрологічного режиму та санітарного стану річок; </w:t>
      </w:r>
    </w:p>
    <w:p w:rsidR="009B05B1" w:rsidRPr="009B05B1" w:rsidRDefault="009B05B1" w:rsidP="009B05B1">
      <w:pPr>
        <w:tabs>
          <w:tab w:val="left" w:pos="6439"/>
        </w:tabs>
        <w:spacing w:after="0" w:line="240" w:lineRule="auto"/>
        <w:jc w:val="both"/>
        <w:rPr>
          <w:rFonts w:ascii="Times New Roman" w:eastAsia="Calibri" w:hAnsi="Times New Roman" w:cs="Times New Roman"/>
          <w:sz w:val="24"/>
          <w:szCs w:val="24"/>
        </w:rPr>
      </w:pPr>
      <w:r w:rsidRPr="009B05B1">
        <w:rPr>
          <w:rFonts w:ascii="Times New Roman" w:eastAsia="Calibri" w:hAnsi="Times New Roman" w:cs="Times New Roman"/>
          <w:sz w:val="24"/>
          <w:szCs w:val="24"/>
        </w:rPr>
        <w:t xml:space="preserve">- запобігання та мінімізація утворення відходів шляхом удосконалення діючих та впровадження сучасних технологій і обладнання; </w:t>
      </w:r>
    </w:p>
    <w:p w:rsidR="009B05B1" w:rsidRPr="009B05B1" w:rsidRDefault="009B05B1" w:rsidP="009B05B1">
      <w:pPr>
        <w:tabs>
          <w:tab w:val="left" w:pos="6439"/>
        </w:tabs>
        <w:spacing w:after="0" w:line="240" w:lineRule="auto"/>
        <w:jc w:val="both"/>
        <w:rPr>
          <w:rFonts w:ascii="Times New Roman" w:eastAsia="Calibri" w:hAnsi="Times New Roman" w:cs="Times New Roman"/>
          <w:sz w:val="24"/>
          <w:szCs w:val="24"/>
        </w:rPr>
      </w:pPr>
      <w:r w:rsidRPr="009B05B1">
        <w:rPr>
          <w:rFonts w:ascii="Times New Roman" w:eastAsia="Calibri" w:hAnsi="Times New Roman" w:cs="Times New Roman"/>
          <w:sz w:val="24"/>
          <w:szCs w:val="24"/>
        </w:rPr>
        <w:t xml:space="preserve">- зменшення обсягів забруднення промисловими та твердими побутовими відходами; </w:t>
      </w:r>
    </w:p>
    <w:p w:rsidR="009B05B1" w:rsidRPr="009B05B1" w:rsidRDefault="009B05B1" w:rsidP="009B05B1">
      <w:pPr>
        <w:tabs>
          <w:tab w:val="left" w:pos="6439"/>
        </w:tabs>
        <w:spacing w:after="0" w:line="240" w:lineRule="auto"/>
        <w:jc w:val="both"/>
        <w:rPr>
          <w:rFonts w:ascii="Times New Roman" w:eastAsia="Calibri" w:hAnsi="Times New Roman" w:cs="Times New Roman"/>
          <w:sz w:val="24"/>
          <w:szCs w:val="24"/>
        </w:rPr>
      </w:pPr>
      <w:r w:rsidRPr="009B05B1">
        <w:rPr>
          <w:rFonts w:ascii="Times New Roman" w:eastAsia="Calibri" w:hAnsi="Times New Roman" w:cs="Times New Roman"/>
          <w:sz w:val="24"/>
          <w:szCs w:val="24"/>
        </w:rPr>
        <w:t xml:space="preserve">- покращення управління твердими побутовими відходами; </w:t>
      </w:r>
    </w:p>
    <w:p w:rsidR="009B05B1" w:rsidRPr="009B05B1" w:rsidRDefault="009B05B1" w:rsidP="009B05B1">
      <w:pPr>
        <w:tabs>
          <w:tab w:val="left" w:pos="6439"/>
        </w:tabs>
        <w:spacing w:after="0" w:line="240" w:lineRule="auto"/>
        <w:jc w:val="both"/>
        <w:rPr>
          <w:rFonts w:ascii="Times New Roman" w:eastAsia="Calibri" w:hAnsi="Times New Roman" w:cs="Times New Roman"/>
          <w:sz w:val="24"/>
          <w:szCs w:val="24"/>
        </w:rPr>
      </w:pPr>
      <w:r w:rsidRPr="009B05B1">
        <w:rPr>
          <w:rFonts w:ascii="Times New Roman" w:eastAsia="Calibri" w:hAnsi="Times New Roman" w:cs="Times New Roman"/>
          <w:sz w:val="24"/>
          <w:szCs w:val="24"/>
        </w:rPr>
        <w:t xml:space="preserve">- розвиток та формування системи збирання, заготівлі та переробки відходів як вторинної сировини; </w:t>
      </w:r>
    </w:p>
    <w:p w:rsidR="009B05B1" w:rsidRPr="009B05B1" w:rsidRDefault="009B05B1" w:rsidP="009B05B1">
      <w:pPr>
        <w:tabs>
          <w:tab w:val="left" w:pos="6439"/>
        </w:tabs>
        <w:spacing w:after="0" w:line="240" w:lineRule="auto"/>
        <w:jc w:val="both"/>
        <w:rPr>
          <w:rFonts w:ascii="Times New Roman" w:eastAsia="Calibri" w:hAnsi="Times New Roman" w:cs="Times New Roman"/>
          <w:sz w:val="24"/>
          <w:szCs w:val="24"/>
        </w:rPr>
      </w:pPr>
      <w:r w:rsidRPr="009B05B1">
        <w:rPr>
          <w:rFonts w:ascii="Times New Roman" w:eastAsia="Calibri" w:hAnsi="Times New Roman" w:cs="Times New Roman"/>
          <w:sz w:val="24"/>
          <w:szCs w:val="24"/>
        </w:rPr>
        <w:t xml:space="preserve">- впровадження сучасних екологічно чистих технологій переробки відходів, у тому числі переробки з отриманням енергії; </w:t>
      </w:r>
    </w:p>
    <w:p w:rsidR="009B05B1" w:rsidRPr="009B05B1" w:rsidRDefault="009B05B1" w:rsidP="009B05B1">
      <w:pPr>
        <w:tabs>
          <w:tab w:val="left" w:pos="6439"/>
        </w:tabs>
        <w:spacing w:after="0" w:line="240" w:lineRule="auto"/>
        <w:jc w:val="both"/>
        <w:rPr>
          <w:rFonts w:ascii="Times New Roman" w:eastAsia="Calibri" w:hAnsi="Times New Roman" w:cs="Times New Roman"/>
          <w:sz w:val="24"/>
          <w:szCs w:val="24"/>
        </w:rPr>
      </w:pPr>
      <w:r w:rsidRPr="009B05B1">
        <w:rPr>
          <w:rFonts w:ascii="Times New Roman" w:eastAsia="Calibri" w:hAnsi="Times New Roman" w:cs="Times New Roman"/>
          <w:sz w:val="24"/>
          <w:szCs w:val="24"/>
        </w:rPr>
        <w:t xml:space="preserve">- припинення втрат біологічного та ландшафтного різноманіття; </w:t>
      </w:r>
    </w:p>
    <w:p w:rsidR="009B05B1" w:rsidRPr="009B05B1" w:rsidRDefault="009B05B1" w:rsidP="009B05B1">
      <w:pPr>
        <w:tabs>
          <w:tab w:val="left" w:pos="6439"/>
        </w:tabs>
        <w:spacing w:after="0" w:line="240" w:lineRule="auto"/>
        <w:jc w:val="both"/>
        <w:rPr>
          <w:rFonts w:ascii="Times New Roman" w:eastAsia="Calibri" w:hAnsi="Times New Roman" w:cs="Times New Roman"/>
          <w:sz w:val="24"/>
          <w:szCs w:val="24"/>
        </w:rPr>
      </w:pPr>
      <w:r w:rsidRPr="009B05B1">
        <w:rPr>
          <w:rFonts w:ascii="Times New Roman" w:eastAsia="Calibri" w:hAnsi="Times New Roman" w:cs="Times New Roman"/>
          <w:sz w:val="24"/>
          <w:szCs w:val="24"/>
        </w:rPr>
        <w:t>- забезпечення належного рівня утримання/розширення існуючих та створення нових об‘єктів природно-заповідного фонду.</w:t>
      </w:r>
    </w:p>
    <w:p w:rsidR="009B05B1" w:rsidRPr="009B05B1" w:rsidRDefault="009B05B1" w:rsidP="009B05B1">
      <w:pPr>
        <w:tabs>
          <w:tab w:val="left" w:pos="6439"/>
        </w:tabs>
        <w:spacing w:after="0" w:line="240" w:lineRule="auto"/>
        <w:jc w:val="both"/>
        <w:rPr>
          <w:rFonts w:ascii="Times New Roman" w:eastAsia="Calibri" w:hAnsi="Times New Roman" w:cs="Times New Roman"/>
          <w:sz w:val="24"/>
          <w:szCs w:val="24"/>
        </w:rPr>
      </w:pPr>
      <w:r w:rsidRPr="009B05B1">
        <w:rPr>
          <w:rFonts w:ascii="Times New Roman" w:eastAsia="Calibri" w:hAnsi="Times New Roman" w:cs="Times New Roman"/>
          <w:b/>
          <w:sz w:val="24"/>
          <w:szCs w:val="24"/>
        </w:rPr>
        <w:t>Індикатори:</w:t>
      </w:r>
    </w:p>
    <w:p w:rsidR="009B05B1" w:rsidRPr="009B05B1" w:rsidRDefault="009B05B1" w:rsidP="009B05B1">
      <w:pPr>
        <w:tabs>
          <w:tab w:val="left" w:pos="6439"/>
        </w:tabs>
        <w:spacing w:after="0" w:line="240" w:lineRule="auto"/>
        <w:jc w:val="both"/>
        <w:rPr>
          <w:rFonts w:ascii="Times New Roman" w:eastAsia="Calibri" w:hAnsi="Times New Roman" w:cs="Times New Roman"/>
          <w:sz w:val="24"/>
          <w:szCs w:val="24"/>
        </w:rPr>
      </w:pPr>
      <w:r w:rsidRPr="009B05B1">
        <w:rPr>
          <w:rFonts w:ascii="Times New Roman" w:eastAsia="Calibri" w:hAnsi="Times New Roman" w:cs="Times New Roman"/>
          <w:sz w:val="24"/>
          <w:szCs w:val="24"/>
        </w:rPr>
        <w:t>- кількість виявлених та ліквідованих несанкціонованих сміттєзвалищ, одиниць;</w:t>
      </w:r>
    </w:p>
    <w:p w:rsidR="009B05B1" w:rsidRPr="009B05B1" w:rsidRDefault="009B05B1" w:rsidP="009B05B1">
      <w:pPr>
        <w:tabs>
          <w:tab w:val="left" w:pos="6439"/>
        </w:tabs>
        <w:spacing w:after="0" w:line="240" w:lineRule="auto"/>
        <w:jc w:val="both"/>
        <w:rPr>
          <w:rFonts w:ascii="Times New Roman" w:eastAsia="Calibri" w:hAnsi="Times New Roman" w:cs="Times New Roman"/>
          <w:sz w:val="24"/>
          <w:szCs w:val="24"/>
        </w:rPr>
      </w:pPr>
      <w:r w:rsidRPr="009B05B1">
        <w:rPr>
          <w:rFonts w:ascii="Times New Roman" w:eastAsia="Calibri" w:hAnsi="Times New Roman" w:cs="Times New Roman"/>
          <w:sz w:val="24"/>
          <w:szCs w:val="24"/>
        </w:rPr>
        <w:t xml:space="preserve"> - кількість територій та об‘єктів природно-заповідного фонду на території громади, одиниць;</w:t>
      </w:r>
    </w:p>
    <w:p w:rsidR="009B05B1" w:rsidRDefault="009B05B1" w:rsidP="009B05B1">
      <w:pPr>
        <w:tabs>
          <w:tab w:val="left" w:pos="6439"/>
        </w:tabs>
        <w:spacing w:after="0" w:line="240" w:lineRule="auto"/>
        <w:jc w:val="both"/>
        <w:rPr>
          <w:rFonts w:ascii="Times New Roman" w:eastAsia="Calibri" w:hAnsi="Times New Roman" w:cs="Times New Roman"/>
          <w:sz w:val="24"/>
          <w:szCs w:val="24"/>
        </w:rPr>
      </w:pPr>
      <w:r w:rsidRPr="009B05B1">
        <w:rPr>
          <w:rFonts w:ascii="Times New Roman" w:eastAsia="Calibri" w:hAnsi="Times New Roman" w:cs="Times New Roman"/>
          <w:sz w:val="24"/>
          <w:szCs w:val="24"/>
        </w:rPr>
        <w:t xml:space="preserve"> - площа земель природно-заповідного фонду, тис. га; </w:t>
      </w:r>
    </w:p>
    <w:p w:rsidR="0080445E" w:rsidRDefault="0080445E" w:rsidP="009B05B1">
      <w:pPr>
        <w:tabs>
          <w:tab w:val="left" w:pos="6439"/>
        </w:tabs>
        <w:spacing w:after="0" w:line="240" w:lineRule="auto"/>
        <w:jc w:val="both"/>
        <w:rPr>
          <w:rFonts w:ascii="Times New Roman" w:eastAsia="Calibri" w:hAnsi="Times New Roman" w:cs="Times New Roman"/>
          <w:sz w:val="24"/>
          <w:szCs w:val="24"/>
        </w:rPr>
      </w:pPr>
    </w:p>
    <w:p w:rsidR="00096DDF" w:rsidRPr="009B05B1" w:rsidRDefault="00096DDF" w:rsidP="009B05B1">
      <w:pPr>
        <w:tabs>
          <w:tab w:val="left" w:pos="6439"/>
        </w:tabs>
        <w:spacing w:after="0" w:line="240" w:lineRule="auto"/>
        <w:jc w:val="both"/>
        <w:rPr>
          <w:rFonts w:ascii="Times New Roman" w:eastAsia="Calibri" w:hAnsi="Times New Roman" w:cs="Times New Roman"/>
          <w:sz w:val="24"/>
          <w:szCs w:val="24"/>
        </w:rPr>
      </w:pPr>
    </w:p>
    <w:tbl>
      <w:tblPr>
        <w:tblStyle w:val="4"/>
        <w:tblW w:w="0" w:type="auto"/>
        <w:tblLook w:val="04A0" w:firstRow="1" w:lastRow="0" w:firstColumn="1" w:lastColumn="0" w:noHBand="0" w:noVBand="1"/>
      </w:tblPr>
      <w:tblGrid>
        <w:gridCol w:w="3475"/>
        <w:gridCol w:w="6096"/>
      </w:tblGrid>
      <w:tr w:rsidR="009B05B1" w:rsidRPr="009B05B1" w:rsidTr="00D6169C">
        <w:tc>
          <w:tcPr>
            <w:tcW w:w="3510" w:type="dxa"/>
          </w:tcPr>
          <w:p w:rsidR="009B05B1" w:rsidRPr="009B05B1" w:rsidRDefault="009B05B1" w:rsidP="009B05B1">
            <w:pPr>
              <w:jc w:val="center"/>
              <w:rPr>
                <w:rFonts w:ascii="Times New Roman" w:eastAsia="Calibri" w:hAnsi="Times New Roman" w:cs="Times New Roman"/>
                <w:b/>
                <w:sz w:val="24"/>
                <w:szCs w:val="24"/>
              </w:rPr>
            </w:pPr>
            <w:r w:rsidRPr="009B05B1">
              <w:rPr>
                <w:rFonts w:ascii="Times New Roman" w:eastAsia="Calibri" w:hAnsi="Times New Roman" w:cs="Times New Roman"/>
                <w:b/>
                <w:sz w:val="24"/>
                <w:szCs w:val="24"/>
              </w:rPr>
              <w:lastRenderedPageBreak/>
              <w:t>Завдання</w:t>
            </w:r>
          </w:p>
        </w:tc>
        <w:tc>
          <w:tcPr>
            <w:tcW w:w="6343" w:type="dxa"/>
          </w:tcPr>
          <w:p w:rsidR="009B05B1" w:rsidRPr="009B05B1" w:rsidRDefault="009B05B1" w:rsidP="009B05B1">
            <w:pPr>
              <w:jc w:val="center"/>
              <w:rPr>
                <w:rFonts w:ascii="Times New Roman" w:eastAsia="Calibri" w:hAnsi="Times New Roman" w:cs="Times New Roman"/>
                <w:b/>
                <w:sz w:val="24"/>
                <w:szCs w:val="24"/>
              </w:rPr>
            </w:pPr>
            <w:r w:rsidRPr="009B05B1">
              <w:rPr>
                <w:rFonts w:ascii="Times New Roman" w:eastAsia="Calibri" w:hAnsi="Times New Roman" w:cs="Times New Roman"/>
                <w:b/>
                <w:sz w:val="24"/>
                <w:szCs w:val="24"/>
              </w:rPr>
              <w:t>Можливі сфери реалізації проєктів</w:t>
            </w:r>
          </w:p>
          <w:p w:rsidR="009B05B1" w:rsidRPr="009B05B1" w:rsidRDefault="009B05B1" w:rsidP="009B05B1">
            <w:pPr>
              <w:jc w:val="center"/>
              <w:rPr>
                <w:rFonts w:ascii="Times New Roman" w:eastAsia="Calibri" w:hAnsi="Times New Roman" w:cs="Times New Roman"/>
                <w:b/>
                <w:sz w:val="24"/>
                <w:szCs w:val="24"/>
              </w:rPr>
            </w:pPr>
            <w:r w:rsidRPr="009B05B1">
              <w:rPr>
                <w:rFonts w:ascii="Times New Roman" w:eastAsia="Calibri" w:hAnsi="Times New Roman" w:cs="Times New Roman"/>
                <w:b/>
                <w:sz w:val="24"/>
                <w:szCs w:val="24"/>
              </w:rPr>
              <w:t>(неповний перелік)</w:t>
            </w:r>
          </w:p>
        </w:tc>
      </w:tr>
      <w:tr w:rsidR="009B05B1" w:rsidRPr="009B05B1" w:rsidTr="00D6169C">
        <w:tc>
          <w:tcPr>
            <w:tcW w:w="3510" w:type="dxa"/>
          </w:tcPr>
          <w:p w:rsidR="009B05B1" w:rsidRPr="009B05B1" w:rsidRDefault="009B05B1" w:rsidP="009B05B1">
            <w:pPr>
              <w:rPr>
                <w:rFonts w:ascii="Times New Roman" w:eastAsia="Calibri" w:hAnsi="Times New Roman" w:cs="Times New Roman"/>
                <w:sz w:val="24"/>
                <w:szCs w:val="24"/>
              </w:rPr>
            </w:pPr>
            <w:r w:rsidRPr="009B05B1">
              <w:rPr>
                <w:rFonts w:ascii="Times New Roman" w:eastAsia="Calibri" w:hAnsi="Times New Roman" w:cs="Times New Roman"/>
                <w:sz w:val="24"/>
                <w:szCs w:val="24"/>
              </w:rPr>
              <w:t>3.6.1 Створення системи поводження з твердими та рідкими  побутовими відходами</w:t>
            </w:r>
          </w:p>
        </w:tc>
        <w:tc>
          <w:tcPr>
            <w:tcW w:w="6343" w:type="dxa"/>
          </w:tcPr>
          <w:p w:rsidR="009B05B1" w:rsidRPr="009B05B1" w:rsidRDefault="009B05B1" w:rsidP="009B05B1">
            <w:pPr>
              <w:contextualSpacing/>
              <w:jc w:val="both"/>
              <w:rPr>
                <w:rFonts w:ascii="Times New Roman" w:eastAsia="Calibri" w:hAnsi="Times New Roman" w:cs="Times New Roman"/>
                <w:sz w:val="24"/>
                <w:szCs w:val="24"/>
              </w:rPr>
            </w:pPr>
            <w:r w:rsidRPr="009B05B1">
              <w:rPr>
                <w:rFonts w:ascii="Times New Roman" w:eastAsia="Calibri" w:hAnsi="Times New Roman" w:cs="Times New Roman"/>
                <w:sz w:val="24"/>
                <w:szCs w:val="24"/>
              </w:rPr>
              <w:t>- приведення в безпечний екологічний стан звалищ побутових відходів;</w:t>
            </w:r>
          </w:p>
          <w:p w:rsidR="009B05B1" w:rsidRPr="009B05B1" w:rsidRDefault="009B05B1" w:rsidP="009B05B1">
            <w:pPr>
              <w:contextualSpacing/>
              <w:jc w:val="both"/>
              <w:rPr>
                <w:rFonts w:ascii="Times New Roman" w:eastAsia="Calibri" w:hAnsi="Times New Roman" w:cs="Times New Roman"/>
                <w:sz w:val="24"/>
                <w:szCs w:val="24"/>
              </w:rPr>
            </w:pPr>
            <w:r w:rsidRPr="009B05B1">
              <w:rPr>
                <w:rFonts w:ascii="Times New Roman" w:eastAsia="Calibri" w:hAnsi="Times New Roman" w:cs="Times New Roman"/>
                <w:sz w:val="24"/>
                <w:szCs w:val="24"/>
              </w:rPr>
              <w:t xml:space="preserve"> - дотримання технологічних вимог складування відходів;</w:t>
            </w:r>
          </w:p>
          <w:p w:rsidR="009B05B1" w:rsidRPr="009B05B1" w:rsidRDefault="009B05B1" w:rsidP="009B05B1">
            <w:pPr>
              <w:contextualSpacing/>
              <w:jc w:val="both"/>
              <w:rPr>
                <w:rFonts w:ascii="Times New Roman" w:eastAsia="Calibri" w:hAnsi="Times New Roman" w:cs="Times New Roman"/>
                <w:sz w:val="24"/>
                <w:szCs w:val="24"/>
              </w:rPr>
            </w:pPr>
            <w:r w:rsidRPr="009B05B1">
              <w:rPr>
                <w:rFonts w:ascii="Times New Roman" w:eastAsia="Calibri" w:hAnsi="Times New Roman" w:cs="Times New Roman"/>
                <w:sz w:val="24"/>
                <w:szCs w:val="24"/>
              </w:rPr>
              <w:t xml:space="preserve"> - впровадження концепції поводження з відходами на території громади;</w:t>
            </w:r>
          </w:p>
          <w:p w:rsidR="009B05B1" w:rsidRPr="009B05B1" w:rsidRDefault="009B05B1" w:rsidP="009B05B1">
            <w:pPr>
              <w:contextualSpacing/>
              <w:jc w:val="both"/>
              <w:rPr>
                <w:rFonts w:ascii="Times New Roman" w:eastAsia="Calibri" w:hAnsi="Times New Roman" w:cs="Times New Roman"/>
                <w:sz w:val="24"/>
                <w:szCs w:val="24"/>
              </w:rPr>
            </w:pPr>
            <w:r w:rsidRPr="009B05B1">
              <w:rPr>
                <w:rFonts w:ascii="Times New Roman" w:eastAsia="Calibri" w:hAnsi="Times New Roman" w:cs="Times New Roman"/>
                <w:sz w:val="24"/>
                <w:szCs w:val="24"/>
              </w:rPr>
              <w:t>-будівництво сміттєсортувального і сміттєпереробного комплексу;</w:t>
            </w:r>
          </w:p>
          <w:p w:rsidR="009B05B1" w:rsidRPr="009B05B1" w:rsidRDefault="009B05B1" w:rsidP="009B05B1">
            <w:pPr>
              <w:contextualSpacing/>
              <w:jc w:val="both"/>
              <w:rPr>
                <w:rFonts w:ascii="Times New Roman" w:eastAsia="Calibri" w:hAnsi="Times New Roman" w:cs="Times New Roman"/>
                <w:sz w:val="24"/>
                <w:szCs w:val="24"/>
              </w:rPr>
            </w:pPr>
            <w:r w:rsidRPr="009B05B1">
              <w:rPr>
                <w:rFonts w:ascii="Times New Roman" w:eastAsia="Calibri" w:hAnsi="Times New Roman" w:cs="Times New Roman"/>
                <w:sz w:val="24"/>
                <w:szCs w:val="24"/>
              </w:rPr>
              <w:t xml:space="preserve"> - забезпечення населених пунктів громади обладнанням та технікою для санітарної очистки;</w:t>
            </w:r>
          </w:p>
          <w:p w:rsidR="009B05B1" w:rsidRPr="009B05B1" w:rsidRDefault="009B05B1" w:rsidP="009B05B1">
            <w:pPr>
              <w:contextualSpacing/>
              <w:jc w:val="both"/>
              <w:rPr>
                <w:rFonts w:ascii="Times New Roman" w:eastAsia="Calibri" w:hAnsi="Times New Roman" w:cs="Times New Roman"/>
                <w:sz w:val="24"/>
                <w:szCs w:val="24"/>
              </w:rPr>
            </w:pPr>
            <w:r w:rsidRPr="009B05B1">
              <w:rPr>
                <w:rFonts w:ascii="Times New Roman" w:eastAsia="Calibri" w:hAnsi="Times New Roman" w:cs="Times New Roman"/>
                <w:sz w:val="24"/>
                <w:szCs w:val="24"/>
              </w:rPr>
              <w:t xml:space="preserve"> - впровадження новітніх технологій та обладнання зі збирання, сортування, транспортування, переробки і утилізації ТПВ;</w:t>
            </w:r>
          </w:p>
          <w:p w:rsidR="009B05B1" w:rsidRPr="009B05B1" w:rsidRDefault="009B05B1" w:rsidP="009B05B1">
            <w:pPr>
              <w:contextualSpacing/>
              <w:jc w:val="both"/>
              <w:rPr>
                <w:rFonts w:ascii="Times New Roman" w:eastAsia="Calibri" w:hAnsi="Times New Roman" w:cs="Times New Roman"/>
                <w:sz w:val="24"/>
                <w:szCs w:val="24"/>
              </w:rPr>
            </w:pPr>
            <w:r w:rsidRPr="009B05B1">
              <w:rPr>
                <w:rFonts w:ascii="Times New Roman" w:eastAsia="Calibri" w:hAnsi="Times New Roman" w:cs="Times New Roman"/>
                <w:sz w:val="24"/>
                <w:szCs w:val="24"/>
              </w:rPr>
              <w:t>- запобігання появі нових несанкціонованих звалищ твердих та рідких побутових відходів;</w:t>
            </w:r>
          </w:p>
          <w:p w:rsidR="009B05B1" w:rsidRPr="009B05B1" w:rsidRDefault="009B05B1" w:rsidP="009B05B1">
            <w:pPr>
              <w:contextualSpacing/>
              <w:jc w:val="both"/>
              <w:rPr>
                <w:rFonts w:ascii="Times New Roman" w:eastAsia="Calibri" w:hAnsi="Times New Roman" w:cs="Times New Roman"/>
                <w:sz w:val="24"/>
                <w:szCs w:val="24"/>
                <w:lang w:eastAsia="ja-JP"/>
              </w:rPr>
            </w:pPr>
            <w:r w:rsidRPr="009B05B1">
              <w:rPr>
                <w:rFonts w:ascii="Times New Roman" w:eastAsia="Calibri" w:hAnsi="Times New Roman" w:cs="Times New Roman"/>
                <w:sz w:val="24"/>
                <w:szCs w:val="24"/>
              </w:rPr>
              <w:t>- впровадження та функціонування системи моніторингу обігу відходів, інформаційного забезпечення щодо їх переробки та утилізації, створення єдиного банку даних.</w:t>
            </w:r>
          </w:p>
        </w:tc>
      </w:tr>
      <w:tr w:rsidR="009B05B1" w:rsidRPr="009B05B1" w:rsidTr="00D6169C">
        <w:tc>
          <w:tcPr>
            <w:tcW w:w="3510" w:type="dxa"/>
          </w:tcPr>
          <w:p w:rsidR="009B05B1" w:rsidRPr="009B05B1" w:rsidRDefault="009B05B1" w:rsidP="009B05B1">
            <w:pPr>
              <w:rPr>
                <w:rFonts w:ascii="Times New Roman" w:eastAsia="Calibri" w:hAnsi="Times New Roman" w:cs="Times New Roman"/>
                <w:sz w:val="24"/>
                <w:szCs w:val="24"/>
              </w:rPr>
            </w:pPr>
            <w:r w:rsidRPr="009B05B1">
              <w:rPr>
                <w:rFonts w:ascii="Times New Roman" w:eastAsia="Calibri" w:hAnsi="Times New Roman" w:cs="Times New Roman"/>
                <w:sz w:val="24"/>
                <w:szCs w:val="24"/>
              </w:rPr>
              <w:t>3.6.2. Покращення інфраструктури водозабезпечення та водовідведення населених пунктів громади</w:t>
            </w:r>
          </w:p>
        </w:tc>
        <w:tc>
          <w:tcPr>
            <w:tcW w:w="6343" w:type="dxa"/>
          </w:tcPr>
          <w:p w:rsidR="009B05B1" w:rsidRPr="009B05B1" w:rsidRDefault="009B05B1" w:rsidP="009B05B1">
            <w:pPr>
              <w:contextualSpacing/>
              <w:jc w:val="both"/>
              <w:rPr>
                <w:rFonts w:ascii="Times New Roman" w:eastAsia="Calibri" w:hAnsi="Times New Roman" w:cs="Times New Roman"/>
                <w:sz w:val="24"/>
                <w:szCs w:val="24"/>
                <w:lang w:val="ru-RU"/>
              </w:rPr>
            </w:pPr>
            <w:r w:rsidRPr="009B05B1">
              <w:rPr>
                <w:rFonts w:ascii="Times New Roman" w:eastAsia="Calibri" w:hAnsi="Times New Roman" w:cs="Times New Roman"/>
                <w:sz w:val="24"/>
                <w:szCs w:val="24"/>
              </w:rPr>
              <w:t xml:space="preserve">- будівництво нових (реконструкція існуючих) систем централізованого водопостачання населених пунктів громади; </w:t>
            </w:r>
          </w:p>
          <w:p w:rsidR="009B05B1" w:rsidRPr="009B05B1" w:rsidRDefault="009B05B1" w:rsidP="009B05B1">
            <w:pPr>
              <w:contextualSpacing/>
              <w:jc w:val="both"/>
              <w:rPr>
                <w:rFonts w:ascii="Times New Roman" w:eastAsia="Calibri" w:hAnsi="Times New Roman" w:cs="Times New Roman"/>
                <w:sz w:val="24"/>
                <w:szCs w:val="24"/>
                <w:lang w:eastAsia="ja-JP"/>
              </w:rPr>
            </w:pPr>
            <w:r w:rsidRPr="009B05B1">
              <w:rPr>
                <w:rFonts w:ascii="Times New Roman" w:eastAsia="Calibri" w:hAnsi="Times New Roman" w:cs="Times New Roman"/>
                <w:sz w:val="24"/>
                <w:szCs w:val="24"/>
              </w:rPr>
              <w:t>- формування проекологічного мислення населення, в тому числі – підвищення поінформованості про методи ощадливого споживання питної води, енергоспоживання</w:t>
            </w:r>
          </w:p>
        </w:tc>
      </w:tr>
      <w:tr w:rsidR="009B05B1" w:rsidRPr="009B05B1" w:rsidTr="00D6169C">
        <w:tc>
          <w:tcPr>
            <w:tcW w:w="3510" w:type="dxa"/>
          </w:tcPr>
          <w:p w:rsidR="009B05B1" w:rsidRPr="009B05B1" w:rsidRDefault="009B05B1" w:rsidP="009B05B1">
            <w:pPr>
              <w:rPr>
                <w:rFonts w:ascii="Times New Roman" w:eastAsia="Calibri" w:hAnsi="Times New Roman" w:cs="Times New Roman"/>
                <w:sz w:val="24"/>
                <w:szCs w:val="24"/>
              </w:rPr>
            </w:pPr>
            <w:r w:rsidRPr="009B05B1">
              <w:rPr>
                <w:rFonts w:ascii="Times New Roman" w:eastAsia="Calibri" w:hAnsi="Times New Roman" w:cs="Times New Roman"/>
                <w:sz w:val="24"/>
                <w:szCs w:val="24"/>
              </w:rPr>
              <w:t>3.6.3. Зменшення забруднення водних об’єктів та грунтів, покращення санітарного та екологічного стану населених пунктів</w:t>
            </w:r>
          </w:p>
        </w:tc>
        <w:tc>
          <w:tcPr>
            <w:tcW w:w="6343" w:type="dxa"/>
          </w:tcPr>
          <w:p w:rsidR="009B05B1" w:rsidRPr="009B05B1" w:rsidRDefault="009B05B1" w:rsidP="009B05B1">
            <w:pPr>
              <w:contextualSpacing/>
              <w:jc w:val="both"/>
              <w:rPr>
                <w:rFonts w:ascii="Times New Roman" w:eastAsia="Calibri" w:hAnsi="Times New Roman" w:cs="Times New Roman"/>
                <w:sz w:val="24"/>
                <w:szCs w:val="24"/>
              </w:rPr>
            </w:pPr>
            <w:r w:rsidRPr="009B05B1">
              <w:rPr>
                <w:rFonts w:ascii="Times New Roman" w:eastAsia="Calibri" w:hAnsi="Times New Roman" w:cs="Times New Roman"/>
                <w:sz w:val="24"/>
                <w:szCs w:val="24"/>
              </w:rPr>
              <w:t>- проектування, будівництво, ремонт і реконструкція комунальних очисних споруд та каналізаційних мереж;</w:t>
            </w:r>
          </w:p>
          <w:p w:rsidR="009B05B1" w:rsidRPr="009B05B1" w:rsidRDefault="009B05B1" w:rsidP="009B05B1">
            <w:pPr>
              <w:contextualSpacing/>
              <w:jc w:val="both"/>
              <w:rPr>
                <w:rFonts w:ascii="Times New Roman" w:eastAsia="Calibri" w:hAnsi="Times New Roman" w:cs="Times New Roman"/>
                <w:sz w:val="24"/>
                <w:szCs w:val="24"/>
              </w:rPr>
            </w:pPr>
            <w:r w:rsidRPr="009B05B1">
              <w:rPr>
                <w:rFonts w:ascii="Times New Roman" w:eastAsia="Calibri" w:hAnsi="Times New Roman" w:cs="Times New Roman"/>
                <w:sz w:val="24"/>
                <w:szCs w:val="24"/>
              </w:rPr>
              <w:t xml:space="preserve"> - проведення навчань керівників підприємств, установ та організацій з питань охорони навколишнього середовища та енергоефективності;</w:t>
            </w:r>
          </w:p>
          <w:p w:rsidR="009B05B1" w:rsidRPr="009B05B1" w:rsidRDefault="009B05B1" w:rsidP="009B05B1">
            <w:pPr>
              <w:contextualSpacing/>
              <w:jc w:val="both"/>
              <w:rPr>
                <w:rFonts w:ascii="Times New Roman" w:eastAsia="Calibri" w:hAnsi="Times New Roman" w:cs="Times New Roman"/>
                <w:sz w:val="24"/>
                <w:szCs w:val="24"/>
                <w:lang w:eastAsia="ja-JP"/>
              </w:rPr>
            </w:pPr>
            <w:r w:rsidRPr="009B05B1">
              <w:rPr>
                <w:rFonts w:ascii="Times New Roman" w:eastAsia="Calibri" w:hAnsi="Times New Roman" w:cs="Times New Roman"/>
                <w:sz w:val="24"/>
                <w:szCs w:val="24"/>
              </w:rPr>
              <w:t xml:space="preserve"> - створення об‘єктів інфраструктури для підтримки екологічної поведінки мешканців та формування здорового способу життя</w:t>
            </w:r>
          </w:p>
        </w:tc>
      </w:tr>
      <w:tr w:rsidR="009B05B1" w:rsidRPr="009B05B1" w:rsidTr="00D6169C">
        <w:tc>
          <w:tcPr>
            <w:tcW w:w="3510" w:type="dxa"/>
          </w:tcPr>
          <w:p w:rsidR="009B05B1" w:rsidRPr="009B05B1" w:rsidRDefault="009B05B1" w:rsidP="009B05B1">
            <w:pPr>
              <w:rPr>
                <w:rFonts w:ascii="Times New Roman" w:eastAsia="Calibri" w:hAnsi="Times New Roman" w:cs="Times New Roman"/>
                <w:sz w:val="24"/>
                <w:szCs w:val="24"/>
              </w:rPr>
            </w:pPr>
            <w:r w:rsidRPr="009B05B1">
              <w:rPr>
                <w:rFonts w:ascii="Times New Roman" w:eastAsia="Calibri" w:hAnsi="Times New Roman" w:cs="Times New Roman"/>
                <w:sz w:val="24"/>
                <w:szCs w:val="24"/>
              </w:rPr>
              <w:t>3.6.4. Проведення будівництва, реконструкції,модернізації та інвентаризації очисних споруд з метою зменшення антрипогенного впливу на поверхневі водні об’єкти та забезпечення екологічної безпеки життєдіяльності населення</w:t>
            </w:r>
          </w:p>
        </w:tc>
        <w:tc>
          <w:tcPr>
            <w:tcW w:w="6343" w:type="dxa"/>
          </w:tcPr>
          <w:p w:rsidR="009B05B1" w:rsidRPr="009B05B1" w:rsidRDefault="009B05B1" w:rsidP="009B05B1">
            <w:pPr>
              <w:contextualSpacing/>
              <w:jc w:val="both"/>
              <w:rPr>
                <w:rFonts w:ascii="Times New Roman" w:eastAsia="Calibri" w:hAnsi="Times New Roman" w:cs="Times New Roman"/>
                <w:sz w:val="24"/>
                <w:szCs w:val="24"/>
              </w:rPr>
            </w:pPr>
            <w:r w:rsidRPr="009B05B1">
              <w:rPr>
                <w:rFonts w:ascii="Times New Roman" w:eastAsia="Calibri" w:hAnsi="Times New Roman" w:cs="Times New Roman"/>
                <w:sz w:val="24"/>
                <w:szCs w:val="24"/>
              </w:rPr>
              <w:t>- будівництво, монтаж, запуск очисних споруд;</w:t>
            </w:r>
          </w:p>
          <w:p w:rsidR="009B05B1" w:rsidRPr="009B05B1" w:rsidRDefault="009B05B1" w:rsidP="009B05B1">
            <w:pPr>
              <w:contextualSpacing/>
              <w:jc w:val="both"/>
              <w:rPr>
                <w:rFonts w:ascii="Times New Roman" w:eastAsia="Calibri" w:hAnsi="Times New Roman" w:cs="Times New Roman"/>
                <w:sz w:val="24"/>
                <w:szCs w:val="24"/>
              </w:rPr>
            </w:pPr>
            <w:r w:rsidRPr="009B05B1">
              <w:rPr>
                <w:rFonts w:ascii="Times New Roman" w:eastAsia="Calibri" w:hAnsi="Times New Roman" w:cs="Times New Roman"/>
                <w:sz w:val="24"/>
                <w:szCs w:val="24"/>
              </w:rPr>
              <w:t>- реконструкція існуючих очисних споруд;</w:t>
            </w:r>
          </w:p>
          <w:p w:rsidR="009B05B1" w:rsidRPr="009B05B1" w:rsidRDefault="009B05B1" w:rsidP="009B05B1">
            <w:pPr>
              <w:contextualSpacing/>
              <w:jc w:val="both"/>
              <w:rPr>
                <w:rFonts w:ascii="Times New Roman" w:eastAsia="Calibri" w:hAnsi="Times New Roman" w:cs="Times New Roman"/>
                <w:sz w:val="24"/>
                <w:szCs w:val="24"/>
              </w:rPr>
            </w:pPr>
            <w:r w:rsidRPr="009B05B1">
              <w:rPr>
                <w:rFonts w:ascii="Times New Roman" w:eastAsia="Calibri" w:hAnsi="Times New Roman" w:cs="Times New Roman"/>
                <w:sz w:val="24"/>
                <w:szCs w:val="24"/>
              </w:rPr>
              <w:t>- усунення проблем в роботі очмсних споруд</w:t>
            </w:r>
          </w:p>
        </w:tc>
      </w:tr>
      <w:tr w:rsidR="009B05B1" w:rsidRPr="009B05B1" w:rsidTr="00D6169C">
        <w:tc>
          <w:tcPr>
            <w:tcW w:w="3510" w:type="dxa"/>
          </w:tcPr>
          <w:p w:rsidR="009B05B1" w:rsidRPr="009B05B1" w:rsidRDefault="009B05B1" w:rsidP="009B05B1">
            <w:pPr>
              <w:rPr>
                <w:rFonts w:ascii="Times New Roman" w:eastAsia="Calibri" w:hAnsi="Times New Roman" w:cs="Times New Roman"/>
                <w:sz w:val="24"/>
                <w:szCs w:val="24"/>
              </w:rPr>
            </w:pPr>
            <w:r w:rsidRPr="009B05B1">
              <w:rPr>
                <w:rFonts w:ascii="Times New Roman" w:eastAsia="Calibri" w:hAnsi="Times New Roman" w:cs="Times New Roman"/>
                <w:sz w:val="24"/>
                <w:szCs w:val="24"/>
              </w:rPr>
              <w:t>3.6.5. Забезпечення цивільного захисту населення громади</w:t>
            </w:r>
          </w:p>
        </w:tc>
        <w:tc>
          <w:tcPr>
            <w:tcW w:w="6343" w:type="dxa"/>
          </w:tcPr>
          <w:p w:rsidR="009B05B1" w:rsidRPr="009B05B1" w:rsidRDefault="009B05B1" w:rsidP="009B05B1">
            <w:pPr>
              <w:contextualSpacing/>
              <w:jc w:val="both"/>
              <w:rPr>
                <w:rFonts w:ascii="Times New Roman" w:eastAsia="Calibri" w:hAnsi="Times New Roman" w:cs="Times New Roman"/>
                <w:sz w:val="24"/>
                <w:szCs w:val="24"/>
              </w:rPr>
            </w:pPr>
            <w:r w:rsidRPr="009B05B1">
              <w:rPr>
                <w:rFonts w:ascii="Times New Roman" w:eastAsia="Calibri" w:hAnsi="Times New Roman" w:cs="Times New Roman"/>
                <w:sz w:val="24"/>
                <w:szCs w:val="24"/>
              </w:rPr>
              <w:t>- розвиток та технічна модернізація системи централізованого оповіщення про загрозу виникнення надзвичайних ситуацій;</w:t>
            </w:r>
          </w:p>
          <w:p w:rsidR="009B05B1" w:rsidRPr="009B05B1" w:rsidRDefault="009B05B1" w:rsidP="009B05B1">
            <w:pPr>
              <w:contextualSpacing/>
              <w:jc w:val="both"/>
              <w:rPr>
                <w:rFonts w:ascii="Times New Roman" w:eastAsia="Calibri" w:hAnsi="Times New Roman" w:cs="Times New Roman"/>
                <w:sz w:val="24"/>
                <w:szCs w:val="24"/>
                <w:lang w:eastAsia="ja-JP"/>
              </w:rPr>
            </w:pPr>
            <w:r w:rsidRPr="009B05B1">
              <w:rPr>
                <w:rFonts w:ascii="Times New Roman" w:eastAsia="Calibri" w:hAnsi="Times New Roman" w:cs="Times New Roman"/>
                <w:sz w:val="24"/>
                <w:szCs w:val="24"/>
              </w:rPr>
              <w:t xml:space="preserve"> - проведення навчань різних категорій населення щодо поводження в надзвичайних ситуаціях</w:t>
            </w:r>
          </w:p>
        </w:tc>
      </w:tr>
      <w:tr w:rsidR="009B05B1" w:rsidRPr="009B05B1" w:rsidTr="00D6169C">
        <w:tc>
          <w:tcPr>
            <w:tcW w:w="3510" w:type="dxa"/>
          </w:tcPr>
          <w:p w:rsidR="009B05B1" w:rsidRPr="009B05B1" w:rsidRDefault="009B05B1" w:rsidP="009B05B1">
            <w:pPr>
              <w:rPr>
                <w:rFonts w:ascii="Times New Roman" w:eastAsia="Calibri" w:hAnsi="Times New Roman" w:cs="Times New Roman"/>
                <w:sz w:val="24"/>
                <w:szCs w:val="24"/>
              </w:rPr>
            </w:pPr>
            <w:r w:rsidRPr="009B05B1">
              <w:rPr>
                <w:rFonts w:ascii="Times New Roman" w:eastAsia="Calibri" w:hAnsi="Times New Roman" w:cs="Times New Roman"/>
                <w:sz w:val="24"/>
                <w:szCs w:val="24"/>
              </w:rPr>
              <w:t xml:space="preserve">3.6.6. Створення та підтримка </w:t>
            </w:r>
            <w:r w:rsidRPr="009B05B1">
              <w:rPr>
                <w:rFonts w:ascii="Times New Roman" w:eastAsia="Calibri" w:hAnsi="Times New Roman" w:cs="Times New Roman"/>
                <w:sz w:val="24"/>
                <w:szCs w:val="24"/>
              </w:rPr>
              <w:lastRenderedPageBreak/>
              <w:t>системи безпеки (центр безпеки), підтримка добровільних пожежних дружин</w:t>
            </w:r>
          </w:p>
        </w:tc>
        <w:tc>
          <w:tcPr>
            <w:tcW w:w="6343" w:type="dxa"/>
          </w:tcPr>
          <w:p w:rsidR="009B05B1" w:rsidRPr="009B05B1" w:rsidRDefault="009B05B1" w:rsidP="009B05B1">
            <w:pPr>
              <w:contextualSpacing/>
              <w:jc w:val="both"/>
              <w:rPr>
                <w:rFonts w:ascii="Times New Roman" w:eastAsia="Times New Roman" w:hAnsi="Times New Roman" w:cs="Times New Roman"/>
                <w:sz w:val="24"/>
                <w:szCs w:val="24"/>
                <w:lang w:val="ru-RU" w:eastAsia="ru-RU"/>
              </w:rPr>
            </w:pPr>
            <w:r w:rsidRPr="009B05B1">
              <w:rPr>
                <w:rFonts w:ascii="Times New Roman" w:eastAsia="Times New Roman" w:hAnsi="Times New Roman" w:cs="Times New Roman"/>
                <w:sz w:val="24"/>
                <w:szCs w:val="24"/>
                <w:lang w:val="ru-RU" w:eastAsia="ru-RU"/>
              </w:rPr>
              <w:lastRenderedPageBreak/>
              <w:t xml:space="preserve">- придбання загального диспетчерського пульту, для </w:t>
            </w:r>
            <w:r w:rsidRPr="009B05B1">
              <w:rPr>
                <w:rFonts w:ascii="Times New Roman" w:eastAsia="Times New Roman" w:hAnsi="Times New Roman" w:cs="Times New Roman"/>
                <w:sz w:val="24"/>
                <w:szCs w:val="24"/>
                <w:lang w:val="ru-RU" w:eastAsia="ru-RU"/>
              </w:rPr>
              <w:lastRenderedPageBreak/>
              <w:t>приймання та внутрішнього розподілення маршрутів</w:t>
            </w:r>
          </w:p>
          <w:p w:rsidR="009B05B1" w:rsidRPr="009B05B1" w:rsidRDefault="009B05B1" w:rsidP="009B05B1">
            <w:pPr>
              <w:shd w:val="clear" w:color="auto" w:fill="FFFFFF"/>
              <w:tabs>
                <w:tab w:val="left" w:pos="1080"/>
              </w:tabs>
              <w:jc w:val="both"/>
              <w:rPr>
                <w:rFonts w:ascii="Times New Roman" w:eastAsia="Times New Roman" w:hAnsi="Times New Roman" w:cs="Times New Roman"/>
                <w:sz w:val="24"/>
                <w:szCs w:val="24"/>
                <w:lang w:eastAsia="uk-UA"/>
              </w:rPr>
            </w:pPr>
            <w:r w:rsidRPr="009B05B1">
              <w:rPr>
                <w:rFonts w:ascii="Times New Roman" w:eastAsia="Times New Roman" w:hAnsi="Times New Roman" w:cs="Times New Roman"/>
                <w:sz w:val="24"/>
                <w:szCs w:val="24"/>
                <w:lang w:val="ru-RU" w:eastAsia="ru-RU"/>
              </w:rPr>
              <w:t xml:space="preserve">- </w:t>
            </w:r>
            <w:r w:rsidRPr="009B05B1">
              <w:rPr>
                <w:rFonts w:ascii="Times New Roman" w:eastAsia="Times New Roman" w:hAnsi="Times New Roman" w:cs="Times New Roman"/>
                <w:color w:val="000000"/>
                <w:sz w:val="24"/>
                <w:szCs w:val="24"/>
                <w:lang w:eastAsia="uk-UA"/>
              </w:rPr>
              <w:t xml:space="preserve">забезпечення місцевої пожежної охорони (центру безпеки) сучасним пожежно-рятувальним обладнанням, для відновлювальних і рятувальних робіт, </w:t>
            </w:r>
            <w:r w:rsidRPr="009B05B1">
              <w:rPr>
                <w:rFonts w:ascii="Times New Roman" w:eastAsia="Times New Roman" w:hAnsi="Times New Roman" w:cs="Times New Roman"/>
                <w:sz w:val="24"/>
                <w:szCs w:val="24"/>
                <w:lang w:eastAsia="uk-UA"/>
              </w:rPr>
              <w:t>захисними масками, спецодягом та іншим спорядженням, необхідним для виконання завдань за призначенням тощо</w:t>
            </w:r>
          </w:p>
          <w:p w:rsidR="009B05B1" w:rsidRPr="009B05B1" w:rsidRDefault="009B05B1" w:rsidP="009B05B1">
            <w:pPr>
              <w:jc w:val="both"/>
              <w:rPr>
                <w:rFonts w:ascii="Times New Roman" w:eastAsia="Calibri" w:hAnsi="Times New Roman" w:cs="Times New Roman"/>
                <w:sz w:val="24"/>
                <w:szCs w:val="24"/>
              </w:rPr>
            </w:pPr>
            <w:r w:rsidRPr="009B05B1">
              <w:rPr>
                <w:rFonts w:ascii="Times New Roman" w:eastAsia="Times New Roman" w:hAnsi="Times New Roman" w:cs="Times New Roman"/>
                <w:color w:val="000000"/>
                <w:sz w:val="24"/>
                <w:szCs w:val="24"/>
                <w:lang w:eastAsia="ru-RU"/>
              </w:rPr>
              <w:t>- с</w:t>
            </w:r>
            <w:r w:rsidRPr="009B05B1">
              <w:rPr>
                <w:rFonts w:ascii="Times New Roman" w:eastAsia="Times New Roman" w:hAnsi="Times New Roman" w:cs="Times New Roman"/>
                <w:color w:val="000000"/>
                <w:sz w:val="24"/>
                <w:szCs w:val="24"/>
                <w:lang w:val="ru-RU" w:eastAsia="ru-RU"/>
              </w:rPr>
              <w:t>творення умов для виконання поліцейським своїх функцій із протидії злочинності, захисту прав людини - зокрема обладнання Центру безпеки приміщеннями для прийому громадян, доставки правопорушників. Центру безпеки об’єднуватиме роботу дільничних офіцерів поліції, груп швидкого реагування патрульної поліції</w:t>
            </w:r>
          </w:p>
          <w:p w:rsidR="009B05B1" w:rsidRPr="009B05B1" w:rsidRDefault="009B05B1" w:rsidP="009B05B1">
            <w:pPr>
              <w:jc w:val="both"/>
              <w:rPr>
                <w:rFonts w:ascii="Times New Roman" w:eastAsia="Calibri" w:hAnsi="Times New Roman" w:cs="Times New Roman"/>
                <w:sz w:val="24"/>
                <w:szCs w:val="24"/>
              </w:rPr>
            </w:pPr>
            <w:r w:rsidRPr="009B05B1">
              <w:rPr>
                <w:rFonts w:ascii="Times New Roman" w:eastAsia="Calibri" w:hAnsi="Times New Roman" w:cs="Times New Roman"/>
                <w:sz w:val="24"/>
                <w:szCs w:val="24"/>
              </w:rPr>
              <w:t>- утворення добровільних пожежних дружин та організація їхньої діяльності</w:t>
            </w:r>
          </w:p>
        </w:tc>
      </w:tr>
      <w:tr w:rsidR="009B05B1" w:rsidRPr="009B05B1" w:rsidTr="00D6169C">
        <w:tc>
          <w:tcPr>
            <w:tcW w:w="3510" w:type="dxa"/>
          </w:tcPr>
          <w:p w:rsidR="009B05B1" w:rsidRPr="009B05B1" w:rsidRDefault="009B05B1" w:rsidP="009B05B1">
            <w:pPr>
              <w:rPr>
                <w:rFonts w:ascii="Times New Roman" w:eastAsia="Calibri" w:hAnsi="Times New Roman" w:cs="Times New Roman"/>
                <w:sz w:val="24"/>
                <w:szCs w:val="24"/>
              </w:rPr>
            </w:pPr>
            <w:r w:rsidRPr="009B05B1">
              <w:rPr>
                <w:rFonts w:ascii="Times New Roman" w:eastAsia="Calibri" w:hAnsi="Times New Roman" w:cs="Times New Roman"/>
                <w:sz w:val="24"/>
                <w:szCs w:val="24"/>
              </w:rPr>
              <w:lastRenderedPageBreak/>
              <w:t>3.6.7. Збереження та розширення природних територій та об’єктів природо-заповідного фонду, відновлення лісів, річок, видового біорізноманіття природних території, та ін</w:t>
            </w:r>
          </w:p>
        </w:tc>
        <w:tc>
          <w:tcPr>
            <w:tcW w:w="6343" w:type="dxa"/>
          </w:tcPr>
          <w:p w:rsidR="009B05B1" w:rsidRPr="009B05B1" w:rsidRDefault="009B05B1" w:rsidP="009B05B1">
            <w:pPr>
              <w:contextualSpacing/>
              <w:jc w:val="both"/>
              <w:rPr>
                <w:rFonts w:ascii="Times New Roman" w:eastAsia="Calibri" w:hAnsi="Times New Roman" w:cs="Times New Roman"/>
                <w:sz w:val="24"/>
                <w:szCs w:val="24"/>
              </w:rPr>
            </w:pPr>
            <w:r w:rsidRPr="009B05B1">
              <w:rPr>
                <w:rFonts w:ascii="Times New Roman" w:eastAsia="Calibri" w:hAnsi="Times New Roman" w:cs="Times New Roman"/>
                <w:sz w:val="24"/>
                <w:szCs w:val="24"/>
              </w:rPr>
              <w:t>- розробка проєктів землеустрою з організації та встановлення в натурі меж територій природно - заповідного фонду;</w:t>
            </w:r>
          </w:p>
          <w:p w:rsidR="009B05B1" w:rsidRPr="009B05B1" w:rsidRDefault="009B05B1" w:rsidP="009B05B1">
            <w:pPr>
              <w:contextualSpacing/>
              <w:jc w:val="both"/>
              <w:rPr>
                <w:rFonts w:ascii="Times New Roman" w:eastAsia="Calibri" w:hAnsi="Times New Roman" w:cs="Times New Roman"/>
                <w:sz w:val="24"/>
                <w:szCs w:val="24"/>
              </w:rPr>
            </w:pPr>
            <w:r w:rsidRPr="009B05B1">
              <w:rPr>
                <w:rFonts w:ascii="Times New Roman" w:eastAsia="Calibri" w:hAnsi="Times New Roman" w:cs="Times New Roman"/>
                <w:sz w:val="24"/>
                <w:szCs w:val="24"/>
              </w:rPr>
              <w:t xml:space="preserve"> - забезпечення екологічного збалансованого природокористування;</w:t>
            </w:r>
          </w:p>
          <w:p w:rsidR="009B05B1" w:rsidRPr="009B05B1" w:rsidRDefault="009B05B1" w:rsidP="009B05B1">
            <w:pPr>
              <w:contextualSpacing/>
              <w:jc w:val="both"/>
              <w:rPr>
                <w:rFonts w:ascii="Times New Roman" w:eastAsia="Calibri" w:hAnsi="Times New Roman" w:cs="Times New Roman"/>
                <w:sz w:val="24"/>
                <w:szCs w:val="24"/>
              </w:rPr>
            </w:pPr>
            <w:r w:rsidRPr="009B05B1">
              <w:rPr>
                <w:rFonts w:ascii="Times New Roman" w:eastAsia="Calibri" w:hAnsi="Times New Roman" w:cs="Times New Roman"/>
                <w:sz w:val="24"/>
                <w:szCs w:val="24"/>
              </w:rPr>
              <w:t xml:space="preserve"> - складання документації державного кадастру територій та об‘єктів природно-заповідного фонду Кутської територіальної громади; </w:t>
            </w:r>
          </w:p>
          <w:p w:rsidR="009B05B1" w:rsidRPr="009B05B1" w:rsidRDefault="009B05B1" w:rsidP="009B05B1">
            <w:pPr>
              <w:contextualSpacing/>
              <w:jc w:val="both"/>
              <w:rPr>
                <w:rFonts w:ascii="Times New Roman" w:eastAsia="Calibri" w:hAnsi="Times New Roman" w:cs="Times New Roman"/>
                <w:sz w:val="24"/>
                <w:szCs w:val="24"/>
              </w:rPr>
            </w:pPr>
            <w:r w:rsidRPr="009B05B1">
              <w:rPr>
                <w:rFonts w:ascii="Times New Roman" w:eastAsia="Calibri" w:hAnsi="Times New Roman" w:cs="Times New Roman"/>
                <w:sz w:val="24"/>
                <w:szCs w:val="24"/>
              </w:rPr>
              <w:t>- захист екосистем від антропогенного впливу</w:t>
            </w:r>
          </w:p>
          <w:p w:rsidR="009B05B1" w:rsidRPr="009B05B1" w:rsidRDefault="009B05B1" w:rsidP="009B05B1">
            <w:pPr>
              <w:contextualSpacing/>
              <w:jc w:val="both"/>
              <w:rPr>
                <w:rFonts w:ascii="Times New Roman" w:eastAsia="Calibri" w:hAnsi="Times New Roman" w:cs="Times New Roman"/>
                <w:sz w:val="24"/>
                <w:szCs w:val="24"/>
              </w:rPr>
            </w:pPr>
            <w:r w:rsidRPr="009B05B1">
              <w:rPr>
                <w:rFonts w:ascii="Times New Roman" w:eastAsia="Calibri" w:hAnsi="Times New Roman" w:cs="Times New Roman"/>
                <w:sz w:val="24"/>
                <w:szCs w:val="24"/>
              </w:rPr>
              <w:t>- збереження рідкісних біотопів (пралісів, рідкісних рослинних угруповань, рідкісних оселищ, раритетних видів флори, фауни, мікобіоти)</w:t>
            </w:r>
          </w:p>
          <w:p w:rsidR="009B05B1" w:rsidRPr="009B05B1" w:rsidRDefault="009B05B1" w:rsidP="009B05B1">
            <w:pPr>
              <w:contextualSpacing/>
              <w:jc w:val="both"/>
              <w:rPr>
                <w:rFonts w:ascii="Times New Roman" w:eastAsia="Calibri" w:hAnsi="Times New Roman" w:cs="Times New Roman"/>
                <w:sz w:val="24"/>
                <w:szCs w:val="24"/>
              </w:rPr>
            </w:pPr>
            <w:r w:rsidRPr="009B05B1">
              <w:rPr>
                <w:rFonts w:ascii="Times New Roman" w:eastAsia="Calibri" w:hAnsi="Times New Roman" w:cs="Times New Roman"/>
                <w:sz w:val="24"/>
                <w:szCs w:val="24"/>
              </w:rPr>
              <w:t>- відновлення лісів на деградованих територіях</w:t>
            </w:r>
          </w:p>
          <w:p w:rsidR="009B05B1" w:rsidRPr="009B05B1" w:rsidRDefault="009B05B1" w:rsidP="009B05B1">
            <w:pPr>
              <w:contextualSpacing/>
              <w:jc w:val="both"/>
              <w:rPr>
                <w:rFonts w:ascii="Times New Roman" w:eastAsia="Calibri" w:hAnsi="Times New Roman" w:cs="Times New Roman"/>
                <w:sz w:val="24"/>
                <w:szCs w:val="24"/>
              </w:rPr>
            </w:pPr>
            <w:r w:rsidRPr="009B05B1">
              <w:rPr>
                <w:rFonts w:ascii="Times New Roman" w:eastAsia="Calibri" w:hAnsi="Times New Roman" w:cs="Times New Roman"/>
                <w:sz w:val="24"/>
                <w:szCs w:val="24"/>
              </w:rPr>
              <w:t>-відтворення аботригенних рідкісних видів рослин, тварин та грибів на деградованих територіях</w:t>
            </w:r>
          </w:p>
          <w:p w:rsidR="009B05B1" w:rsidRPr="009B05B1" w:rsidRDefault="009B05B1" w:rsidP="009B05B1">
            <w:pPr>
              <w:contextualSpacing/>
              <w:jc w:val="both"/>
              <w:rPr>
                <w:rFonts w:ascii="Times New Roman" w:eastAsia="Calibri" w:hAnsi="Times New Roman" w:cs="Times New Roman"/>
                <w:sz w:val="24"/>
                <w:szCs w:val="24"/>
                <w:lang w:eastAsia="ja-JP"/>
              </w:rPr>
            </w:pPr>
            <w:r w:rsidRPr="009B05B1">
              <w:rPr>
                <w:rFonts w:ascii="Times New Roman" w:eastAsia="Calibri" w:hAnsi="Times New Roman" w:cs="Times New Roman"/>
                <w:sz w:val="24"/>
                <w:szCs w:val="24"/>
              </w:rPr>
              <w:t>- забезпечення охорони природних комплексів</w:t>
            </w:r>
          </w:p>
        </w:tc>
      </w:tr>
      <w:tr w:rsidR="009B05B1" w:rsidRPr="009B05B1" w:rsidTr="00D6169C">
        <w:tc>
          <w:tcPr>
            <w:tcW w:w="3510" w:type="dxa"/>
          </w:tcPr>
          <w:p w:rsidR="009B05B1" w:rsidRPr="009B05B1" w:rsidRDefault="009B05B1" w:rsidP="009B05B1">
            <w:pPr>
              <w:rPr>
                <w:rFonts w:ascii="Times New Roman" w:eastAsia="Calibri" w:hAnsi="Times New Roman" w:cs="Times New Roman"/>
                <w:color w:val="000000"/>
                <w:sz w:val="24"/>
                <w:szCs w:val="24"/>
              </w:rPr>
            </w:pPr>
            <w:r w:rsidRPr="009B05B1">
              <w:rPr>
                <w:rFonts w:ascii="Times New Roman" w:eastAsia="Times New Roman" w:hAnsi="Times New Roman" w:cs="Times New Roman"/>
                <w:sz w:val="24"/>
                <w:szCs w:val="24"/>
              </w:rPr>
              <w:t xml:space="preserve">3.6.8. </w:t>
            </w:r>
            <w:r w:rsidRPr="009B05B1">
              <w:rPr>
                <w:rFonts w:ascii="Times New Roman" w:eastAsia="Calibri" w:hAnsi="Times New Roman" w:cs="Times New Roman"/>
                <w:color w:val="000000"/>
                <w:sz w:val="24"/>
                <w:szCs w:val="24"/>
              </w:rPr>
              <w:t>Запобігання та ліквідація наслідків надзвичайних екологічних ситуацій</w:t>
            </w:r>
          </w:p>
        </w:tc>
        <w:tc>
          <w:tcPr>
            <w:tcW w:w="6343" w:type="dxa"/>
          </w:tcPr>
          <w:p w:rsidR="009B05B1" w:rsidRPr="009B05B1" w:rsidRDefault="009B05B1" w:rsidP="009B05B1">
            <w:pPr>
              <w:contextualSpacing/>
              <w:jc w:val="both"/>
              <w:rPr>
                <w:rFonts w:ascii="Times New Roman" w:eastAsia="Calibri" w:hAnsi="Times New Roman" w:cs="Times New Roman"/>
                <w:sz w:val="24"/>
                <w:szCs w:val="24"/>
              </w:rPr>
            </w:pPr>
            <w:r w:rsidRPr="009B05B1">
              <w:rPr>
                <w:rFonts w:ascii="Times New Roman" w:eastAsia="Calibri" w:hAnsi="Times New Roman" w:cs="Times New Roman"/>
                <w:sz w:val="24"/>
                <w:szCs w:val="24"/>
              </w:rPr>
              <w:t>- очищення русла річок, потічків, ставків, проведення берегоукріпленнь;</w:t>
            </w:r>
          </w:p>
          <w:p w:rsidR="009B05B1" w:rsidRPr="009B05B1" w:rsidRDefault="009B05B1" w:rsidP="009B05B1">
            <w:pPr>
              <w:contextualSpacing/>
              <w:jc w:val="both"/>
              <w:rPr>
                <w:rFonts w:ascii="Times New Roman" w:eastAsia="Calibri" w:hAnsi="Times New Roman" w:cs="Times New Roman"/>
                <w:sz w:val="24"/>
                <w:szCs w:val="24"/>
              </w:rPr>
            </w:pPr>
            <w:r w:rsidRPr="009B05B1">
              <w:rPr>
                <w:rFonts w:ascii="Times New Roman" w:eastAsia="Calibri" w:hAnsi="Times New Roman" w:cs="Times New Roman"/>
                <w:sz w:val="24"/>
                <w:szCs w:val="24"/>
              </w:rPr>
              <w:t>- розвиток екомережі та збереження біорізноманіття;</w:t>
            </w:r>
          </w:p>
          <w:p w:rsidR="009B05B1" w:rsidRPr="009B05B1" w:rsidRDefault="009B05B1" w:rsidP="009B05B1">
            <w:pPr>
              <w:contextualSpacing/>
              <w:jc w:val="both"/>
              <w:rPr>
                <w:rFonts w:ascii="Times New Roman" w:eastAsia="Calibri" w:hAnsi="Times New Roman" w:cs="Times New Roman"/>
                <w:sz w:val="24"/>
                <w:szCs w:val="24"/>
              </w:rPr>
            </w:pPr>
            <w:r w:rsidRPr="009B05B1">
              <w:rPr>
                <w:rFonts w:ascii="Times New Roman" w:eastAsia="Calibri" w:hAnsi="Times New Roman" w:cs="Times New Roman"/>
                <w:sz w:val="24"/>
                <w:szCs w:val="24"/>
              </w:rPr>
              <w:t>- збереження навколишнього природного середовища;</w:t>
            </w:r>
          </w:p>
          <w:p w:rsidR="009B05B1" w:rsidRPr="009B05B1" w:rsidRDefault="009B05B1" w:rsidP="009B05B1">
            <w:pPr>
              <w:contextualSpacing/>
              <w:jc w:val="both"/>
              <w:rPr>
                <w:rFonts w:ascii="Times New Roman" w:eastAsia="Calibri" w:hAnsi="Times New Roman" w:cs="Times New Roman"/>
                <w:sz w:val="24"/>
                <w:szCs w:val="24"/>
                <w:lang w:eastAsia="ja-JP"/>
              </w:rPr>
            </w:pPr>
            <w:r w:rsidRPr="009B05B1">
              <w:rPr>
                <w:rFonts w:ascii="Times New Roman" w:eastAsia="Calibri" w:hAnsi="Times New Roman" w:cs="Times New Roman"/>
                <w:sz w:val="24"/>
                <w:szCs w:val="24"/>
              </w:rPr>
              <w:t>- підвищення екологічної культури населення</w:t>
            </w:r>
          </w:p>
        </w:tc>
      </w:tr>
      <w:tr w:rsidR="009B05B1" w:rsidRPr="009B05B1" w:rsidTr="00D6169C">
        <w:tc>
          <w:tcPr>
            <w:tcW w:w="3510" w:type="dxa"/>
          </w:tcPr>
          <w:p w:rsidR="009B05B1" w:rsidRPr="009B05B1" w:rsidRDefault="009B05B1" w:rsidP="009B05B1">
            <w:pPr>
              <w:jc w:val="center"/>
              <w:rPr>
                <w:rFonts w:ascii="Times New Roman" w:eastAsia="Calibri" w:hAnsi="Times New Roman" w:cs="Times New Roman"/>
                <w:sz w:val="24"/>
                <w:szCs w:val="24"/>
                <w:lang w:eastAsia="it-IT"/>
              </w:rPr>
            </w:pPr>
            <w:r w:rsidRPr="009B05B1">
              <w:rPr>
                <w:rFonts w:ascii="Times New Roman" w:eastAsia="Calibri" w:hAnsi="Times New Roman" w:cs="Times New Roman"/>
                <w:sz w:val="24"/>
                <w:szCs w:val="24"/>
                <w:lang w:eastAsia="it-IT"/>
              </w:rPr>
              <w:t>3.6.9. Озеленення громади, організація зон рекреації, створення образу, як комфортного і безпечного місця проживання та відпочинку</w:t>
            </w:r>
          </w:p>
        </w:tc>
        <w:tc>
          <w:tcPr>
            <w:tcW w:w="6343" w:type="dxa"/>
          </w:tcPr>
          <w:p w:rsidR="009B05B1" w:rsidRPr="009B05B1" w:rsidRDefault="009B05B1" w:rsidP="009B05B1">
            <w:pPr>
              <w:rPr>
                <w:rFonts w:ascii="Times New Roman" w:eastAsia="Calibri" w:hAnsi="Times New Roman" w:cs="Times New Roman"/>
                <w:sz w:val="24"/>
                <w:szCs w:val="24"/>
                <w:lang w:eastAsia="it-IT"/>
              </w:rPr>
            </w:pPr>
            <w:r w:rsidRPr="009B05B1">
              <w:rPr>
                <w:rFonts w:ascii="Times New Roman" w:eastAsia="Calibri" w:hAnsi="Times New Roman" w:cs="Times New Roman"/>
                <w:sz w:val="24"/>
                <w:szCs w:val="24"/>
              </w:rPr>
              <w:t>- п</w:t>
            </w:r>
            <w:r w:rsidRPr="009B05B1">
              <w:rPr>
                <w:rFonts w:ascii="Times New Roman" w:eastAsia="Calibri" w:hAnsi="Times New Roman" w:cs="Times New Roman"/>
                <w:sz w:val="24"/>
                <w:szCs w:val="24"/>
                <w:lang w:eastAsia="it-IT"/>
              </w:rPr>
              <w:t>ридбання спецтехніки для проведення робіт з благоустрою;</w:t>
            </w:r>
          </w:p>
          <w:p w:rsidR="009B05B1" w:rsidRPr="009B05B1" w:rsidRDefault="009B05B1" w:rsidP="009B05B1">
            <w:pPr>
              <w:rPr>
                <w:rFonts w:ascii="Times New Roman" w:eastAsia="Calibri" w:hAnsi="Times New Roman" w:cs="Times New Roman"/>
                <w:sz w:val="24"/>
                <w:szCs w:val="24"/>
                <w:lang w:eastAsia="it-IT"/>
              </w:rPr>
            </w:pPr>
            <w:r w:rsidRPr="009B05B1">
              <w:rPr>
                <w:rFonts w:ascii="Times New Roman" w:eastAsia="Calibri" w:hAnsi="Times New Roman" w:cs="Times New Roman"/>
                <w:sz w:val="24"/>
                <w:szCs w:val="24"/>
                <w:lang w:eastAsia="it-IT"/>
              </w:rPr>
              <w:t>- придбання та посадка зелених насаджень (дерева та кущі);</w:t>
            </w:r>
          </w:p>
          <w:p w:rsidR="009B05B1" w:rsidRPr="009B05B1" w:rsidRDefault="009B05B1" w:rsidP="009B05B1">
            <w:pPr>
              <w:shd w:val="clear" w:color="auto" w:fill="FFFFFF"/>
              <w:rPr>
                <w:rFonts w:ascii="Times New Roman" w:eastAsia="Times New Roman" w:hAnsi="Times New Roman" w:cs="Times New Roman"/>
                <w:sz w:val="24"/>
                <w:szCs w:val="24"/>
              </w:rPr>
            </w:pPr>
            <w:r w:rsidRPr="009B05B1">
              <w:rPr>
                <w:rFonts w:ascii="Times New Roman" w:eastAsia="Calibri" w:hAnsi="Times New Roman" w:cs="Times New Roman"/>
                <w:sz w:val="24"/>
                <w:szCs w:val="24"/>
                <w:lang w:eastAsia="it-IT"/>
              </w:rPr>
              <w:t>- п</w:t>
            </w:r>
            <w:r w:rsidRPr="009B05B1">
              <w:rPr>
                <w:rFonts w:ascii="Times New Roman" w:eastAsia="Times New Roman" w:hAnsi="Times New Roman" w:cs="Times New Roman"/>
                <w:sz w:val="24"/>
                <w:szCs w:val="24"/>
              </w:rPr>
              <w:t>роведення планування прибудинкових територій</w:t>
            </w:r>
            <w:r w:rsidRPr="009B05B1">
              <w:rPr>
                <w:rFonts w:ascii="Times New Roman" w:eastAsia="Calibri" w:hAnsi="Times New Roman" w:cs="Times New Roman"/>
                <w:sz w:val="24"/>
                <w:szCs w:val="24"/>
                <w:lang w:eastAsia="it-IT"/>
              </w:rPr>
              <w:t>, облаштування клумб, вуличних</w:t>
            </w:r>
            <w:r w:rsidRPr="009B05B1">
              <w:rPr>
                <w:rFonts w:ascii="Times New Roman" w:eastAsia="Times New Roman" w:hAnsi="Times New Roman" w:cs="Times New Roman"/>
                <w:sz w:val="24"/>
                <w:szCs w:val="24"/>
              </w:rPr>
              <w:t xml:space="preserve"> вазонів,  фонтанів, декоративних та ігрових скульптур, огорож, воріт тощо;</w:t>
            </w:r>
          </w:p>
          <w:p w:rsidR="009B05B1" w:rsidRPr="009B05B1" w:rsidRDefault="009B05B1" w:rsidP="009B05B1">
            <w:pPr>
              <w:rPr>
                <w:rFonts w:ascii="Times New Roman" w:eastAsia="Calibri" w:hAnsi="Times New Roman" w:cs="Times New Roman"/>
                <w:sz w:val="24"/>
                <w:szCs w:val="24"/>
              </w:rPr>
            </w:pPr>
            <w:r w:rsidRPr="009B05B1">
              <w:rPr>
                <w:rFonts w:ascii="Times New Roman" w:eastAsia="Calibri" w:hAnsi="Times New Roman" w:cs="Times New Roman"/>
                <w:sz w:val="24"/>
                <w:szCs w:val="24"/>
              </w:rPr>
              <w:t>-здійснення заходів з благоустрою території громади;</w:t>
            </w:r>
          </w:p>
          <w:p w:rsidR="009B05B1" w:rsidRPr="009B05B1" w:rsidRDefault="009B05B1" w:rsidP="009B05B1">
            <w:pPr>
              <w:rPr>
                <w:rFonts w:ascii="Times New Roman" w:eastAsia="Calibri" w:hAnsi="Times New Roman" w:cs="Times New Roman"/>
                <w:sz w:val="24"/>
                <w:szCs w:val="24"/>
              </w:rPr>
            </w:pPr>
            <w:r w:rsidRPr="009B05B1">
              <w:rPr>
                <w:rFonts w:ascii="Times New Roman" w:eastAsia="Calibri" w:hAnsi="Times New Roman" w:cs="Times New Roman"/>
                <w:sz w:val="24"/>
                <w:szCs w:val="24"/>
              </w:rPr>
              <w:t>-проведення розчистки берегів річок та ставків;</w:t>
            </w:r>
          </w:p>
          <w:p w:rsidR="009B05B1" w:rsidRPr="009B05B1" w:rsidRDefault="009B05B1" w:rsidP="009B05B1">
            <w:pPr>
              <w:rPr>
                <w:rFonts w:ascii="Times New Roman" w:eastAsia="Calibri" w:hAnsi="Times New Roman" w:cs="Times New Roman"/>
                <w:sz w:val="24"/>
                <w:szCs w:val="24"/>
              </w:rPr>
            </w:pPr>
            <w:r w:rsidRPr="009B05B1">
              <w:rPr>
                <w:rFonts w:ascii="Times New Roman" w:eastAsia="Calibri" w:hAnsi="Times New Roman" w:cs="Times New Roman"/>
                <w:sz w:val="24"/>
                <w:szCs w:val="24"/>
              </w:rPr>
              <w:t>-покращення якості відпочинку мешканців, благоустрій прибережної зони річок;</w:t>
            </w:r>
          </w:p>
          <w:p w:rsidR="009B05B1" w:rsidRPr="009B05B1" w:rsidRDefault="009B05B1" w:rsidP="009B05B1">
            <w:pPr>
              <w:rPr>
                <w:rFonts w:ascii="Times New Roman" w:eastAsia="Calibri" w:hAnsi="Times New Roman" w:cs="Times New Roman"/>
                <w:sz w:val="24"/>
                <w:szCs w:val="24"/>
              </w:rPr>
            </w:pPr>
            <w:r w:rsidRPr="009B05B1">
              <w:rPr>
                <w:rFonts w:ascii="Times New Roman" w:eastAsia="Calibri" w:hAnsi="Times New Roman" w:cs="Times New Roman"/>
                <w:sz w:val="24"/>
                <w:szCs w:val="24"/>
              </w:rPr>
              <w:t xml:space="preserve">-створення нових та відновлення існуючих паркових зон відпочинку та дозвілля; </w:t>
            </w:r>
          </w:p>
          <w:p w:rsidR="009B05B1" w:rsidRPr="009B05B1" w:rsidRDefault="009B05B1" w:rsidP="009B05B1">
            <w:pPr>
              <w:shd w:val="clear" w:color="auto" w:fill="FFFFFF"/>
              <w:rPr>
                <w:rFonts w:ascii="Times New Roman" w:eastAsia="Times New Roman" w:hAnsi="Times New Roman" w:cs="Times New Roman"/>
                <w:sz w:val="24"/>
                <w:szCs w:val="24"/>
              </w:rPr>
            </w:pPr>
            <w:r w:rsidRPr="009B05B1">
              <w:rPr>
                <w:rFonts w:ascii="Times New Roman" w:eastAsia="Times New Roman" w:hAnsi="Times New Roman" w:cs="Times New Roman"/>
                <w:sz w:val="24"/>
                <w:szCs w:val="24"/>
                <w:lang w:eastAsia="uk-UA"/>
              </w:rPr>
              <w:lastRenderedPageBreak/>
              <w:t>-створення Wi-Fi зон;</w:t>
            </w:r>
          </w:p>
          <w:p w:rsidR="009B05B1" w:rsidRPr="009B05B1" w:rsidRDefault="009B05B1" w:rsidP="009B05B1">
            <w:pPr>
              <w:shd w:val="clear" w:color="auto" w:fill="FFFFFF"/>
              <w:rPr>
                <w:rFonts w:ascii="Times New Roman" w:eastAsia="Times New Roman" w:hAnsi="Times New Roman" w:cs="Times New Roman"/>
                <w:color w:val="FF0000"/>
                <w:sz w:val="24"/>
                <w:szCs w:val="24"/>
                <w:lang w:eastAsia="it-IT"/>
              </w:rPr>
            </w:pPr>
            <w:r w:rsidRPr="009B05B1">
              <w:rPr>
                <w:rFonts w:ascii="Times New Roman" w:eastAsia="Times New Roman" w:hAnsi="Times New Roman" w:cs="Times New Roman"/>
                <w:sz w:val="24"/>
                <w:szCs w:val="24"/>
              </w:rPr>
              <w:t>- боротьба з карантинними рослинами.</w:t>
            </w:r>
          </w:p>
        </w:tc>
      </w:tr>
      <w:tr w:rsidR="009B05B1" w:rsidRPr="009B05B1" w:rsidTr="00D6169C">
        <w:tc>
          <w:tcPr>
            <w:tcW w:w="3510" w:type="dxa"/>
            <w:vAlign w:val="center"/>
          </w:tcPr>
          <w:p w:rsidR="009B05B1" w:rsidRPr="009B05B1" w:rsidRDefault="009B05B1" w:rsidP="009B05B1">
            <w:pPr>
              <w:jc w:val="center"/>
              <w:rPr>
                <w:rFonts w:ascii="Times New Roman" w:eastAsia="Calibri" w:hAnsi="Times New Roman" w:cs="Times New Roman"/>
                <w:sz w:val="24"/>
                <w:szCs w:val="24"/>
              </w:rPr>
            </w:pPr>
            <w:r w:rsidRPr="009B05B1">
              <w:rPr>
                <w:rFonts w:ascii="Times New Roman" w:eastAsia="Calibri" w:hAnsi="Times New Roman" w:cs="Times New Roman"/>
                <w:sz w:val="24"/>
                <w:szCs w:val="24"/>
              </w:rPr>
              <w:lastRenderedPageBreak/>
              <w:t>3.6.10. Стерилізація та контроль за безпритульними тваринами</w:t>
            </w:r>
          </w:p>
        </w:tc>
        <w:tc>
          <w:tcPr>
            <w:tcW w:w="6343" w:type="dxa"/>
          </w:tcPr>
          <w:p w:rsidR="009B05B1" w:rsidRPr="009B05B1" w:rsidRDefault="009B05B1" w:rsidP="009B05B1">
            <w:pPr>
              <w:jc w:val="both"/>
              <w:rPr>
                <w:rFonts w:ascii="Times New Roman" w:eastAsia="Calibri" w:hAnsi="Times New Roman" w:cs="Times New Roman"/>
                <w:sz w:val="24"/>
                <w:szCs w:val="24"/>
                <w:lang w:eastAsia="it-IT"/>
              </w:rPr>
            </w:pPr>
            <w:r w:rsidRPr="009B05B1">
              <w:rPr>
                <w:rFonts w:ascii="Times New Roman" w:eastAsia="Calibri" w:hAnsi="Times New Roman" w:cs="Times New Roman"/>
                <w:sz w:val="24"/>
                <w:szCs w:val="24"/>
                <w:lang w:eastAsia="it-IT"/>
              </w:rPr>
              <w:t>- організація вилову та стерилізації безпритульних собак;</w:t>
            </w:r>
          </w:p>
          <w:p w:rsidR="009B05B1" w:rsidRPr="009B05B1" w:rsidRDefault="009B05B1" w:rsidP="009B05B1">
            <w:pPr>
              <w:jc w:val="both"/>
              <w:rPr>
                <w:rFonts w:ascii="Times New Roman" w:eastAsia="Calibri" w:hAnsi="Times New Roman" w:cs="Times New Roman"/>
                <w:sz w:val="24"/>
                <w:szCs w:val="24"/>
                <w:lang w:eastAsia="it-IT"/>
              </w:rPr>
            </w:pPr>
            <w:r w:rsidRPr="009B05B1">
              <w:rPr>
                <w:rFonts w:ascii="Times New Roman" w:eastAsia="Calibri" w:hAnsi="Times New Roman" w:cs="Times New Roman"/>
                <w:sz w:val="24"/>
                <w:szCs w:val="24"/>
                <w:lang w:eastAsia="it-IT"/>
              </w:rPr>
              <w:t>- організація щеплення від сказу;</w:t>
            </w:r>
          </w:p>
          <w:p w:rsidR="009B05B1" w:rsidRPr="009B05B1" w:rsidRDefault="009B05B1" w:rsidP="009B05B1">
            <w:pPr>
              <w:jc w:val="both"/>
              <w:rPr>
                <w:rFonts w:ascii="Times New Roman" w:eastAsia="Calibri" w:hAnsi="Times New Roman" w:cs="Times New Roman"/>
                <w:sz w:val="24"/>
                <w:szCs w:val="24"/>
                <w:lang w:eastAsia="it-IT"/>
              </w:rPr>
            </w:pPr>
            <w:r w:rsidRPr="009B05B1">
              <w:rPr>
                <w:rFonts w:ascii="Times New Roman" w:eastAsia="Calibri" w:hAnsi="Times New Roman" w:cs="Times New Roman"/>
                <w:sz w:val="24"/>
                <w:szCs w:val="24"/>
                <w:lang w:eastAsia="it-IT"/>
              </w:rPr>
              <w:t>- чіпування собак.</w:t>
            </w:r>
          </w:p>
        </w:tc>
      </w:tr>
    </w:tbl>
    <w:p w:rsidR="009B05B1" w:rsidRPr="009B05B1" w:rsidRDefault="009B05B1" w:rsidP="009B05B1">
      <w:pPr>
        <w:rPr>
          <w:rFonts w:ascii="Calibri" w:eastAsia="Calibri" w:hAnsi="Calibri" w:cs="Times New Roman"/>
        </w:rPr>
      </w:pPr>
    </w:p>
    <w:p w:rsidR="009B05B1" w:rsidRPr="009B05B1" w:rsidRDefault="009B05B1" w:rsidP="009B05B1">
      <w:pPr>
        <w:rPr>
          <w:rFonts w:ascii="Calibri" w:eastAsia="Calibri" w:hAnsi="Calibri" w:cs="Times New Roman"/>
        </w:rPr>
      </w:pPr>
    </w:p>
    <w:p w:rsidR="009B05B1" w:rsidRPr="009B05B1" w:rsidRDefault="009B05B1" w:rsidP="009B05B1">
      <w:pPr>
        <w:rPr>
          <w:rFonts w:ascii="Calibri" w:eastAsia="Calibri" w:hAnsi="Calibri" w:cs="Times New Roman"/>
        </w:rPr>
      </w:pPr>
    </w:p>
    <w:p w:rsidR="00096DDF" w:rsidRDefault="00096DDF" w:rsidP="009B05B1">
      <w:pPr>
        <w:spacing w:after="0" w:line="240" w:lineRule="auto"/>
        <w:jc w:val="center"/>
        <w:rPr>
          <w:rFonts w:ascii="Times New Roman" w:eastAsia="Calibri" w:hAnsi="Times New Roman" w:cs="Times New Roman"/>
          <w:b/>
          <w:sz w:val="24"/>
          <w:szCs w:val="24"/>
        </w:rPr>
      </w:pPr>
    </w:p>
    <w:p w:rsidR="00096DDF" w:rsidRDefault="00096DDF" w:rsidP="009B05B1">
      <w:pPr>
        <w:spacing w:after="0" w:line="240" w:lineRule="auto"/>
        <w:jc w:val="center"/>
        <w:rPr>
          <w:rFonts w:ascii="Times New Roman" w:eastAsia="Calibri" w:hAnsi="Times New Roman" w:cs="Times New Roman"/>
          <w:b/>
          <w:sz w:val="24"/>
          <w:szCs w:val="24"/>
        </w:rPr>
      </w:pPr>
    </w:p>
    <w:p w:rsidR="00096DDF" w:rsidRDefault="00096DDF" w:rsidP="009B05B1">
      <w:pPr>
        <w:spacing w:after="0" w:line="240" w:lineRule="auto"/>
        <w:jc w:val="center"/>
        <w:rPr>
          <w:rFonts w:ascii="Times New Roman" w:eastAsia="Calibri" w:hAnsi="Times New Roman" w:cs="Times New Roman"/>
          <w:b/>
          <w:sz w:val="24"/>
          <w:szCs w:val="24"/>
        </w:rPr>
      </w:pPr>
    </w:p>
    <w:p w:rsidR="00096DDF" w:rsidRDefault="00096DDF" w:rsidP="009B05B1">
      <w:pPr>
        <w:spacing w:after="0" w:line="240" w:lineRule="auto"/>
        <w:jc w:val="center"/>
        <w:rPr>
          <w:rFonts w:ascii="Times New Roman" w:eastAsia="Calibri" w:hAnsi="Times New Roman" w:cs="Times New Roman"/>
          <w:b/>
          <w:sz w:val="24"/>
          <w:szCs w:val="24"/>
        </w:rPr>
      </w:pPr>
    </w:p>
    <w:p w:rsidR="00096DDF" w:rsidRDefault="00096DDF" w:rsidP="009B05B1">
      <w:pPr>
        <w:spacing w:after="0" w:line="240" w:lineRule="auto"/>
        <w:jc w:val="center"/>
        <w:rPr>
          <w:rFonts w:ascii="Times New Roman" w:eastAsia="Calibri" w:hAnsi="Times New Roman" w:cs="Times New Roman"/>
          <w:b/>
          <w:sz w:val="24"/>
          <w:szCs w:val="24"/>
        </w:rPr>
      </w:pPr>
    </w:p>
    <w:p w:rsidR="00096DDF" w:rsidRDefault="00096DDF" w:rsidP="009B05B1">
      <w:pPr>
        <w:spacing w:after="0" w:line="240" w:lineRule="auto"/>
        <w:jc w:val="center"/>
        <w:rPr>
          <w:rFonts w:ascii="Times New Roman" w:eastAsia="Calibri" w:hAnsi="Times New Roman" w:cs="Times New Roman"/>
          <w:b/>
          <w:sz w:val="24"/>
          <w:szCs w:val="24"/>
        </w:rPr>
      </w:pPr>
    </w:p>
    <w:p w:rsidR="00096DDF" w:rsidRDefault="00096DDF" w:rsidP="009B05B1">
      <w:pPr>
        <w:spacing w:after="0" w:line="240" w:lineRule="auto"/>
        <w:jc w:val="center"/>
        <w:rPr>
          <w:rFonts w:ascii="Times New Roman" w:eastAsia="Calibri" w:hAnsi="Times New Roman" w:cs="Times New Roman"/>
          <w:b/>
          <w:sz w:val="24"/>
          <w:szCs w:val="24"/>
        </w:rPr>
      </w:pPr>
    </w:p>
    <w:p w:rsidR="00096DDF" w:rsidRDefault="00096DDF" w:rsidP="009B05B1">
      <w:pPr>
        <w:spacing w:after="0" w:line="240" w:lineRule="auto"/>
        <w:jc w:val="center"/>
        <w:rPr>
          <w:rFonts w:ascii="Times New Roman" w:eastAsia="Calibri" w:hAnsi="Times New Roman" w:cs="Times New Roman"/>
          <w:b/>
          <w:sz w:val="24"/>
          <w:szCs w:val="24"/>
        </w:rPr>
      </w:pPr>
    </w:p>
    <w:p w:rsidR="00096DDF" w:rsidRDefault="00096DDF" w:rsidP="009B05B1">
      <w:pPr>
        <w:spacing w:after="0" w:line="240" w:lineRule="auto"/>
        <w:jc w:val="center"/>
        <w:rPr>
          <w:rFonts w:ascii="Times New Roman" w:eastAsia="Calibri" w:hAnsi="Times New Roman" w:cs="Times New Roman"/>
          <w:b/>
          <w:sz w:val="24"/>
          <w:szCs w:val="24"/>
        </w:rPr>
      </w:pPr>
    </w:p>
    <w:p w:rsidR="00096DDF" w:rsidRDefault="00096DDF" w:rsidP="009B05B1">
      <w:pPr>
        <w:spacing w:after="0" w:line="240" w:lineRule="auto"/>
        <w:jc w:val="center"/>
        <w:rPr>
          <w:rFonts w:ascii="Times New Roman" w:eastAsia="Calibri" w:hAnsi="Times New Roman" w:cs="Times New Roman"/>
          <w:b/>
          <w:sz w:val="24"/>
          <w:szCs w:val="24"/>
        </w:rPr>
      </w:pPr>
    </w:p>
    <w:p w:rsidR="0080445E" w:rsidRDefault="0080445E" w:rsidP="009B05B1">
      <w:pPr>
        <w:spacing w:after="0" w:line="240" w:lineRule="auto"/>
        <w:jc w:val="center"/>
        <w:rPr>
          <w:rFonts w:ascii="Times New Roman" w:eastAsia="Calibri" w:hAnsi="Times New Roman" w:cs="Times New Roman"/>
          <w:b/>
          <w:sz w:val="24"/>
          <w:szCs w:val="24"/>
        </w:rPr>
      </w:pPr>
    </w:p>
    <w:p w:rsidR="0080445E" w:rsidRDefault="0080445E" w:rsidP="009B05B1">
      <w:pPr>
        <w:spacing w:after="0" w:line="240" w:lineRule="auto"/>
        <w:jc w:val="center"/>
        <w:rPr>
          <w:rFonts w:ascii="Times New Roman" w:eastAsia="Calibri" w:hAnsi="Times New Roman" w:cs="Times New Roman"/>
          <w:b/>
          <w:sz w:val="24"/>
          <w:szCs w:val="24"/>
        </w:rPr>
      </w:pPr>
    </w:p>
    <w:p w:rsidR="0080445E" w:rsidRDefault="0080445E" w:rsidP="009B05B1">
      <w:pPr>
        <w:spacing w:after="0" w:line="240" w:lineRule="auto"/>
        <w:jc w:val="center"/>
        <w:rPr>
          <w:rFonts w:ascii="Times New Roman" w:eastAsia="Calibri" w:hAnsi="Times New Roman" w:cs="Times New Roman"/>
          <w:b/>
          <w:sz w:val="24"/>
          <w:szCs w:val="24"/>
        </w:rPr>
      </w:pPr>
    </w:p>
    <w:p w:rsidR="0080445E" w:rsidRDefault="0080445E" w:rsidP="009B05B1">
      <w:pPr>
        <w:spacing w:after="0" w:line="240" w:lineRule="auto"/>
        <w:jc w:val="center"/>
        <w:rPr>
          <w:rFonts w:ascii="Times New Roman" w:eastAsia="Calibri" w:hAnsi="Times New Roman" w:cs="Times New Roman"/>
          <w:b/>
          <w:sz w:val="24"/>
          <w:szCs w:val="24"/>
        </w:rPr>
      </w:pPr>
    </w:p>
    <w:p w:rsidR="0080445E" w:rsidRDefault="0080445E" w:rsidP="009B05B1">
      <w:pPr>
        <w:spacing w:after="0" w:line="240" w:lineRule="auto"/>
        <w:jc w:val="center"/>
        <w:rPr>
          <w:rFonts w:ascii="Times New Roman" w:eastAsia="Calibri" w:hAnsi="Times New Roman" w:cs="Times New Roman"/>
          <w:b/>
          <w:sz w:val="24"/>
          <w:szCs w:val="24"/>
        </w:rPr>
      </w:pPr>
    </w:p>
    <w:p w:rsidR="0080445E" w:rsidRDefault="0080445E" w:rsidP="009B05B1">
      <w:pPr>
        <w:spacing w:after="0" w:line="240" w:lineRule="auto"/>
        <w:jc w:val="center"/>
        <w:rPr>
          <w:rFonts w:ascii="Times New Roman" w:eastAsia="Calibri" w:hAnsi="Times New Roman" w:cs="Times New Roman"/>
          <w:b/>
          <w:sz w:val="24"/>
          <w:szCs w:val="24"/>
        </w:rPr>
      </w:pPr>
    </w:p>
    <w:p w:rsidR="0080445E" w:rsidRDefault="0080445E" w:rsidP="009B05B1">
      <w:pPr>
        <w:spacing w:after="0" w:line="240" w:lineRule="auto"/>
        <w:jc w:val="center"/>
        <w:rPr>
          <w:rFonts w:ascii="Times New Roman" w:eastAsia="Calibri" w:hAnsi="Times New Roman" w:cs="Times New Roman"/>
          <w:b/>
          <w:sz w:val="24"/>
          <w:szCs w:val="24"/>
        </w:rPr>
      </w:pPr>
    </w:p>
    <w:p w:rsidR="0080445E" w:rsidRDefault="0080445E" w:rsidP="009B05B1">
      <w:pPr>
        <w:spacing w:after="0" w:line="240" w:lineRule="auto"/>
        <w:jc w:val="center"/>
        <w:rPr>
          <w:rFonts w:ascii="Times New Roman" w:eastAsia="Calibri" w:hAnsi="Times New Roman" w:cs="Times New Roman"/>
          <w:b/>
          <w:sz w:val="24"/>
          <w:szCs w:val="24"/>
        </w:rPr>
      </w:pPr>
    </w:p>
    <w:p w:rsidR="0080445E" w:rsidRDefault="0080445E" w:rsidP="009B05B1">
      <w:pPr>
        <w:spacing w:after="0" w:line="240" w:lineRule="auto"/>
        <w:jc w:val="center"/>
        <w:rPr>
          <w:rFonts w:ascii="Times New Roman" w:eastAsia="Calibri" w:hAnsi="Times New Roman" w:cs="Times New Roman"/>
          <w:b/>
          <w:sz w:val="24"/>
          <w:szCs w:val="24"/>
        </w:rPr>
      </w:pPr>
    </w:p>
    <w:p w:rsidR="0080445E" w:rsidRDefault="0080445E" w:rsidP="009B05B1">
      <w:pPr>
        <w:spacing w:after="0" w:line="240" w:lineRule="auto"/>
        <w:jc w:val="center"/>
        <w:rPr>
          <w:rFonts w:ascii="Times New Roman" w:eastAsia="Calibri" w:hAnsi="Times New Roman" w:cs="Times New Roman"/>
          <w:b/>
          <w:sz w:val="24"/>
          <w:szCs w:val="24"/>
        </w:rPr>
      </w:pPr>
    </w:p>
    <w:p w:rsidR="0080445E" w:rsidRDefault="0080445E" w:rsidP="009B05B1">
      <w:pPr>
        <w:spacing w:after="0" w:line="240" w:lineRule="auto"/>
        <w:jc w:val="center"/>
        <w:rPr>
          <w:rFonts w:ascii="Times New Roman" w:eastAsia="Calibri" w:hAnsi="Times New Roman" w:cs="Times New Roman"/>
          <w:b/>
          <w:sz w:val="24"/>
          <w:szCs w:val="24"/>
        </w:rPr>
      </w:pPr>
    </w:p>
    <w:p w:rsidR="0080445E" w:rsidRDefault="0080445E" w:rsidP="009B05B1">
      <w:pPr>
        <w:spacing w:after="0" w:line="240" w:lineRule="auto"/>
        <w:jc w:val="center"/>
        <w:rPr>
          <w:rFonts w:ascii="Times New Roman" w:eastAsia="Calibri" w:hAnsi="Times New Roman" w:cs="Times New Roman"/>
          <w:b/>
          <w:sz w:val="24"/>
          <w:szCs w:val="24"/>
        </w:rPr>
      </w:pPr>
    </w:p>
    <w:p w:rsidR="0080445E" w:rsidRDefault="0080445E" w:rsidP="009B05B1">
      <w:pPr>
        <w:spacing w:after="0" w:line="240" w:lineRule="auto"/>
        <w:jc w:val="center"/>
        <w:rPr>
          <w:rFonts w:ascii="Times New Roman" w:eastAsia="Calibri" w:hAnsi="Times New Roman" w:cs="Times New Roman"/>
          <w:b/>
          <w:sz w:val="24"/>
          <w:szCs w:val="24"/>
        </w:rPr>
      </w:pPr>
    </w:p>
    <w:p w:rsidR="0080445E" w:rsidRDefault="0080445E" w:rsidP="009B05B1">
      <w:pPr>
        <w:spacing w:after="0" w:line="240" w:lineRule="auto"/>
        <w:jc w:val="center"/>
        <w:rPr>
          <w:rFonts w:ascii="Times New Roman" w:eastAsia="Calibri" w:hAnsi="Times New Roman" w:cs="Times New Roman"/>
          <w:b/>
          <w:sz w:val="24"/>
          <w:szCs w:val="24"/>
        </w:rPr>
      </w:pPr>
    </w:p>
    <w:p w:rsidR="0080445E" w:rsidRDefault="0080445E" w:rsidP="009B05B1">
      <w:pPr>
        <w:spacing w:after="0" w:line="240" w:lineRule="auto"/>
        <w:jc w:val="center"/>
        <w:rPr>
          <w:rFonts w:ascii="Times New Roman" w:eastAsia="Calibri" w:hAnsi="Times New Roman" w:cs="Times New Roman"/>
          <w:b/>
          <w:sz w:val="24"/>
          <w:szCs w:val="24"/>
        </w:rPr>
      </w:pPr>
    </w:p>
    <w:p w:rsidR="0080445E" w:rsidRDefault="0080445E" w:rsidP="009B05B1">
      <w:pPr>
        <w:spacing w:after="0" w:line="240" w:lineRule="auto"/>
        <w:jc w:val="center"/>
        <w:rPr>
          <w:rFonts w:ascii="Times New Roman" w:eastAsia="Calibri" w:hAnsi="Times New Roman" w:cs="Times New Roman"/>
          <w:b/>
          <w:sz w:val="24"/>
          <w:szCs w:val="24"/>
        </w:rPr>
      </w:pPr>
    </w:p>
    <w:p w:rsidR="0080445E" w:rsidRDefault="0080445E" w:rsidP="009B05B1">
      <w:pPr>
        <w:spacing w:after="0" w:line="240" w:lineRule="auto"/>
        <w:jc w:val="center"/>
        <w:rPr>
          <w:rFonts w:ascii="Times New Roman" w:eastAsia="Calibri" w:hAnsi="Times New Roman" w:cs="Times New Roman"/>
          <w:b/>
          <w:sz w:val="24"/>
          <w:szCs w:val="24"/>
        </w:rPr>
      </w:pPr>
    </w:p>
    <w:p w:rsidR="0080445E" w:rsidRDefault="0080445E" w:rsidP="009B05B1">
      <w:pPr>
        <w:spacing w:after="0" w:line="240" w:lineRule="auto"/>
        <w:jc w:val="center"/>
        <w:rPr>
          <w:rFonts w:ascii="Times New Roman" w:eastAsia="Calibri" w:hAnsi="Times New Roman" w:cs="Times New Roman"/>
          <w:b/>
          <w:sz w:val="24"/>
          <w:szCs w:val="24"/>
        </w:rPr>
      </w:pPr>
    </w:p>
    <w:p w:rsidR="0080445E" w:rsidRDefault="0080445E" w:rsidP="009B05B1">
      <w:pPr>
        <w:spacing w:after="0" w:line="240" w:lineRule="auto"/>
        <w:jc w:val="center"/>
        <w:rPr>
          <w:rFonts w:ascii="Times New Roman" w:eastAsia="Calibri" w:hAnsi="Times New Roman" w:cs="Times New Roman"/>
          <w:b/>
          <w:sz w:val="24"/>
          <w:szCs w:val="24"/>
        </w:rPr>
      </w:pPr>
    </w:p>
    <w:p w:rsidR="0080445E" w:rsidRDefault="0080445E" w:rsidP="009B05B1">
      <w:pPr>
        <w:spacing w:after="0" w:line="240" w:lineRule="auto"/>
        <w:jc w:val="center"/>
        <w:rPr>
          <w:rFonts w:ascii="Times New Roman" w:eastAsia="Calibri" w:hAnsi="Times New Roman" w:cs="Times New Roman"/>
          <w:b/>
          <w:sz w:val="24"/>
          <w:szCs w:val="24"/>
        </w:rPr>
      </w:pPr>
    </w:p>
    <w:p w:rsidR="0080445E" w:rsidRDefault="0080445E" w:rsidP="009B05B1">
      <w:pPr>
        <w:spacing w:after="0" w:line="240" w:lineRule="auto"/>
        <w:jc w:val="center"/>
        <w:rPr>
          <w:rFonts w:ascii="Times New Roman" w:eastAsia="Calibri" w:hAnsi="Times New Roman" w:cs="Times New Roman"/>
          <w:b/>
          <w:sz w:val="24"/>
          <w:szCs w:val="24"/>
        </w:rPr>
      </w:pPr>
    </w:p>
    <w:p w:rsidR="0080445E" w:rsidRDefault="0080445E" w:rsidP="009B05B1">
      <w:pPr>
        <w:spacing w:after="0" w:line="240" w:lineRule="auto"/>
        <w:jc w:val="center"/>
        <w:rPr>
          <w:rFonts w:ascii="Times New Roman" w:eastAsia="Calibri" w:hAnsi="Times New Roman" w:cs="Times New Roman"/>
          <w:b/>
          <w:sz w:val="24"/>
          <w:szCs w:val="24"/>
        </w:rPr>
      </w:pPr>
    </w:p>
    <w:p w:rsidR="0080445E" w:rsidRDefault="0080445E" w:rsidP="009B05B1">
      <w:pPr>
        <w:spacing w:after="0" w:line="240" w:lineRule="auto"/>
        <w:jc w:val="center"/>
        <w:rPr>
          <w:rFonts w:ascii="Times New Roman" w:eastAsia="Calibri" w:hAnsi="Times New Roman" w:cs="Times New Roman"/>
          <w:b/>
          <w:sz w:val="24"/>
          <w:szCs w:val="24"/>
        </w:rPr>
      </w:pPr>
    </w:p>
    <w:p w:rsidR="0080445E" w:rsidRDefault="0080445E" w:rsidP="009B05B1">
      <w:pPr>
        <w:spacing w:after="0" w:line="240" w:lineRule="auto"/>
        <w:jc w:val="center"/>
        <w:rPr>
          <w:rFonts w:ascii="Times New Roman" w:eastAsia="Calibri" w:hAnsi="Times New Roman" w:cs="Times New Roman"/>
          <w:b/>
          <w:sz w:val="24"/>
          <w:szCs w:val="24"/>
        </w:rPr>
      </w:pPr>
    </w:p>
    <w:p w:rsidR="0080445E" w:rsidRDefault="0080445E" w:rsidP="009B05B1">
      <w:pPr>
        <w:spacing w:after="0" w:line="240" w:lineRule="auto"/>
        <w:jc w:val="center"/>
        <w:rPr>
          <w:rFonts w:ascii="Times New Roman" w:eastAsia="Calibri" w:hAnsi="Times New Roman" w:cs="Times New Roman"/>
          <w:b/>
          <w:sz w:val="24"/>
          <w:szCs w:val="24"/>
        </w:rPr>
      </w:pPr>
    </w:p>
    <w:p w:rsidR="0080445E" w:rsidRDefault="0080445E" w:rsidP="009B05B1">
      <w:pPr>
        <w:spacing w:after="0" w:line="240" w:lineRule="auto"/>
        <w:jc w:val="center"/>
        <w:rPr>
          <w:rFonts w:ascii="Times New Roman" w:eastAsia="Calibri" w:hAnsi="Times New Roman" w:cs="Times New Roman"/>
          <w:b/>
          <w:sz w:val="24"/>
          <w:szCs w:val="24"/>
        </w:rPr>
      </w:pPr>
    </w:p>
    <w:p w:rsidR="0080445E" w:rsidRDefault="0080445E" w:rsidP="009B05B1">
      <w:pPr>
        <w:spacing w:after="0" w:line="240" w:lineRule="auto"/>
        <w:jc w:val="center"/>
        <w:rPr>
          <w:rFonts w:ascii="Times New Roman" w:eastAsia="Calibri" w:hAnsi="Times New Roman" w:cs="Times New Roman"/>
          <w:b/>
          <w:sz w:val="24"/>
          <w:szCs w:val="24"/>
        </w:rPr>
      </w:pPr>
    </w:p>
    <w:p w:rsidR="0080445E" w:rsidRDefault="0080445E" w:rsidP="009B05B1">
      <w:pPr>
        <w:spacing w:after="0" w:line="240" w:lineRule="auto"/>
        <w:jc w:val="center"/>
        <w:rPr>
          <w:rFonts w:ascii="Times New Roman" w:eastAsia="Calibri" w:hAnsi="Times New Roman" w:cs="Times New Roman"/>
          <w:b/>
          <w:sz w:val="24"/>
          <w:szCs w:val="24"/>
        </w:rPr>
      </w:pPr>
    </w:p>
    <w:p w:rsidR="009B05B1" w:rsidRPr="009B05B1" w:rsidRDefault="009B05B1" w:rsidP="009B05B1">
      <w:pPr>
        <w:spacing w:after="0" w:line="240" w:lineRule="auto"/>
        <w:jc w:val="center"/>
        <w:rPr>
          <w:rFonts w:ascii="Times New Roman" w:eastAsia="Calibri" w:hAnsi="Times New Roman" w:cs="Times New Roman"/>
          <w:b/>
          <w:sz w:val="24"/>
          <w:szCs w:val="24"/>
        </w:rPr>
      </w:pPr>
      <w:r w:rsidRPr="009B05B1">
        <w:rPr>
          <w:rFonts w:ascii="Times New Roman" w:eastAsia="Calibri" w:hAnsi="Times New Roman" w:cs="Times New Roman"/>
          <w:b/>
          <w:sz w:val="24"/>
          <w:szCs w:val="24"/>
        </w:rPr>
        <w:lastRenderedPageBreak/>
        <w:t xml:space="preserve">Розділ 6. Проведення моніторингу, оцінювання реалізації Стратегії </w:t>
      </w:r>
    </w:p>
    <w:p w:rsidR="009B05B1" w:rsidRPr="009B05B1" w:rsidRDefault="009B05B1" w:rsidP="009B05B1">
      <w:pPr>
        <w:spacing w:after="0" w:line="240" w:lineRule="auto"/>
        <w:jc w:val="center"/>
        <w:rPr>
          <w:rFonts w:ascii="Times New Roman" w:eastAsia="Calibri" w:hAnsi="Times New Roman" w:cs="Times New Roman"/>
          <w:b/>
          <w:sz w:val="24"/>
          <w:szCs w:val="24"/>
        </w:rPr>
      </w:pPr>
      <w:r w:rsidRPr="009B05B1">
        <w:rPr>
          <w:rFonts w:ascii="Times New Roman" w:eastAsia="Calibri" w:hAnsi="Times New Roman" w:cs="Times New Roman"/>
          <w:b/>
          <w:sz w:val="24"/>
          <w:szCs w:val="24"/>
        </w:rPr>
        <w:t>та управління ризиками</w:t>
      </w:r>
    </w:p>
    <w:p w:rsidR="009B05B1" w:rsidRPr="009B05B1" w:rsidRDefault="009B05B1" w:rsidP="009B05B1">
      <w:pPr>
        <w:spacing w:after="0" w:line="240" w:lineRule="auto"/>
        <w:jc w:val="center"/>
        <w:rPr>
          <w:rFonts w:ascii="Times New Roman" w:eastAsia="Calibri" w:hAnsi="Times New Roman" w:cs="Times New Roman"/>
          <w:b/>
          <w:sz w:val="24"/>
          <w:szCs w:val="24"/>
        </w:rPr>
      </w:pPr>
    </w:p>
    <w:p w:rsidR="009B05B1" w:rsidRPr="009B05B1" w:rsidRDefault="009B05B1" w:rsidP="009B05B1">
      <w:pPr>
        <w:spacing w:after="0" w:line="240" w:lineRule="auto"/>
        <w:jc w:val="center"/>
        <w:rPr>
          <w:rFonts w:ascii="Times New Roman" w:eastAsia="Calibri" w:hAnsi="Times New Roman" w:cs="Times New Roman"/>
          <w:b/>
          <w:sz w:val="24"/>
          <w:szCs w:val="24"/>
        </w:rPr>
      </w:pPr>
    </w:p>
    <w:p w:rsidR="009B05B1" w:rsidRPr="009B05B1" w:rsidRDefault="009B05B1" w:rsidP="009B05B1">
      <w:pPr>
        <w:spacing w:after="0" w:line="240" w:lineRule="auto"/>
        <w:ind w:firstLine="708"/>
        <w:rPr>
          <w:rFonts w:ascii="Times New Roman" w:eastAsia="Calibri" w:hAnsi="Times New Roman" w:cs="Times New Roman"/>
          <w:b/>
          <w:sz w:val="24"/>
          <w:szCs w:val="24"/>
        </w:rPr>
      </w:pPr>
      <w:r w:rsidRPr="009B05B1">
        <w:rPr>
          <w:rFonts w:ascii="Times New Roman" w:eastAsia="Calibri" w:hAnsi="Times New Roman" w:cs="Times New Roman"/>
          <w:b/>
          <w:sz w:val="24"/>
          <w:szCs w:val="24"/>
        </w:rPr>
        <w:t>Управління впровадженням Стратегії</w:t>
      </w:r>
    </w:p>
    <w:p w:rsidR="009B05B1" w:rsidRPr="009B05B1" w:rsidRDefault="009B05B1" w:rsidP="009B05B1">
      <w:pPr>
        <w:spacing w:after="0" w:line="240" w:lineRule="auto"/>
        <w:ind w:firstLine="708"/>
        <w:contextualSpacing/>
        <w:jc w:val="both"/>
        <w:rPr>
          <w:rFonts w:ascii="Times New Roman" w:eastAsia="Calibri" w:hAnsi="Times New Roman" w:cs="Times New Roman"/>
          <w:sz w:val="24"/>
          <w:szCs w:val="24"/>
        </w:rPr>
      </w:pPr>
      <w:r w:rsidRPr="009B05B1">
        <w:rPr>
          <w:rFonts w:ascii="Times New Roman" w:eastAsia="Calibri" w:hAnsi="Times New Roman" w:cs="Times New Roman"/>
          <w:sz w:val="24"/>
          <w:szCs w:val="24"/>
        </w:rPr>
        <w:t xml:space="preserve">Для забезпечення належного рівня впровадження Стратегії розвитку Кутської територіальної громади потрібно налагодити ефективну систему моніторингу та перегляду Стратегії. Така система має включати положення про моніторинг і перегляд Стратегії розвитку та орган з моніторингу - Комітет з реалізації Стратегії. </w:t>
      </w:r>
    </w:p>
    <w:p w:rsidR="009B05B1" w:rsidRPr="009B05B1" w:rsidRDefault="009B05B1" w:rsidP="009B05B1">
      <w:pPr>
        <w:spacing w:after="0" w:line="240" w:lineRule="auto"/>
        <w:ind w:firstLine="708"/>
        <w:contextualSpacing/>
        <w:jc w:val="both"/>
        <w:rPr>
          <w:rFonts w:ascii="Times New Roman" w:eastAsia="Calibri" w:hAnsi="Times New Roman" w:cs="Times New Roman"/>
          <w:sz w:val="24"/>
          <w:szCs w:val="24"/>
        </w:rPr>
      </w:pPr>
      <w:r w:rsidRPr="009B05B1">
        <w:rPr>
          <w:rFonts w:ascii="Times New Roman" w:eastAsia="Calibri" w:hAnsi="Times New Roman" w:cs="Times New Roman"/>
          <w:sz w:val="24"/>
          <w:szCs w:val="24"/>
        </w:rPr>
        <w:t>Комітет з реалізації Стратегії</w:t>
      </w:r>
      <w:r w:rsidRPr="009B05B1">
        <w:rPr>
          <w:rFonts w:ascii="Arial" w:eastAsia="Calibri" w:hAnsi="Arial" w:cs="Arial"/>
          <w:sz w:val="24"/>
          <w:szCs w:val="24"/>
        </w:rPr>
        <w:t xml:space="preserve"> </w:t>
      </w:r>
      <w:r w:rsidRPr="009B05B1">
        <w:rPr>
          <w:rFonts w:ascii="Times New Roman" w:eastAsia="Calibri" w:hAnsi="Times New Roman" w:cs="Times New Roman"/>
          <w:sz w:val="24"/>
          <w:szCs w:val="24"/>
        </w:rPr>
        <w:t>(створюється розпорядженням голови)</w:t>
      </w:r>
      <w:r w:rsidRPr="009B05B1">
        <w:rPr>
          <w:rFonts w:ascii="Arial" w:eastAsia="Calibri" w:hAnsi="Arial" w:cs="Arial"/>
          <w:sz w:val="24"/>
          <w:szCs w:val="24"/>
        </w:rPr>
        <w:t xml:space="preserve"> </w:t>
      </w:r>
      <w:r w:rsidRPr="009B05B1">
        <w:rPr>
          <w:rFonts w:ascii="Times New Roman" w:eastAsia="Calibri" w:hAnsi="Times New Roman" w:cs="Times New Roman"/>
          <w:sz w:val="24"/>
          <w:szCs w:val="24"/>
        </w:rPr>
        <w:t>— консультативно-дорадчий орган, відповідальний за впровадження Стратегії розвитку Кутської територіальної громади. Комітет очолює селищний голова, до складу комітету входять представники виконавчих органів селищної ради, громадського сектору, бізнесу, наукових та освітніх інституцій. Головними завданнями комітету є підготовка щорічного звіту про реалізацію Стратегії та управління процесом моніторингу, перегляду та коригування Стратегії.</w:t>
      </w:r>
    </w:p>
    <w:p w:rsidR="009B05B1" w:rsidRPr="009B05B1" w:rsidRDefault="009B05B1" w:rsidP="009B05B1">
      <w:pPr>
        <w:spacing w:after="0" w:line="240" w:lineRule="auto"/>
        <w:ind w:firstLine="708"/>
        <w:contextualSpacing/>
        <w:jc w:val="both"/>
        <w:rPr>
          <w:rFonts w:ascii="Times New Roman" w:eastAsia="Calibri" w:hAnsi="Times New Roman" w:cs="Times New Roman"/>
          <w:sz w:val="24"/>
          <w:szCs w:val="24"/>
        </w:rPr>
      </w:pPr>
    </w:p>
    <w:p w:rsidR="009B05B1" w:rsidRPr="009B05B1" w:rsidRDefault="009B05B1" w:rsidP="009B05B1">
      <w:pPr>
        <w:spacing w:after="0" w:line="240" w:lineRule="auto"/>
        <w:ind w:firstLine="708"/>
        <w:contextualSpacing/>
        <w:jc w:val="both"/>
        <w:rPr>
          <w:rFonts w:ascii="Times New Roman" w:eastAsia="Calibri" w:hAnsi="Times New Roman" w:cs="Times New Roman"/>
          <w:b/>
          <w:sz w:val="24"/>
          <w:szCs w:val="24"/>
        </w:rPr>
      </w:pPr>
      <w:r w:rsidRPr="009B05B1">
        <w:rPr>
          <w:rFonts w:ascii="Times New Roman" w:eastAsia="Calibri" w:hAnsi="Times New Roman" w:cs="Times New Roman"/>
          <w:b/>
          <w:sz w:val="24"/>
          <w:szCs w:val="24"/>
        </w:rPr>
        <w:t>Моніторинг впровадження Стратегії</w:t>
      </w:r>
    </w:p>
    <w:p w:rsidR="009B05B1" w:rsidRPr="009B05B1" w:rsidRDefault="009B05B1" w:rsidP="009B05B1">
      <w:pPr>
        <w:spacing w:after="0" w:line="240" w:lineRule="auto"/>
        <w:ind w:firstLine="708"/>
        <w:contextualSpacing/>
        <w:jc w:val="both"/>
        <w:rPr>
          <w:rFonts w:ascii="Times New Roman" w:eastAsia="Calibri" w:hAnsi="Times New Roman" w:cs="Times New Roman"/>
          <w:sz w:val="24"/>
          <w:szCs w:val="24"/>
        </w:rPr>
      </w:pPr>
      <w:r w:rsidRPr="009B05B1">
        <w:rPr>
          <w:rFonts w:ascii="Times New Roman" w:eastAsia="Calibri" w:hAnsi="Times New Roman" w:cs="Times New Roman"/>
          <w:sz w:val="24"/>
          <w:szCs w:val="24"/>
        </w:rPr>
        <w:t xml:space="preserve">Здійснюється на основі щорічно аналізу кількісних індикаторів розвитку, які демонструють рівень виконання операційних цілей, та підрахунку реалізованих проєктів. Підсумки моніторингу щорічно публікуються у форматі щорічних звітів про реалізацію Стратегії розвитку. Щорічні звіти публікуються на офіційному сайті громади. </w:t>
      </w:r>
    </w:p>
    <w:p w:rsidR="009B05B1" w:rsidRPr="009B05B1" w:rsidRDefault="009B05B1" w:rsidP="009B05B1">
      <w:pPr>
        <w:spacing w:after="0" w:line="240" w:lineRule="auto"/>
        <w:ind w:firstLine="708"/>
        <w:contextualSpacing/>
        <w:jc w:val="both"/>
        <w:rPr>
          <w:rFonts w:ascii="Times New Roman" w:eastAsia="Calibri" w:hAnsi="Times New Roman" w:cs="Times New Roman"/>
          <w:sz w:val="24"/>
          <w:szCs w:val="24"/>
        </w:rPr>
      </w:pPr>
      <w:r w:rsidRPr="009B05B1">
        <w:rPr>
          <w:rFonts w:ascii="Times New Roman" w:eastAsia="Calibri" w:hAnsi="Times New Roman" w:cs="Times New Roman"/>
          <w:sz w:val="24"/>
          <w:szCs w:val="24"/>
        </w:rPr>
        <w:t xml:space="preserve">Звіт про реалізацію Стратегії розвитку передбачає висвітлення наступних пунктів: </w:t>
      </w:r>
    </w:p>
    <w:p w:rsidR="009B05B1" w:rsidRPr="009B05B1" w:rsidRDefault="009B05B1" w:rsidP="009B05B1">
      <w:pPr>
        <w:spacing w:after="0" w:line="240" w:lineRule="auto"/>
        <w:ind w:firstLine="708"/>
        <w:contextualSpacing/>
        <w:jc w:val="both"/>
        <w:rPr>
          <w:rFonts w:ascii="Times New Roman" w:eastAsia="Calibri" w:hAnsi="Times New Roman" w:cs="Times New Roman"/>
          <w:sz w:val="24"/>
          <w:szCs w:val="24"/>
        </w:rPr>
      </w:pPr>
      <w:r w:rsidRPr="009B05B1">
        <w:rPr>
          <w:rFonts w:ascii="Times New Roman" w:eastAsia="Calibri" w:hAnsi="Times New Roman" w:cs="Times New Roman"/>
          <w:sz w:val="24"/>
          <w:szCs w:val="24"/>
        </w:rPr>
        <w:t xml:space="preserve">1. Ступінь виконання операційних цілей (на основі індикаторів розвитку) </w:t>
      </w:r>
    </w:p>
    <w:p w:rsidR="009B05B1" w:rsidRPr="009B05B1" w:rsidRDefault="009B05B1" w:rsidP="009B05B1">
      <w:pPr>
        <w:spacing w:after="0" w:line="240" w:lineRule="auto"/>
        <w:ind w:firstLine="708"/>
        <w:contextualSpacing/>
        <w:jc w:val="both"/>
        <w:rPr>
          <w:rFonts w:ascii="Times New Roman" w:eastAsia="Calibri" w:hAnsi="Times New Roman" w:cs="Times New Roman"/>
          <w:sz w:val="24"/>
          <w:szCs w:val="24"/>
        </w:rPr>
      </w:pPr>
      <w:r w:rsidRPr="009B05B1">
        <w:rPr>
          <w:rFonts w:ascii="Times New Roman" w:eastAsia="Calibri" w:hAnsi="Times New Roman" w:cs="Times New Roman"/>
          <w:sz w:val="24"/>
          <w:szCs w:val="24"/>
        </w:rPr>
        <w:t>2. Ступінь виконання завдань та перелік реалізованих проєктів (на основі програм/плану реалізації).</w:t>
      </w:r>
    </w:p>
    <w:p w:rsidR="009B05B1" w:rsidRPr="009B05B1" w:rsidRDefault="009B05B1" w:rsidP="009B05B1">
      <w:pPr>
        <w:rPr>
          <w:rFonts w:ascii="Calibri" w:eastAsia="Calibri" w:hAnsi="Calibri" w:cs="Times New Roman"/>
        </w:rPr>
      </w:pPr>
    </w:p>
    <w:p w:rsidR="009B05B1" w:rsidRPr="009B05B1" w:rsidRDefault="009B05B1" w:rsidP="009B05B1">
      <w:pPr>
        <w:spacing w:after="160" w:line="259" w:lineRule="auto"/>
        <w:jc w:val="center"/>
        <w:rPr>
          <w:rFonts w:ascii="Times New Roman" w:eastAsia="Calibri" w:hAnsi="Times New Roman" w:cs="Times New Roman"/>
          <w:sz w:val="24"/>
          <w:szCs w:val="24"/>
        </w:rPr>
      </w:pPr>
      <w:r w:rsidRPr="009B05B1">
        <w:rPr>
          <w:rFonts w:ascii="Times New Roman" w:eastAsia="Calibri" w:hAnsi="Times New Roman" w:cs="Times New Roman"/>
          <w:b/>
          <w:sz w:val="24"/>
          <w:szCs w:val="24"/>
        </w:rPr>
        <w:t>Показники ефективності Стратегії розвитку Кутської ТГ</w:t>
      </w:r>
    </w:p>
    <w:tbl>
      <w:tblPr>
        <w:tblW w:w="10207"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7372"/>
        <w:gridCol w:w="2835"/>
      </w:tblGrid>
      <w:tr w:rsidR="009B05B1" w:rsidRPr="009B05B1" w:rsidTr="00D6169C">
        <w:trPr>
          <w:jc w:val="center"/>
        </w:trPr>
        <w:tc>
          <w:tcPr>
            <w:tcW w:w="7372" w:type="dxa"/>
          </w:tcPr>
          <w:p w:rsidR="009B05B1" w:rsidRPr="009B05B1" w:rsidRDefault="009B05B1" w:rsidP="009B05B1">
            <w:pPr>
              <w:spacing w:after="0" w:line="240" w:lineRule="auto"/>
              <w:jc w:val="center"/>
              <w:rPr>
                <w:rFonts w:ascii="Times New Roman" w:eastAsia="Calibri" w:hAnsi="Times New Roman" w:cs="Times New Roman"/>
                <w:b/>
                <w:snapToGrid w:val="0"/>
                <w:sz w:val="24"/>
                <w:szCs w:val="24"/>
                <w:lang w:eastAsia="ru-RU"/>
              </w:rPr>
            </w:pPr>
            <w:r w:rsidRPr="009B05B1">
              <w:rPr>
                <w:rFonts w:ascii="Times New Roman" w:eastAsia="Calibri" w:hAnsi="Times New Roman" w:cs="Times New Roman"/>
                <w:b/>
                <w:snapToGrid w:val="0"/>
                <w:sz w:val="24"/>
                <w:szCs w:val="24"/>
                <w:lang w:eastAsia="ru-RU"/>
              </w:rPr>
              <w:t>Показники</w:t>
            </w:r>
          </w:p>
        </w:tc>
        <w:tc>
          <w:tcPr>
            <w:tcW w:w="2835" w:type="dxa"/>
          </w:tcPr>
          <w:p w:rsidR="009B05B1" w:rsidRPr="009B05B1" w:rsidRDefault="009B05B1" w:rsidP="009B05B1">
            <w:pPr>
              <w:spacing w:after="0" w:line="240" w:lineRule="auto"/>
              <w:jc w:val="center"/>
              <w:rPr>
                <w:rFonts w:ascii="Times New Roman" w:eastAsia="Calibri" w:hAnsi="Times New Roman" w:cs="Times New Roman"/>
                <w:b/>
                <w:snapToGrid w:val="0"/>
                <w:sz w:val="24"/>
                <w:szCs w:val="24"/>
                <w:lang w:eastAsia="ru-RU"/>
              </w:rPr>
            </w:pPr>
            <w:r w:rsidRPr="009B05B1">
              <w:rPr>
                <w:rFonts w:ascii="Times New Roman" w:eastAsia="Calibri" w:hAnsi="Times New Roman" w:cs="Times New Roman"/>
                <w:b/>
                <w:snapToGrid w:val="0"/>
                <w:sz w:val="24"/>
                <w:szCs w:val="24"/>
                <w:lang w:eastAsia="ru-RU"/>
              </w:rPr>
              <w:t>Од.виміру</w:t>
            </w:r>
          </w:p>
        </w:tc>
      </w:tr>
      <w:tr w:rsidR="009B05B1" w:rsidRPr="009B05B1" w:rsidTr="00D6169C">
        <w:trPr>
          <w:jc w:val="center"/>
        </w:trPr>
        <w:tc>
          <w:tcPr>
            <w:tcW w:w="7372" w:type="dxa"/>
          </w:tcPr>
          <w:p w:rsidR="009B05B1" w:rsidRPr="009B05B1" w:rsidRDefault="009B05B1" w:rsidP="009B05B1">
            <w:pPr>
              <w:spacing w:after="0" w:line="240" w:lineRule="auto"/>
              <w:rPr>
                <w:rFonts w:ascii="Times New Roman" w:eastAsia="Calibri" w:hAnsi="Times New Roman" w:cs="Times New Roman"/>
                <w:snapToGrid w:val="0"/>
                <w:sz w:val="24"/>
                <w:szCs w:val="24"/>
                <w:lang w:eastAsia="ru-RU"/>
              </w:rPr>
            </w:pPr>
            <w:r w:rsidRPr="009B05B1">
              <w:rPr>
                <w:rFonts w:ascii="Times New Roman" w:eastAsia="Calibri" w:hAnsi="Times New Roman" w:cs="Times New Roman"/>
                <w:snapToGrid w:val="0"/>
                <w:sz w:val="24"/>
                <w:szCs w:val="24"/>
                <w:lang w:eastAsia="ru-RU"/>
              </w:rPr>
              <w:t>Чисельність населення громади</w:t>
            </w:r>
          </w:p>
        </w:tc>
        <w:tc>
          <w:tcPr>
            <w:tcW w:w="2835" w:type="dxa"/>
          </w:tcPr>
          <w:p w:rsidR="009B05B1" w:rsidRPr="009B05B1" w:rsidRDefault="009B05B1" w:rsidP="009B05B1">
            <w:pPr>
              <w:spacing w:after="0" w:line="240" w:lineRule="auto"/>
              <w:rPr>
                <w:rFonts w:ascii="Times New Roman" w:eastAsia="Calibri" w:hAnsi="Times New Roman" w:cs="Times New Roman"/>
                <w:snapToGrid w:val="0"/>
                <w:sz w:val="24"/>
                <w:szCs w:val="24"/>
                <w:lang w:eastAsia="ru-RU"/>
              </w:rPr>
            </w:pPr>
            <w:r w:rsidRPr="009B05B1">
              <w:rPr>
                <w:rFonts w:ascii="Times New Roman" w:eastAsia="Calibri" w:hAnsi="Times New Roman" w:cs="Times New Roman"/>
                <w:snapToGrid w:val="0"/>
                <w:sz w:val="24"/>
                <w:szCs w:val="24"/>
                <w:lang w:eastAsia="ru-RU"/>
              </w:rPr>
              <w:t>16039</w:t>
            </w:r>
            <w:r w:rsidRPr="009B05B1">
              <w:rPr>
                <w:rFonts w:ascii="Times New Roman" w:eastAsia="Calibri" w:hAnsi="Times New Roman" w:cs="Times New Roman"/>
                <w:snapToGrid w:val="0"/>
                <w:sz w:val="24"/>
                <w:szCs w:val="24"/>
                <w:lang w:val="en-US" w:eastAsia="ru-RU"/>
              </w:rPr>
              <w:t xml:space="preserve"> </w:t>
            </w:r>
            <w:r w:rsidRPr="009B05B1">
              <w:rPr>
                <w:rFonts w:ascii="Times New Roman" w:eastAsia="Calibri" w:hAnsi="Times New Roman" w:cs="Times New Roman"/>
                <w:snapToGrid w:val="0"/>
                <w:sz w:val="24"/>
                <w:szCs w:val="24"/>
                <w:lang w:eastAsia="ru-RU"/>
              </w:rPr>
              <w:t>чол.</w:t>
            </w:r>
          </w:p>
        </w:tc>
      </w:tr>
      <w:tr w:rsidR="009B05B1" w:rsidRPr="009B05B1" w:rsidTr="00D6169C">
        <w:trPr>
          <w:jc w:val="center"/>
        </w:trPr>
        <w:tc>
          <w:tcPr>
            <w:tcW w:w="7372" w:type="dxa"/>
          </w:tcPr>
          <w:p w:rsidR="009B05B1" w:rsidRPr="009B05B1" w:rsidRDefault="009B05B1" w:rsidP="009B05B1">
            <w:pPr>
              <w:spacing w:after="0" w:line="240" w:lineRule="auto"/>
              <w:rPr>
                <w:rFonts w:ascii="Times New Roman" w:eastAsia="Calibri" w:hAnsi="Times New Roman" w:cs="Times New Roman"/>
                <w:snapToGrid w:val="0"/>
                <w:sz w:val="24"/>
                <w:szCs w:val="24"/>
                <w:lang w:eastAsia="ru-RU"/>
              </w:rPr>
            </w:pPr>
            <w:r w:rsidRPr="009B05B1">
              <w:rPr>
                <w:rFonts w:ascii="Times New Roman" w:eastAsia="Calibri" w:hAnsi="Times New Roman" w:cs="Times New Roman"/>
                <w:snapToGrid w:val="0"/>
                <w:sz w:val="24"/>
                <w:szCs w:val="24"/>
                <w:lang w:val="en-US" w:eastAsia="ru-RU"/>
              </w:rPr>
              <w:t>C</w:t>
            </w:r>
            <w:r w:rsidRPr="009B05B1">
              <w:rPr>
                <w:rFonts w:ascii="Times New Roman" w:eastAsia="Calibri" w:hAnsi="Times New Roman" w:cs="Times New Roman"/>
                <w:snapToGrid w:val="0"/>
                <w:sz w:val="24"/>
                <w:szCs w:val="24"/>
                <w:lang w:eastAsia="ru-RU"/>
              </w:rPr>
              <w:t>умарна кількість дітей дошкільного і шкільного віку</w:t>
            </w:r>
          </w:p>
        </w:tc>
        <w:tc>
          <w:tcPr>
            <w:tcW w:w="2835" w:type="dxa"/>
          </w:tcPr>
          <w:p w:rsidR="009B05B1" w:rsidRPr="009B05B1" w:rsidRDefault="009B05B1" w:rsidP="009B05B1">
            <w:pPr>
              <w:spacing w:after="0" w:line="240" w:lineRule="auto"/>
              <w:rPr>
                <w:rFonts w:ascii="Times New Roman" w:eastAsia="Calibri" w:hAnsi="Times New Roman" w:cs="Times New Roman"/>
                <w:snapToGrid w:val="0"/>
                <w:sz w:val="24"/>
                <w:szCs w:val="24"/>
                <w:lang w:eastAsia="ru-RU"/>
              </w:rPr>
            </w:pPr>
            <w:r w:rsidRPr="009B05B1">
              <w:rPr>
                <w:rFonts w:ascii="Times New Roman" w:eastAsia="Calibri" w:hAnsi="Times New Roman" w:cs="Times New Roman"/>
                <w:snapToGrid w:val="0"/>
                <w:sz w:val="24"/>
                <w:szCs w:val="24"/>
                <w:lang w:eastAsia="ru-RU"/>
              </w:rPr>
              <w:t>2079</w:t>
            </w:r>
            <w:r w:rsidRPr="009B05B1">
              <w:rPr>
                <w:rFonts w:ascii="Times New Roman" w:eastAsia="Calibri" w:hAnsi="Times New Roman" w:cs="Times New Roman"/>
                <w:snapToGrid w:val="0"/>
                <w:sz w:val="24"/>
                <w:szCs w:val="24"/>
                <w:lang w:val="en-US" w:eastAsia="ru-RU"/>
              </w:rPr>
              <w:t xml:space="preserve"> </w:t>
            </w:r>
            <w:r w:rsidRPr="009B05B1">
              <w:rPr>
                <w:rFonts w:ascii="Times New Roman" w:eastAsia="Calibri" w:hAnsi="Times New Roman" w:cs="Times New Roman"/>
                <w:snapToGrid w:val="0"/>
                <w:sz w:val="24"/>
                <w:szCs w:val="24"/>
                <w:lang w:eastAsia="ru-RU"/>
              </w:rPr>
              <w:t>чол.</w:t>
            </w:r>
          </w:p>
        </w:tc>
      </w:tr>
      <w:tr w:rsidR="009B05B1" w:rsidRPr="009B05B1" w:rsidTr="00D6169C">
        <w:trPr>
          <w:jc w:val="center"/>
        </w:trPr>
        <w:tc>
          <w:tcPr>
            <w:tcW w:w="7372" w:type="dxa"/>
          </w:tcPr>
          <w:p w:rsidR="009B05B1" w:rsidRPr="009B05B1" w:rsidRDefault="009B05B1" w:rsidP="009B05B1">
            <w:pPr>
              <w:spacing w:after="0" w:line="240" w:lineRule="auto"/>
              <w:rPr>
                <w:rFonts w:ascii="Times New Roman" w:eastAsia="Calibri" w:hAnsi="Times New Roman" w:cs="Times New Roman"/>
                <w:snapToGrid w:val="0"/>
                <w:sz w:val="24"/>
                <w:szCs w:val="24"/>
                <w:lang w:eastAsia="ru-RU"/>
              </w:rPr>
            </w:pPr>
            <w:r w:rsidRPr="009B05B1">
              <w:rPr>
                <w:rFonts w:ascii="Times New Roman" w:eastAsia="Calibri" w:hAnsi="Times New Roman" w:cs="Times New Roman"/>
                <w:sz w:val="24"/>
                <w:szCs w:val="24"/>
                <w:lang w:eastAsia="ru-RU"/>
              </w:rPr>
              <w:t>Приріст / скорочення населення</w:t>
            </w:r>
          </w:p>
        </w:tc>
        <w:tc>
          <w:tcPr>
            <w:tcW w:w="2835" w:type="dxa"/>
          </w:tcPr>
          <w:p w:rsidR="009B05B1" w:rsidRPr="009B05B1" w:rsidRDefault="009B05B1" w:rsidP="009B05B1">
            <w:pPr>
              <w:spacing w:after="0" w:line="240" w:lineRule="auto"/>
              <w:rPr>
                <w:rFonts w:ascii="Times New Roman" w:eastAsia="Calibri" w:hAnsi="Times New Roman" w:cs="Times New Roman"/>
                <w:snapToGrid w:val="0"/>
                <w:sz w:val="24"/>
                <w:szCs w:val="24"/>
                <w:lang w:eastAsia="ru-RU"/>
              </w:rPr>
            </w:pPr>
            <w:r w:rsidRPr="009B05B1">
              <w:rPr>
                <w:rFonts w:ascii="Times New Roman" w:eastAsia="Calibri" w:hAnsi="Times New Roman" w:cs="Times New Roman"/>
                <w:snapToGrid w:val="0"/>
                <w:sz w:val="24"/>
                <w:szCs w:val="24"/>
                <w:lang w:val="en-US" w:eastAsia="ru-RU"/>
              </w:rPr>
              <w:t>-</w:t>
            </w:r>
            <w:r w:rsidRPr="009B05B1">
              <w:rPr>
                <w:rFonts w:ascii="Times New Roman" w:eastAsia="Calibri" w:hAnsi="Times New Roman" w:cs="Times New Roman"/>
                <w:snapToGrid w:val="0"/>
                <w:sz w:val="24"/>
                <w:szCs w:val="24"/>
                <w:lang w:eastAsia="ru-RU"/>
              </w:rPr>
              <w:t>71чол.</w:t>
            </w:r>
          </w:p>
        </w:tc>
      </w:tr>
      <w:tr w:rsidR="009B05B1" w:rsidRPr="009B05B1" w:rsidTr="00D6169C">
        <w:trPr>
          <w:jc w:val="center"/>
        </w:trPr>
        <w:tc>
          <w:tcPr>
            <w:tcW w:w="7372" w:type="dxa"/>
          </w:tcPr>
          <w:p w:rsidR="009B05B1" w:rsidRPr="009B05B1" w:rsidRDefault="009B05B1" w:rsidP="009B05B1">
            <w:pPr>
              <w:spacing w:after="0" w:line="240" w:lineRule="auto"/>
              <w:rPr>
                <w:rFonts w:ascii="Times New Roman" w:eastAsia="Calibri" w:hAnsi="Times New Roman" w:cs="Times New Roman"/>
                <w:snapToGrid w:val="0"/>
                <w:sz w:val="24"/>
                <w:szCs w:val="24"/>
                <w:lang w:eastAsia="ru-RU"/>
              </w:rPr>
            </w:pPr>
            <w:r w:rsidRPr="009B05B1">
              <w:rPr>
                <w:rFonts w:ascii="Times New Roman" w:eastAsia="Calibri" w:hAnsi="Times New Roman" w:cs="Times New Roman"/>
                <w:snapToGrid w:val="0"/>
                <w:sz w:val="24"/>
                <w:szCs w:val="24"/>
                <w:lang w:eastAsia="ru-RU"/>
              </w:rPr>
              <w:t xml:space="preserve">Кількість суб’єктів підприємницької діяльності </w:t>
            </w:r>
          </w:p>
        </w:tc>
        <w:tc>
          <w:tcPr>
            <w:tcW w:w="2835" w:type="dxa"/>
          </w:tcPr>
          <w:p w:rsidR="009B05B1" w:rsidRPr="009B05B1" w:rsidRDefault="009B05B1" w:rsidP="009B05B1">
            <w:pPr>
              <w:spacing w:after="0" w:line="240" w:lineRule="auto"/>
              <w:rPr>
                <w:rFonts w:ascii="Times New Roman" w:eastAsia="Calibri" w:hAnsi="Times New Roman" w:cs="Times New Roman"/>
                <w:snapToGrid w:val="0"/>
                <w:sz w:val="24"/>
                <w:szCs w:val="24"/>
                <w:lang w:eastAsia="ru-RU"/>
              </w:rPr>
            </w:pPr>
            <w:r w:rsidRPr="009B05B1">
              <w:rPr>
                <w:rFonts w:ascii="Times New Roman" w:eastAsia="Calibri" w:hAnsi="Times New Roman" w:cs="Times New Roman"/>
                <w:snapToGrid w:val="0"/>
                <w:sz w:val="24"/>
                <w:szCs w:val="24"/>
                <w:lang w:eastAsia="ru-RU"/>
              </w:rPr>
              <w:t>695 од.</w:t>
            </w:r>
          </w:p>
        </w:tc>
      </w:tr>
      <w:tr w:rsidR="009B05B1" w:rsidRPr="009B05B1" w:rsidTr="00D6169C">
        <w:trPr>
          <w:jc w:val="center"/>
        </w:trPr>
        <w:tc>
          <w:tcPr>
            <w:tcW w:w="7372" w:type="dxa"/>
          </w:tcPr>
          <w:p w:rsidR="009B05B1" w:rsidRPr="009B05B1" w:rsidRDefault="009B05B1" w:rsidP="009B05B1">
            <w:pPr>
              <w:spacing w:after="0" w:line="240" w:lineRule="auto"/>
              <w:rPr>
                <w:rFonts w:ascii="Times New Roman" w:eastAsia="Calibri" w:hAnsi="Times New Roman" w:cs="Times New Roman"/>
                <w:snapToGrid w:val="0"/>
                <w:sz w:val="24"/>
                <w:szCs w:val="24"/>
                <w:lang w:eastAsia="ru-RU"/>
              </w:rPr>
            </w:pPr>
            <w:r w:rsidRPr="009B05B1">
              <w:rPr>
                <w:rFonts w:ascii="Times New Roman" w:eastAsia="Calibri" w:hAnsi="Times New Roman" w:cs="Times New Roman"/>
                <w:snapToGrid w:val="0"/>
                <w:sz w:val="24"/>
                <w:szCs w:val="24"/>
                <w:lang w:eastAsia="ru-RU"/>
              </w:rPr>
              <w:t>Обсяг залучених інвестицій</w:t>
            </w:r>
          </w:p>
        </w:tc>
        <w:tc>
          <w:tcPr>
            <w:tcW w:w="2835" w:type="dxa"/>
          </w:tcPr>
          <w:p w:rsidR="009B05B1" w:rsidRPr="009B05B1" w:rsidRDefault="009B05B1" w:rsidP="009B05B1">
            <w:pPr>
              <w:spacing w:after="0" w:line="240" w:lineRule="auto"/>
              <w:rPr>
                <w:rFonts w:ascii="Times New Roman" w:eastAsia="Calibri" w:hAnsi="Times New Roman" w:cs="Times New Roman"/>
                <w:snapToGrid w:val="0"/>
                <w:color w:val="FF0000"/>
                <w:sz w:val="24"/>
                <w:szCs w:val="24"/>
                <w:lang w:eastAsia="ru-RU"/>
              </w:rPr>
            </w:pPr>
            <w:r w:rsidRPr="009B05B1">
              <w:rPr>
                <w:rFonts w:ascii="Times New Roman" w:eastAsia="Calibri" w:hAnsi="Times New Roman" w:cs="Times New Roman"/>
                <w:snapToGrid w:val="0"/>
                <w:sz w:val="24"/>
                <w:szCs w:val="24"/>
                <w:lang w:eastAsia="ru-RU"/>
              </w:rPr>
              <w:t>7815,34 тис. грн.</w:t>
            </w:r>
          </w:p>
        </w:tc>
      </w:tr>
      <w:tr w:rsidR="009B05B1" w:rsidRPr="009B05B1" w:rsidTr="00D6169C">
        <w:trPr>
          <w:jc w:val="center"/>
        </w:trPr>
        <w:tc>
          <w:tcPr>
            <w:tcW w:w="7372" w:type="dxa"/>
          </w:tcPr>
          <w:p w:rsidR="009B05B1" w:rsidRPr="009B05B1" w:rsidRDefault="009B05B1" w:rsidP="009B05B1">
            <w:pPr>
              <w:spacing w:after="0" w:line="240" w:lineRule="auto"/>
              <w:rPr>
                <w:rFonts w:ascii="Times New Roman" w:eastAsia="Calibri" w:hAnsi="Times New Roman" w:cs="Times New Roman"/>
                <w:bCs/>
                <w:sz w:val="24"/>
                <w:szCs w:val="24"/>
                <w:shd w:val="clear" w:color="auto" w:fill="FDFEFF"/>
                <w:lang w:eastAsia="ru-RU"/>
              </w:rPr>
            </w:pPr>
            <w:r w:rsidRPr="009B05B1">
              <w:rPr>
                <w:rFonts w:ascii="Times New Roman" w:eastAsia="Calibri" w:hAnsi="Times New Roman" w:cs="Times New Roman"/>
                <w:bCs/>
                <w:sz w:val="24"/>
                <w:szCs w:val="24"/>
                <w:shd w:val="clear" w:color="auto" w:fill="FDFEFF"/>
                <w:lang w:eastAsia="ru-RU"/>
              </w:rPr>
              <w:t xml:space="preserve">Власні доходи місцевого бюджету на одного жителя </w:t>
            </w:r>
          </w:p>
        </w:tc>
        <w:tc>
          <w:tcPr>
            <w:tcW w:w="2835" w:type="dxa"/>
          </w:tcPr>
          <w:p w:rsidR="009B05B1" w:rsidRPr="009B05B1" w:rsidRDefault="009B05B1" w:rsidP="009B05B1">
            <w:pPr>
              <w:spacing w:after="0" w:line="240" w:lineRule="auto"/>
              <w:rPr>
                <w:rFonts w:ascii="Times New Roman" w:eastAsia="Calibri" w:hAnsi="Times New Roman" w:cs="Times New Roman"/>
                <w:bCs/>
                <w:color w:val="FF0000"/>
                <w:sz w:val="24"/>
                <w:szCs w:val="24"/>
                <w:shd w:val="clear" w:color="auto" w:fill="FDFEFF"/>
                <w:lang w:eastAsia="ru-RU"/>
              </w:rPr>
            </w:pPr>
            <w:r w:rsidRPr="009B05B1">
              <w:rPr>
                <w:rFonts w:ascii="Times New Roman" w:eastAsia="Calibri" w:hAnsi="Times New Roman" w:cs="Times New Roman"/>
                <w:bCs/>
                <w:sz w:val="24"/>
                <w:szCs w:val="24"/>
                <w:shd w:val="clear" w:color="auto" w:fill="FDFEFF"/>
                <w:lang w:eastAsia="ru-RU"/>
              </w:rPr>
              <w:t>1226,29 грн.</w:t>
            </w:r>
          </w:p>
        </w:tc>
      </w:tr>
      <w:tr w:rsidR="009B05B1" w:rsidRPr="009B05B1" w:rsidTr="00D6169C">
        <w:trPr>
          <w:jc w:val="center"/>
        </w:trPr>
        <w:tc>
          <w:tcPr>
            <w:tcW w:w="7372" w:type="dxa"/>
          </w:tcPr>
          <w:p w:rsidR="009B05B1" w:rsidRPr="009B05B1" w:rsidRDefault="009B05B1" w:rsidP="009B05B1">
            <w:pPr>
              <w:spacing w:after="0" w:line="240" w:lineRule="auto"/>
              <w:rPr>
                <w:rFonts w:ascii="Times New Roman" w:eastAsia="Calibri" w:hAnsi="Times New Roman" w:cs="Times New Roman"/>
                <w:sz w:val="24"/>
                <w:szCs w:val="24"/>
                <w:shd w:val="clear" w:color="auto" w:fill="FDFEFF"/>
                <w:lang w:eastAsia="ru-RU"/>
              </w:rPr>
            </w:pPr>
            <w:r w:rsidRPr="009B05B1">
              <w:rPr>
                <w:rFonts w:ascii="Times New Roman" w:eastAsia="Calibri" w:hAnsi="Times New Roman" w:cs="Times New Roman"/>
                <w:bCs/>
                <w:sz w:val="24"/>
                <w:szCs w:val="24"/>
                <w:shd w:val="clear" w:color="auto" w:fill="FDFEFF"/>
                <w:lang w:eastAsia="ru-RU"/>
              </w:rPr>
              <w:t>Рівень дотаційності бюджету</w:t>
            </w:r>
          </w:p>
          <w:p w:rsidR="009B05B1" w:rsidRPr="009B05B1" w:rsidRDefault="009B05B1" w:rsidP="009B05B1">
            <w:pPr>
              <w:spacing w:after="0" w:line="240" w:lineRule="auto"/>
              <w:rPr>
                <w:rFonts w:ascii="Times New Roman" w:eastAsia="Calibri" w:hAnsi="Times New Roman" w:cs="Times New Roman"/>
                <w:snapToGrid w:val="0"/>
                <w:sz w:val="24"/>
                <w:szCs w:val="24"/>
                <w:lang w:eastAsia="ru-RU"/>
              </w:rPr>
            </w:pPr>
            <w:r w:rsidRPr="009B05B1">
              <w:rPr>
                <w:rFonts w:ascii="Times New Roman" w:eastAsia="Calibri" w:hAnsi="Times New Roman" w:cs="Times New Roman"/>
                <w:bCs/>
                <w:sz w:val="24"/>
                <w:szCs w:val="24"/>
                <w:shd w:val="clear" w:color="auto" w:fill="FDFEFF"/>
                <w:lang w:eastAsia="ru-RU"/>
              </w:rPr>
              <w:t xml:space="preserve">(питома вага базової реверсної дотації) </w:t>
            </w:r>
          </w:p>
        </w:tc>
        <w:tc>
          <w:tcPr>
            <w:tcW w:w="2835" w:type="dxa"/>
          </w:tcPr>
          <w:p w:rsidR="009B05B1" w:rsidRPr="009B05B1" w:rsidRDefault="009B05B1" w:rsidP="009B05B1">
            <w:pPr>
              <w:spacing w:after="0" w:line="240" w:lineRule="auto"/>
              <w:rPr>
                <w:rFonts w:ascii="Times New Roman" w:eastAsia="Calibri" w:hAnsi="Times New Roman" w:cs="Times New Roman"/>
                <w:snapToGrid w:val="0"/>
                <w:color w:val="FF0000"/>
                <w:sz w:val="24"/>
                <w:szCs w:val="24"/>
                <w:lang w:eastAsia="ru-RU"/>
              </w:rPr>
            </w:pPr>
            <w:r w:rsidRPr="00E23CEB">
              <w:rPr>
                <w:rFonts w:ascii="Times New Roman" w:eastAsia="Calibri" w:hAnsi="Times New Roman" w:cs="Times New Roman"/>
                <w:bCs/>
                <w:sz w:val="24"/>
                <w:szCs w:val="24"/>
                <w:shd w:val="clear" w:color="auto" w:fill="FDFEFF"/>
                <w:lang w:eastAsia="ru-RU"/>
              </w:rPr>
              <w:t>%</w:t>
            </w:r>
          </w:p>
        </w:tc>
      </w:tr>
      <w:tr w:rsidR="009B05B1" w:rsidRPr="009B05B1" w:rsidTr="00D6169C">
        <w:trPr>
          <w:jc w:val="center"/>
        </w:trPr>
        <w:tc>
          <w:tcPr>
            <w:tcW w:w="7372" w:type="dxa"/>
          </w:tcPr>
          <w:p w:rsidR="009B05B1" w:rsidRPr="009B05B1" w:rsidRDefault="009B05B1" w:rsidP="009B05B1">
            <w:pPr>
              <w:spacing w:after="0" w:line="240" w:lineRule="auto"/>
              <w:rPr>
                <w:rFonts w:ascii="Times New Roman" w:eastAsia="Calibri" w:hAnsi="Times New Roman" w:cs="Times New Roman"/>
                <w:snapToGrid w:val="0"/>
                <w:sz w:val="24"/>
                <w:szCs w:val="24"/>
                <w:lang w:eastAsia="ru-RU"/>
              </w:rPr>
            </w:pPr>
            <w:r w:rsidRPr="009B05B1">
              <w:rPr>
                <w:rFonts w:ascii="Times New Roman" w:eastAsia="Calibri" w:hAnsi="Times New Roman" w:cs="Times New Roman"/>
                <w:bCs/>
                <w:sz w:val="24"/>
                <w:szCs w:val="24"/>
                <w:shd w:val="clear" w:color="auto" w:fill="FDFEFF"/>
                <w:lang w:eastAsia="ru-RU"/>
              </w:rPr>
              <w:t>Капітальні видатки на 1-го мешканця</w:t>
            </w:r>
          </w:p>
        </w:tc>
        <w:tc>
          <w:tcPr>
            <w:tcW w:w="2835" w:type="dxa"/>
          </w:tcPr>
          <w:p w:rsidR="009B05B1" w:rsidRPr="009B05B1" w:rsidRDefault="009B05B1" w:rsidP="009B05B1">
            <w:pPr>
              <w:spacing w:after="0" w:line="240" w:lineRule="auto"/>
              <w:rPr>
                <w:rFonts w:ascii="Times New Roman" w:eastAsia="Calibri" w:hAnsi="Times New Roman" w:cs="Times New Roman"/>
                <w:snapToGrid w:val="0"/>
                <w:color w:val="FF0000"/>
                <w:sz w:val="24"/>
                <w:szCs w:val="24"/>
                <w:lang w:eastAsia="ru-RU"/>
              </w:rPr>
            </w:pPr>
            <w:r w:rsidRPr="009B05B1">
              <w:rPr>
                <w:rFonts w:ascii="Times New Roman" w:eastAsia="Calibri" w:hAnsi="Times New Roman" w:cs="Times New Roman"/>
                <w:bCs/>
                <w:sz w:val="24"/>
                <w:szCs w:val="24"/>
                <w:shd w:val="clear" w:color="auto" w:fill="FDFEFF"/>
                <w:lang w:eastAsia="ru-RU"/>
              </w:rPr>
              <w:t>438,24 грн</w:t>
            </w:r>
          </w:p>
        </w:tc>
      </w:tr>
      <w:tr w:rsidR="009B05B1" w:rsidRPr="009B05B1" w:rsidTr="00D6169C">
        <w:trPr>
          <w:jc w:val="center"/>
        </w:trPr>
        <w:tc>
          <w:tcPr>
            <w:tcW w:w="7372" w:type="dxa"/>
          </w:tcPr>
          <w:p w:rsidR="009B05B1" w:rsidRPr="009B05B1" w:rsidRDefault="009B05B1" w:rsidP="009B05B1">
            <w:pPr>
              <w:spacing w:after="0" w:line="240" w:lineRule="auto"/>
              <w:rPr>
                <w:rFonts w:ascii="Times New Roman" w:eastAsia="Calibri" w:hAnsi="Times New Roman" w:cs="Times New Roman"/>
                <w:snapToGrid w:val="0"/>
                <w:sz w:val="24"/>
                <w:szCs w:val="24"/>
                <w:lang w:eastAsia="ru-RU"/>
              </w:rPr>
            </w:pPr>
            <w:r w:rsidRPr="009B05B1">
              <w:rPr>
                <w:rFonts w:ascii="Times New Roman" w:eastAsia="Calibri" w:hAnsi="Times New Roman" w:cs="Times New Roman"/>
                <w:bCs/>
                <w:sz w:val="24"/>
                <w:szCs w:val="24"/>
                <w:shd w:val="clear" w:color="auto" w:fill="FDFEFF"/>
                <w:lang w:eastAsia="ru-RU"/>
              </w:rPr>
              <w:t>Питома вага видатків на утримання апарату управління у власних ресурсах</w:t>
            </w:r>
          </w:p>
        </w:tc>
        <w:tc>
          <w:tcPr>
            <w:tcW w:w="2835" w:type="dxa"/>
          </w:tcPr>
          <w:p w:rsidR="009B05B1" w:rsidRPr="009B05B1" w:rsidRDefault="009B05B1" w:rsidP="009B05B1">
            <w:pPr>
              <w:spacing w:after="0" w:line="240" w:lineRule="auto"/>
              <w:rPr>
                <w:rFonts w:ascii="Times New Roman" w:eastAsia="Calibri" w:hAnsi="Times New Roman" w:cs="Times New Roman"/>
                <w:snapToGrid w:val="0"/>
                <w:color w:val="FF0000"/>
                <w:sz w:val="24"/>
                <w:szCs w:val="24"/>
                <w:lang w:eastAsia="ru-RU"/>
              </w:rPr>
            </w:pPr>
            <w:r w:rsidRPr="009B05B1">
              <w:rPr>
                <w:rFonts w:ascii="Times New Roman" w:eastAsia="Calibri" w:hAnsi="Times New Roman" w:cs="Times New Roman"/>
                <w:snapToGrid w:val="0"/>
                <w:sz w:val="24"/>
                <w:szCs w:val="24"/>
                <w:lang w:eastAsia="ru-RU"/>
              </w:rPr>
              <w:t>12.72%</w:t>
            </w:r>
          </w:p>
        </w:tc>
      </w:tr>
      <w:tr w:rsidR="009B05B1" w:rsidRPr="009B05B1" w:rsidTr="00D6169C">
        <w:trPr>
          <w:jc w:val="center"/>
        </w:trPr>
        <w:tc>
          <w:tcPr>
            <w:tcW w:w="7372" w:type="dxa"/>
          </w:tcPr>
          <w:p w:rsidR="009B05B1" w:rsidRPr="009B05B1" w:rsidRDefault="009B05B1" w:rsidP="009B05B1">
            <w:pPr>
              <w:spacing w:after="0" w:line="240" w:lineRule="auto"/>
              <w:rPr>
                <w:rFonts w:ascii="Times New Roman" w:eastAsia="Calibri" w:hAnsi="Times New Roman" w:cs="Times New Roman"/>
                <w:bCs/>
                <w:sz w:val="24"/>
                <w:szCs w:val="24"/>
                <w:shd w:val="clear" w:color="auto" w:fill="FDFEFF"/>
                <w:lang w:eastAsia="ru-RU"/>
              </w:rPr>
            </w:pPr>
            <w:r w:rsidRPr="009B05B1">
              <w:rPr>
                <w:rFonts w:ascii="Times New Roman" w:eastAsia="Calibri" w:hAnsi="Times New Roman" w:cs="Times New Roman"/>
                <w:bCs/>
                <w:sz w:val="24"/>
                <w:szCs w:val="24"/>
                <w:shd w:val="clear" w:color="auto" w:fill="FDFEFF"/>
                <w:lang w:eastAsia="ru-RU"/>
              </w:rPr>
              <w:t>Індекс податкоспроможності</w:t>
            </w:r>
          </w:p>
        </w:tc>
        <w:tc>
          <w:tcPr>
            <w:tcW w:w="2835" w:type="dxa"/>
          </w:tcPr>
          <w:p w:rsidR="009B05B1" w:rsidRPr="009B05B1" w:rsidRDefault="009B05B1" w:rsidP="009B05B1">
            <w:pPr>
              <w:spacing w:after="0" w:line="240" w:lineRule="auto"/>
              <w:rPr>
                <w:rFonts w:ascii="Times New Roman" w:eastAsia="Calibri" w:hAnsi="Times New Roman" w:cs="Times New Roman"/>
                <w:snapToGrid w:val="0"/>
                <w:color w:val="FF0000"/>
                <w:sz w:val="24"/>
                <w:szCs w:val="24"/>
                <w:lang w:eastAsia="ru-RU"/>
              </w:rPr>
            </w:pPr>
            <w:r w:rsidRPr="009B05B1">
              <w:rPr>
                <w:rFonts w:ascii="Times New Roman" w:eastAsia="Calibri" w:hAnsi="Times New Roman" w:cs="Times New Roman"/>
                <w:snapToGrid w:val="0"/>
                <w:sz w:val="24"/>
                <w:szCs w:val="24"/>
                <w:lang w:eastAsia="ru-RU"/>
              </w:rPr>
              <w:t>0,17</w:t>
            </w:r>
          </w:p>
        </w:tc>
      </w:tr>
      <w:tr w:rsidR="009B05B1" w:rsidRPr="009B05B1" w:rsidTr="00D6169C">
        <w:trPr>
          <w:jc w:val="center"/>
        </w:trPr>
        <w:tc>
          <w:tcPr>
            <w:tcW w:w="7372" w:type="dxa"/>
          </w:tcPr>
          <w:p w:rsidR="009B05B1" w:rsidRPr="009B05B1" w:rsidRDefault="009B05B1" w:rsidP="009B05B1">
            <w:pPr>
              <w:spacing w:after="0" w:line="240" w:lineRule="auto"/>
              <w:rPr>
                <w:rFonts w:ascii="Times New Roman" w:eastAsia="Calibri" w:hAnsi="Times New Roman" w:cs="Times New Roman"/>
                <w:bCs/>
                <w:sz w:val="24"/>
                <w:szCs w:val="24"/>
                <w:shd w:val="clear" w:color="auto" w:fill="FDFEFF"/>
                <w:lang w:eastAsia="ru-RU"/>
              </w:rPr>
            </w:pPr>
            <w:r w:rsidRPr="009B05B1">
              <w:rPr>
                <w:rFonts w:ascii="Times New Roman" w:eastAsia="Calibri" w:hAnsi="Times New Roman" w:cs="Times New Roman"/>
                <w:bCs/>
                <w:sz w:val="24"/>
                <w:szCs w:val="24"/>
                <w:shd w:val="clear" w:color="auto" w:fill="FDFEFF"/>
                <w:lang w:eastAsia="ru-RU"/>
              </w:rPr>
              <w:t>Обсяг капітально відремонтовано доріг</w:t>
            </w:r>
          </w:p>
        </w:tc>
        <w:tc>
          <w:tcPr>
            <w:tcW w:w="2835" w:type="dxa"/>
          </w:tcPr>
          <w:p w:rsidR="009B05B1" w:rsidRPr="009B05B1" w:rsidRDefault="009B05B1" w:rsidP="009B05B1">
            <w:pPr>
              <w:spacing w:after="0" w:line="240" w:lineRule="auto"/>
              <w:rPr>
                <w:rFonts w:ascii="Times New Roman" w:eastAsia="Calibri" w:hAnsi="Times New Roman" w:cs="Times New Roman"/>
                <w:snapToGrid w:val="0"/>
                <w:color w:val="FF0000"/>
                <w:sz w:val="24"/>
                <w:szCs w:val="24"/>
                <w:lang w:eastAsia="ru-RU"/>
              </w:rPr>
            </w:pPr>
            <w:r w:rsidRPr="009B05B1">
              <w:rPr>
                <w:rFonts w:ascii="Times New Roman" w:eastAsia="Calibri" w:hAnsi="Times New Roman" w:cs="Times New Roman"/>
                <w:snapToGrid w:val="0"/>
                <w:sz w:val="24"/>
                <w:szCs w:val="24"/>
                <w:lang w:eastAsia="ru-RU"/>
              </w:rPr>
              <w:t>0 м</w:t>
            </w:r>
          </w:p>
        </w:tc>
      </w:tr>
      <w:tr w:rsidR="009B05B1" w:rsidRPr="009B05B1" w:rsidTr="00D6169C">
        <w:trPr>
          <w:jc w:val="center"/>
        </w:trPr>
        <w:tc>
          <w:tcPr>
            <w:tcW w:w="7372" w:type="dxa"/>
          </w:tcPr>
          <w:p w:rsidR="009B05B1" w:rsidRPr="009B05B1" w:rsidRDefault="009B05B1" w:rsidP="009B05B1">
            <w:pPr>
              <w:spacing w:after="0" w:line="240" w:lineRule="auto"/>
              <w:rPr>
                <w:rFonts w:ascii="Times New Roman" w:eastAsia="Calibri" w:hAnsi="Times New Roman" w:cs="Times New Roman"/>
                <w:bCs/>
                <w:sz w:val="24"/>
                <w:szCs w:val="24"/>
                <w:shd w:val="clear" w:color="auto" w:fill="FDFEFF"/>
                <w:lang w:eastAsia="ru-RU"/>
              </w:rPr>
            </w:pPr>
            <w:r w:rsidRPr="009B05B1">
              <w:rPr>
                <w:rFonts w:ascii="Times New Roman" w:eastAsia="Calibri" w:hAnsi="Times New Roman" w:cs="Times New Roman"/>
                <w:bCs/>
                <w:sz w:val="24"/>
                <w:szCs w:val="24"/>
                <w:shd w:val="clear" w:color="auto" w:fill="FDFEFF"/>
                <w:lang w:eastAsia="ru-RU"/>
              </w:rPr>
              <w:t>Кількість реалізованих проектів згідно завдань стратегії</w:t>
            </w:r>
          </w:p>
        </w:tc>
        <w:tc>
          <w:tcPr>
            <w:tcW w:w="2835" w:type="dxa"/>
          </w:tcPr>
          <w:p w:rsidR="009B05B1" w:rsidRPr="009B05B1" w:rsidRDefault="009B05B1" w:rsidP="009B05B1">
            <w:pPr>
              <w:spacing w:after="0" w:line="240" w:lineRule="auto"/>
              <w:rPr>
                <w:rFonts w:ascii="Times New Roman" w:eastAsia="Calibri" w:hAnsi="Times New Roman" w:cs="Times New Roman"/>
                <w:snapToGrid w:val="0"/>
                <w:sz w:val="24"/>
                <w:szCs w:val="24"/>
                <w:lang w:eastAsia="ru-RU"/>
              </w:rPr>
            </w:pPr>
            <w:r w:rsidRPr="009B05B1">
              <w:rPr>
                <w:rFonts w:ascii="Times New Roman" w:eastAsia="Calibri" w:hAnsi="Times New Roman" w:cs="Times New Roman"/>
                <w:snapToGrid w:val="0"/>
                <w:sz w:val="24"/>
                <w:szCs w:val="24"/>
                <w:lang w:eastAsia="ru-RU"/>
              </w:rPr>
              <w:t>од</w:t>
            </w:r>
          </w:p>
        </w:tc>
      </w:tr>
      <w:tr w:rsidR="009B05B1" w:rsidRPr="009B05B1" w:rsidTr="00D6169C">
        <w:trPr>
          <w:jc w:val="center"/>
        </w:trPr>
        <w:tc>
          <w:tcPr>
            <w:tcW w:w="7372" w:type="dxa"/>
          </w:tcPr>
          <w:p w:rsidR="009B05B1" w:rsidRPr="009B05B1" w:rsidRDefault="009B05B1" w:rsidP="009B05B1">
            <w:pPr>
              <w:spacing w:after="0" w:line="240" w:lineRule="auto"/>
              <w:rPr>
                <w:rFonts w:ascii="Times New Roman" w:eastAsia="Calibri" w:hAnsi="Times New Roman" w:cs="Times New Roman"/>
                <w:bCs/>
                <w:sz w:val="24"/>
                <w:szCs w:val="24"/>
                <w:shd w:val="clear" w:color="auto" w:fill="FDFEFF"/>
                <w:lang w:eastAsia="ru-RU"/>
              </w:rPr>
            </w:pPr>
            <w:r w:rsidRPr="009B05B1">
              <w:rPr>
                <w:rFonts w:ascii="Times New Roman" w:eastAsia="Calibri" w:hAnsi="Times New Roman" w:cs="Times New Roman"/>
                <w:sz w:val="24"/>
                <w:szCs w:val="24"/>
                <w:lang w:eastAsia="ru-RU"/>
              </w:rPr>
              <w:t>Кількість подій (фестивалів, конференцій, святкувань і т. п.) на рік</w:t>
            </w:r>
          </w:p>
        </w:tc>
        <w:tc>
          <w:tcPr>
            <w:tcW w:w="2835" w:type="dxa"/>
          </w:tcPr>
          <w:p w:rsidR="009B05B1" w:rsidRPr="009B05B1" w:rsidRDefault="009B05B1" w:rsidP="009B05B1">
            <w:pPr>
              <w:spacing w:after="0" w:line="240" w:lineRule="auto"/>
              <w:rPr>
                <w:rFonts w:ascii="Times New Roman" w:eastAsia="Calibri" w:hAnsi="Times New Roman" w:cs="Times New Roman"/>
                <w:snapToGrid w:val="0"/>
                <w:sz w:val="24"/>
                <w:szCs w:val="24"/>
                <w:lang w:eastAsia="ru-RU"/>
              </w:rPr>
            </w:pPr>
            <w:r w:rsidRPr="009B05B1">
              <w:rPr>
                <w:rFonts w:ascii="Times New Roman" w:eastAsia="Calibri" w:hAnsi="Times New Roman" w:cs="Times New Roman"/>
                <w:snapToGrid w:val="0"/>
                <w:sz w:val="24"/>
                <w:szCs w:val="24"/>
                <w:lang w:eastAsia="ru-RU"/>
              </w:rPr>
              <w:t>од</w:t>
            </w:r>
          </w:p>
        </w:tc>
      </w:tr>
      <w:tr w:rsidR="009B05B1" w:rsidRPr="009B05B1" w:rsidTr="00D6169C">
        <w:trPr>
          <w:jc w:val="center"/>
        </w:trPr>
        <w:tc>
          <w:tcPr>
            <w:tcW w:w="7372" w:type="dxa"/>
          </w:tcPr>
          <w:p w:rsidR="009B05B1" w:rsidRPr="009B05B1" w:rsidRDefault="009B05B1" w:rsidP="009B05B1">
            <w:pPr>
              <w:spacing w:after="0" w:line="240" w:lineRule="auto"/>
              <w:rPr>
                <w:rFonts w:ascii="Times New Roman" w:eastAsia="Calibri" w:hAnsi="Times New Roman" w:cs="Times New Roman"/>
                <w:sz w:val="24"/>
                <w:szCs w:val="24"/>
                <w:lang w:val="ru-RU" w:eastAsia="ru-RU"/>
              </w:rPr>
            </w:pPr>
            <w:r w:rsidRPr="009B05B1">
              <w:rPr>
                <w:rFonts w:ascii="Times New Roman" w:eastAsia="Calibri" w:hAnsi="Times New Roman" w:cs="Times New Roman"/>
                <w:sz w:val="24"/>
                <w:szCs w:val="24"/>
                <w:lang w:eastAsia="ru-RU"/>
              </w:rPr>
              <w:t>Результат ЗНО в середньому у школах</w:t>
            </w:r>
          </w:p>
        </w:tc>
        <w:tc>
          <w:tcPr>
            <w:tcW w:w="2835" w:type="dxa"/>
          </w:tcPr>
          <w:p w:rsidR="009B05B1" w:rsidRPr="009B05B1" w:rsidRDefault="0032761E" w:rsidP="009B05B1">
            <w:pPr>
              <w:spacing w:after="0" w:line="240" w:lineRule="auto"/>
              <w:rPr>
                <w:rFonts w:ascii="Times New Roman" w:eastAsia="Calibri" w:hAnsi="Times New Roman" w:cs="Times New Roman"/>
                <w:snapToGrid w:val="0"/>
                <w:color w:val="FF0000"/>
                <w:sz w:val="24"/>
                <w:szCs w:val="24"/>
                <w:lang w:eastAsia="ru-RU"/>
              </w:rPr>
            </w:pPr>
            <w:r w:rsidRPr="0032761E">
              <w:rPr>
                <w:rFonts w:ascii="Times New Roman" w:eastAsia="Calibri" w:hAnsi="Times New Roman" w:cs="Times New Roman"/>
                <w:snapToGrid w:val="0"/>
                <w:sz w:val="24"/>
                <w:szCs w:val="24"/>
                <w:lang w:eastAsia="ru-RU"/>
              </w:rPr>
              <w:t>72,6</w:t>
            </w:r>
            <w:r w:rsidR="009B05B1" w:rsidRPr="0032761E">
              <w:rPr>
                <w:rFonts w:ascii="Times New Roman" w:eastAsia="Calibri" w:hAnsi="Times New Roman" w:cs="Times New Roman"/>
                <w:snapToGrid w:val="0"/>
                <w:sz w:val="24"/>
                <w:szCs w:val="24"/>
                <w:lang w:eastAsia="ru-RU"/>
              </w:rPr>
              <w:t xml:space="preserve"> бали</w:t>
            </w:r>
          </w:p>
        </w:tc>
      </w:tr>
      <w:tr w:rsidR="009B05B1" w:rsidRPr="009B05B1" w:rsidTr="00D6169C">
        <w:trPr>
          <w:jc w:val="center"/>
        </w:trPr>
        <w:tc>
          <w:tcPr>
            <w:tcW w:w="7372" w:type="dxa"/>
          </w:tcPr>
          <w:p w:rsidR="009B05B1" w:rsidRPr="009B05B1" w:rsidRDefault="009B05B1" w:rsidP="009B05B1">
            <w:pPr>
              <w:spacing w:after="0" w:line="240" w:lineRule="auto"/>
              <w:rPr>
                <w:rFonts w:ascii="Times New Roman" w:eastAsia="Calibri" w:hAnsi="Times New Roman" w:cs="Times New Roman"/>
                <w:sz w:val="24"/>
                <w:szCs w:val="24"/>
                <w:lang w:eastAsia="ru-RU"/>
              </w:rPr>
            </w:pPr>
            <w:r w:rsidRPr="009B05B1">
              <w:rPr>
                <w:rFonts w:ascii="Times New Roman" w:eastAsia="Calibri" w:hAnsi="Times New Roman" w:cs="Times New Roman"/>
                <w:sz w:val="24"/>
                <w:szCs w:val="24"/>
                <w:lang w:eastAsia="ru-RU"/>
              </w:rPr>
              <w:t xml:space="preserve">Середня вартість навчання 1 учня </w:t>
            </w:r>
          </w:p>
        </w:tc>
        <w:tc>
          <w:tcPr>
            <w:tcW w:w="2835" w:type="dxa"/>
          </w:tcPr>
          <w:p w:rsidR="009B05B1" w:rsidRPr="009B05B1" w:rsidRDefault="009B05B1" w:rsidP="009B05B1">
            <w:pPr>
              <w:spacing w:after="0" w:line="240" w:lineRule="auto"/>
              <w:rPr>
                <w:rFonts w:ascii="Times New Roman" w:eastAsia="Calibri" w:hAnsi="Times New Roman" w:cs="Times New Roman"/>
                <w:snapToGrid w:val="0"/>
                <w:color w:val="FF0000"/>
                <w:sz w:val="24"/>
                <w:szCs w:val="24"/>
                <w:lang w:eastAsia="ru-RU"/>
              </w:rPr>
            </w:pPr>
            <w:r w:rsidRPr="009B05B1">
              <w:rPr>
                <w:rFonts w:ascii="Times New Roman" w:eastAsia="Calibri" w:hAnsi="Times New Roman" w:cs="Times New Roman"/>
                <w:snapToGrid w:val="0"/>
                <w:sz w:val="24"/>
                <w:szCs w:val="24"/>
                <w:lang w:eastAsia="ru-RU"/>
              </w:rPr>
              <w:t>38,6 тис грн./рік</w:t>
            </w:r>
          </w:p>
        </w:tc>
      </w:tr>
    </w:tbl>
    <w:p w:rsidR="009B05B1" w:rsidRPr="009B05B1" w:rsidRDefault="009B05B1" w:rsidP="009B05B1">
      <w:pPr>
        <w:spacing w:after="0" w:line="240" w:lineRule="auto"/>
        <w:ind w:firstLine="708"/>
        <w:contextualSpacing/>
        <w:jc w:val="both"/>
        <w:rPr>
          <w:rFonts w:ascii="Times New Roman" w:eastAsia="Calibri" w:hAnsi="Times New Roman" w:cs="Times New Roman"/>
          <w:b/>
          <w:sz w:val="24"/>
          <w:szCs w:val="24"/>
        </w:rPr>
      </w:pPr>
    </w:p>
    <w:p w:rsidR="00F31467" w:rsidRDefault="00F31467" w:rsidP="009B05B1">
      <w:pPr>
        <w:spacing w:after="0" w:line="240" w:lineRule="auto"/>
        <w:ind w:firstLine="708"/>
        <w:contextualSpacing/>
        <w:jc w:val="both"/>
        <w:rPr>
          <w:rFonts w:ascii="Times New Roman" w:eastAsia="Calibri" w:hAnsi="Times New Roman" w:cs="Times New Roman"/>
          <w:b/>
          <w:sz w:val="24"/>
          <w:szCs w:val="24"/>
        </w:rPr>
      </w:pPr>
    </w:p>
    <w:p w:rsidR="009B05B1" w:rsidRPr="009B05B1" w:rsidRDefault="009B05B1" w:rsidP="009B05B1">
      <w:pPr>
        <w:spacing w:after="0" w:line="240" w:lineRule="auto"/>
        <w:ind w:firstLine="708"/>
        <w:contextualSpacing/>
        <w:jc w:val="both"/>
        <w:rPr>
          <w:rFonts w:ascii="Times New Roman" w:eastAsia="Calibri" w:hAnsi="Times New Roman" w:cs="Times New Roman"/>
          <w:b/>
          <w:sz w:val="24"/>
          <w:szCs w:val="24"/>
        </w:rPr>
      </w:pPr>
      <w:r w:rsidRPr="009B05B1">
        <w:rPr>
          <w:rFonts w:ascii="Times New Roman" w:eastAsia="Calibri" w:hAnsi="Times New Roman" w:cs="Times New Roman"/>
          <w:b/>
          <w:sz w:val="24"/>
          <w:szCs w:val="24"/>
        </w:rPr>
        <w:t>Перегляд та коригування Стратегії</w:t>
      </w:r>
    </w:p>
    <w:p w:rsidR="009B05B1" w:rsidRPr="009B05B1" w:rsidRDefault="009B05B1" w:rsidP="009B05B1">
      <w:pPr>
        <w:spacing w:after="0" w:line="240" w:lineRule="auto"/>
        <w:ind w:firstLine="708"/>
        <w:contextualSpacing/>
        <w:jc w:val="both"/>
        <w:rPr>
          <w:rFonts w:ascii="Times New Roman" w:eastAsia="Calibri" w:hAnsi="Times New Roman" w:cs="Times New Roman"/>
          <w:sz w:val="24"/>
          <w:szCs w:val="24"/>
        </w:rPr>
      </w:pPr>
      <w:r w:rsidRPr="009B05B1">
        <w:rPr>
          <w:rFonts w:ascii="Times New Roman" w:eastAsia="Calibri" w:hAnsi="Times New Roman" w:cs="Times New Roman"/>
          <w:sz w:val="24"/>
          <w:szCs w:val="24"/>
        </w:rPr>
        <w:t>Метою перегляду та коригування Стратегії є забезпечення відповідності Стратегії розвитку викликам часу та її відповідність пріоритетам регіонального та державного розвитку. Перегляд та коригування Стратегії проводиться Комітетом з реалізації Стратегії щонайменше раз на рік. Зміни, внесені до документу Стратегії, затверджуються рішенням сесії Кутської селищної ради. Пропозиції з коригування Стратегії можуть вноситись членами Комітету з реалізації Стратегії, місцевими депутатами та мешканцями громади через інструмент електронних петицій. Внесені пропозиції є обов’язкові до розгляду Комітетом з реалізації Стратегії.</w:t>
      </w:r>
    </w:p>
    <w:p w:rsidR="009B05B1" w:rsidRPr="009B05B1" w:rsidRDefault="009B05B1" w:rsidP="009B05B1">
      <w:pPr>
        <w:rPr>
          <w:rFonts w:ascii="Calibri" w:eastAsia="Calibri" w:hAnsi="Calibri" w:cs="Times New Roman"/>
        </w:rPr>
      </w:pPr>
    </w:p>
    <w:p w:rsidR="009B05B1" w:rsidRPr="009B05B1" w:rsidRDefault="009B05B1" w:rsidP="009B05B1">
      <w:pPr>
        <w:rPr>
          <w:rFonts w:ascii="Calibri" w:eastAsia="Calibri" w:hAnsi="Calibri" w:cs="Times New Roman"/>
        </w:rPr>
      </w:pPr>
    </w:p>
    <w:p w:rsidR="009B05B1" w:rsidRPr="009B05B1" w:rsidRDefault="009B05B1" w:rsidP="009B05B1">
      <w:pPr>
        <w:rPr>
          <w:rFonts w:ascii="Calibri" w:eastAsia="Calibri" w:hAnsi="Calibri" w:cs="Times New Roman"/>
        </w:rPr>
      </w:pPr>
    </w:p>
    <w:p w:rsidR="009B05B1" w:rsidRPr="009B05B1" w:rsidRDefault="009B05B1" w:rsidP="009B05B1">
      <w:pPr>
        <w:rPr>
          <w:rFonts w:ascii="Calibri" w:eastAsia="Calibri" w:hAnsi="Calibri" w:cs="Times New Roman"/>
        </w:rPr>
      </w:pPr>
    </w:p>
    <w:p w:rsidR="009B05B1" w:rsidRPr="009B05B1" w:rsidRDefault="009B05B1" w:rsidP="009B05B1">
      <w:pPr>
        <w:rPr>
          <w:rFonts w:ascii="Calibri" w:eastAsia="Calibri" w:hAnsi="Calibri" w:cs="Times New Roman"/>
        </w:rPr>
      </w:pPr>
    </w:p>
    <w:p w:rsidR="009B05B1" w:rsidRPr="009B05B1" w:rsidRDefault="009B05B1" w:rsidP="009B05B1">
      <w:pPr>
        <w:rPr>
          <w:rFonts w:ascii="Calibri" w:eastAsia="Calibri" w:hAnsi="Calibri" w:cs="Times New Roman"/>
        </w:rPr>
      </w:pPr>
    </w:p>
    <w:p w:rsidR="009B05B1" w:rsidRPr="009B05B1" w:rsidRDefault="009B05B1" w:rsidP="009B05B1">
      <w:pPr>
        <w:rPr>
          <w:rFonts w:ascii="Calibri" w:eastAsia="Calibri" w:hAnsi="Calibri" w:cs="Times New Roman"/>
        </w:rPr>
      </w:pPr>
    </w:p>
    <w:p w:rsidR="009B05B1" w:rsidRPr="009B05B1" w:rsidRDefault="009B05B1" w:rsidP="009B05B1">
      <w:pPr>
        <w:rPr>
          <w:rFonts w:ascii="Calibri" w:eastAsia="Calibri" w:hAnsi="Calibri" w:cs="Times New Roman"/>
        </w:rPr>
      </w:pPr>
    </w:p>
    <w:p w:rsidR="009B05B1" w:rsidRPr="009B05B1" w:rsidRDefault="009B05B1" w:rsidP="009B05B1">
      <w:pPr>
        <w:rPr>
          <w:rFonts w:ascii="Calibri" w:eastAsia="Calibri" w:hAnsi="Calibri" w:cs="Times New Roman"/>
        </w:rPr>
      </w:pPr>
    </w:p>
    <w:p w:rsidR="009B05B1" w:rsidRPr="009B05B1" w:rsidRDefault="009B05B1" w:rsidP="009B05B1">
      <w:pPr>
        <w:rPr>
          <w:rFonts w:ascii="Calibri" w:eastAsia="Calibri" w:hAnsi="Calibri" w:cs="Times New Roman"/>
        </w:rPr>
      </w:pPr>
    </w:p>
    <w:p w:rsidR="009B05B1" w:rsidRPr="009B05B1" w:rsidRDefault="009B05B1" w:rsidP="009B05B1">
      <w:pPr>
        <w:rPr>
          <w:rFonts w:ascii="Calibri" w:eastAsia="Calibri" w:hAnsi="Calibri" w:cs="Times New Roman"/>
        </w:rPr>
      </w:pPr>
    </w:p>
    <w:p w:rsidR="009B05B1" w:rsidRPr="009B05B1" w:rsidRDefault="009B05B1" w:rsidP="009B05B1">
      <w:pPr>
        <w:rPr>
          <w:rFonts w:ascii="Calibri" w:eastAsia="Calibri" w:hAnsi="Calibri" w:cs="Times New Roman"/>
        </w:rPr>
      </w:pPr>
    </w:p>
    <w:p w:rsidR="009B05B1" w:rsidRPr="009B05B1" w:rsidRDefault="009B05B1" w:rsidP="009B05B1">
      <w:pPr>
        <w:rPr>
          <w:rFonts w:ascii="Calibri" w:eastAsia="Calibri" w:hAnsi="Calibri" w:cs="Times New Roman"/>
        </w:rPr>
      </w:pPr>
    </w:p>
    <w:p w:rsidR="009B05B1" w:rsidRPr="009B05B1" w:rsidRDefault="009B05B1" w:rsidP="009B05B1">
      <w:pPr>
        <w:rPr>
          <w:rFonts w:ascii="Calibri" w:eastAsia="Calibri" w:hAnsi="Calibri" w:cs="Times New Roman"/>
        </w:rPr>
      </w:pPr>
    </w:p>
    <w:p w:rsidR="009B05B1" w:rsidRPr="009B05B1" w:rsidRDefault="009B05B1" w:rsidP="009B05B1">
      <w:pPr>
        <w:rPr>
          <w:rFonts w:ascii="Calibri" w:eastAsia="Calibri" w:hAnsi="Calibri" w:cs="Times New Roman"/>
        </w:rPr>
      </w:pPr>
    </w:p>
    <w:p w:rsidR="009B05B1" w:rsidRPr="009B05B1" w:rsidRDefault="009B05B1" w:rsidP="009B05B1">
      <w:pPr>
        <w:rPr>
          <w:rFonts w:ascii="Calibri" w:eastAsia="Calibri" w:hAnsi="Calibri" w:cs="Times New Roman"/>
        </w:rPr>
      </w:pPr>
    </w:p>
    <w:p w:rsidR="009B05B1" w:rsidRPr="009B05B1" w:rsidRDefault="009B05B1" w:rsidP="009B05B1">
      <w:pPr>
        <w:rPr>
          <w:rFonts w:ascii="Calibri" w:eastAsia="Calibri" w:hAnsi="Calibri" w:cs="Times New Roman"/>
        </w:rPr>
      </w:pPr>
    </w:p>
    <w:p w:rsidR="009B05B1" w:rsidRPr="009B05B1" w:rsidRDefault="009B05B1" w:rsidP="009B05B1">
      <w:pPr>
        <w:rPr>
          <w:rFonts w:ascii="Calibri" w:eastAsia="Calibri" w:hAnsi="Calibri" w:cs="Times New Roman"/>
        </w:rPr>
      </w:pPr>
    </w:p>
    <w:p w:rsidR="009B05B1" w:rsidRPr="009B05B1" w:rsidRDefault="009B05B1" w:rsidP="009B05B1">
      <w:pPr>
        <w:rPr>
          <w:rFonts w:ascii="Calibri" w:eastAsia="Calibri" w:hAnsi="Calibri" w:cs="Times New Roman"/>
        </w:rPr>
      </w:pPr>
    </w:p>
    <w:p w:rsidR="009B05B1" w:rsidRPr="009B05B1" w:rsidRDefault="009B05B1" w:rsidP="009B05B1">
      <w:pPr>
        <w:rPr>
          <w:rFonts w:ascii="Calibri" w:eastAsia="Calibri" w:hAnsi="Calibri" w:cs="Times New Roman"/>
        </w:rPr>
      </w:pPr>
    </w:p>
    <w:p w:rsidR="009B05B1" w:rsidRPr="009B05B1" w:rsidRDefault="009B05B1" w:rsidP="009B05B1">
      <w:pPr>
        <w:rPr>
          <w:rFonts w:ascii="Calibri" w:eastAsia="Calibri" w:hAnsi="Calibri" w:cs="Times New Roman"/>
        </w:rPr>
      </w:pPr>
    </w:p>
    <w:p w:rsidR="009B05B1" w:rsidRDefault="009B05B1" w:rsidP="00F31467">
      <w:pPr>
        <w:pStyle w:val="ab"/>
        <w:rPr>
          <w:rFonts w:ascii="Calibri" w:eastAsia="Calibri" w:hAnsi="Calibri" w:cs="Times New Roman"/>
          <w:lang w:eastAsia="en-US"/>
        </w:rPr>
      </w:pPr>
    </w:p>
    <w:p w:rsidR="00F31467" w:rsidRPr="009B05B1" w:rsidRDefault="00F31467" w:rsidP="00F31467">
      <w:pPr>
        <w:pStyle w:val="ab"/>
        <w:rPr>
          <w:rFonts w:eastAsia="Calibri"/>
        </w:rPr>
      </w:pPr>
    </w:p>
    <w:p w:rsidR="009B05B1" w:rsidRPr="009B05B1" w:rsidRDefault="009B05B1" w:rsidP="009B05B1">
      <w:pPr>
        <w:spacing w:after="0" w:line="240" w:lineRule="auto"/>
        <w:ind w:firstLine="708"/>
        <w:contextualSpacing/>
        <w:jc w:val="center"/>
        <w:rPr>
          <w:rFonts w:ascii="Times New Roman" w:eastAsia="Calibri" w:hAnsi="Times New Roman" w:cs="Times New Roman"/>
          <w:b/>
          <w:sz w:val="24"/>
          <w:szCs w:val="24"/>
        </w:rPr>
      </w:pPr>
      <w:r w:rsidRPr="009B05B1">
        <w:rPr>
          <w:rFonts w:ascii="Times New Roman" w:eastAsia="Calibri" w:hAnsi="Times New Roman" w:cs="Times New Roman"/>
          <w:b/>
          <w:sz w:val="24"/>
          <w:szCs w:val="24"/>
        </w:rPr>
        <w:t>Розділ 7. Додатки</w:t>
      </w:r>
    </w:p>
    <w:p w:rsidR="009B05B1" w:rsidRPr="009B05B1" w:rsidRDefault="009B05B1" w:rsidP="009B05B1">
      <w:pPr>
        <w:spacing w:after="0" w:line="240" w:lineRule="auto"/>
        <w:ind w:firstLine="708"/>
        <w:contextualSpacing/>
        <w:jc w:val="center"/>
        <w:rPr>
          <w:rFonts w:ascii="Times New Roman" w:eastAsia="Calibri" w:hAnsi="Times New Roman" w:cs="Times New Roman"/>
          <w:b/>
          <w:sz w:val="24"/>
          <w:szCs w:val="24"/>
        </w:rPr>
      </w:pPr>
    </w:p>
    <w:p w:rsidR="009B05B1" w:rsidRPr="009B05B1" w:rsidRDefault="009B05B1" w:rsidP="009B05B1">
      <w:pPr>
        <w:spacing w:after="0" w:line="240" w:lineRule="auto"/>
        <w:ind w:firstLine="708"/>
        <w:contextualSpacing/>
        <w:rPr>
          <w:rFonts w:ascii="Times New Roman" w:eastAsia="Calibri" w:hAnsi="Times New Roman" w:cs="Times New Roman"/>
          <w:b/>
          <w:sz w:val="24"/>
          <w:szCs w:val="24"/>
        </w:rPr>
      </w:pPr>
      <w:r w:rsidRPr="009B05B1">
        <w:rPr>
          <w:rFonts w:ascii="Times New Roman" w:eastAsia="Calibri" w:hAnsi="Times New Roman" w:cs="Times New Roman"/>
          <w:b/>
          <w:sz w:val="24"/>
          <w:szCs w:val="24"/>
        </w:rPr>
        <w:t xml:space="preserve">Додаток. А. </w:t>
      </w:r>
      <w:r w:rsidRPr="009B05B1">
        <w:rPr>
          <w:rFonts w:ascii="Times New Roman" w:eastAsia="Calibri" w:hAnsi="Times New Roman" w:cs="Times New Roman"/>
          <w:b/>
          <w:sz w:val="24"/>
          <w:szCs w:val="24"/>
          <w:bdr w:val="none" w:sz="0" w:space="0" w:color="auto" w:frame="1"/>
          <w:lang w:eastAsia="ru-RU"/>
        </w:rPr>
        <w:t>Склад робочої групи</w:t>
      </w:r>
      <w:r w:rsidRPr="009B05B1">
        <w:rPr>
          <w:rFonts w:ascii="Times New Roman" w:eastAsia="Calibri" w:hAnsi="Times New Roman" w:cs="Times New Roman"/>
          <w:b/>
          <w:sz w:val="24"/>
          <w:szCs w:val="24"/>
          <w:bdr w:val="none" w:sz="0" w:space="0" w:color="auto" w:frame="1"/>
          <w:lang w:val="ru-RU" w:eastAsia="ru-RU"/>
        </w:rPr>
        <w:t xml:space="preserve"> </w:t>
      </w:r>
      <w:r w:rsidRPr="009B05B1">
        <w:rPr>
          <w:rFonts w:ascii="Times New Roman" w:eastAsia="Calibri" w:hAnsi="Times New Roman" w:cs="Times New Roman"/>
          <w:b/>
          <w:sz w:val="24"/>
          <w:szCs w:val="24"/>
          <w:bdr w:val="none" w:sz="0" w:space="0" w:color="auto" w:frame="1"/>
          <w:lang w:eastAsia="ru-RU"/>
        </w:rPr>
        <w:t xml:space="preserve">з розробки Стратегії розвитку </w:t>
      </w:r>
    </w:p>
    <w:p w:rsidR="009B05B1" w:rsidRPr="009B05B1" w:rsidRDefault="009B05B1" w:rsidP="009B05B1">
      <w:pPr>
        <w:spacing w:after="0" w:line="240" w:lineRule="auto"/>
        <w:jc w:val="center"/>
        <w:rPr>
          <w:rFonts w:ascii="Times New Roman" w:eastAsia="Calibri" w:hAnsi="Times New Roman" w:cs="Times New Roman"/>
          <w:b/>
          <w:sz w:val="24"/>
          <w:szCs w:val="24"/>
          <w:bdr w:val="none" w:sz="0" w:space="0" w:color="auto" w:frame="1"/>
          <w:lang w:eastAsia="ru-RU"/>
        </w:rPr>
      </w:pPr>
      <w:r w:rsidRPr="009B05B1">
        <w:rPr>
          <w:rFonts w:ascii="Times New Roman" w:eastAsia="Calibri" w:hAnsi="Times New Roman" w:cs="Times New Roman"/>
          <w:b/>
          <w:sz w:val="24"/>
          <w:szCs w:val="24"/>
          <w:bdr w:val="none" w:sz="0" w:space="0" w:color="auto" w:frame="1"/>
          <w:lang w:eastAsia="ru-RU"/>
        </w:rPr>
        <w:t>Кутської селищної територіальної громади</w:t>
      </w:r>
    </w:p>
    <w:p w:rsidR="009B05B1" w:rsidRPr="009B05B1" w:rsidRDefault="009B05B1" w:rsidP="009B05B1">
      <w:pPr>
        <w:spacing w:after="0" w:line="240" w:lineRule="auto"/>
        <w:jc w:val="center"/>
        <w:rPr>
          <w:rFonts w:ascii="Times New Roman" w:eastAsia="Calibri" w:hAnsi="Times New Roman" w:cs="Times New Roman"/>
          <w:sz w:val="28"/>
          <w:szCs w:val="28"/>
          <w:bdr w:val="none" w:sz="0" w:space="0" w:color="auto" w:frame="1"/>
          <w:lang w:eastAsia="ru-RU"/>
        </w:rPr>
      </w:pPr>
    </w:p>
    <w:tbl>
      <w:tblPr>
        <w:tblStyle w:val="5"/>
        <w:tblW w:w="9782" w:type="dxa"/>
        <w:tblInd w:w="-318" w:type="dxa"/>
        <w:tblLayout w:type="fixed"/>
        <w:tblLook w:val="04A0" w:firstRow="1" w:lastRow="0" w:firstColumn="1" w:lastColumn="0" w:noHBand="0" w:noVBand="1"/>
      </w:tblPr>
      <w:tblGrid>
        <w:gridCol w:w="568"/>
        <w:gridCol w:w="2552"/>
        <w:gridCol w:w="2055"/>
        <w:gridCol w:w="2303"/>
        <w:gridCol w:w="2304"/>
      </w:tblGrid>
      <w:tr w:rsidR="009B05B1" w:rsidRPr="009B05B1" w:rsidTr="00D6169C">
        <w:tc>
          <w:tcPr>
            <w:tcW w:w="568" w:type="dxa"/>
          </w:tcPr>
          <w:p w:rsidR="009B05B1" w:rsidRPr="009B05B1" w:rsidRDefault="009B05B1" w:rsidP="009B05B1">
            <w:pPr>
              <w:jc w:val="center"/>
              <w:rPr>
                <w:rFonts w:ascii="Times New Roman" w:hAnsi="Times New Roman"/>
                <w:b/>
                <w:sz w:val="24"/>
                <w:szCs w:val="24"/>
                <w:bdr w:val="none" w:sz="0" w:space="0" w:color="auto" w:frame="1"/>
                <w:lang w:eastAsia="ru-RU"/>
              </w:rPr>
            </w:pPr>
            <w:r w:rsidRPr="009B05B1">
              <w:rPr>
                <w:rFonts w:ascii="Times New Roman" w:hAnsi="Times New Roman"/>
                <w:b/>
                <w:sz w:val="24"/>
                <w:szCs w:val="24"/>
                <w:bdr w:val="none" w:sz="0" w:space="0" w:color="auto" w:frame="1"/>
                <w:lang w:eastAsia="ru-RU"/>
              </w:rPr>
              <w:t>№</w:t>
            </w:r>
          </w:p>
        </w:tc>
        <w:tc>
          <w:tcPr>
            <w:tcW w:w="2552" w:type="dxa"/>
          </w:tcPr>
          <w:p w:rsidR="009B05B1" w:rsidRPr="009B05B1" w:rsidRDefault="009B05B1" w:rsidP="009B05B1">
            <w:pPr>
              <w:jc w:val="center"/>
              <w:rPr>
                <w:rFonts w:ascii="Times New Roman" w:hAnsi="Times New Roman"/>
                <w:b/>
                <w:sz w:val="24"/>
                <w:szCs w:val="24"/>
                <w:bdr w:val="none" w:sz="0" w:space="0" w:color="auto" w:frame="1"/>
                <w:lang w:eastAsia="ru-RU"/>
              </w:rPr>
            </w:pPr>
            <w:r w:rsidRPr="009B05B1">
              <w:rPr>
                <w:rFonts w:ascii="Times New Roman" w:hAnsi="Times New Roman"/>
                <w:b/>
                <w:sz w:val="24"/>
                <w:szCs w:val="24"/>
                <w:bdr w:val="none" w:sz="0" w:space="0" w:color="auto" w:frame="1"/>
                <w:lang w:eastAsia="ru-RU"/>
              </w:rPr>
              <w:t>ПІБ</w:t>
            </w:r>
          </w:p>
        </w:tc>
        <w:tc>
          <w:tcPr>
            <w:tcW w:w="2055" w:type="dxa"/>
          </w:tcPr>
          <w:p w:rsidR="009B05B1" w:rsidRPr="009B05B1" w:rsidRDefault="009B05B1" w:rsidP="009B05B1">
            <w:pPr>
              <w:jc w:val="center"/>
              <w:rPr>
                <w:rFonts w:ascii="Times New Roman" w:hAnsi="Times New Roman"/>
                <w:b/>
                <w:sz w:val="24"/>
                <w:szCs w:val="24"/>
                <w:bdr w:val="none" w:sz="0" w:space="0" w:color="auto" w:frame="1"/>
                <w:lang w:eastAsia="ru-RU"/>
              </w:rPr>
            </w:pPr>
          </w:p>
        </w:tc>
        <w:tc>
          <w:tcPr>
            <w:tcW w:w="2303" w:type="dxa"/>
          </w:tcPr>
          <w:p w:rsidR="009B05B1" w:rsidRPr="009B05B1" w:rsidRDefault="009B05B1" w:rsidP="009B05B1">
            <w:pPr>
              <w:jc w:val="center"/>
              <w:rPr>
                <w:rFonts w:ascii="Times New Roman" w:hAnsi="Times New Roman"/>
                <w:b/>
                <w:sz w:val="24"/>
                <w:szCs w:val="24"/>
                <w:bdr w:val="none" w:sz="0" w:space="0" w:color="auto" w:frame="1"/>
                <w:lang w:eastAsia="ru-RU"/>
              </w:rPr>
            </w:pPr>
            <w:r w:rsidRPr="009B05B1">
              <w:rPr>
                <w:rFonts w:ascii="Times New Roman" w:hAnsi="Times New Roman"/>
                <w:b/>
                <w:sz w:val="24"/>
                <w:szCs w:val="24"/>
                <w:bdr w:val="none" w:sz="0" w:space="0" w:color="auto" w:frame="1"/>
                <w:lang w:eastAsia="ru-RU"/>
              </w:rPr>
              <w:t>посада</w:t>
            </w:r>
          </w:p>
        </w:tc>
        <w:tc>
          <w:tcPr>
            <w:tcW w:w="2304" w:type="dxa"/>
          </w:tcPr>
          <w:p w:rsidR="009B05B1" w:rsidRPr="009B05B1" w:rsidRDefault="009B05B1" w:rsidP="009B05B1">
            <w:pPr>
              <w:jc w:val="center"/>
              <w:rPr>
                <w:rFonts w:ascii="Times New Roman" w:hAnsi="Times New Roman"/>
                <w:b/>
                <w:sz w:val="24"/>
                <w:szCs w:val="24"/>
                <w:bdr w:val="none" w:sz="0" w:space="0" w:color="auto" w:frame="1"/>
                <w:lang w:eastAsia="ru-RU"/>
              </w:rPr>
            </w:pPr>
            <w:r w:rsidRPr="009B05B1">
              <w:rPr>
                <w:rFonts w:ascii="Times New Roman" w:hAnsi="Times New Roman"/>
                <w:b/>
                <w:sz w:val="24"/>
                <w:szCs w:val="24"/>
                <w:bdr w:val="none" w:sz="0" w:space="0" w:color="auto" w:frame="1"/>
                <w:lang w:eastAsia="ru-RU"/>
              </w:rPr>
              <w:t>організація</w:t>
            </w:r>
          </w:p>
        </w:tc>
      </w:tr>
      <w:tr w:rsidR="009B05B1" w:rsidRPr="009B05B1" w:rsidTr="00D6169C">
        <w:tc>
          <w:tcPr>
            <w:tcW w:w="568" w:type="dxa"/>
          </w:tcPr>
          <w:p w:rsidR="009B05B1" w:rsidRPr="009B05B1" w:rsidRDefault="009B05B1" w:rsidP="009B05B1">
            <w:pPr>
              <w:rPr>
                <w:rFonts w:ascii="Times New Roman" w:hAnsi="Times New Roman"/>
                <w:sz w:val="24"/>
                <w:szCs w:val="24"/>
                <w:bdr w:val="none" w:sz="0" w:space="0" w:color="auto" w:frame="1"/>
                <w:lang w:val="en-US" w:eastAsia="ru-RU"/>
              </w:rPr>
            </w:pPr>
            <w:r w:rsidRPr="009B05B1">
              <w:rPr>
                <w:rFonts w:ascii="Times New Roman" w:hAnsi="Times New Roman"/>
                <w:sz w:val="24"/>
                <w:szCs w:val="24"/>
                <w:bdr w:val="none" w:sz="0" w:space="0" w:color="auto" w:frame="1"/>
                <w:lang w:val="en-US" w:eastAsia="ru-RU"/>
              </w:rPr>
              <w:t>1</w:t>
            </w:r>
          </w:p>
        </w:tc>
        <w:tc>
          <w:tcPr>
            <w:tcW w:w="2552" w:type="dxa"/>
          </w:tcPr>
          <w:p w:rsidR="009B05B1" w:rsidRPr="009B05B1" w:rsidRDefault="009B05B1" w:rsidP="009B05B1">
            <w:pPr>
              <w:rPr>
                <w:rFonts w:ascii="Times New Roman" w:hAnsi="Times New Roman"/>
                <w:sz w:val="24"/>
                <w:szCs w:val="24"/>
              </w:rPr>
            </w:pPr>
            <w:r w:rsidRPr="009B05B1">
              <w:rPr>
                <w:rFonts w:ascii="Times New Roman" w:hAnsi="Times New Roman"/>
                <w:sz w:val="24"/>
                <w:szCs w:val="24"/>
              </w:rPr>
              <w:t xml:space="preserve">Павлюк Дмитро </w:t>
            </w:r>
          </w:p>
          <w:p w:rsidR="009B05B1" w:rsidRPr="009B05B1" w:rsidRDefault="009B05B1" w:rsidP="009B05B1">
            <w:pPr>
              <w:rPr>
                <w:rFonts w:ascii="Times New Roman" w:hAnsi="Times New Roman"/>
                <w:sz w:val="24"/>
                <w:szCs w:val="24"/>
                <w:bdr w:val="none" w:sz="0" w:space="0" w:color="auto" w:frame="1"/>
                <w:lang w:eastAsia="ru-RU"/>
              </w:rPr>
            </w:pPr>
            <w:r w:rsidRPr="009B05B1">
              <w:rPr>
                <w:rFonts w:ascii="Times New Roman" w:hAnsi="Times New Roman"/>
                <w:sz w:val="24"/>
                <w:szCs w:val="24"/>
              </w:rPr>
              <w:t>Михайлович</w:t>
            </w:r>
          </w:p>
        </w:tc>
        <w:tc>
          <w:tcPr>
            <w:tcW w:w="2055" w:type="dxa"/>
          </w:tcPr>
          <w:p w:rsidR="009B05B1" w:rsidRPr="009B05B1" w:rsidRDefault="009B05B1" w:rsidP="009B05B1">
            <w:pPr>
              <w:rPr>
                <w:rFonts w:ascii="Times New Roman" w:hAnsi="Times New Roman"/>
                <w:sz w:val="24"/>
                <w:szCs w:val="24"/>
                <w:bdr w:val="none" w:sz="0" w:space="0" w:color="auto" w:frame="1"/>
                <w:lang w:eastAsia="ru-RU"/>
              </w:rPr>
            </w:pPr>
            <w:r w:rsidRPr="009B05B1">
              <w:rPr>
                <w:rFonts w:ascii="Times New Roman" w:hAnsi="Times New Roman"/>
                <w:sz w:val="24"/>
                <w:szCs w:val="24"/>
                <w:bdr w:val="none" w:sz="0" w:space="0" w:color="auto" w:frame="1"/>
                <w:lang w:eastAsia="ru-RU"/>
              </w:rPr>
              <w:t>Голова робочої групи</w:t>
            </w:r>
          </w:p>
        </w:tc>
        <w:tc>
          <w:tcPr>
            <w:tcW w:w="2303" w:type="dxa"/>
          </w:tcPr>
          <w:p w:rsidR="009B05B1" w:rsidRPr="009B05B1" w:rsidRDefault="009B05B1" w:rsidP="009B05B1">
            <w:pPr>
              <w:rPr>
                <w:rFonts w:ascii="Times New Roman" w:hAnsi="Times New Roman"/>
                <w:sz w:val="24"/>
                <w:szCs w:val="24"/>
                <w:bdr w:val="none" w:sz="0" w:space="0" w:color="auto" w:frame="1"/>
                <w:lang w:eastAsia="ru-RU"/>
              </w:rPr>
            </w:pPr>
            <w:r w:rsidRPr="009B05B1">
              <w:rPr>
                <w:rFonts w:ascii="Times New Roman" w:hAnsi="Times New Roman"/>
                <w:sz w:val="24"/>
                <w:szCs w:val="24"/>
              </w:rPr>
              <w:t>Селищний голова</w:t>
            </w:r>
          </w:p>
        </w:tc>
        <w:tc>
          <w:tcPr>
            <w:tcW w:w="2304" w:type="dxa"/>
          </w:tcPr>
          <w:p w:rsidR="009B05B1" w:rsidRPr="009B05B1" w:rsidRDefault="009B05B1" w:rsidP="009B05B1">
            <w:pPr>
              <w:rPr>
                <w:rFonts w:ascii="Times New Roman" w:hAnsi="Times New Roman"/>
                <w:sz w:val="24"/>
                <w:szCs w:val="24"/>
                <w:bdr w:val="none" w:sz="0" w:space="0" w:color="auto" w:frame="1"/>
                <w:lang w:eastAsia="ru-RU"/>
              </w:rPr>
            </w:pPr>
            <w:r w:rsidRPr="009B05B1">
              <w:rPr>
                <w:rFonts w:ascii="Times New Roman" w:hAnsi="Times New Roman"/>
                <w:sz w:val="24"/>
                <w:szCs w:val="24"/>
                <w:bdr w:val="none" w:sz="0" w:space="0" w:color="auto" w:frame="1"/>
                <w:lang w:eastAsia="ru-RU"/>
              </w:rPr>
              <w:t>Кутська селищна рада</w:t>
            </w:r>
          </w:p>
        </w:tc>
      </w:tr>
      <w:tr w:rsidR="009B05B1" w:rsidRPr="009B05B1" w:rsidTr="00D6169C">
        <w:tc>
          <w:tcPr>
            <w:tcW w:w="568" w:type="dxa"/>
          </w:tcPr>
          <w:p w:rsidR="009B05B1" w:rsidRPr="009B05B1" w:rsidRDefault="009B05B1" w:rsidP="009B05B1">
            <w:pPr>
              <w:rPr>
                <w:rFonts w:ascii="Times New Roman" w:hAnsi="Times New Roman"/>
                <w:sz w:val="24"/>
                <w:szCs w:val="24"/>
                <w:bdr w:val="none" w:sz="0" w:space="0" w:color="auto" w:frame="1"/>
                <w:lang w:eastAsia="ru-RU"/>
              </w:rPr>
            </w:pPr>
            <w:r w:rsidRPr="009B05B1">
              <w:rPr>
                <w:rFonts w:ascii="Times New Roman" w:hAnsi="Times New Roman"/>
                <w:sz w:val="24"/>
                <w:szCs w:val="24"/>
                <w:bdr w:val="none" w:sz="0" w:space="0" w:color="auto" w:frame="1"/>
                <w:lang w:eastAsia="ru-RU"/>
              </w:rPr>
              <w:t>2</w:t>
            </w:r>
          </w:p>
        </w:tc>
        <w:tc>
          <w:tcPr>
            <w:tcW w:w="2552" w:type="dxa"/>
          </w:tcPr>
          <w:p w:rsidR="009B05B1" w:rsidRPr="009B05B1" w:rsidRDefault="009B05B1" w:rsidP="009B05B1">
            <w:pPr>
              <w:rPr>
                <w:rFonts w:ascii="Times New Roman" w:hAnsi="Times New Roman"/>
                <w:sz w:val="24"/>
                <w:szCs w:val="24"/>
              </w:rPr>
            </w:pPr>
            <w:r w:rsidRPr="009B05B1">
              <w:rPr>
                <w:rFonts w:ascii="Times New Roman" w:hAnsi="Times New Roman"/>
                <w:sz w:val="24"/>
                <w:szCs w:val="24"/>
              </w:rPr>
              <w:t xml:space="preserve">Кіщук Анатолій </w:t>
            </w:r>
          </w:p>
          <w:p w:rsidR="009B05B1" w:rsidRPr="009B05B1" w:rsidRDefault="009B05B1" w:rsidP="009B05B1">
            <w:pPr>
              <w:rPr>
                <w:rFonts w:ascii="Times New Roman" w:hAnsi="Times New Roman"/>
                <w:sz w:val="24"/>
                <w:szCs w:val="24"/>
                <w:bdr w:val="none" w:sz="0" w:space="0" w:color="auto" w:frame="1"/>
                <w:lang w:eastAsia="ru-RU"/>
              </w:rPr>
            </w:pPr>
            <w:r w:rsidRPr="009B05B1">
              <w:rPr>
                <w:rFonts w:ascii="Times New Roman" w:hAnsi="Times New Roman"/>
                <w:sz w:val="24"/>
                <w:szCs w:val="24"/>
              </w:rPr>
              <w:t>Петрович</w:t>
            </w:r>
          </w:p>
        </w:tc>
        <w:tc>
          <w:tcPr>
            <w:tcW w:w="2055" w:type="dxa"/>
          </w:tcPr>
          <w:p w:rsidR="009B05B1" w:rsidRPr="009B05B1" w:rsidRDefault="009B05B1" w:rsidP="009B05B1">
            <w:pPr>
              <w:rPr>
                <w:rFonts w:ascii="Times New Roman" w:hAnsi="Times New Roman"/>
                <w:sz w:val="24"/>
                <w:szCs w:val="24"/>
                <w:bdr w:val="none" w:sz="0" w:space="0" w:color="auto" w:frame="1"/>
                <w:lang w:eastAsia="ru-RU"/>
              </w:rPr>
            </w:pPr>
            <w:r w:rsidRPr="009B05B1">
              <w:rPr>
                <w:rFonts w:ascii="Times New Roman" w:hAnsi="Times New Roman"/>
                <w:sz w:val="24"/>
                <w:szCs w:val="24"/>
                <w:bdr w:val="none" w:sz="0" w:space="0" w:color="auto" w:frame="1"/>
                <w:lang w:eastAsia="ru-RU"/>
              </w:rPr>
              <w:t>Заступник голови робочої групи</w:t>
            </w:r>
          </w:p>
        </w:tc>
        <w:tc>
          <w:tcPr>
            <w:tcW w:w="2303" w:type="dxa"/>
          </w:tcPr>
          <w:p w:rsidR="009B05B1" w:rsidRPr="009B05B1" w:rsidRDefault="009B05B1" w:rsidP="009B05B1">
            <w:pPr>
              <w:rPr>
                <w:rFonts w:ascii="Times New Roman" w:hAnsi="Times New Roman"/>
                <w:sz w:val="24"/>
                <w:szCs w:val="24"/>
                <w:bdr w:val="none" w:sz="0" w:space="0" w:color="auto" w:frame="1"/>
                <w:lang w:eastAsia="ru-RU"/>
              </w:rPr>
            </w:pPr>
            <w:r w:rsidRPr="009B05B1">
              <w:rPr>
                <w:rFonts w:ascii="Times New Roman" w:hAnsi="Times New Roman"/>
                <w:sz w:val="24"/>
                <w:szCs w:val="24"/>
              </w:rPr>
              <w:t>Заступник селищного голови</w:t>
            </w:r>
          </w:p>
        </w:tc>
        <w:tc>
          <w:tcPr>
            <w:tcW w:w="2304" w:type="dxa"/>
          </w:tcPr>
          <w:p w:rsidR="009B05B1" w:rsidRPr="009B05B1" w:rsidRDefault="009B05B1" w:rsidP="009B05B1">
            <w:pPr>
              <w:rPr>
                <w:rFonts w:ascii="Times New Roman" w:hAnsi="Times New Roman"/>
                <w:sz w:val="24"/>
                <w:szCs w:val="24"/>
                <w:bdr w:val="none" w:sz="0" w:space="0" w:color="auto" w:frame="1"/>
                <w:lang w:eastAsia="ru-RU"/>
              </w:rPr>
            </w:pPr>
            <w:r w:rsidRPr="009B05B1">
              <w:rPr>
                <w:rFonts w:ascii="Times New Roman" w:hAnsi="Times New Roman"/>
                <w:sz w:val="24"/>
                <w:szCs w:val="24"/>
                <w:bdr w:val="none" w:sz="0" w:space="0" w:color="auto" w:frame="1"/>
                <w:lang w:eastAsia="ru-RU"/>
              </w:rPr>
              <w:t>Кутська селищна рада</w:t>
            </w:r>
          </w:p>
        </w:tc>
      </w:tr>
      <w:tr w:rsidR="009B05B1" w:rsidRPr="009B05B1" w:rsidTr="00D6169C">
        <w:tc>
          <w:tcPr>
            <w:tcW w:w="568" w:type="dxa"/>
          </w:tcPr>
          <w:p w:rsidR="009B05B1" w:rsidRPr="009B05B1" w:rsidRDefault="009B05B1" w:rsidP="009B05B1">
            <w:pPr>
              <w:rPr>
                <w:rFonts w:ascii="Times New Roman" w:hAnsi="Times New Roman"/>
                <w:sz w:val="24"/>
                <w:szCs w:val="24"/>
                <w:bdr w:val="none" w:sz="0" w:space="0" w:color="auto" w:frame="1"/>
                <w:lang w:val="en-US" w:eastAsia="ru-RU"/>
              </w:rPr>
            </w:pPr>
            <w:r w:rsidRPr="009B05B1">
              <w:rPr>
                <w:rFonts w:ascii="Times New Roman" w:hAnsi="Times New Roman"/>
                <w:sz w:val="24"/>
                <w:szCs w:val="24"/>
                <w:bdr w:val="none" w:sz="0" w:space="0" w:color="auto" w:frame="1"/>
                <w:lang w:val="en-US" w:eastAsia="ru-RU"/>
              </w:rPr>
              <w:t>3</w:t>
            </w:r>
          </w:p>
        </w:tc>
        <w:tc>
          <w:tcPr>
            <w:tcW w:w="2552" w:type="dxa"/>
          </w:tcPr>
          <w:p w:rsidR="009B05B1" w:rsidRPr="009B05B1" w:rsidRDefault="009B05B1" w:rsidP="009B05B1">
            <w:pPr>
              <w:rPr>
                <w:rFonts w:ascii="Times New Roman" w:hAnsi="Times New Roman"/>
                <w:sz w:val="24"/>
                <w:szCs w:val="24"/>
                <w:bdr w:val="none" w:sz="0" w:space="0" w:color="auto" w:frame="1"/>
                <w:lang w:eastAsia="ru-RU"/>
              </w:rPr>
            </w:pPr>
            <w:r w:rsidRPr="009B05B1">
              <w:rPr>
                <w:rFonts w:ascii="Times New Roman" w:hAnsi="Times New Roman"/>
                <w:sz w:val="24"/>
                <w:szCs w:val="24"/>
                <w:bdr w:val="none" w:sz="0" w:space="0" w:color="auto" w:frame="1"/>
                <w:lang w:eastAsia="ru-RU"/>
              </w:rPr>
              <w:t xml:space="preserve">Кахнікевич Зоя </w:t>
            </w:r>
          </w:p>
          <w:p w:rsidR="009B05B1" w:rsidRPr="009B05B1" w:rsidRDefault="009B05B1" w:rsidP="009B05B1">
            <w:pPr>
              <w:rPr>
                <w:rFonts w:ascii="Times New Roman" w:hAnsi="Times New Roman"/>
                <w:sz w:val="24"/>
                <w:szCs w:val="24"/>
                <w:bdr w:val="none" w:sz="0" w:space="0" w:color="auto" w:frame="1"/>
                <w:lang w:eastAsia="ru-RU"/>
              </w:rPr>
            </w:pPr>
            <w:r w:rsidRPr="009B05B1">
              <w:rPr>
                <w:rFonts w:ascii="Times New Roman" w:hAnsi="Times New Roman"/>
                <w:sz w:val="24"/>
                <w:szCs w:val="24"/>
                <w:bdr w:val="none" w:sz="0" w:space="0" w:color="auto" w:frame="1"/>
                <w:lang w:eastAsia="ru-RU"/>
              </w:rPr>
              <w:t>Василівна</w:t>
            </w:r>
          </w:p>
        </w:tc>
        <w:tc>
          <w:tcPr>
            <w:tcW w:w="2055" w:type="dxa"/>
          </w:tcPr>
          <w:p w:rsidR="009B05B1" w:rsidRPr="009B05B1" w:rsidRDefault="009B05B1" w:rsidP="009B05B1">
            <w:pPr>
              <w:rPr>
                <w:rFonts w:ascii="Times New Roman" w:hAnsi="Times New Roman"/>
                <w:sz w:val="24"/>
                <w:szCs w:val="24"/>
                <w:bdr w:val="none" w:sz="0" w:space="0" w:color="auto" w:frame="1"/>
                <w:lang w:eastAsia="ru-RU"/>
              </w:rPr>
            </w:pPr>
            <w:r w:rsidRPr="009B05B1">
              <w:rPr>
                <w:rFonts w:ascii="Times New Roman" w:hAnsi="Times New Roman"/>
                <w:sz w:val="24"/>
                <w:szCs w:val="24"/>
                <w:bdr w:val="none" w:sz="0" w:space="0" w:color="auto" w:frame="1"/>
                <w:lang w:eastAsia="ru-RU"/>
              </w:rPr>
              <w:t>Секретар робочої групи</w:t>
            </w:r>
          </w:p>
        </w:tc>
        <w:tc>
          <w:tcPr>
            <w:tcW w:w="2303" w:type="dxa"/>
          </w:tcPr>
          <w:p w:rsidR="009B05B1" w:rsidRPr="009B05B1" w:rsidRDefault="009B05B1" w:rsidP="009B05B1">
            <w:pPr>
              <w:rPr>
                <w:rFonts w:ascii="Times New Roman" w:hAnsi="Times New Roman"/>
                <w:sz w:val="24"/>
                <w:szCs w:val="24"/>
                <w:bdr w:val="none" w:sz="0" w:space="0" w:color="auto" w:frame="1"/>
                <w:lang w:eastAsia="ru-RU"/>
              </w:rPr>
            </w:pPr>
            <w:r w:rsidRPr="009B05B1">
              <w:rPr>
                <w:rFonts w:ascii="Times New Roman" w:eastAsia="Times New Roman" w:hAnsi="Times New Roman"/>
                <w:sz w:val="24"/>
                <w:szCs w:val="24"/>
                <w:lang w:eastAsia="ru-RU"/>
              </w:rPr>
              <w:t>Начальник Відділу економічного розвитку, підприємництва, регуляторної діяльності та міжнародного співробітництва</w:t>
            </w:r>
          </w:p>
        </w:tc>
        <w:tc>
          <w:tcPr>
            <w:tcW w:w="2304" w:type="dxa"/>
          </w:tcPr>
          <w:p w:rsidR="009B05B1" w:rsidRPr="009B05B1" w:rsidRDefault="009B05B1" w:rsidP="009B05B1">
            <w:pPr>
              <w:rPr>
                <w:rFonts w:ascii="Times New Roman" w:hAnsi="Times New Roman"/>
                <w:sz w:val="24"/>
                <w:szCs w:val="24"/>
                <w:bdr w:val="none" w:sz="0" w:space="0" w:color="auto" w:frame="1"/>
                <w:lang w:eastAsia="ru-RU"/>
              </w:rPr>
            </w:pPr>
            <w:r w:rsidRPr="009B05B1">
              <w:rPr>
                <w:rFonts w:ascii="Times New Roman" w:hAnsi="Times New Roman"/>
                <w:sz w:val="24"/>
                <w:szCs w:val="24"/>
                <w:bdr w:val="none" w:sz="0" w:space="0" w:color="auto" w:frame="1"/>
                <w:lang w:eastAsia="ru-RU"/>
              </w:rPr>
              <w:t>Кутська селищна рада</w:t>
            </w:r>
          </w:p>
        </w:tc>
      </w:tr>
      <w:tr w:rsidR="009B05B1" w:rsidRPr="009B05B1" w:rsidTr="00D6169C">
        <w:tc>
          <w:tcPr>
            <w:tcW w:w="568" w:type="dxa"/>
          </w:tcPr>
          <w:p w:rsidR="009B05B1" w:rsidRPr="009B05B1" w:rsidRDefault="009B05B1" w:rsidP="009B05B1">
            <w:pPr>
              <w:rPr>
                <w:rFonts w:ascii="Times New Roman" w:hAnsi="Times New Roman"/>
                <w:sz w:val="24"/>
                <w:szCs w:val="24"/>
                <w:bdr w:val="none" w:sz="0" w:space="0" w:color="auto" w:frame="1"/>
                <w:lang w:eastAsia="ru-RU"/>
              </w:rPr>
            </w:pPr>
            <w:r w:rsidRPr="009B05B1">
              <w:rPr>
                <w:rFonts w:ascii="Times New Roman" w:hAnsi="Times New Roman"/>
                <w:sz w:val="24"/>
                <w:szCs w:val="24"/>
                <w:bdr w:val="none" w:sz="0" w:space="0" w:color="auto" w:frame="1"/>
                <w:lang w:eastAsia="ru-RU"/>
              </w:rPr>
              <w:t>4</w:t>
            </w:r>
          </w:p>
        </w:tc>
        <w:tc>
          <w:tcPr>
            <w:tcW w:w="2552" w:type="dxa"/>
          </w:tcPr>
          <w:p w:rsidR="009B05B1" w:rsidRPr="009B05B1" w:rsidRDefault="009B05B1" w:rsidP="009B05B1">
            <w:pPr>
              <w:rPr>
                <w:rFonts w:ascii="Times New Roman" w:eastAsia="Times New Roman" w:hAnsi="Times New Roman"/>
                <w:sz w:val="24"/>
                <w:szCs w:val="24"/>
                <w:shd w:val="clear" w:color="auto" w:fill="FFFFFF"/>
                <w:lang w:eastAsia="ru-RU"/>
              </w:rPr>
            </w:pPr>
            <w:r w:rsidRPr="009B05B1">
              <w:rPr>
                <w:rFonts w:ascii="Times New Roman" w:eastAsia="Times New Roman" w:hAnsi="Times New Roman"/>
                <w:sz w:val="24"/>
                <w:szCs w:val="24"/>
                <w:shd w:val="clear" w:color="auto" w:fill="FFFFFF"/>
                <w:lang w:eastAsia="ru-RU"/>
              </w:rPr>
              <w:t xml:space="preserve">Мельничук Ігор </w:t>
            </w:r>
          </w:p>
          <w:p w:rsidR="009B05B1" w:rsidRPr="009B05B1" w:rsidRDefault="009B05B1" w:rsidP="009B05B1">
            <w:pPr>
              <w:rPr>
                <w:rFonts w:ascii="Times New Roman" w:hAnsi="Times New Roman"/>
                <w:sz w:val="24"/>
                <w:szCs w:val="24"/>
                <w:bdr w:val="none" w:sz="0" w:space="0" w:color="auto" w:frame="1"/>
                <w:lang w:eastAsia="ru-RU"/>
              </w:rPr>
            </w:pPr>
            <w:r w:rsidRPr="009B05B1">
              <w:rPr>
                <w:rFonts w:ascii="Times New Roman" w:eastAsia="Times New Roman" w:hAnsi="Times New Roman"/>
                <w:sz w:val="24"/>
                <w:szCs w:val="24"/>
                <w:shd w:val="clear" w:color="auto" w:fill="FFFFFF"/>
                <w:lang w:eastAsia="ru-RU"/>
              </w:rPr>
              <w:t>Васильович (за згодою)</w:t>
            </w:r>
          </w:p>
        </w:tc>
        <w:tc>
          <w:tcPr>
            <w:tcW w:w="2055" w:type="dxa"/>
          </w:tcPr>
          <w:p w:rsidR="009B05B1" w:rsidRPr="009B05B1" w:rsidRDefault="009B05B1" w:rsidP="009B05B1">
            <w:pPr>
              <w:rPr>
                <w:rFonts w:ascii="Times New Roman" w:hAnsi="Times New Roman"/>
                <w:sz w:val="24"/>
                <w:szCs w:val="24"/>
                <w:bdr w:val="none" w:sz="0" w:space="0" w:color="auto" w:frame="1"/>
                <w:lang w:eastAsia="ru-RU"/>
              </w:rPr>
            </w:pPr>
            <w:r w:rsidRPr="009B05B1">
              <w:rPr>
                <w:rFonts w:ascii="Times New Roman" w:hAnsi="Times New Roman"/>
                <w:sz w:val="24"/>
                <w:szCs w:val="24"/>
                <w:bdr w:val="none" w:sz="0" w:space="0" w:color="auto" w:frame="1"/>
                <w:lang w:eastAsia="ru-RU"/>
              </w:rPr>
              <w:t>консультант</w:t>
            </w:r>
          </w:p>
        </w:tc>
        <w:tc>
          <w:tcPr>
            <w:tcW w:w="2303" w:type="dxa"/>
          </w:tcPr>
          <w:p w:rsidR="009B05B1" w:rsidRPr="009B05B1" w:rsidRDefault="009B05B1" w:rsidP="009B05B1">
            <w:pPr>
              <w:rPr>
                <w:rFonts w:ascii="Times New Roman" w:eastAsia="Times New Roman" w:hAnsi="Times New Roman"/>
                <w:sz w:val="24"/>
                <w:szCs w:val="24"/>
                <w:lang w:eastAsia="ru-RU"/>
              </w:rPr>
            </w:pPr>
            <w:r w:rsidRPr="009B05B1">
              <w:rPr>
                <w:rFonts w:ascii="Times New Roman" w:eastAsia="Times New Roman" w:hAnsi="Times New Roman"/>
                <w:sz w:val="24"/>
                <w:szCs w:val="24"/>
                <w:bdr w:val="none" w:sz="0" w:space="0" w:color="auto" w:frame="1"/>
                <w:shd w:val="clear" w:color="auto" w:fill="FFFFFF"/>
                <w:lang w:eastAsia="ru-RU"/>
              </w:rPr>
              <w:t xml:space="preserve">виконавчий директор  </w:t>
            </w:r>
          </w:p>
        </w:tc>
        <w:tc>
          <w:tcPr>
            <w:tcW w:w="2304" w:type="dxa"/>
          </w:tcPr>
          <w:p w:rsidR="009B05B1" w:rsidRPr="009B05B1" w:rsidRDefault="009B05B1" w:rsidP="009B05B1">
            <w:pPr>
              <w:rPr>
                <w:rFonts w:ascii="Times New Roman" w:hAnsi="Times New Roman"/>
                <w:sz w:val="24"/>
                <w:szCs w:val="24"/>
                <w:bdr w:val="none" w:sz="0" w:space="0" w:color="auto" w:frame="1"/>
                <w:lang w:eastAsia="ru-RU"/>
              </w:rPr>
            </w:pPr>
            <w:r w:rsidRPr="009B05B1">
              <w:rPr>
                <w:rFonts w:ascii="Times New Roman" w:eastAsia="Times New Roman" w:hAnsi="Times New Roman"/>
                <w:sz w:val="24"/>
                <w:szCs w:val="24"/>
                <w:bdr w:val="none" w:sz="0" w:space="0" w:color="auto" w:frame="1"/>
                <w:shd w:val="clear" w:color="auto" w:fill="FFFFFF"/>
                <w:lang w:eastAsia="ru-RU"/>
              </w:rPr>
              <w:t>Агенція розвитку ОТГ Прикарпаття</w:t>
            </w:r>
          </w:p>
        </w:tc>
      </w:tr>
      <w:tr w:rsidR="009B05B1" w:rsidRPr="009B05B1" w:rsidTr="00D6169C">
        <w:tc>
          <w:tcPr>
            <w:tcW w:w="568" w:type="dxa"/>
          </w:tcPr>
          <w:p w:rsidR="009B05B1" w:rsidRPr="009B05B1" w:rsidRDefault="009B05B1" w:rsidP="009B05B1">
            <w:pPr>
              <w:rPr>
                <w:rFonts w:ascii="Times New Roman" w:hAnsi="Times New Roman"/>
                <w:sz w:val="24"/>
                <w:szCs w:val="24"/>
                <w:bdr w:val="none" w:sz="0" w:space="0" w:color="auto" w:frame="1"/>
                <w:lang w:eastAsia="ru-RU"/>
              </w:rPr>
            </w:pPr>
            <w:r w:rsidRPr="009B05B1">
              <w:rPr>
                <w:rFonts w:ascii="Times New Roman" w:hAnsi="Times New Roman"/>
                <w:sz w:val="24"/>
                <w:szCs w:val="24"/>
                <w:bdr w:val="none" w:sz="0" w:space="0" w:color="auto" w:frame="1"/>
                <w:lang w:eastAsia="ru-RU"/>
              </w:rPr>
              <w:t>5</w:t>
            </w:r>
          </w:p>
        </w:tc>
        <w:tc>
          <w:tcPr>
            <w:tcW w:w="2552" w:type="dxa"/>
          </w:tcPr>
          <w:p w:rsidR="009B05B1" w:rsidRPr="009B05B1" w:rsidRDefault="009B05B1" w:rsidP="009B05B1">
            <w:pPr>
              <w:rPr>
                <w:rFonts w:ascii="Times New Roman" w:hAnsi="Times New Roman"/>
                <w:sz w:val="24"/>
                <w:szCs w:val="24"/>
                <w:bdr w:val="none" w:sz="0" w:space="0" w:color="auto" w:frame="1"/>
                <w:lang w:eastAsia="ru-RU"/>
              </w:rPr>
            </w:pPr>
            <w:r w:rsidRPr="009B05B1">
              <w:rPr>
                <w:rFonts w:ascii="Times New Roman" w:hAnsi="Times New Roman"/>
                <w:sz w:val="24"/>
                <w:szCs w:val="24"/>
              </w:rPr>
              <w:t>Василькевич Андрій Ігорович</w:t>
            </w:r>
          </w:p>
        </w:tc>
        <w:tc>
          <w:tcPr>
            <w:tcW w:w="2055" w:type="dxa"/>
          </w:tcPr>
          <w:p w:rsidR="009B05B1" w:rsidRPr="009B05B1" w:rsidRDefault="009B05B1" w:rsidP="009B05B1">
            <w:pPr>
              <w:rPr>
                <w:rFonts w:ascii="Times New Roman" w:hAnsi="Times New Roman"/>
                <w:sz w:val="24"/>
                <w:szCs w:val="24"/>
                <w:bdr w:val="none" w:sz="0" w:space="0" w:color="auto" w:frame="1"/>
                <w:lang w:eastAsia="ru-RU"/>
              </w:rPr>
            </w:pPr>
            <w:r w:rsidRPr="009B05B1">
              <w:rPr>
                <w:rFonts w:ascii="Times New Roman" w:hAnsi="Times New Roman"/>
                <w:sz w:val="24"/>
                <w:szCs w:val="24"/>
                <w:bdr w:val="none" w:sz="0" w:space="0" w:color="auto" w:frame="1"/>
                <w:lang w:eastAsia="ru-RU"/>
              </w:rPr>
              <w:t>Член робочої групи</w:t>
            </w:r>
          </w:p>
        </w:tc>
        <w:tc>
          <w:tcPr>
            <w:tcW w:w="2303" w:type="dxa"/>
          </w:tcPr>
          <w:p w:rsidR="009B05B1" w:rsidRPr="009B05B1" w:rsidRDefault="009B05B1" w:rsidP="009B05B1">
            <w:pPr>
              <w:rPr>
                <w:rFonts w:ascii="Times New Roman" w:hAnsi="Times New Roman"/>
                <w:sz w:val="24"/>
                <w:szCs w:val="24"/>
                <w:bdr w:val="none" w:sz="0" w:space="0" w:color="auto" w:frame="1"/>
                <w:lang w:eastAsia="ru-RU"/>
              </w:rPr>
            </w:pPr>
            <w:r w:rsidRPr="009B05B1">
              <w:rPr>
                <w:rFonts w:ascii="Times New Roman" w:hAnsi="Times New Roman"/>
                <w:sz w:val="24"/>
                <w:szCs w:val="24"/>
              </w:rPr>
              <w:t>Заступник селищного голови з питань діяльності виконавчих органів ради</w:t>
            </w:r>
          </w:p>
        </w:tc>
        <w:tc>
          <w:tcPr>
            <w:tcW w:w="2304" w:type="dxa"/>
          </w:tcPr>
          <w:p w:rsidR="009B05B1" w:rsidRPr="009B05B1" w:rsidRDefault="009B05B1" w:rsidP="009B05B1">
            <w:pPr>
              <w:rPr>
                <w:rFonts w:ascii="Times New Roman" w:hAnsi="Times New Roman"/>
                <w:sz w:val="24"/>
                <w:szCs w:val="24"/>
                <w:bdr w:val="none" w:sz="0" w:space="0" w:color="auto" w:frame="1"/>
                <w:lang w:eastAsia="ru-RU"/>
              </w:rPr>
            </w:pPr>
            <w:r w:rsidRPr="009B05B1">
              <w:rPr>
                <w:rFonts w:ascii="Times New Roman" w:hAnsi="Times New Roman"/>
                <w:sz w:val="24"/>
                <w:szCs w:val="24"/>
                <w:bdr w:val="none" w:sz="0" w:space="0" w:color="auto" w:frame="1"/>
                <w:lang w:eastAsia="ru-RU"/>
              </w:rPr>
              <w:t>Кутська селищна рада</w:t>
            </w:r>
          </w:p>
        </w:tc>
      </w:tr>
      <w:tr w:rsidR="009B05B1" w:rsidRPr="009B05B1" w:rsidTr="00D6169C">
        <w:tc>
          <w:tcPr>
            <w:tcW w:w="568" w:type="dxa"/>
          </w:tcPr>
          <w:p w:rsidR="009B05B1" w:rsidRPr="009B05B1" w:rsidRDefault="009B05B1" w:rsidP="009B05B1">
            <w:pPr>
              <w:rPr>
                <w:rFonts w:ascii="Times New Roman" w:hAnsi="Times New Roman"/>
                <w:sz w:val="24"/>
                <w:szCs w:val="24"/>
                <w:bdr w:val="none" w:sz="0" w:space="0" w:color="auto" w:frame="1"/>
                <w:lang w:eastAsia="ru-RU"/>
              </w:rPr>
            </w:pPr>
            <w:r w:rsidRPr="009B05B1">
              <w:rPr>
                <w:rFonts w:ascii="Times New Roman" w:hAnsi="Times New Roman"/>
                <w:sz w:val="24"/>
                <w:szCs w:val="24"/>
                <w:bdr w:val="none" w:sz="0" w:space="0" w:color="auto" w:frame="1"/>
                <w:lang w:eastAsia="ru-RU"/>
              </w:rPr>
              <w:t>6</w:t>
            </w:r>
          </w:p>
        </w:tc>
        <w:tc>
          <w:tcPr>
            <w:tcW w:w="2552" w:type="dxa"/>
          </w:tcPr>
          <w:p w:rsidR="009B05B1" w:rsidRPr="009B05B1" w:rsidRDefault="009B05B1" w:rsidP="009B05B1">
            <w:pPr>
              <w:rPr>
                <w:rFonts w:ascii="Times New Roman" w:hAnsi="Times New Roman"/>
                <w:sz w:val="24"/>
                <w:szCs w:val="24"/>
                <w:bdr w:val="none" w:sz="0" w:space="0" w:color="auto" w:frame="1"/>
                <w:lang w:eastAsia="ru-RU"/>
              </w:rPr>
            </w:pPr>
            <w:r w:rsidRPr="009B05B1">
              <w:rPr>
                <w:rFonts w:ascii="Times New Roman" w:hAnsi="Times New Roman"/>
                <w:sz w:val="24"/>
                <w:szCs w:val="24"/>
              </w:rPr>
              <w:t>Бринський Ярослав Романович</w:t>
            </w:r>
          </w:p>
        </w:tc>
        <w:tc>
          <w:tcPr>
            <w:tcW w:w="2055" w:type="dxa"/>
          </w:tcPr>
          <w:p w:rsidR="009B05B1" w:rsidRPr="009B05B1" w:rsidRDefault="009B05B1" w:rsidP="009B05B1">
            <w:pPr>
              <w:rPr>
                <w:rFonts w:ascii="Times New Roman" w:hAnsi="Times New Roman"/>
                <w:sz w:val="24"/>
                <w:szCs w:val="24"/>
                <w:bdr w:val="none" w:sz="0" w:space="0" w:color="auto" w:frame="1"/>
                <w:lang w:eastAsia="ru-RU"/>
              </w:rPr>
            </w:pPr>
            <w:r w:rsidRPr="009B05B1">
              <w:rPr>
                <w:rFonts w:ascii="Times New Roman" w:hAnsi="Times New Roman"/>
                <w:sz w:val="24"/>
                <w:szCs w:val="24"/>
                <w:bdr w:val="none" w:sz="0" w:space="0" w:color="auto" w:frame="1"/>
                <w:lang w:eastAsia="ru-RU"/>
              </w:rPr>
              <w:t>Член робочої групи</w:t>
            </w:r>
          </w:p>
        </w:tc>
        <w:tc>
          <w:tcPr>
            <w:tcW w:w="2303" w:type="dxa"/>
          </w:tcPr>
          <w:p w:rsidR="009B05B1" w:rsidRPr="009B05B1" w:rsidRDefault="009B05B1" w:rsidP="009B05B1">
            <w:pPr>
              <w:rPr>
                <w:rFonts w:ascii="Times New Roman" w:hAnsi="Times New Roman"/>
                <w:sz w:val="24"/>
                <w:szCs w:val="24"/>
                <w:bdr w:val="none" w:sz="0" w:space="0" w:color="auto" w:frame="1"/>
                <w:lang w:eastAsia="ru-RU"/>
              </w:rPr>
            </w:pPr>
            <w:r w:rsidRPr="009B05B1">
              <w:rPr>
                <w:rFonts w:ascii="Times New Roman" w:hAnsi="Times New Roman"/>
                <w:sz w:val="24"/>
                <w:szCs w:val="24"/>
              </w:rPr>
              <w:t>Керуючий справами (секретар) виконавчого комітету</w:t>
            </w:r>
          </w:p>
        </w:tc>
        <w:tc>
          <w:tcPr>
            <w:tcW w:w="2304" w:type="dxa"/>
          </w:tcPr>
          <w:p w:rsidR="009B05B1" w:rsidRPr="009B05B1" w:rsidRDefault="009B05B1" w:rsidP="009B05B1">
            <w:pPr>
              <w:rPr>
                <w:rFonts w:ascii="Times New Roman" w:hAnsi="Times New Roman"/>
                <w:sz w:val="24"/>
                <w:szCs w:val="24"/>
                <w:bdr w:val="none" w:sz="0" w:space="0" w:color="auto" w:frame="1"/>
                <w:lang w:eastAsia="ru-RU"/>
              </w:rPr>
            </w:pPr>
            <w:r w:rsidRPr="009B05B1">
              <w:rPr>
                <w:rFonts w:ascii="Times New Roman" w:hAnsi="Times New Roman"/>
                <w:sz w:val="24"/>
                <w:szCs w:val="24"/>
                <w:bdr w:val="none" w:sz="0" w:space="0" w:color="auto" w:frame="1"/>
                <w:lang w:eastAsia="ru-RU"/>
              </w:rPr>
              <w:t>Кутська селищна рада</w:t>
            </w:r>
          </w:p>
        </w:tc>
      </w:tr>
      <w:tr w:rsidR="009B05B1" w:rsidRPr="009B05B1" w:rsidTr="00D6169C">
        <w:tc>
          <w:tcPr>
            <w:tcW w:w="568" w:type="dxa"/>
          </w:tcPr>
          <w:p w:rsidR="009B05B1" w:rsidRPr="009B05B1" w:rsidRDefault="009B05B1" w:rsidP="009B05B1">
            <w:pPr>
              <w:rPr>
                <w:rFonts w:ascii="Times New Roman" w:hAnsi="Times New Roman"/>
                <w:sz w:val="24"/>
                <w:szCs w:val="24"/>
                <w:bdr w:val="none" w:sz="0" w:space="0" w:color="auto" w:frame="1"/>
                <w:lang w:eastAsia="ru-RU"/>
              </w:rPr>
            </w:pPr>
            <w:r w:rsidRPr="009B05B1">
              <w:rPr>
                <w:rFonts w:ascii="Times New Roman" w:hAnsi="Times New Roman"/>
                <w:sz w:val="24"/>
                <w:szCs w:val="24"/>
                <w:bdr w:val="none" w:sz="0" w:space="0" w:color="auto" w:frame="1"/>
                <w:lang w:eastAsia="ru-RU"/>
              </w:rPr>
              <w:t>7</w:t>
            </w:r>
          </w:p>
        </w:tc>
        <w:tc>
          <w:tcPr>
            <w:tcW w:w="2552" w:type="dxa"/>
          </w:tcPr>
          <w:p w:rsidR="009B05B1" w:rsidRPr="009B05B1" w:rsidRDefault="009B05B1" w:rsidP="009B05B1">
            <w:pPr>
              <w:rPr>
                <w:rFonts w:ascii="Times New Roman" w:hAnsi="Times New Roman"/>
                <w:sz w:val="24"/>
                <w:szCs w:val="24"/>
              </w:rPr>
            </w:pPr>
            <w:r w:rsidRPr="009B05B1">
              <w:rPr>
                <w:rFonts w:ascii="Times New Roman" w:hAnsi="Times New Roman"/>
                <w:sz w:val="24"/>
                <w:szCs w:val="24"/>
              </w:rPr>
              <w:t xml:space="preserve">Будз Петро </w:t>
            </w:r>
          </w:p>
          <w:p w:rsidR="009B05B1" w:rsidRPr="009B05B1" w:rsidRDefault="009B05B1" w:rsidP="009B05B1">
            <w:pPr>
              <w:rPr>
                <w:rFonts w:ascii="Times New Roman" w:hAnsi="Times New Roman"/>
                <w:sz w:val="24"/>
                <w:szCs w:val="24"/>
              </w:rPr>
            </w:pPr>
            <w:r w:rsidRPr="009B05B1">
              <w:rPr>
                <w:rFonts w:ascii="Times New Roman" w:hAnsi="Times New Roman"/>
                <w:sz w:val="24"/>
                <w:szCs w:val="24"/>
              </w:rPr>
              <w:t>Михайлович</w:t>
            </w:r>
          </w:p>
        </w:tc>
        <w:tc>
          <w:tcPr>
            <w:tcW w:w="2055" w:type="dxa"/>
          </w:tcPr>
          <w:p w:rsidR="009B05B1" w:rsidRPr="009B05B1" w:rsidRDefault="009B05B1" w:rsidP="009B05B1">
            <w:pPr>
              <w:rPr>
                <w:rFonts w:ascii="Times New Roman" w:hAnsi="Times New Roman"/>
                <w:sz w:val="24"/>
                <w:szCs w:val="24"/>
                <w:bdr w:val="none" w:sz="0" w:space="0" w:color="auto" w:frame="1"/>
                <w:lang w:eastAsia="ru-RU"/>
              </w:rPr>
            </w:pPr>
            <w:r w:rsidRPr="009B05B1">
              <w:rPr>
                <w:rFonts w:ascii="Times New Roman" w:hAnsi="Times New Roman"/>
                <w:sz w:val="24"/>
                <w:szCs w:val="24"/>
                <w:bdr w:val="none" w:sz="0" w:space="0" w:color="auto" w:frame="1"/>
                <w:lang w:eastAsia="ru-RU"/>
              </w:rPr>
              <w:t>Член робочої групи</w:t>
            </w:r>
          </w:p>
        </w:tc>
        <w:tc>
          <w:tcPr>
            <w:tcW w:w="2303" w:type="dxa"/>
          </w:tcPr>
          <w:p w:rsidR="009B05B1" w:rsidRPr="009B05B1" w:rsidRDefault="009B05B1" w:rsidP="009B05B1">
            <w:pPr>
              <w:rPr>
                <w:rFonts w:ascii="Times New Roman" w:hAnsi="Times New Roman"/>
                <w:sz w:val="24"/>
                <w:szCs w:val="24"/>
              </w:rPr>
            </w:pPr>
            <w:r w:rsidRPr="009B05B1">
              <w:rPr>
                <w:rFonts w:ascii="Times New Roman" w:hAnsi="Times New Roman"/>
                <w:sz w:val="24"/>
                <w:szCs w:val="24"/>
              </w:rPr>
              <w:t xml:space="preserve">Староста в </w:t>
            </w:r>
          </w:p>
          <w:p w:rsidR="009B05B1" w:rsidRPr="009B05B1" w:rsidRDefault="009B05B1" w:rsidP="009B05B1">
            <w:pPr>
              <w:rPr>
                <w:rFonts w:ascii="Times New Roman" w:hAnsi="Times New Roman"/>
                <w:sz w:val="24"/>
                <w:szCs w:val="24"/>
              </w:rPr>
            </w:pPr>
            <w:r w:rsidRPr="009B05B1">
              <w:rPr>
                <w:rFonts w:ascii="Times New Roman" w:hAnsi="Times New Roman"/>
                <w:sz w:val="24"/>
                <w:szCs w:val="24"/>
              </w:rPr>
              <w:t>с. Слобідка</w:t>
            </w:r>
          </w:p>
        </w:tc>
        <w:tc>
          <w:tcPr>
            <w:tcW w:w="2304" w:type="dxa"/>
          </w:tcPr>
          <w:p w:rsidR="009B05B1" w:rsidRPr="009B05B1" w:rsidRDefault="009B05B1" w:rsidP="009B05B1">
            <w:pPr>
              <w:rPr>
                <w:rFonts w:ascii="Times New Roman" w:hAnsi="Times New Roman"/>
                <w:sz w:val="24"/>
                <w:szCs w:val="24"/>
                <w:bdr w:val="none" w:sz="0" w:space="0" w:color="auto" w:frame="1"/>
                <w:lang w:eastAsia="ru-RU"/>
              </w:rPr>
            </w:pPr>
            <w:r w:rsidRPr="009B05B1">
              <w:rPr>
                <w:rFonts w:ascii="Times New Roman" w:hAnsi="Times New Roman"/>
                <w:sz w:val="24"/>
                <w:szCs w:val="24"/>
                <w:bdr w:val="none" w:sz="0" w:space="0" w:color="auto" w:frame="1"/>
                <w:lang w:eastAsia="ru-RU"/>
              </w:rPr>
              <w:t>Кутська селищна рада</w:t>
            </w:r>
          </w:p>
        </w:tc>
      </w:tr>
      <w:tr w:rsidR="009B05B1" w:rsidRPr="009B05B1" w:rsidTr="00D6169C">
        <w:tc>
          <w:tcPr>
            <w:tcW w:w="568" w:type="dxa"/>
          </w:tcPr>
          <w:p w:rsidR="009B05B1" w:rsidRPr="009B05B1" w:rsidRDefault="009B05B1" w:rsidP="009B05B1">
            <w:pPr>
              <w:rPr>
                <w:rFonts w:ascii="Times New Roman" w:hAnsi="Times New Roman"/>
                <w:sz w:val="24"/>
                <w:szCs w:val="24"/>
                <w:bdr w:val="none" w:sz="0" w:space="0" w:color="auto" w:frame="1"/>
                <w:lang w:eastAsia="ru-RU"/>
              </w:rPr>
            </w:pPr>
            <w:r w:rsidRPr="009B05B1">
              <w:rPr>
                <w:rFonts w:ascii="Times New Roman" w:hAnsi="Times New Roman"/>
                <w:sz w:val="24"/>
                <w:szCs w:val="24"/>
                <w:bdr w:val="none" w:sz="0" w:space="0" w:color="auto" w:frame="1"/>
                <w:lang w:eastAsia="ru-RU"/>
              </w:rPr>
              <w:t>8</w:t>
            </w:r>
          </w:p>
        </w:tc>
        <w:tc>
          <w:tcPr>
            <w:tcW w:w="2552" w:type="dxa"/>
          </w:tcPr>
          <w:p w:rsidR="009B05B1" w:rsidRPr="009B05B1" w:rsidRDefault="009B05B1" w:rsidP="009B05B1">
            <w:pPr>
              <w:rPr>
                <w:rFonts w:ascii="Times New Roman" w:hAnsi="Times New Roman"/>
                <w:sz w:val="24"/>
                <w:szCs w:val="24"/>
              </w:rPr>
            </w:pPr>
            <w:r w:rsidRPr="009B05B1">
              <w:rPr>
                <w:rFonts w:ascii="Times New Roman" w:hAnsi="Times New Roman"/>
                <w:sz w:val="24"/>
                <w:szCs w:val="24"/>
              </w:rPr>
              <w:t>Бондарєв Анатолій Сергійович</w:t>
            </w:r>
          </w:p>
        </w:tc>
        <w:tc>
          <w:tcPr>
            <w:tcW w:w="2055" w:type="dxa"/>
          </w:tcPr>
          <w:p w:rsidR="009B05B1" w:rsidRPr="009B05B1" w:rsidRDefault="009B05B1" w:rsidP="009B05B1">
            <w:pPr>
              <w:rPr>
                <w:rFonts w:ascii="Times New Roman" w:hAnsi="Times New Roman"/>
                <w:sz w:val="24"/>
                <w:szCs w:val="24"/>
                <w:bdr w:val="none" w:sz="0" w:space="0" w:color="auto" w:frame="1"/>
                <w:lang w:eastAsia="ru-RU"/>
              </w:rPr>
            </w:pPr>
            <w:r w:rsidRPr="009B05B1">
              <w:rPr>
                <w:rFonts w:ascii="Times New Roman" w:hAnsi="Times New Roman"/>
                <w:sz w:val="24"/>
                <w:szCs w:val="24"/>
                <w:bdr w:val="none" w:sz="0" w:space="0" w:color="auto" w:frame="1"/>
                <w:lang w:eastAsia="ru-RU"/>
              </w:rPr>
              <w:t>Член робочої групи</w:t>
            </w:r>
          </w:p>
        </w:tc>
        <w:tc>
          <w:tcPr>
            <w:tcW w:w="2303" w:type="dxa"/>
          </w:tcPr>
          <w:p w:rsidR="009B05B1" w:rsidRPr="009B05B1" w:rsidRDefault="009B05B1" w:rsidP="009B05B1">
            <w:pPr>
              <w:rPr>
                <w:rFonts w:ascii="Times New Roman" w:hAnsi="Times New Roman"/>
                <w:sz w:val="24"/>
                <w:szCs w:val="24"/>
              </w:rPr>
            </w:pPr>
            <w:r w:rsidRPr="009B05B1">
              <w:rPr>
                <w:rFonts w:ascii="Times New Roman" w:hAnsi="Times New Roman"/>
                <w:sz w:val="24"/>
                <w:szCs w:val="24"/>
              </w:rPr>
              <w:t xml:space="preserve">Староста в </w:t>
            </w:r>
          </w:p>
          <w:p w:rsidR="009B05B1" w:rsidRPr="009B05B1" w:rsidRDefault="009B05B1" w:rsidP="009B05B1">
            <w:pPr>
              <w:rPr>
                <w:rFonts w:ascii="Times New Roman" w:hAnsi="Times New Roman"/>
                <w:sz w:val="24"/>
                <w:szCs w:val="24"/>
              </w:rPr>
            </w:pPr>
            <w:r w:rsidRPr="009B05B1">
              <w:rPr>
                <w:rFonts w:ascii="Times New Roman" w:hAnsi="Times New Roman"/>
                <w:sz w:val="24"/>
                <w:szCs w:val="24"/>
              </w:rPr>
              <w:t>с. Старі Кути</w:t>
            </w:r>
          </w:p>
        </w:tc>
        <w:tc>
          <w:tcPr>
            <w:tcW w:w="2304" w:type="dxa"/>
          </w:tcPr>
          <w:p w:rsidR="009B05B1" w:rsidRPr="009B05B1" w:rsidRDefault="009B05B1" w:rsidP="009B05B1">
            <w:pPr>
              <w:rPr>
                <w:rFonts w:ascii="Times New Roman" w:hAnsi="Times New Roman"/>
                <w:sz w:val="24"/>
                <w:szCs w:val="24"/>
                <w:bdr w:val="none" w:sz="0" w:space="0" w:color="auto" w:frame="1"/>
                <w:lang w:eastAsia="ru-RU"/>
              </w:rPr>
            </w:pPr>
            <w:r w:rsidRPr="009B05B1">
              <w:rPr>
                <w:rFonts w:ascii="Times New Roman" w:hAnsi="Times New Roman"/>
                <w:sz w:val="24"/>
                <w:szCs w:val="24"/>
                <w:bdr w:val="none" w:sz="0" w:space="0" w:color="auto" w:frame="1"/>
                <w:lang w:eastAsia="ru-RU"/>
              </w:rPr>
              <w:t>Кутська селищна рада</w:t>
            </w:r>
          </w:p>
        </w:tc>
      </w:tr>
      <w:tr w:rsidR="009B05B1" w:rsidRPr="009B05B1" w:rsidTr="00D6169C">
        <w:tc>
          <w:tcPr>
            <w:tcW w:w="568" w:type="dxa"/>
          </w:tcPr>
          <w:p w:rsidR="009B05B1" w:rsidRPr="009B05B1" w:rsidRDefault="009B05B1" w:rsidP="009B05B1">
            <w:pPr>
              <w:rPr>
                <w:rFonts w:ascii="Times New Roman" w:hAnsi="Times New Roman"/>
                <w:sz w:val="24"/>
                <w:szCs w:val="24"/>
                <w:bdr w:val="none" w:sz="0" w:space="0" w:color="auto" w:frame="1"/>
                <w:lang w:eastAsia="ru-RU"/>
              </w:rPr>
            </w:pPr>
            <w:r w:rsidRPr="009B05B1">
              <w:rPr>
                <w:rFonts w:ascii="Times New Roman" w:hAnsi="Times New Roman"/>
                <w:sz w:val="24"/>
                <w:szCs w:val="24"/>
                <w:bdr w:val="none" w:sz="0" w:space="0" w:color="auto" w:frame="1"/>
                <w:lang w:eastAsia="ru-RU"/>
              </w:rPr>
              <w:t>9</w:t>
            </w:r>
          </w:p>
        </w:tc>
        <w:tc>
          <w:tcPr>
            <w:tcW w:w="2552" w:type="dxa"/>
          </w:tcPr>
          <w:p w:rsidR="009B05B1" w:rsidRPr="009B05B1" w:rsidRDefault="009B05B1" w:rsidP="009B05B1">
            <w:pPr>
              <w:rPr>
                <w:rFonts w:ascii="Times New Roman" w:hAnsi="Times New Roman"/>
                <w:sz w:val="24"/>
                <w:szCs w:val="24"/>
              </w:rPr>
            </w:pPr>
            <w:r w:rsidRPr="009B05B1">
              <w:rPr>
                <w:rFonts w:ascii="Times New Roman" w:hAnsi="Times New Roman"/>
                <w:sz w:val="24"/>
                <w:szCs w:val="24"/>
              </w:rPr>
              <w:t>Колотило Дмитро Григорович</w:t>
            </w:r>
          </w:p>
        </w:tc>
        <w:tc>
          <w:tcPr>
            <w:tcW w:w="2055" w:type="dxa"/>
          </w:tcPr>
          <w:p w:rsidR="009B05B1" w:rsidRPr="009B05B1" w:rsidRDefault="009B05B1" w:rsidP="009B05B1">
            <w:pPr>
              <w:rPr>
                <w:rFonts w:ascii="Times New Roman" w:hAnsi="Times New Roman"/>
                <w:sz w:val="24"/>
                <w:szCs w:val="24"/>
                <w:bdr w:val="none" w:sz="0" w:space="0" w:color="auto" w:frame="1"/>
                <w:lang w:eastAsia="ru-RU"/>
              </w:rPr>
            </w:pPr>
            <w:r w:rsidRPr="009B05B1">
              <w:rPr>
                <w:rFonts w:ascii="Times New Roman" w:hAnsi="Times New Roman"/>
                <w:sz w:val="24"/>
                <w:szCs w:val="24"/>
                <w:bdr w:val="none" w:sz="0" w:space="0" w:color="auto" w:frame="1"/>
                <w:lang w:eastAsia="ru-RU"/>
              </w:rPr>
              <w:t>Член робочої групи</w:t>
            </w:r>
          </w:p>
        </w:tc>
        <w:tc>
          <w:tcPr>
            <w:tcW w:w="2303" w:type="dxa"/>
          </w:tcPr>
          <w:p w:rsidR="009B05B1" w:rsidRPr="009B05B1" w:rsidRDefault="009B05B1" w:rsidP="009B05B1">
            <w:pPr>
              <w:rPr>
                <w:rFonts w:ascii="Times New Roman" w:hAnsi="Times New Roman"/>
                <w:sz w:val="24"/>
                <w:szCs w:val="24"/>
              </w:rPr>
            </w:pPr>
            <w:r w:rsidRPr="009B05B1">
              <w:rPr>
                <w:rFonts w:ascii="Times New Roman" w:hAnsi="Times New Roman"/>
                <w:sz w:val="24"/>
                <w:szCs w:val="24"/>
              </w:rPr>
              <w:t xml:space="preserve">Староста в </w:t>
            </w:r>
          </w:p>
          <w:p w:rsidR="009B05B1" w:rsidRPr="009B05B1" w:rsidRDefault="009B05B1" w:rsidP="009B05B1">
            <w:pPr>
              <w:rPr>
                <w:rFonts w:ascii="Times New Roman" w:hAnsi="Times New Roman"/>
                <w:sz w:val="24"/>
                <w:szCs w:val="24"/>
              </w:rPr>
            </w:pPr>
            <w:r w:rsidRPr="009B05B1">
              <w:rPr>
                <w:rFonts w:ascii="Times New Roman" w:hAnsi="Times New Roman"/>
                <w:sz w:val="24"/>
                <w:szCs w:val="24"/>
              </w:rPr>
              <w:t>с. Тюдів</w:t>
            </w:r>
          </w:p>
        </w:tc>
        <w:tc>
          <w:tcPr>
            <w:tcW w:w="2304" w:type="dxa"/>
          </w:tcPr>
          <w:p w:rsidR="009B05B1" w:rsidRPr="009B05B1" w:rsidRDefault="009B05B1" w:rsidP="009B05B1">
            <w:pPr>
              <w:rPr>
                <w:rFonts w:ascii="Times New Roman" w:hAnsi="Times New Roman"/>
                <w:sz w:val="24"/>
                <w:szCs w:val="24"/>
                <w:bdr w:val="none" w:sz="0" w:space="0" w:color="auto" w:frame="1"/>
                <w:lang w:eastAsia="ru-RU"/>
              </w:rPr>
            </w:pPr>
            <w:r w:rsidRPr="009B05B1">
              <w:rPr>
                <w:rFonts w:ascii="Times New Roman" w:hAnsi="Times New Roman"/>
                <w:sz w:val="24"/>
                <w:szCs w:val="24"/>
                <w:bdr w:val="none" w:sz="0" w:space="0" w:color="auto" w:frame="1"/>
                <w:lang w:eastAsia="ru-RU"/>
              </w:rPr>
              <w:t>Кутська селищна рада</w:t>
            </w:r>
          </w:p>
        </w:tc>
      </w:tr>
      <w:tr w:rsidR="009B05B1" w:rsidRPr="009B05B1" w:rsidTr="00D6169C">
        <w:tc>
          <w:tcPr>
            <w:tcW w:w="568" w:type="dxa"/>
          </w:tcPr>
          <w:p w:rsidR="009B05B1" w:rsidRPr="009B05B1" w:rsidRDefault="009B05B1" w:rsidP="009B05B1">
            <w:pPr>
              <w:rPr>
                <w:rFonts w:ascii="Times New Roman" w:hAnsi="Times New Roman"/>
                <w:sz w:val="24"/>
                <w:szCs w:val="24"/>
                <w:bdr w:val="none" w:sz="0" w:space="0" w:color="auto" w:frame="1"/>
                <w:lang w:eastAsia="ru-RU"/>
              </w:rPr>
            </w:pPr>
            <w:r w:rsidRPr="009B05B1">
              <w:rPr>
                <w:rFonts w:ascii="Times New Roman" w:hAnsi="Times New Roman"/>
                <w:sz w:val="24"/>
                <w:szCs w:val="24"/>
                <w:bdr w:val="none" w:sz="0" w:space="0" w:color="auto" w:frame="1"/>
                <w:lang w:eastAsia="ru-RU"/>
              </w:rPr>
              <w:t>10</w:t>
            </w:r>
          </w:p>
        </w:tc>
        <w:tc>
          <w:tcPr>
            <w:tcW w:w="2552" w:type="dxa"/>
          </w:tcPr>
          <w:p w:rsidR="009B05B1" w:rsidRPr="009B05B1" w:rsidRDefault="009B05B1" w:rsidP="009B05B1">
            <w:pPr>
              <w:rPr>
                <w:rFonts w:ascii="Times New Roman" w:hAnsi="Times New Roman"/>
                <w:sz w:val="24"/>
                <w:szCs w:val="24"/>
              </w:rPr>
            </w:pPr>
            <w:r w:rsidRPr="009B05B1">
              <w:rPr>
                <w:rFonts w:ascii="Times New Roman" w:hAnsi="Times New Roman"/>
                <w:sz w:val="24"/>
                <w:szCs w:val="24"/>
              </w:rPr>
              <w:t>Воротняк Ганна Іванівна</w:t>
            </w:r>
          </w:p>
        </w:tc>
        <w:tc>
          <w:tcPr>
            <w:tcW w:w="2055" w:type="dxa"/>
          </w:tcPr>
          <w:p w:rsidR="009B05B1" w:rsidRPr="009B05B1" w:rsidRDefault="009B05B1" w:rsidP="009B05B1">
            <w:pPr>
              <w:rPr>
                <w:rFonts w:ascii="Times New Roman" w:hAnsi="Times New Roman"/>
                <w:sz w:val="24"/>
                <w:szCs w:val="24"/>
                <w:bdr w:val="none" w:sz="0" w:space="0" w:color="auto" w:frame="1"/>
                <w:lang w:eastAsia="ru-RU"/>
              </w:rPr>
            </w:pPr>
            <w:r w:rsidRPr="009B05B1">
              <w:rPr>
                <w:rFonts w:ascii="Times New Roman" w:hAnsi="Times New Roman"/>
                <w:sz w:val="24"/>
                <w:szCs w:val="24"/>
                <w:bdr w:val="none" w:sz="0" w:space="0" w:color="auto" w:frame="1"/>
                <w:lang w:eastAsia="ru-RU"/>
              </w:rPr>
              <w:t>Член робочої групи</w:t>
            </w:r>
          </w:p>
        </w:tc>
        <w:tc>
          <w:tcPr>
            <w:tcW w:w="2303" w:type="dxa"/>
          </w:tcPr>
          <w:p w:rsidR="009B05B1" w:rsidRPr="009B05B1" w:rsidRDefault="009B05B1" w:rsidP="009B05B1">
            <w:pPr>
              <w:rPr>
                <w:rFonts w:ascii="Times New Roman" w:hAnsi="Times New Roman"/>
                <w:sz w:val="24"/>
                <w:szCs w:val="24"/>
              </w:rPr>
            </w:pPr>
            <w:r w:rsidRPr="009B05B1">
              <w:rPr>
                <w:rFonts w:ascii="Times New Roman" w:hAnsi="Times New Roman"/>
                <w:sz w:val="24"/>
                <w:szCs w:val="24"/>
              </w:rPr>
              <w:t>Староста в с. Малий Рожин</w:t>
            </w:r>
          </w:p>
        </w:tc>
        <w:tc>
          <w:tcPr>
            <w:tcW w:w="2304" w:type="dxa"/>
          </w:tcPr>
          <w:p w:rsidR="009B05B1" w:rsidRPr="009B05B1" w:rsidRDefault="009B05B1" w:rsidP="009B05B1">
            <w:pPr>
              <w:rPr>
                <w:rFonts w:ascii="Times New Roman" w:hAnsi="Times New Roman"/>
                <w:sz w:val="24"/>
                <w:szCs w:val="24"/>
                <w:bdr w:val="none" w:sz="0" w:space="0" w:color="auto" w:frame="1"/>
                <w:lang w:eastAsia="ru-RU"/>
              </w:rPr>
            </w:pPr>
            <w:r w:rsidRPr="009B05B1">
              <w:rPr>
                <w:rFonts w:ascii="Times New Roman" w:hAnsi="Times New Roman"/>
                <w:sz w:val="24"/>
                <w:szCs w:val="24"/>
                <w:bdr w:val="none" w:sz="0" w:space="0" w:color="auto" w:frame="1"/>
                <w:lang w:eastAsia="ru-RU"/>
              </w:rPr>
              <w:t>Кутська селищна рада</w:t>
            </w:r>
          </w:p>
        </w:tc>
      </w:tr>
      <w:tr w:rsidR="009B05B1" w:rsidRPr="009B05B1" w:rsidTr="00D6169C">
        <w:tc>
          <w:tcPr>
            <w:tcW w:w="568" w:type="dxa"/>
          </w:tcPr>
          <w:p w:rsidR="009B05B1" w:rsidRPr="009B05B1" w:rsidRDefault="009B05B1" w:rsidP="009B05B1">
            <w:pPr>
              <w:rPr>
                <w:rFonts w:ascii="Times New Roman" w:hAnsi="Times New Roman"/>
                <w:sz w:val="24"/>
                <w:szCs w:val="24"/>
                <w:bdr w:val="none" w:sz="0" w:space="0" w:color="auto" w:frame="1"/>
                <w:lang w:eastAsia="ru-RU"/>
              </w:rPr>
            </w:pPr>
            <w:r w:rsidRPr="009B05B1">
              <w:rPr>
                <w:rFonts w:ascii="Times New Roman" w:hAnsi="Times New Roman"/>
                <w:sz w:val="24"/>
                <w:szCs w:val="24"/>
                <w:bdr w:val="none" w:sz="0" w:space="0" w:color="auto" w:frame="1"/>
                <w:lang w:eastAsia="ru-RU"/>
              </w:rPr>
              <w:t>11</w:t>
            </w:r>
          </w:p>
        </w:tc>
        <w:tc>
          <w:tcPr>
            <w:tcW w:w="2552" w:type="dxa"/>
          </w:tcPr>
          <w:p w:rsidR="009B05B1" w:rsidRPr="009B05B1" w:rsidRDefault="009B05B1" w:rsidP="009B05B1">
            <w:pPr>
              <w:rPr>
                <w:rFonts w:ascii="Times New Roman" w:hAnsi="Times New Roman"/>
                <w:sz w:val="24"/>
                <w:szCs w:val="24"/>
              </w:rPr>
            </w:pPr>
            <w:r w:rsidRPr="009B05B1">
              <w:rPr>
                <w:rFonts w:ascii="Times New Roman" w:hAnsi="Times New Roman"/>
                <w:sz w:val="24"/>
                <w:szCs w:val="24"/>
              </w:rPr>
              <w:t>Сащук Іван Іванович</w:t>
            </w:r>
          </w:p>
        </w:tc>
        <w:tc>
          <w:tcPr>
            <w:tcW w:w="2055" w:type="dxa"/>
          </w:tcPr>
          <w:p w:rsidR="009B05B1" w:rsidRPr="009B05B1" w:rsidRDefault="009B05B1" w:rsidP="009B05B1">
            <w:pPr>
              <w:rPr>
                <w:rFonts w:ascii="Times New Roman" w:hAnsi="Times New Roman"/>
                <w:sz w:val="24"/>
                <w:szCs w:val="24"/>
                <w:bdr w:val="none" w:sz="0" w:space="0" w:color="auto" w:frame="1"/>
                <w:lang w:eastAsia="ru-RU"/>
              </w:rPr>
            </w:pPr>
            <w:r w:rsidRPr="009B05B1">
              <w:rPr>
                <w:rFonts w:ascii="Times New Roman" w:hAnsi="Times New Roman"/>
                <w:sz w:val="24"/>
                <w:szCs w:val="24"/>
                <w:bdr w:val="none" w:sz="0" w:space="0" w:color="auto" w:frame="1"/>
                <w:lang w:eastAsia="ru-RU"/>
              </w:rPr>
              <w:t>Член робочої групи</w:t>
            </w:r>
          </w:p>
        </w:tc>
        <w:tc>
          <w:tcPr>
            <w:tcW w:w="2303" w:type="dxa"/>
          </w:tcPr>
          <w:p w:rsidR="009B05B1" w:rsidRPr="009B05B1" w:rsidRDefault="009B05B1" w:rsidP="009B05B1">
            <w:pPr>
              <w:rPr>
                <w:rFonts w:ascii="Times New Roman" w:hAnsi="Times New Roman"/>
                <w:sz w:val="24"/>
                <w:szCs w:val="24"/>
              </w:rPr>
            </w:pPr>
            <w:r w:rsidRPr="009B05B1">
              <w:rPr>
                <w:rFonts w:ascii="Times New Roman" w:hAnsi="Times New Roman"/>
                <w:sz w:val="24"/>
                <w:szCs w:val="24"/>
              </w:rPr>
              <w:t xml:space="preserve">Староста в </w:t>
            </w:r>
          </w:p>
          <w:p w:rsidR="009B05B1" w:rsidRPr="009B05B1" w:rsidRDefault="009B05B1" w:rsidP="009B05B1">
            <w:pPr>
              <w:rPr>
                <w:rFonts w:ascii="Times New Roman" w:hAnsi="Times New Roman"/>
                <w:sz w:val="24"/>
                <w:szCs w:val="24"/>
              </w:rPr>
            </w:pPr>
            <w:r w:rsidRPr="009B05B1">
              <w:rPr>
                <w:rFonts w:ascii="Times New Roman" w:hAnsi="Times New Roman"/>
                <w:sz w:val="24"/>
                <w:szCs w:val="24"/>
              </w:rPr>
              <w:t>с. Великий Рожин</w:t>
            </w:r>
          </w:p>
        </w:tc>
        <w:tc>
          <w:tcPr>
            <w:tcW w:w="2304" w:type="dxa"/>
          </w:tcPr>
          <w:p w:rsidR="009B05B1" w:rsidRPr="009B05B1" w:rsidRDefault="009B05B1" w:rsidP="009B05B1">
            <w:pPr>
              <w:rPr>
                <w:rFonts w:ascii="Times New Roman" w:hAnsi="Times New Roman"/>
                <w:sz w:val="24"/>
                <w:szCs w:val="24"/>
                <w:bdr w:val="none" w:sz="0" w:space="0" w:color="auto" w:frame="1"/>
                <w:lang w:eastAsia="ru-RU"/>
              </w:rPr>
            </w:pPr>
            <w:r w:rsidRPr="009B05B1">
              <w:rPr>
                <w:rFonts w:ascii="Times New Roman" w:hAnsi="Times New Roman"/>
                <w:sz w:val="24"/>
                <w:szCs w:val="24"/>
                <w:bdr w:val="none" w:sz="0" w:space="0" w:color="auto" w:frame="1"/>
                <w:lang w:eastAsia="ru-RU"/>
              </w:rPr>
              <w:t>Кутська селищна рада</w:t>
            </w:r>
          </w:p>
        </w:tc>
      </w:tr>
      <w:tr w:rsidR="009B05B1" w:rsidRPr="009B05B1" w:rsidTr="00D6169C">
        <w:tc>
          <w:tcPr>
            <w:tcW w:w="568" w:type="dxa"/>
          </w:tcPr>
          <w:p w:rsidR="009B05B1" w:rsidRPr="009B05B1" w:rsidRDefault="009B05B1" w:rsidP="009B05B1">
            <w:pPr>
              <w:rPr>
                <w:rFonts w:ascii="Times New Roman" w:hAnsi="Times New Roman"/>
                <w:sz w:val="24"/>
                <w:szCs w:val="24"/>
                <w:bdr w:val="none" w:sz="0" w:space="0" w:color="auto" w:frame="1"/>
                <w:lang w:eastAsia="ru-RU"/>
              </w:rPr>
            </w:pPr>
            <w:r w:rsidRPr="009B05B1">
              <w:rPr>
                <w:rFonts w:ascii="Times New Roman" w:hAnsi="Times New Roman"/>
                <w:sz w:val="24"/>
                <w:szCs w:val="24"/>
                <w:bdr w:val="none" w:sz="0" w:space="0" w:color="auto" w:frame="1"/>
                <w:lang w:eastAsia="ru-RU"/>
              </w:rPr>
              <w:t>12</w:t>
            </w:r>
          </w:p>
        </w:tc>
        <w:tc>
          <w:tcPr>
            <w:tcW w:w="2552" w:type="dxa"/>
          </w:tcPr>
          <w:p w:rsidR="009B05B1" w:rsidRPr="009B05B1" w:rsidRDefault="009B05B1" w:rsidP="009B05B1">
            <w:pPr>
              <w:rPr>
                <w:rFonts w:ascii="Times New Roman" w:hAnsi="Times New Roman"/>
                <w:sz w:val="24"/>
                <w:szCs w:val="24"/>
              </w:rPr>
            </w:pPr>
            <w:r w:rsidRPr="009B05B1">
              <w:rPr>
                <w:rFonts w:ascii="Times New Roman" w:hAnsi="Times New Roman"/>
                <w:sz w:val="24"/>
                <w:szCs w:val="24"/>
              </w:rPr>
              <w:t>Рубаняк Василь Васильович</w:t>
            </w:r>
          </w:p>
        </w:tc>
        <w:tc>
          <w:tcPr>
            <w:tcW w:w="2055" w:type="dxa"/>
          </w:tcPr>
          <w:p w:rsidR="009B05B1" w:rsidRPr="009B05B1" w:rsidRDefault="009B05B1" w:rsidP="009B05B1">
            <w:pPr>
              <w:rPr>
                <w:rFonts w:ascii="Times New Roman" w:hAnsi="Times New Roman"/>
                <w:sz w:val="24"/>
                <w:szCs w:val="24"/>
                <w:bdr w:val="none" w:sz="0" w:space="0" w:color="auto" w:frame="1"/>
                <w:lang w:eastAsia="ru-RU"/>
              </w:rPr>
            </w:pPr>
            <w:r w:rsidRPr="009B05B1">
              <w:rPr>
                <w:rFonts w:ascii="Times New Roman" w:hAnsi="Times New Roman"/>
                <w:sz w:val="24"/>
                <w:szCs w:val="24"/>
                <w:bdr w:val="none" w:sz="0" w:space="0" w:color="auto" w:frame="1"/>
                <w:lang w:eastAsia="ru-RU"/>
              </w:rPr>
              <w:t>Член робочої групи</w:t>
            </w:r>
          </w:p>
        </w:tc>
        <w:tc>
          <w:tcPr>
            <w:tcW w:w="2303" w:type="dxa"/>
          </w:tcPr>
          <w:p w:rsidR="009B05B1" w:rsidRPr="009B05B1" w:rsidRDefault="009B05B1" w:rsidP="009B05B1">
            <w:pPr>
              <w:rPr>
                <w:rFonts w:ascii="Times New Roman" w:hAnsi="Times New Roman"/>
                <w:sz w:val="24"/>
                <w:szCs w:val="24"/>
              </w:rPr>
            </w:pPr>
            <w:r w:rsidRPr="009B05B1">
              <w:rPr>
                <w:rFonts w:ascii="Times New Roman" w:hAnsi="Times New Roman"/>
                <w:sz w:val="24"/>
                <w:szCs w:val="24"/>
              </w:rPr>
              <w:t xml:space="preserve">Староста в </w:t>
            </w:r>
          </w:p>
          <w:p w:rsidR="009B05B1" w:rsidRPr="009B05B1" w:rsidRDefault="009B05B1" w:rsidP="009B05B1">
            <w:pPr>
              <w:rPr>
                <w:rFonts w:ascii="Times New Roman" w:hAnsi="Times New Roman"/>
                <w:sz w:val="24"/>
                <w:szCs w:val="24"/>
              </w:rPr>
            </w:pPr>
            <w:r w:rsidRPr="009B05B1">
              <w:rPr>
                <w:rFonts w:ascii="Times New Roman" w:hAnsi="Times New Roman"/>
                <w:sz w:val="24"/>
                <w:szCs w:val="24"/>
              </w:rPr>
              <w:t>с. Розтоки</w:t>
            </w:r>
          </w:p>
        </w:tc>
        <w:tc>
          <w:tcPr>
            <w:tcW w:w="2304" w:type="dxa"/>
          </w:tcPr>
          <w:p w:rsidR="009B05B1" w:rsidRPr="009B05B1" w:rsidRDefault="009B05B1" w:rsidP="009B05B1">
            <w:pPr>
              <w:rPr>
                <w:rFonts w:ascii="Times New Roman" w:hAnsi="Times New Roman"/>
                <w:sz w:val="24"/>
                <w:szCs w:val="24"/>
                <w:bdr w:val="none" w:sz="0" w:space="0" w:color="auto" w:frame="1"/>
                <w:lang w:eastAsia="ru-RU"/>
              </w:rPr>
            </w:pPr>
            <w:r w:rsidRPr="009B05B1">
              <w:rPr>
                <w:rFonts w:ascii="Times New Roman" w:hAnsi="Times New Roman"/>
                <w:sz w:val="24"/>
                <w:szCs w:val="24"/>
                <w:bdr w:val="none" w:sz="0" w:space="0" w:color="auto" w:frame="1"/>
                <w:lang w:eastAsia="ru-RU"/>
              </w:rPr>
              <w:t>Кутська селищна рада</w:t>
            </w:r>
          </w:p>
        </w:tc>
      </w:tr>
      <w:tr w:rsidR="009B05B1" w:rsidRPr="009B05B1" w:rsidTr="00D6169C">
        <w:tc>
          <w:tcPr>
            <w:tcW w:w="568" w:type="dxa"/>
          </w:tcPr>
          <w:p w:rsidR="009B05B1" w:rsidRPr="009B05B1" w:rsidRDefault="009B05B1" w:rsidP="009B05B1">
            <w:pPr>
              <w:rPr>
                <w:rFonts w:ascii="Times New Roman" w:hAnsi="Times New Roman"/>
                <w:sz w:val="24"/>
                <w:szCs w:val="24"/>
                <w:bdr w:val="none" w:sz="0" w:space="0" w:color="auto" w:frame="1"/>
                <w:lang w:eastAsia="ru-RU"/>
              </w:rPr>
            </w:pPr>
            <w:r w:rsidRPr="009B05B1">
              <w:rPr>
                <w:rFonts w:ascii="Times New Roman" w:hAnsi="Times New Roman"/>
                <w:sz w:val="24"/>
                <w:szCs w:val="24"/>
                <w:bdr w:val="none" w:sz="0" w:space="0" w:color="auto" w:frame="1"/>
                <w:lang w:eastAsia="ru-RU"/>
              </w:rPr>
              <w:t>13</w:t>
            </w:r>
          </w:p>
        </w:tc>
        <w:tc>
          <w:tcPr>
            <w:tcW w:w="2552" w:type="dxa"/>
          </w:tcPr>
          <w:p w:rsidR="009B05B1" w:rsidRPr="009B05B1" w:rsidRDefault="009B05B1" w:rsidP="009B05B1">
            <w:pPr>
              <w:rPr>
                <w:rFonts w:ascii="Times New Roman" w:hAnsi="Times New Roman"/>
                <w:sz w:val="24"/>
                <w:szCs w:val="24"/>
                <w:bdr w:val="none" w:sz="0" w:space="0" w:color="auto" w:frame="1"/>
                <w:lang w:eastAsia="ru-RU"/>
              </w:rPr>
            </w:pPr>
            <w:r w:rsidRPr="009B05B1">
              <w:rPr>
                <w:rFonts w:ascii="Times New Roman" w:hAnsi="Times New Roman"/>
                <w:sz w:val="24"/>
                <w:szCs w:val="24"/>
              </w:rPr>
              <w:t>Гелевич Єлізавета Василівна</w:t>
            </w:r>
          </w:p>
        </w:tc>
        <w:tc>
          <w:tcPr>
            <w:tcW w:w="2055" w:type="dxa"/>
          </w:tcPr>
          <w:p w:rsidR="009B05B1" w:rsidRPr="009B05B1" w:rsidRDefault="009B05B1" w:rsidP="009B05B1">
            <w:pPr>
              <w:rPr>
                <w:rFonts w:ascii="Times New Roman" w:hAnsi="Times New Roman"/>
                <w:sz w:val="24"/>
                <w:szCs w:val="24"/>
                <w:bdr w:val="none" w:sz="0" w:space="0" w:color="auto" w:frame="1"/>
                <w:lang w:eastAsia="ru-RU"/>
              </w:rPr>
            </w:pPr>
            <w:r w:rsidRPr="009B05B1">
              <w:rPr>
                <w:rFonts w:ascii="Times New Roman" w:hAnsi="Times New Roman"/>
                <w:sz w:val="24"/>
                <w:szCs w:val="24"/>
                <w:bdr w:val="none" w:sz="0" w:space="0" w:color="auto" w:frame="1"/>
                <w:lang w:eastAsia="ru-RU"/>
              </w:rPr>
              <w:t>Член робочої групи</w:t>
            </w:r>
          </w:p>
        </w:tc>
        <w:tc>
          <w:tcPr>
            <w:tcW w:w="2303" w:type="dxa"/>
          </w:tcPr>
          <w:p w:rsidR="009B05B1" w:rsidRPr="009B05B1" w:rsidRDefault="009B05B1" w:rsidP="009B05B1">
            <w:pPr>
              <w:rPr>
                <w:rFonts w:ascii="Times New Roman" w:hAnsi="Times New Roman"/>
                <w:sz w:val="24"/>
                <w:szCs w:val="24"/>
                <w:bdr w:val="none" w:sz="0" w:space="0" w:color="auto" w:frame="1"/>
                <w:lang w:eastAsia="ru-RU"/>
              </w:rPr>
            </w:pPr>
            <w:r w:rsidRPr="009B05B1">
              <w:rPr>
                <w:rFonts w:ascii="Times New Roman" w:hAnsi="Times New Roman"/>
                <w:sz w:val="24"/>
                <w:szCs w:val="24"/>
              </w:rPr>
              <w:t>Начальник Відділу бухгалтерського обліку та звітності -головний бухгалтер</w:t>
            </w:r>
          </w:p>
        </w:tc>
        <w:tc>
          <w:tcPr>
            <w:tcW w:w="2304" w:type="dxa"/>
          </w:tcPr>
          <w:p w:rsidR="009B05B1" w:rsidRPr="009B05B1" w:rsidRDefault="009B05B1" w:rsidP="009B05B1">
            <w:pPr>
              <w:rPr>
                <w:rFonts w:ascii="Times New Roman" w:hAnsi="Times New Roman"/>
                <w:sz w:val="24"/>
                <w:szCs w:val="24"/>
                <w:bdr w:val="none" w:sz="0" w:space="0" w:color="auto" w:frame="1"/>
                <w:lang w:eastAsia="ru-RU"/>
              </w:rPr>
            </w:pPr>
            <w:r w:rsidRPr="009B05B1">
              <w:rPr>
                <w:rFonts w:ascii="Times New Roman" w:hAnsi="Times New Roman"/>
                <w:sz w:val="24"/>
                <w:szCs w:val="24"/>
                <w:bdr w:val="none" w:sz="0" w:space="0" w:color="auto" w:frame="1"/>
                <w:lang w:eastAsia="ru-RU"/>
              </w:rPr>
              <w:t>Кутська селищна рада</w:t>
            </w:r>
          </w:p>
        </w:tc>
      </w:tr>
      <w:tr w:rsidR="009B05B1" w:rsidRPr="009B05B1" w:rsidTr="00D6169C">
        <w:tc>
          <w:tcPr>
            <w:tcW w:w="568" w:type="dxa"/>
          </w:tcPr>
          <w:p w:rsidR="009B05B1" w:rsidRPr="009B05B1" w:rsidRDefault="009B05B1" w:rsidP="009B05B1">
            <w:pPr>
              <w:rPr>
                <w:rFonts w:ascii="Times New Roman" w:hAnsi="Times New Roman"/>
                <w:sz w:val="24"/>
                <w:szCs w:val="24"/>
                <w:bdr w:val="none" w:sz="0" w:space="0" w:color="auto" w:frame="1"/>
                <w:lang w:eastAsia="ru-RU"/>
              </w:rPr>
            </w:pPr>
            <w:r w:rsidRPr="009B05B1">
              <w:rPr>
                <w:rFonts w:ascii="Times New Roman" w:hAnsi="Times New Roman"/>
                <w:sz w:val="24"/>
                <w:szCs w:val="24"/>
                <w:bdr w:val="none" w:sz="0" w:space="0" w:color="auto" w:frame="1"/>
                <w:lang w:eastAsia="ru-RU"/>
              </w:rPr>
              <w:t>14</w:t>
            </w:r>
          </w:p>
        </w:tc>
        <w:tc>
          <w:tcPr>
            <w:tcW w:w="2552" w:type="dxa"/>
          </w:tcPr>
          <w:p w:rsidR="009B05B1" w:rsidRPr="009B05B1" w:rsidRDefault="009B05B1" w:rsidP="009B05B1">
            <w:pPr>
              <w:rPr>
                <w:rFonts w:ascii="Times New Roman" w:hAnsi="Times New Roman"/>
                <w:sz w:val="24"/>
                <w:szCs w:val="24"/>
              </w:rPr>
            </w:pPr>
            <w:r w:rsidRPr="009B05B1">
              <w:rPr>
                <w:rFonts w:ascii="Times New Roman" w:hAnsi="Times New Roman"/>
                <w:sz w:val="24"/>
                <w:szCs w:val="24"/>
              </w:rPr>
              <w:t>Колотило Сергій Васильович</w:t>
            </w:r>
          </w:p>
        </w:tc>
        <w:tc>
          <w:tcPr>
            <w:tcW w:w="2055" w:type="dxa"/>
          </w:tcPr>
          <w:p w:rsidR="009B05B1" w:rsidRPr="009B05B1" w:rsidRDefault="009B05B1" w:rsidP="009B05B1">
            <w:pPr>
              <w:rPr>
                <w:rFonts w:ascii="Times New Roman" w:hAnsi="Times New Roman"/>
                <w:sz w:val="24"/>
                <w:szCs w:val="24"/>
                <w:bdr w:val="none" w:sz="0" w:space="0" w:color="auto" w:frame="1"/>
                <w:lang w:eastAsia="ru-RU"/>
              </w:rPr>
            </w:pPr>
            <w:r w:rsidRPr="009B05B1">
              <w:rPr>
                <w:rFonts w:ascii="Times New Roman" w:hAnsi="Times New Roman"/>
                <w:sz w:val="24"/>
                <w:szCs w:val="24"/>
                <w:bdr w:val="none" w:sz="0" w:space="0" w:color="auto" w:frame="1"/>
                <w:lang w:eastAsia="ru-RU"/>
              </w:rPr>
              <w:t>Член робочої групи</w:t>
            </w:r>
          </w:p>
        </w:tc>
        <w:tc>
          <w:tcPr>
            <w:tcW w:w="2303" w:type="dxa"/>
          </w:tcPr>
          <w:p w:rsidR="009B05B1" w:rsidRPr="009B05B1" w:rsidRDefault="009B05B1" w:rsidP="009B05B1">
            <w:pPr>
              <w:rPr>
                <w:rFonts w:ascii="Times New Roman" w:hAnsi="Times New Roman"/>
                <w:sz w:val="24"/>
                <w:szCs w:val="24"/>
              </w:rPr>
            </w:pPr>
            <w:r w:rsidRPr="009B05B1">
              <w:rPr>
                <w:rFonts w:ascii="Times New Roman" w:hAnsi="Times New Roman"/>
                <w:sz w:val="24"/>
                <w:szCs w:val="24"/>
              </w:rPr>
              <w:t>Секретар селищної ради</w:t>
            </w:r>
          </w:p>
        </w:tc>
        <w:tc>
          <w:tcPr>
            <w:tcW w:w="2304" w:type="dxa"/>
          </w:tcPr>
          <w:p w:rsidR="009B05B1" w:rsidRPr="009B05B1" w:rsidRDefault="009B05B1" w:rsidP="009B05B1">
            <w:pPr>
              <w:rPr>
                <w:rFonts w:ascii="Times New Roman" w:hAnsi="Times New Roman"/>
                <w:sz w:val="24"/>
                <w:szCs w:val="24"/>
                <w:bdr w:val="none" w:sz="0" w:space="0" w:color="auto" w:frame="1"/>
                <w:lang w:eastAsia="ru-RU"/>
              </w:rPr>
            </w:pPr>
            <w:r w:rsidRPr="009B05B1">
              <w:rPr>
                <w:rFonts w:ascii="Times New Roman" w:hAnsi="Times New Roman"/>
                <w:sz w:val="24"/>
                <w:szCs w:val="24"/>
                <w:bdr w:val="none" w:sz="0" w:space="0" w:color="auto" w:frame="1"/>
                <w:lang w:eastAsia="ru-RU"/>
              </w:rPr>
              <w:t>Кутська селищна рада</w:t>
            </w:r>
          </w:p>
        </w:tc>
      </w:tr>
      <w:tr w:rsidR="009B05B1" w:rsidRPr="009B05B1" w:rsidTr="00D6169C">
        <w:tc>
          <w:tcPr>
            <w:tcW w:w="568" w:type="dxa"/>
          </w:tcPr>
          <w:p w:rsidR="009B05B1" w:rsidRPr="009B05B1" w:rsidRDefault="009B05B1" w:rsidP="009B05B1">
            <w:pPr>
              <w:rPr>
                <w:rFonts w:ascii="Times New Roman" w:hAnsi="Times New Roman"/>
                <w:sz w:val="24"/>
                <w:szCs w:val="24"/>
                <w:bdr w:val="none" w:sz="0" w:space="0" w:color="auto" w:frame="1"/>
                <w:lang w:eastAsia="ru-RU"/>
              </w:rPr>
            </w:pPr>
            <w:r w:rsidRPr="009B05B1">
              <w:rPr>
                <w:rFonts w:ascii="Times New Roman" w:hAnsi="Times New Roman"/>
                <w:sz w:val="24"/>
                <w:szCs w:val="24"/>
                <w:bdr w:val="none" w:sz="0" w:space="0" w:color="auto" w:frame="1"/>
                <w:lang w:eastAsia="ru-RU"/>
              </w:rPr>
              <w:lastRenderedPageBreak/>
              <w:t>15</w:t>
            </w:r>
          </w:p>
        </w:tc>
        <w:tc>
          <w:tcPr>
            <w:tcW w:w="2552" w:type="dxa"/>
          </w:tcPr>
          <w:p w:rsidR="009B05B1" w:rsidRPr="009B05B1" w:rsidRDefault="009B05B1" w:rsidP="009B05B1">
            <w:pPr>
              <w:rPr>
                <w:rFonts w:ascii="Times New Roman" w:hAnsi="Times New Roman"/>
                <w:sz w:val="24"/>
                <w:szCs w:val="24"/>
                <w:bdr w:val="none" w:sz="0" w:space="0" w:color="auto" w:frame="1"/>
                <w:lang w:eastAsia="ru-RU"/>
              </w:rPr>
            </w:pPr>
            <w:r w:rsidRPr="009B05B1">
              <w:rPr>
                <w:rFonts w:ascii="Times New Roman" w:hAnsi="Times New Roman"/>
                <w:sz w:val="24"/>
                <w:szCs w:val="24"/>
              </w:rPr>
              <w:t>Шнайдер Вікторія Єгорівна</w:t>
            </w:r>
          </w:p>
        </w:tc>
        <w:tc>
          <w:tcPr>
            <w:tcW w:w="2055" w:type="dxa"/>
          </w:tcPr>
          <w:p w:rsidR="009B05B1" w:rsidRPr="009B05B1" w:rsidRDefault="009B05B1" w:rsidP="009B05B1">
            <w:pPr>
              <w:rPr>
                <w:rFonts w:ascii="Times New Roman" w:hAnsi="Times New Roman"/>
                <w:sz w:val="24"/>
                <w:szCs w:val="24"/>
                <w:bdr w:val="none" w:sz="0" w:space="0" w:color="auto" w:frame="1"/>
                <w:lang w:eastAsia="ru-RU"/>
              </w:rPr>
            </w:pPr>
            <w:r w:rsidRPr="009B05B1">
              <w:rPr>
                <w:rFonts w:ascii="Times New Roman" w:hAnsi="Times New Roman"/>
                <w:sz w:val="24"/>
                <w:szCs w:val="24"/>
                <w:bdr w:val="none" w:sz="0" w:space="0" w:color="auto" w:frame="1"/>
                <w:lang w:eastAsia="ru-RU"/>
              </w:rPr>
              <w:t>Член робочої групи</w:t>
            </w:r>
          </w:p>
        </w:tc>
        <w:tc>
          <w:tcPr>
            <w:tcW w:w="2303" w:type="dxa"/>
          </w:tcPr>
          <w:p w:rsidR="009B05B1" w:rsidRPr="009B05B1" w:rsidRDefault="009B05B1" w:rsidP="009B05B1">
            <w:pPr>
              <w:rPr>
                <w:rFonts w:ascii="Times New Roman" w:hAnsi="Times New Roman"/>
                <w:sz w:val="24"/>
                <w:szCs w:val="24"/>
                <w:bdr w:val="none" w:sz="0" w:space="0" w:color="auto" w:frame="1"/>
                <w:lang w:eastAsia="ru-RU"/>
              </w:rPr>
            </w:pPr>
            <w:r w:rsidRPr="009B05B1">
              <w:rPr>
                <w:rFonts w:ascii="Times New Roman" w:hAnsi="Times New Roman"/>
                <w:sz w:val="24"/>
                <w:szCs w:val="24"/>
              </w:rPr>
              <w:t>Начальник Відділу освіти</w:t>
            </w:r>
          </w:p>
        </w:tc>
        <w:tc>
          <w:tcPr>
            <w:tcW w:w="2304" w:type="dxa"/>
          </w:tcPr>
          <w:p w:rsidR="009B05B1" w:rsidRPr="009B05B1" w:rsidRDefault="009B05B1" w:rsidP="009B05B1">
            <w:pPr>
              <w:rPr>
                <w:rFonts w:ascii="Times New Roman" w:hAnsi="Times New Roman"/>
                <w:sz w:val="24"/>
                <w:szCs w:val="24"/>
                <w:bdr w:val="none" w:sz="0" w:space="0" w:color="auto" w:frame="1"/>
                <w:lang w:eastAsia="ru-RU"/>
              </w:rPr>
            </w:pPr>
            <w:r w:rsidRPr="009B05B1">
              <w:rPr>
                <w:rFonts w:ascii="Times New Roman" w:hAnsi="Times New Roman"/>
                <w:sz w:val="24"/>
                <w:szCs w:val="24"/>
                <w:bdr w:val="none" w:sz="0" w:space="0" w:color="auto" w:frame="1"/>
                <w:lang w:eastAsia="ru-RU"/>
              </w:rPr>
              <w:t>Кутська селищна рада</w:t>
            </w:r>
          </w:p>
        </w:tc>
      </w:tr>
      <w:tr w:rsidR="009B05B1" w:rsidRPr="009B05B1" w:rsidTr="00D6169C">
        <w:tc>
          <w:tcPr>
            <w:tcW w:w="568" w:type="dxa"/>
          </w:tcPr>
          <w:p w:rsidR="009B05B1" w:rsidRPr="009B05B1" w:rsidRDefault="009B05B1" w:rsidP="009B05B1">
            <w:pPr>
              <w:rPr>
                <w:rFonts w:ascii="Times New Roman" w:hAnsi="Times New Roman"/>
                <w:sz w:val="24"/>
                <w:szCs w:val="24"/>
                <w:bdr w:val="none" w:sz="0" w:space="0" w:color="auto" w:frame="1"/>
                <w:lang w:eastAsia="ru-RU"/>
              </w:rPr>
            </w:pPr>
            <w:r w:rsidRPr="009B05B1">
              <w:rPr>
                <w:rFonts w:ascii="Times New Roman" w:hAnsi="Times New Roman"/>
                <w:sz w:val="24"/>
                <w:szCs w:val="24"/>
                <w:bdr w:val="none" w:sz="0" w:space="0" w:color="auto" w:frame="1"/>
                <w:lang w:eastAsia="ru-RU"/>
              </w:rPr>
              <w:t>16</w:t>
            </w:r>
          </w:p>
        </w:tc>
        <w:tc>
          <w:tcPr>
            <w:tcW w:w="2552" w:type="dxa"/>
          </w:tcPr>
          <w:p w:rsidR="009B05B1" w:rsidRPr="009B05B1" w:rsidRDefault="009B05B1" w:rsidP="009B05B1">
            <w:pPr>
              <w:rPr>
                <w:rFonts w:ascii="Times New Roman" w:hAnsi="Times New Roman"/>
                <w:sz w:val="24"/>
                <w:szCs w:val="24"/>
                <w:bdr w:val="none" w:sz="0" w:space="0" w:color="auto" w:frame="1"/>
                <w:lang w:eastAsia="ru-RU"/>
              </w:rPr>
            </w:pPr>
            <w:r w:rsidRPr="009B05B1">
              <w:rPr>
                <w:rFonts w:ascii="Times New Roman" w:eastAsia="Times New Roman" w:hAnsi="Times New Roman"/>
                <w:sz w:val="24"/>
                <w:szCs w:val="24"/>
                <w:lang w:eastAsia="ru-RU"/>
              </w:rPr>
              <w:t>Подоляк Володимир Володимирович</w:t>
            </w:r>
          </w:p>
        </w:tc>
        <w:tc>
          <w:tcPr>
            <w:tcW w:w="2055" w:type="dxa"/>
          </w:tcPr>
          <w:p w:rsidR="009B05B1" w:rsidRPr="009B05B1" w:rsidRDefault="009B05B1" w:rsidP="009B05B1">
            <w:pPr>
              <w:rPr>
                <w:rFonts w:ascii="Times New Roman" w:hAnsi="Times New Roman"/>
                <w:sz w:val="24"/>
                <w:szCs w:val="24"/>
                <w:bdr w:val="none" w:sz="0" w:space="0" w:color="auto" w:frame="1"/>
                <w:lang w:eastAsia="ru-RU"/>
              </w:rPr>
            </w:pPr>
            <w:r w:rsidRPr="009B05B1">
              <w:rPr>
                <w:rFonts w:ascii="Times New Roman" w:hAnsi="Times New Roman"/>
                <w:sz w:val="24"/>
                <w:szCs w:val="24"/>
                <w:bdr w:val="none" w:sz="0" w:space="0" w:color="auto" w:frame="1"/>
                <w:lang w:eastAsia="ru-RU"/>
              </w:rPr>
              <w:t>Член робочої групи</w:t>
            </w:r>
          </w:p>
        </w:tc>
        <w:tc>
          <w:tcPr>
            <w:tcW w:w="2303" w:type="dxa"/>
          </w:tcPr>
          <w:p w:rsidR="009B05B1" w:rsidRPr="009B05B1" w:rsidRDefault="009B05B1" w:rsidP="009B05B1">
            <w:pPr>
              <w:rPr>
                <w:rFonts w:ascii="Times New Roman" w:hAnsi="Times New Roman"/>
                <w:sz w:val="24"/>
                <w:szCs w:val="24"/>
                <w:bdr w:val="none" w:sz="0" w:space="0" w:color="auto" w:frame="1"/>
                <w:lang w:eastAsia="ru-RU"/>
              </w:rPr>
            </w:pPr>
            <w:r w:rsidRPr="009B05B1">
              <w:rPr>
                <w:rFonts w:ascii="Times New Roman" w:hAnsi="Times New Roman"/>
                <w:sz w:val="24"/>
                <w:szCs w:val="24"/>
              </w:rPr>
              <w:t>Начальник Відділу культури, туризму, молоді та спорту</w:t>
            </w:r>
          </w:p>
        </w:tc>
        <w:tc>
          <w:tcPr>
            <w:tcW w:w="2304" w:type="dxa"/>
          </w:tcPr>
          <w:p w:rsidR="009B05B1" w:rsidRPr="009B05B1" w:rsidRDefault="009B05B1" w:rsidP="009B05B1">
            <w:pPr>
              <w:rPr>
                <w:rFonts w:ascii="Times New Roman" w:hAnsi="Times New Roman"/>
                <w:sz w:val="24"/>
                <w:szCs w:val="24"/>
                <w:bdr w:val="none" w:sz="0" w:space="0" w:color="auto" w:frame="1"/>
                <w:lang w:eastAsia="ru-RU"/>
              </w:rPr>
            </w:pPr>
            <w:r w:rsidRPr="009B05B1">
              <w:rPr>
                <w:rFonts w:ascii="Times New Roman" w:hAnsi="Times New Roman"/>
                <w:sz w:val="24"/>
                <w:szCs w:val="24"/>
                <w:bdr w:val="none" w:sz="0" w:space="0" w:color="auto" w:frame="1"/>
                <w:lang w:eastAsia="ru-RU"/>
              </w:rPr>
              <w:t>Кутська селищна рада</w:t>
            </w:r>
          </w:p>
        </w:tc>
      </w:tr>
      <w:tr w:rsidR="009B05B1" w:rsidRPr="009B05B1" w:rsidTr="00D6169C">
        <w:tc>
          <w:tcPr>
            <w:tcW w:w="568" w:type="dxa"/>
          </w:tcPr>
          <w:p w:rsidR="009B05B1" w:rsidRPr="009B05B1" w:rsidRDefault="009B05B1" w:rsidP="009B05B1">
            <w:pPr>
              <w:rPr>
                <w:rFonts w:ascii="Times New Roman" w:hAnsi="Times New Roman"/>
                <w:sz w:val="24"/>
                <w:szCs w:val="24"/>
                <w:bdr w:val="none" w:sz="0" w:space="0" w:color="auto" w:frame="1"/>
                <w:lang w:eastAsia="ru-RU"/>
              </w:rPr>
            </w:pPr>
            <w:r w:rsidRPr="009B05B1">
              <w:rPr>
                <w:rFonts w:ascii="Times New Roman" w:hAnsi="Times New Roman"/>
                <w:sz w:val="24"/>
                <w:szCs w:val="24"/>
                <w:bdr w:val="none" w:sz="0" w:space="0" w:color="auto" w:frame="1"/>
                <w:lang w:eastAsia="ru-RU"/>
              </w:rPr>
              <w:t>17</w:t>
            </w:r>
          </w:p>
        </w:tc>
        <w:tc>
          <w:tcPr>
            <w:tcW w:w="2552" w:type="dxa"/>
          </w:tcPr>
          <w:p w:rsidR="009B05B1" w:rsidRPr="009B05B1" w:rsidRDefault="009B05B1" w:rsidP="009B05B1">
            <w:pPr>
              <w:rPr>
                <w:rFonts w:ascii="Times New Roman" w:hAnsi="Times New Roman"/>
                <w:sz w:val="24"/>
                <w:szCs w:val="24"/>
              </w:rPr>
            </w:pPr>
            <w:r w:rsidRPr="009B05B1">
              <w:rPr>
                <w:rFonts w:ascii="Times New Roman" w:hAnsi="Times New Roman"/>
                <w:sz w:val="24"/>
                <w:szCs w:val="24"/>
              </w:rPr>
              <w:t xml:space="preserve">Черкач Андрій </w:t>
            </w:r>
          </w:p>
          <w:p w:rsidR="009B05B1" w:rsidRPr="009B05B1" w:rsidRDefault="009B05B1" w:rsidP="009B05B1">
            <w:pPr>
              <w:rPr>
                <w:rFonts w:ascii="Times New Roman" w:hAnsi="Times New Roman"/>
                <w:sz w:val="24"/>
                <w:szCs w:val="24"/>
                <w:bdr w:val="none" w:sz="0" w:space="0" w:color="auto" w:frame="1"/>
                <w:lang w:eastAsia="ru-RU"/>
              </w:rPr>
            </w:pPr>
            <w:r w:rsidRPr="009B05B1">
              <w:rPr>
                <w:rFonts w:ascii="Times New Roman" w:hAnsi="Times New Roman"/>
                <w:sz w:val="24"/>
                <w:szCs w:val="24"/>
              </w:rPr>
              <w:t>Петрович</w:t>
            </w:r>
          </w:p>
        </w:tc>
        <w:tc>
          <w:tcPr>
            <w:tcW w:w="2055" w:type="dxa"/>
          </w:tcPr>
          <w:p w:rsidR="009B05B1" w:rsidRPr="009B05B1" w:rsidRDefault="009B05B1" w:rsidP="009B05B1">
            <w:pPr>
              <w:rPr>
                <w:rFonts w:ascii="Times New Roman" w:hAnsi="Times New Roman"/>
                <w:sz w:val="24"/>
                <w:szCs w:val="24"/>
                <w:bdr w:val="none" w:sz="0" w:space="0" w:color="auto" w:frame="1"/>
                <w:lang w:eastAsia="ru-RU"/>
              </w:rPr>
            </w:pPr>
            <w:r w:rsidRPr="009B05B1">
              <w:rPr>
                <w:rFonts w:ascii="Times New Roman" w:hAnsi="Times New Roman"/>
                <w:sz w:val="24"/>
                <w:szCs w:val="24"/>
                <w:bdr w:val="none" w:sz="0" w:space="0" w:color="auto" w:frame="1"/>
                <w:lang w:eastAsia="ru-RU"/>
              </w:rPr>
              <w:t>Член робочої групи</w:t>
            </w:r>
          </w:p>
        </w:tc>
        <w:tc>
          <w:tcPr>
            <w:tcW w:w="2303" w:type="dxa"/>
          </w:tcPr>
          <w:p w:rsidR="009B05B1" w:rsidRPr="009B05B1" w:rsidRDefault="009B05B1" w:rsidP="009B05B1">
            <w:pPr>
              <w:rPr>
                <w:rFonts w:ascii="Times New Roman" w:hAnsi="Times New Roman"/>
                <w:sz w:val="24"/>
                <w:szCs w:val="24"/>
                <w:bdr w:val="none" w:sz="0" w:space="0" w:color="auto" w:frame="1"/>
                <w:lang w:eastAsia="ru-RU"/>
              </w:rPr>
            </w:pPr>
            <w:r w:rsidRPr="009B05B1">
              <w:rPr>
                <w:rFonts w:ascii="Times New Roman" w:eastAsia="Times New Roman" w:hAnsi="Times New Roman"/>
                <w:sz w:val="24"/>
                <w:szCs w:val="24"/>
                <w:lang w:eastAsia="ru-RU"/>
              </w:rPr>
              <w:t>Начальник Відділу з питань оборонної роботи, цивільного захисту та взаємодії з правоохоронними органами</w:t>
            </w:r>
          </w:p>
        </w:tc>
        <w:tc>
          <w:tcPr>
            <w:tcW w:w="2304" w:type="dxa"/>
          </w:tcPr>
          <w:p w:rsidR="009B05B1" w:rsidRPr="009B05B1" w:rsidRDefault="009B05B1" w:rsidP="009B05B1">
            <w:pPr>
              <w:rPr>
                <w:rFonts w:ascii="Times New Roman" w:hAnsi="Times New Roman"/>
                <w:sz w:val="24"/>
                <w:szCs w:val="24"/>
                <w:bdr w:val="none" w:sz="0" w:space="0" w:color="auto" w:frame="1"/>
                <w:lang w:eastAsia="ru-RU"/>
              </w:rPr>
            </w:pPr>
            <w:r w:rsidRPr="009B05B1">
              <w:rPr>
                <w:rFonts w:ascii="Times New Roman" w:hAnsi="Times New Roman"/>
                <w:sz w:val="24"/>
                <w:szCs w:val="24"/>
                <w:bdr w:val="none" w:sz="0" w:space="0" w:color="auto" w:frame="1"/>
                <w:lang w:eastAsia="ru-RU"/>
              </w:rPr>
              <w:t>Кутська селищна рада</w:t>
            </w:r>
          </w:p>
        </w:tc>
      </w:tr>
      <w:tr w:rsidR="009B05B1" w:rsidRPr="009B05B1" w:rsidTr="00D6169C">
        <w:tc>
          <w:tcPr>
            <w:tcW w:w="568" w:type="dxa"/>
          </w:tcPr>
          <w:p w:rsidR="009B05B1" w:rsidRPr="009B05B1" w:rsidRDefault="009B05B1" w:rsidP="009B05B1">
            <w:pPr>
              <w:rPr>
                <w:rFonts w:ascii="Times New Roman" w:hAnsi="Times New Roman"/>
                <w:sz w:val="24"/>
                <w:szCs w:val="24"/>
                <w:bdr w:val="none" w:sz="0" w:space="0" w:color="auto" w:frame="1"/>
                <w:lang w:eastAsia="ru-RU"/>
              </w:rPr>
            </w:pPr>
            <w:r w:rsidRPr="009B05B1">
              <w:rPr>
                <w:rFonts w:ascii="Times New Roman" w:hAnsi="Times New Roman"/>
                <w:sz w:val="24"/>
                <w:szCs w:val="24"/>
                <w:bdr w:val="none" w:sz="0" w:space="0" w:color="auto" w:frame="1"/>
                <w:lang w:val="en-US" w:eastAsia="ru-RU"/>
              </w:rPr>
              <w:t>1</w:t>
            </w:r>
            <w:r w:rsidRPr="009B05B1">
              <w:rPr>
                <w:rFonts w:ascii="Times New Roman" w:hAnsi="Times New Roman"/>
                <w:sz w:val="24"/>
                <w:szCs w:val="24"/>
                <w:bdr w:val="none" w:sz="0" w:space="0" w:color="auto" w:frame="1"/>
                <w:lang w:eastAsia="ru-RU"/>
              </w:rPr>
              <w:t>8</w:t>
            </w:r>
          </w:p>
        </w:tc>
        <w:tc>
          <w:tcPr>
            <w:tcW w:w="2552" w:type="dxa"/>
          </w:tcPr>
          <w:p w:rsidR="009B05B1" w:rsidRPr="009B05B1" w:rsidRDefault="009B05B1" w:rsidP="009B05B1">
            <w:pPr>
              <w:rPr>
                <w:rFonts w:ascii="Times New Roman" w:hAnsi="Times New Roman"/>
                <w:sz w:val="24"/>
                <w:szCs w:val="24"/>
              </w:rPr>
            </w:pPr>
            <w:r w:rsidRPr="009B05B1">
              <w:rPr>
                <w:rFonts w:ascii="Times New Roman" w:hAnsi="Times New Roman"/>
                <w:sz w:val="24"/>
                <w:szCs w:val="24"/>
              </w:rPr>
              <w:t xml:space="preserve">Андрусяк Віталій </w:t>
            </w:r>
          </w:p>
          <w:p w:rsidR="009B05B1" w:rsidRPr="009B05B1" w:rsidRDefault="009B05B1" w:rsidP="009B05B1">
            <w:pPr>
              <w:rPr>
                <w:rFonts w:ascii="Times New Roman" w:hAnsi="Times New Roman"/>
                <w:sz w:val="24"/>
                <w:szCs w:val="24"/>
                <w:bdr w:val="none" w:sz="0" w:space="0" w:color="auto" w:frame="1"/>
                <w:lang w:eastAsia="ru-RU"/>
              </w:rPr>
            </w:pPr>
            <w:r w:rsidRPr="009B05B1">
              <w:rPr>
                <w:rFonts w:ascii="Times New Roman" w:hAnsi="Times New Roman"/>
                <w:sz w:val="24"/>
                <w:szCs w:val="24"/>
              </w:rPr>
              <w:t>Васильович</w:t>
            </w:r>
          </w:p>
        </w:tc>
        <w:tc>
          <w:tcPr>
            <w:tcW w:w="2055" w:type="dxa"/>
          </w:tcPr>
          <w:p w:rsidR="009B05B1" w:rsidRPr="009B05B1" w:rsidRDefault="009B05B1" w:rsidP="009B05B1">
            <w:pPr>
              <w:rPr>
                <w:rFonts w:ascii="Times New Roman" w:hAnsi="Times New Roman"/>
                <w:sz w:val="24"/>
                <w:szCs w:val="24"/>
                <w:bdr w:val="none" w:sz="0" w:space="0" w:color="auto" w:frame="1"/>
                <w:lang w:eastAsia="ru-RU"/>
              </w:rPr>
            </w:pPr>
            <w:r w:rsidRPr="009B05B1">
              <w:rPr>
                <w:rFonts w:ascii="Times New Roman" w:hAnsi="Times New Roman"/>
                <w:sz w:val="24"/>
                <w:szCs w:val="24"/>
                <w:bdr w:val="none" w:sz="0" w:space="0" w:color="auto" w:frame="1"/>
                <w:lang w:eastAsia="ru-RU"/>
              </w:rPr>
              <w:t>Член робочої групи</w:t>
            </w:r>
          </w:p>
        </w:tc>
        <w:tc>
          <w:tcPr>
            <w:tcW w:w="2303" w:type="dxa"/>
          </w:tcPr>
          <w:p w:rsidR="009B05B1" w:rsidRPr="009B05B1" w:rsidRDefault="009B05B1" w:rsidP="009B05B1">
            <w:pPr>
              <w:rPr>
                <w:rFonts w:ascii="Times New Roman" w:hAnsi="Times New Roman"/>
                <w:sz w:val="24"/>
                <w:szCs w:val="24"/>
                <w:bdr w:val="none" w:sz="0" w:space="0" w:color="auto" w:frame="1"/>
                <w:lang w:eastAsia="ru-RU"/>
              </w:rPr>
            </w:pPr>
            <w:r w:rsidRPr="009B05B1">
              <w:rPr>
                <w:rFonts w:ascii="Times New Roman" w:hAnsi="Times New Roman"/>
                <w:sz w:val="24"/>
                <w:szCs w:val="24"/>
              </w:rPr>
              <w:t>Начальник Служби у справах дітей</w:t>
            </w:r>
          </w:p>
        </w:tc>
        <w:tc>
          <w:tcPr>
            <w:tcW w:w="2304" w:type="dxa"/>
          </w:tcPr>
          <w:p w:rsidR="009B05B1" w:rsidRPr="009B05B1" w:rsidRDefault="009B05B1" w:rsidP="009B05B1">
            <w:pPr>
              <w:rPr>
                <w:rFonts w:ascii="Times New Roman" w:hAnsi="Times New Roman"/>
                <w:sz w:val="24"/>
                <w:szCs w:val="24"/>
                <w:bdr w:val="none" w:sz="0" w:space="0" w:color="auto" w:frame="1"/>
                <w:lang w:eastAsia="ru-RU"/>
              </w:rPr>
            </w:pPr>
            <w:r w:rsidRPr="009B05B1">
              <w:rPr>
                <w:rFonts w:ascii="Times New Roman" w:hAnsi="Times New Roman"/>
                <w:sz w:val="24"/>
                <w:szCs w:val="24"/>
                <w:bdr w:val="none" w:sz="0" w:space="0" w:color="auto" w:frame="1"/>
                <w:lang w:eastAsia="ru-RU"/>
              </w:rPr>
              <w:t>Кутська селищна рада</w:t>
            </w:r>
          </w:p>
        </w:tc>
      </w:tr>
      <w:tr w:rsidR="009B05B1" w:rsidRPr="009B05B1" w:rsidTr="00D6169C">
        <w:tc>
          <w:tcPr>
            <w:tcW w:w="568" w:type="dxa"/>
          </w:tcPr>
          <w:p w:rsidR="009B05B1" w:rsidRPr="009B05B1" w:rsidRDefault="009B05B1" w:rsidP="009B05B1">
            <w:pPr>
              <w:rPr>
                <w:rFonts w:ascii="Times New Roman" w:hAnsi="Times New Roman"/>
                <w:sz w:val="24"/>
                <w:szCs w:val="24"/>
                <w:bdr w:val="none" w:sz="0" w:space="0" w:color="auto" w:frame="1"/>
                <w:lang w:eastAsia="ru-RU"/>
              </w:rPr>
            </w:pPr>
            <w:r w:rsidRPr="009B05B1">
              <w:rPr>
                <w:rFonts w:ascii="Times New Roman" w:hAnsi="Times New Roman"/>
                <w:sz w:val="24"/>
                <w:szCs w:val="24"/>
                <w:bdr w:val="none" w:sz="0" w:space="0" w:color="auto" w:frame="1"/>
                <w:lang w:val="en-US" w:eastAsia="ru-RU"/>
              </w:rPr>
              <w:t>1</w:t>
            </w:r>
            <w:r w:rsidRPr="009B05B1">
              <w:rPr>
                <w:rFonts w:ascii="Times New Roman" w:hAnsi="Times New Roman"/>
                <w:sz w:val="24"/>
                <w:szCs w:val="24"/>
                <w:bdr w:val="none" w:sz="0" w:space="0" w:color="auto" w:frame="1"/>
                <w:lang w:eastAsia="ru-RU"/>
              </w:rPr>
              <w:t>9</w:t>
            </w:r>
          </w:p>
        </w:tc>
        <w:tc>
          <w:tcPr>
            <w:tcW w:w="2552" w:type="dxa"/>
          </w:tcPr>
          <w:p w:rsidR="009B05B1" w:rsidRPr="009B05B1" w:rsidRDefault="009B05B1" w:rsidP="009B05B1">
            <w:pPr>
              <w:rPr>
                <w:rFonts w:ascii="Times New Roman" w:hAnsi="Times New Roman"/>
                <w:sz w:val="24"/>
                <w:szCs w:val="24"/>
              </w:rPr>
            </w:pPr>
            <w:r w:rsidRPr="009B05B1">
              <w:rPr>
                <w:rFonts w:ascii="Times New Roman" w:hAnsi="Times New Roman"/>
                <w:sz w:val="24"/>
                <w:szCs w:val="24"/>
              </w:rPr>
              <w:t xml:space="preserve">Новицька Лілія </w:t>
            </w:r>
          </w:p>
          <w:p w:rsidR="009B05B1" w:rsidRPr="009B05B1" w:rsidRDefault="009B05B1" w:rsidP="009B05B1">
            <w:pPr>
              <w:rPr>
                <w:rFonts w:ascii="Times New Roman" w:hAnsi="Times New Roman"/>
                <w:sz w:val="24"/>
                <w:szCs w:val="24"/>
                <w:bdr w:val="none" w:sz="0" w:space="0" w:color="auto" w:frame="1"/>
                <w:lang w:eastAsia="ru-RU"/>
              </w:rPr>
            </w:pPr>
            <w:r w:rsidRPr="009B05B1">
              <w:rPr>
                <w:rFonts w:ascii="Times New Roman" w:hAnsi="Times New Roman"/>
                <w:sz w:val="24"/>
                <w:szCs w:val="24"/>
              </w:rPr>
              <w:t>Володимирівна</w:t>
            </w:r>
          </w:p>
        </w:tc>
        <w:tc>
          <w:tcPr>
            <w:tcW w:w="2055" w:type="dxa"/>
          </w:tcPr>
          <w:p w:rsidR="009B05B1" w:rsidRPr="009B05B1" w:rsidRDefault="009B05B1" w:rsidP="009B05B1">
            <w:pPr>
              <w:rPr>
                <w:rFonts w:ascii="Times New Roman" w:hAnsi="Times New Roman"/>
                <w:sz w:val="24"/>
                <w:szCs w:val="24"/>
                <w:bdr w:val="none" w:sz="0" w:space="0" w:color="auto" w:frame="1"/>
                <w:lang w:eastAsia="ru-RU"/>
              </w:rPr>
            </w:pPr>
            <w:r w:rsidRPr="009B05B1">
              <w:rPr>
                <w:rFonts w:ascii="Times New Roman" w:hAnsi="Times New Roman"/>
                <w:sz w:val="24"/>
                <w:szCs w:val="24"/>
                <w:bdr w:val="none" w:sz="0" w:space="0" w:color="auto" w:frame="1"/>
                <w:lang w:eastAsia="ru-RU"/>
              </w:rPr>
              <w:t>Член робочої групи</w:t>
            </w:r>
          </w:p>
        </w:tc>
        <w:tc>
          <w:tcPr>
            <w:tcW w:w="2303" w:type="dxa"/>
          </w:tcPr>
          <w:p w:rsidR="009B05B1" w:rsidRPr="009B05B1" w:rsidRDefault="009B05B1" w:rsidP="009B05B1">
            <w:pPr>
              <w:rPr>
                <w:rFonts w:ascii="Times New Roman" w:hAnsi="Times New Roman"/>
                <w:sz w:val="24"/>
                <w:szCs w:val="24"/>
                <w:bdr w:val="none" w:sz="0" w:space="0" w:color="auto" w:frame="1"/>
                <w:lang w:eastAsia="ru-RU"/>
              </w:rPr>
            </w:pPr>
            <w:r w:rsidRPr="009B05B1">
              <w:rPr>
                <w:rFonts w:ascii="Times New Roman" w:hAnsi="Times New Roman"/>
                <w:sz w:val="24"/>
                <w:szCs w:val="24"/>
              </w:rPr>
              <w:t>Завідувач Сектору управління персоналом та юридичного забезпечення</w:t>
            </w:r>
          </w:p>
        </w:tc>
        <w:tc>
          <w:tcPr>
            <w:tcW w:w="2304" w:type="dxa"/>
          </w:tcPr>
          <w:p w:rsidR="009B05B1" w:rsidRPr="009B05B1" w:rsidRDefault="009B05B1" w:rsidP="009B05B1">
            <w:pPr>
              <w:rPr>
                <w:rFonts w:ascii="Times New Roman" w:hAnsi="Times New Roman"/>
                <w:sz w:val="24"/>
                <w:szCs w:val="24"/>
                <w:bdr w:val="none" w:sz="0" w:space="0" w:color="auto" w:frame="1"/>
                <w:lang w:eastAsia="ru-RU"/>
              </w:rPr>
            </w:pPr>
            <w:r w:rsidRPr="009B05B1">
              <w:rPr>
                <w:rFonts w:ascii="Times New Roman" w:hAnsi="Times New Roman"/>
                <w:sz w:val="24"/>
                <w:szCs w:val="24"/>
                <w:bdr w:val="none" w:sz="0" w:space="0" w:color="auto" w:frame="1"/>
                <w:lang w:eastAsia="ru-RU"/>
              </w:rPr>
              <w:t>Кутська селищна рада</w:t>
            </w:r>
          </w:p>
        </w:tc>
      </w:tr>
      <w:tr w:rsidR="009B05B1" w:rsidRPr="009B05B1" w:rsidTr="00D6169C">
        <w:tc>
          <w:tcPr>
            <w:tcW w:w="568" w:type="dxa"/>
          </w:tcPr>
          <w:p w:rsidR="009B05B1" w:rsidRPr="009B05B1" w:rsidRDefault="009B05B1" w:rsidP="009B05B1">
            <w:pPr>
              <w:rPr>
                <w:rFonts w:ascii="Times New Roman" w:hAnsi="Times New Roman"/>
                <w:sz w:val="24"/>
                <w:szCs w:val="24"/>
                <w:bdr w:val="none" w:sz="0" w:space="0" w:color="auto" w:frame="1"/>
                <w:lang w:eastAsia="ru-RU"/>
              </w:rPr>
            </w:pPr>
            <w:r w:rsidRPr="009B05B1">
              <w:rPr>
                <w:rFonts w:ascii="Times New Roman" w:hAnsi="Times New Roman"/>
                <w:sz w:val="24"/>
                <w:szCs w:val="24"/>
                <w:bdr w:val="none" w:sz="0" w:space="0" w:color="auto" w:frame="1"/>
                <w:lang w:eastAsia="ru-RU"/>
              </w:rPr>
              <w:t>20</w:t>
            </w:r>
          </w:p>
        </w:tc>
        <w:tc>
          <w:tcPr>
            <w:tcW w:w="2552" w:type="dxa"/>
          </w:tcPr>
          <w:p w:rsidR="009B05B1" w:rsidRPr="009B05B1" w:rsidRDefault="009B05B1" w:rsidP="009B05B1">
            <w:pPr>
              <w:rPr>
                <w:rFonts w:ascii="Times New Roman" w:hAnsi="Times New Roman"/>
                <w:sz w:val="24"/>
                <w:szCs w:val="24"/>
              </w:rPr>
            </w:pPr>
            <w:r w:rsidRPr="009B05B1">
              <w:rPr>
                <w:rFonts w:ascii="Times New Roman" w:hAnsi="Times New Roman"/>
                <w:sz w:val="24"/>
                <w:szCs w:val="24"/>
              </w:rPr>
              <w:t xml:space="preserve">Кіщук Галина </w:t>
            </w:r>
          </w:p>
          <w:p w:rsidR="009B05B1" w:rsidRPr="009B05B1" w:rsidRDefault="009B05B1" w:rsidP="009B05B1">
            <w:pPr>
              <w:rPr>
                <w:rFonts w:ascii="Times New Roman" w:hAnsi="Times New Roman"/>
                <w:sz w:val="24"/>
                <w:szCs w:val="24"/>
                <w:bdr w:val="none" w:sz="0" w:space="0" w:color="auto" w:frame="1"/>
                <w:lang w:eastAsia="ru-RU"/>
              </w:rPr>
            </w:pPr>
            <w:r w:rsidRPr="009B05B1">
              <w:rPr>
                <w:rFonts w:ascii="Times New Roman" w:hAnsi="Times New Roman"/>
                <w:sz w:val="24"/>
                <w:szCs w:val="24"/>
              </w:rPr>
              <w:t>Анатоліївна</w:t>
            </w:r>
          </w:p>
        </w:tc>
        <w:tc>
          <w:tcPr>
            <w:tcW w:w="2055" w:type="dxa"/>
          </w:tcPr>
          <w:p w:rsidR="009B05B1" w:rsidRPr="009B05B1" w:rsidRDefault="009B05B1" w:rsidP="009B05B1">
            <w:pPr>
              <w:rPr>
                <w:rFonts w:ascii="Times New Roman" w:hAnsi="Times New Roman"/>
                <w:sz w:val="24"/>
                <w:szCs w:val="24"/>
                <w:bdr w:val="none" w:sz="0" w:space="0" w:color="auto" w:frame="1"/>
                <w:lang w:eastAsia="ru-RU"/>
              </w:rPr>
            </w:pPr>
            <w:r w:rsidRPr="009B05B1">
              <w:rPr>
                <w:rFonts w:ascii="Times New Roman" w:hAnsi="Times New Roman"/>
                <w:sz w:val="24"/>
                <w:szCs w:val="24"/>
                <w:bdr w:val="none" w:sz="0" w:space="0" w:color="auto" w:frame="1"/>
                <w:lang w:eastAsia="ru-RU"/>
              </w:rPr>
              <w:t>Член робочої групи</w:t>
            </w:r>
          </w:p>
        </w:tc>
        <w:tc>
          <w:tcPr>
            <w:tcW w:w="2303" w:type="dxa"/>
          </w:tcPr>
          <w:p w:rsidR="009B05B1" w:rsidRPr="009B05B1" w:rsidRDefault="009B05B1" w:rsidP="009B05B1">
            <w:pPr>
              <w:rPr>
                <w:rFonts w:ascii="Times New Roman" w:hAnsi="Times New Roman"/>
                <w:sz w:val="24"/>
                <w:szCs w:val="24"/>
                <w:bdr w:val="none" w:sz="0" w:space="0" w:color="auto" w:frame="1"/>
                <w:lang w:eastAsia="ru-RU"/>
              </w:rPr>
            </w:pPr>
            <w:r w:rsidRPr="009B05B1">
              <w:rPr>
                <w:rFonts w:ascii="Times New Roman" w:hAnsi="Times New Roman"/>
                <w:sz w:val="24"/>
                <w:szCs w:val="24"/>
              </w:rPr>
              <w:t>Начальник Відділу “Центр надання адміністративних послуг” - адміністратор</w:t>
            </w:r>
          </w:p>
        </w:tc>
        <w:tc>
          <w:tcPr>
            <w:tcW w:w="2304" w:type="dxa"/>
          </w:tcPr>
          <w:p w:rsidR="009B05B1" w:rsidRPr="009B05B1" w:rsidRDefault="009B05B1" w:rsidP="009B05B1">
            <w:pPr>
              <w:rPr>
                <w:rFonts w:ascii="Times New Roman" w:hAnsi="Times New Roman"/>
                <w:sz w:val="24"/>
                <w:szCs w:val="24"/>
                <w:bdr w:val="none" w:sz="0" w:space="0" w:color="auto" w:frame="1"/>
                <w:lang w:eastAsia="ru-RU"/>
              </w:rPr>
            </w:pPr>
            <w:r w:rsidRPr="009B05B1">
              <w:rPr>
                <w:rFonts w:ascii="Times New Roman" w:hAnsi="Times New Roman"/>
                <w:sz w:val="24"/>
                <w:szCs w:val="24"/>
                <w:bdr w:val="none" w:sz="0" w:space="0" w:color="auto" w:frame="1"/>
                <w:lang w:eastAsia="ru-RU"/>
              </w:rPr>
              <w:t>Кутська селищна рада</w:t>
            </w:r>
          </w:p>
        </w:tc>
      </w:tr>
      <w:tr w:rsidR="009B05B1" w:rsidRPr="009B05B1" w:rsidTr="00D6169C">
        <w:tc>
          <w:tcPr>
            <w:tcW w:w="568" w:type="dxa"/>
          </w:tcPr>
          <w:p w:rsidR="009B05B1" w:rsidRPr="009B05B1" w:rsidRDefault="009B05B1" w:rsidP="009B05B1">
            <w:pPr>
              <w:rPr>
                <w:rFonts w:ascii="Times New Roman" w:hAnsi="Times New Roman"/>
                <w:sz w:val="24"/>
                <w:szCs w:val="24"/>
                <w:bdr w:val="none" w:sz="0" w:space="0" w:color="auto" w:frame="1"/>
                <w:lang w:eastAsia="ru-RU"/>
              </w:rPr>
            </w:pPr>
            <w:r w:rsidRPr="009B05B1">
              <w:rPr>
                <w:rFonts w:ascii="Times New Roman" w:hAnsi="Times New Roman"/>
                <w:sz w:val="24"/>
                <w:szCs w:val="24"/>
                <w:bdr w:val="none" w:sz="0" w:space="0" w:color="auto" w:frame="1"/>
                <w:lang w:eastAsia="ru-RU"/>
              </w:rPr>
              <w:t>21</w:t>
            </w:r>
          </w:p>
        </w:tc>
        <w:tc>
          <w:tcPr>
            <w:tcW w:w="2552" w:type="dxa"/>
          </w:tcPr>
          <w:p w:rsidR="009B05B1" w:rsidRPr="009B05B1" w:rsidRDefault="009B05B1" w:rsidP="009B05B1">
            <w:pPr>
              <w:rPr>
                <w:rFonts w:ascii="Times New Roman" w:hAnsi="Times New Roman"/>
                <w:sz w:val="24"/>
                <w:szCs w:val="24"/>
                <w:bdr w:val="none" w:sz="0" w:space="0" w:color="auto" w:frame="1"/>
                <w:lang w:eastAsia="ru-RU"/>
              </w:rPr>
            </w:pPr>
            <w:r w:rsidRPr="009B05B1">
              <w:rPr>
                <w:rFonts w:ascii="Times New Roman" w:hAnsi="Times New Roman"/>
                <w:sz w:val="24"/>
                <w:szCs w:val="24"/>
                <w:bdr w:val="none" w:sz="0" w:space="0" w:color="auto" w:frame="1"/>
                <w:lang w:eastAsia="ru-RU"/>
              </w:rPr>
              <w:t xml:space="preserve">Чепига Богдан </w:t>
            </w:r>
          </w:p>
          <w:p w:rsidR="009B05B1" w:rsidRPr="009B05B1" w:rsidRDefault="009B05B1" w:rsidP="009B05B1">
            <w:pPr>
              <w:rPr>
                <w:rFonts w:ascii="Times New Roman" w:hAnsi="Times New Roman"/>
                <w:sz w:val="24"/>
                <w:szCs w:val="24"/>
                <w:bdr w:val="none" w:sz="0" w:space="0" w:color="auto" w:frame="1"/>
                <w:lang w:eastAsia="ru-RU"/>
              </w:rPr>
            </w:pPr>
            <w:r w:rsidRPr="009B05B1">
              <w:rPr>
                <w:rFonts w:ascii="Times New Roman" w:hAnsi="Times New Roman"/>
                <w:sz w:val="24"/>
                <w:szCs w:val="24"/>
                <w:bdr w:val="none" w:sz="0" w:space="0" w:color="auto" w:frame="1"/>
                <w:lang w:eastAsia="ru-RU"/>
              </w:rPr>
              <w:t xml:space="preserve">Несторович </w:t>
            </w:r>
          </w:p>
          <w:p w:rsidR="009B05B1" w:rsidRPr="009B05B1" w:rsidRDefault="009B05B1" w:rsidP="009B05B1">
            <w:pPr>
              <w:rPr>
                <w:rFonts w:ascii="Times New Roman" w:hAnsi="Times New Roman"/>
                <w:sz w:val="24"/>
                <w:szCs w:val="24"/>
                <w:bdr w:val="none" w:sz="0" w:space="0" w:color="auto" w:frame="1"/>
                <w:lang w:eastAsia="ru-RU"/>
              </w:rPr>
            </w:pPr>
            <w:r w:rsidRPr="009B05B1">
              <w:rPr>
                <w:rFonts w:ascii="Times New Roman" w:hAnsi="Times New Roman"/>
                <w:sz w:val="24"/>
                <w:szCs w:val="24"/>
                <w:bdr w:val="none" w:sz="0" w:space="0" w:color="auto" w:frame="1"/>
                <w:lang w:eastAsia="ru-RU"/>
              </w:rPr>
              <w:t>(за згодою)</w:t>
            </w:r>
          </w:p>
        </w:tc>
        <w:tc>
          <w:tcPr>
            <w:tcW w:w="2055" w:type="dxa"/>
          </w:tcPr>
          <w:p w:rsidR="009B05B1" w:rsidRPr="009B05B1" w:rsidRDefault="009B05B1" w:rsidP="009B05B1">
            <w:pPr>
              <w:rPr>
                <w:rFonts w:ascii="Times New Roman" w:hAnsi="Times New Roman"/>
                <w:sz w:val="24"/>
                <w:szCs w:val="24"/>
                <w:bdr w:val="none" w:sz="0" w:space="0" w:color="auto" w:frame="1"/>
                <w:lang w:eastAsia="ru-RU"/>
              </w:rPr>
            </w:pPr>
            <w:r w:rsidRPr="009B05B1">
              <w:rPr>
                <w:rFonts w:ascii="Times New Roman" w:hAnsi="Times New Roman"/>
                <w:sz w:val="24"/>
                <w:szCs w:val="24"/>
                <w:bdr w:val="none" w:sz="0" w:space="0" w:color="auto" w:frame="1"/>
                <w:lang w:eastAsia="ru-RU"/>
              </w:rPr>
              <w:t>Член робочої групи</w:t>
            </w:r>
          </w:p>
        </w:tc>
        <w:tc>
          <w:tcPr>
            <w:tcW w:w="2303" w:type="dxa"/>
          </w:tcPr>
          <w:p w:rsidR="009B05B1" w:rsidRPr="009B05B1" w:rsidRDefault="009B05B1" w:rsidP="009B05B1">
            <w:pPr>
              <w:rPr>
                <w:rFonts w:ascii="Times New Roman" w:hAnsi="Times New Roman"/>
                <w:sz w:val="24"/>
                <w:szCs w:val="24"/>
                <w:bdr w:val="none" w:sz="0" w:space="0" w:color="auto" w:frame="1"/>
                <w:lang w:eastAsia="ru-RU"/>
              </w:rPr>
            </w:pPr>
            <w:r w:rsidRPr="009B05B1">
              <w:rPr>
                <w:rFonts w:ascii="Times New Roman" w:hAnsi="Times New Roman"/>
                <w:sz w:val="24"/>
                <w:szCs w:val="24"/>
                <w:bdr w:val="none" w:sz="0" w:space="0" w:color="auto" w:frame="1"/>
                <w:lang w:eastAsia="ru-RU"/>
              </w:rPr>
              <w:t>Голова ГО</w:t>
            </w:r>
          </w:p>
        </w:tc>
        <w:tc>
          <w:tcPr>
            <w:tcW w:w="2304" w:type="dxa"/>
          </w:tcPr>
          <w:p w:rsidR="009B05B1" w:rsidRPr="009B05B1" w:rsidRDefault="009B05B1" w:rsidP="009B05B1">
            <w:pPr>
              <w:rPr>
                <w:rFonts w:ascii="Times New Roman" w:hAnsi="Times New Roman"/>
                <w:sz w:val="24"/>
                <w:szCs w:val="24"/>
                <w:bdr w:val="none" w:sz="0" w:space="0" w:color="auto" w:frame="1"/>
                <w:lang w:eastAsia="ru-RU"/>
              </w:rPr>
            </w:pPr>
            <w:r w:rsidRPr="009B05B1">
              <w:rPr>
                <w:rFonts w:ascii="Times New Roman" w:hAnsi="Times New Roman"/>
                <w:sz w:val="24"/>
                <w:szCs w:val="24"/>
                <w:bdr w:val="none" w:sz="0" w:space="0" w:color="auto" w:frame="1"/>
                <w:lang w:eastAsia="ru-RU"/>
              </w:rPr>
              <w:t>Антикорупційний департамент «Прикарпаття»</w:t>
            </w:r>
          </w:p>
        </w:tc>
      </w:tr>
      <w:tr w:rsidR="009B05B1" w:rsidRPr="009B05B1" w:rsidTr="00D6169C">
        <w:tc>
          <w:tcPr>
            <w:tcW w:w="568" w:type="dxa"/>
          </w:tcPr>
          <w:p w:rsidR="009B05B1" w:rsidRPr="009B05B1" w:rsidRDefault="009B05B1" w:rsidP="009B05B1">
            <w:pPr>
              <w:rPr>
                <w:rFonts w:ascii="Times New Roman" w:hAnsi="Times New Roman"/>
                <w:sz w:val="24"/>
                <w:szCs w:val="24"/>
                <w:bdr w:val="none" w:sz="0" w:space="0" w:color="auto" w:frame="1"/>
                <w:lang w:eastAsia="ru-RU"/>
              </w:rPr>
            </w:pPr>
            <w:r w:rsidRPr="009B05B1">
              <w:rPr>
                <w:rFonts w:ascii="Times New Roman" w:hAnsi="Times New Roman"/>
                <w:sz w:val="24"/>
                <w:szCs w:val="24"/>
                <w:bdr w:val="none" w:sz="0" w:space="0" w:color="auto" w:frame="1"/>
                <w:lang w:eastAsia="ru-RU"/>
              </w:rPr>
              <w:t>22</w:t>
            </w:r>
          </w:p>
        </w:tc>
        <w:tc>
          <w:tcPr>
            <w:tcW w:w="2552" w:type="dxa"/>
          </w:tcPr>
          <w:p w:rsidR="009B05B1" w:rsidRPr="009B05B1" w:rsidRDefault="009B05B1" w:rsidP="009B05B1">
            <w:pPr>
              <w:rPr>
                <w:rFonts w:ascii="Times New Roman" w:hAnsi="Times New Roman"/>
                <w:sz w:val="24"/>
                <w:szCs w:val="24"/>
                <w:bdr w:val="none" w:sz="0" w:space="0" w:color="auto" w:frame="1"/>
                <w:lang w:eastAsia="ru-RU"/>
              </w:rPr>
            </w:pPr>
            <w:r w:rsidRPr="009B05B1">
              <w:rPr>
                <w:rFonts w:ascii="Times New Roman" w:hAnsi="Times New Roman"/>
                <w:sz w:val="24"/>
                <w:szCs w:val="24"/>
                <w:bdr w:val="none" w:sz="0" w:space="0" w:color="auto" w:frame="1"/>
                <w:lang w:eastAsia="ru-RU"/>
              </w:rPr>
              <w:t>Бринська Любов Петрівна (за згодою)</w:t>
            </w:r>
          </w:p>
        </w:tc>
        <w:tc>
          <w:tcPr>
            <w:tcW w:w="2055" w:type="dxa"/>
          </w:tcPr>
          <w:p w:rsidR="009B05B1" w:rsidRPr="009B05B1" w:rsidRDefault="009B05B1" w:rsidP="009B05B1">
            <w:pPr>
              <w:rPr>
                <w:rFonts w:ascii="Times New Roman" w:hAnsi="Times New Roman"/>
                <w:sz w:val="24"/>
                <w:szCs w:val="24"/>
                <w:bdr w:val="none" w:sz="0" w:space="0" w:color="auto" w:frame="1"/>
                <w:lang w:eastAsia="ru-RU"/>
              </w:rPr>
            </w:pPr>
            <w:r w:rsidRPr="009B05B1">
              <w:rPr>
                <w:rFonts w:ascii="Times New Roman" w:hAnsi="Times New Roman"/>
                <w:sz w:val="24"/>
                <w:szCs w:val="24"/>
                <w:bdr w:val="none" w:sz="0" w:space="0" w:color="auto" w:frame="1"/>
                <w:lang w:eastAsia="ru-RU"/>
              </w:rPr>
              <w:t>Член робочої групи</w:t>
            </w:r>
          </w:p>
        </w:tc>
        <w:tc>
          <w:tcPr>
            <w:tcW w:w="2303" w:type="dxa"/>
          </w:tcPr>
          <w:p w:rsidR="009B05B1" w:rsidRPr="009B05B1" w:rsidRDefault="009B05B1" w:rsidP="009B05B1">
            <w:pPr>
              <w:rPr>
                <w:rFonts w:ascii="Times New Roman" w:hAnsi="Times New Roman"/>
                <w:sz w:val="24"/>
                <w:szCs w:val="24"/>
                <w:bdr w:val="none" w:sz="0" w:space="0" w:color="auto" w:frame="1"/>
                <w:lang w:eastAsia="ru-RU"/>
              </w:rPr>
            </w:pPr>
            <w:r w:rsidRPr="009B05B1">
              <w:rPr>
                <w:rFonts w:ascii="Times New Roman" w:hAnsi="Times New Roman"/>
                <w:sz w:val="24"/>
                <w:szCs w:val="24"/>
                <w:bdr w:val="none" w:sz="0" w:space="0" w:color="auto" w:frame="1"/>
                <w:lang w:eastAsia="ru-RU"/>
              </w:rPr>
              <w:t>директор</w:t>
            </w:r>
          </w:p>
        </w:tc>
        <w:tc>
          <w:tcPr>
            <w:tcW w:w="2304" w:type="dxa"/>
          </w:tcPr>
          <w:p w:rsidR="009B05B1" w:rsidRPr="009B05B1" w:rsidRDefault="009B05B1" w:rsidP="009B05B1">
            <w:pPr>
              <w:rPr>
                <w:rFonts w:ascii="Times New Roman" w:hAnsi="Times New Roman"/>
                <w:sz w:val="24"/>
                <w:szCs w:val="24"/>
                <w:bdr w:val="none" w:sz="0" w:space="0" w:color="auto" w:frame="1"/>
                <w:lang w:eastAsia="ru-RU"/>
              </w:rPr>
            </w:pPr>
            <w:r w:rsidRPr="009B05B1">
              <w:rPr>
                <w:rFonts w:ascii="Times New Roman" w:hAnsi="Times New Roman"/>
                <w:sz w:val="24"/>
                <w:szCs w:val="24"/>
                <w:bdr w:val="none" w:sz="0" w:space="0" w:color="auto" w:frame="1"/>
                <w:lang w:eastAsia="ru-RU"/>
              </w:rPr>
              <w:t xml:space="preserve">Кутського ДЗО (ясла-садок) «Покутянка» </w:t>
            </w:r>
          </w:p>
        </w:tc>
      </w:tr>
      <w:tr w:rsidR="009B05B1" w:rsidRPr="009B05B1" w:rsidTr="00D6169C">
        <w:tc>
          <w:tcPr>
            <w:tcW w:w="568" w:type="dxa"/>
          </w:tcPr>
          <w:p w:rsidR="009B05B1" w:rsidRPr="009B05B1" w:rsidRDefault="009B05B1" w:rsidP="009B05B1">
            <w:pPr>
              <w:rPr>
                <w:rFonts w:ascii="Times New Roman" w:hAnsi="Times New Roman"/>
                <w:sz w:val="24"/>
                <w:szCs w:val="24"/>
                <w:bdr w:val="none" w:sz="0" w:space="0" w:color="auto" w:frame="1"/>
                <w:lang w:eastAsia="ru-RU"/>
              </w:rPr>
            </w:pPr>
          </w:p>
          <w:p w:rsidR="009B05B1" w:rsidRPr="009B05B1" w:rsidRDefault="009B05B1" w:rsidP="009B05B1">
            <w:pPr>
              <w:rPr>
                <w:rFonts w:ascii="Times New Roman" w:hAnsi="Times New Roman"/>
                <w:sz w:val="24"/>
                <w:szCs w:val="24"/>
                <w:bdr w:val="none" w:sz="0" w:space="0" w:color="auto" w:frame="1"/>
                <w:lang w:eastAsia="ru-RU"/>
              </w:rPr>
            </w:pPr>
            <w:r w:rsidRPr="009B05B1">
              <w:rPr>
                <w:rFonts w:ascii="Times New Roman" w:hAnsi="Times New Roman"/>
                <w:sz w:val="24"/>
                <w:szCs w:val="24"/>
                <w:bdr w:val="none" w:sz="0" w:space="0" w:color="auto" w:frame="1"/>
                <w:lang w:eastAsia="ru-RU"/>
              </w:rPr>
              <w:t>23</w:t>
            </w:r>
          </w:p>
        </w:tc>
        <w:tc>
          <w:tcPr>
            <w:tcW w:w="2552" w:type="dxa"/>
          </w:tcPr>
          <w:p w:rsidR="009B05B1" w:rsidRPr="009B05B1" w:rsidRDefault="009B05B1" w:rsidP="009B05B1">
            <w:pPr>
              <w:rPr>
                <w:rFonts w:ascii="Times New Roman" w:hAnsi="Times New Roman"/>
                <w:sz w:val="24"/>
                <w:szCs w:val="24"/>
                <w:bdr w:val="none" w:sz="0" w:space="0" w:color="auto" w:frame="1"/>
                <w:lang w:eastAsia="ru-RU"/>
              </w:rPr>
            </w:pPr>
          </w:p>
          <w:p w:rsidR="009B05B1" w:rsidRPr="009B05B1" w:rsidRDefault="009B05B1" w:rsidP="009B05B1">
            <w:pPr>
              <w:rPr>
                <w:rFonts w:ascii="Times New Roman" w:hAnsi="Times New Roman"/>
                <w:sz w:val="24"/>
                <w:szCs w:val="24"/>
                <w:bdr w:val="none" w:sz="0" w:space="0" w:color="auto" w:frame="1"/>
                <w:lang w:eastAsia="ru-RU"/>
              </w:rPr>
            </w:pPr>
            <w:r w:rsidRPr="009B05B1">
              <w:rPr>
                <w:rFonts w:ascii="Times New Roman" w:hAnsi="Times New Roman"/>
                <w:sz w:val="24"/>
                <w:szCs w:val="24"/>
                <w:bdr w:val="none" w:sz="0" w:space="0" w:color="auto" w:frame="1"/>
                <w:lang w:eastAsia="ru-RU"/>
              </w:rPr>
              <w:t>Михайлишин Марія Іванівна (за згодою)</w:t>
            </w:r>
          </w:p>
        </w:tc>
        <w:tc>
          <w:tcPr>
            <w:tcW w:w="2055" w:type="dxa"/>
          </w:tcPr>
          <w:p w:rsidR="009B05B1" w:rsidRPr="009B05B1" w:rsidRDefault="009B05B1" w:rsidP="009B05B1">
            <w:pPr>
              <w:rPr>
                <w:rFonts w:ascii="Times New Roman" w:hAnsi="Times New Roman"/>
                <w:sz w:val="24"/>
                <w:szCs w:val="24"/>
                <w:bdr w:val="none" w:sz="0" w:space="0" w:color="auto" w:frame="1"/>
                <w:lang w:eastAsia="ru-RU"/>
              </w:rPr>
            </w:pPr>
          </w:p>
          <w:p w:rsidR="009B05B1" w:rsidRPr="009B05B1" w:rsidRDefault="009B05B1" w:rsidP="009B05B1">
            <w:pPr>
              <w:rPr>
                <w:rFonts w:ascii="Times New Roman" w:hAnsi="Times New Roman"/>
                <w:sz w:val="24"/>
                <w:szCs w:val="24"/>
                <w:bdr w:val="none" w:sz="0" w:space="0" w:color="auto" w:frame="1"/>
                <w:lang w:eastAsia="ru-RU"/>
              </w:rPr>
            </w:pPr>
            <w:r w:rsidRPr="009B05B1">
              <w:rPr>
                <w:rFonts w:ascii="Times New Roman" w:hAnsi="Times New Roman"/>
                <w:sz w:val="24"/>
                <w:szCs w:val="24"/>
                <w:bdr w:val="none" w:sz="0" w:space="0" w:color="auto" w:frame="1"/>
                <w:lang w:eastAsia="ru-RU"/>
              </w:rPr>
              <w:t>Член робочої групи</w:t>
            </w:r>
          </w:p>
        </w:tc>
        <w:tc>
          <w:tcPr>
            <w:tcW w:w="2303" w:type="dxa"/>
          </w:tcPr>
          <w:p w:rsidR="009B05B1" w:rsidRPr="009B05B1" w:rsidRDefault="009B05B1" w:rsidP="009B05B1">
            <w:pPr>
              <w:rPr>
                <w:rFonts w:ascii="Times New Roman" w:hAnsi="Times New Roman"/>
                <w:sz w:val="24"/>
                <w:szCs w:val="24"/>
                <w:bdr w:val="none" w:sz="0" w:space="0" w:color="auto" w:frame="1"/>
                <w:lang w:eastAsia="ru-RU"/>
              </w:rPr>
            </w:pPr>
          </w:p>
          <w:p w:rsidR="009B05B1" w:rsidRPr="009B05B1" w:rsidRDefault="009B05B1" w:rsidP="009B05B1">
            <w:pPr>
              <w:rPr>
                <w:rFonts w:ascii="Times New Roman" w:hAnsi="Times New Roman"/>
                <w:sz w:val="24"/>
                <w:szCs w:val="24"/>
                <w:bdr w:val="none" w:sz="0" w:space="0" w:color="auto" w:frame="1"/>
                <w:lang w:eastAsia="ru-RU"/>
              </w:rPr>
            </w:pPr>
            <w:r w:rsidRPr="009B05B1">
              <w:rPr>
                <w:rFonts w:ascii="Times New Roman" w:hAnsi="Times New Roman"/>
                <w:sz w:val="24"/>
                <w:szCs w:val="24"/>
                <w:bdr w:val="none" w:sz="0" w:space="0" w:color="auto" w:frame="1"/>
                <w:lang w:eastAsia="ru-RU"/>
              </w:rPr>
              <w:t>директор</w:t>
            </w:r>
          </w:p>
        </w:tc>
        <w:tc>
          <w:tcPr>
            <w:tcW w:w="2304" w:type="dxa"/>
          </w:tcPr>
          <w:p w:rsidR="009B05B1" w:rsidRPr="009B05B1" w:rsidRDefault="009B05B1" w:rsidP="009B05B1">
            <w:pPr>
              <w:rPr>
                <w:rFonts w:ascii="Times New Roman" w:hAnsi="Times New Roman"/>
                <w:sz w:val="24"/>
                <w:szCs w:val="24"/>
                <w:bdr w:val="none" w:sz="0" w:space="0" w:color="auto" w:frame="1"/>
                <w:lang w:eastAsia="ru-RU"/>
              </w:rPr>
            </w:pPr>
          </w:p>
          <w:p w:rsidR="009B05B1" w:rsidRPr="009B05B1" w:rsidRDefault="009B05B1" w:rsidP="009B05B1">
            <w:pPr>
              <w:rPr>
                <w:rFonts w:ascii="Times New Roman" w:hAnsi="Times New Roman"/>
                <w:sz w:val="24"/>
                <w:szCs w:val="24"/>
                <w:bdr w:val="none" w:sz="0" w:space="0" w:color="auto" w:frame="1"/>
                <w:lang w:eastAsia="ru-RU"/>
              </w:rPr>
            </w:pPr>
            <w:r w:rsidRPr="009B05B1">
              <w:rPr>
                <w:rFonts w:ascii="Times New Roman" w:hAnsi="Times New Roman"/>
                <w:sz w:val="24"/>
                <w:szCs w:val="24"/>
                <w:bdr w:val="none" w:sz="0" w:space="0" w:color="auto" w:frame="1"/>
                <w:lang w:eastAsia="ru-RU"/>
              </w:rPr>
              <w:t>Кутська дитяча художня школа ім. І.Брошкевича</w:t>
            </w:r>
          </w:p>
        </w:tc>
      </w:tr>
      <w:tr w:rsidR="009B05B1" w:rsidRPr="009B05B1" w:rsidTr="00D6169C">
        <w:tc>
          <w:tcPr>
            <w:tcW w:w="568" w:type="dxa"/>
          </w:tcPr>
          <w:p w:rsidR="009B05B1" w:rsidRPr="009B05B1" w:rsidRDefault="009B05B1" w:rsidP="009B05B1">
            <w:pPr>
              <w:rPr>
                <w:rFonts w:ascii="Times New Roman" w:hAnsi="Times New Roman"/>
                <w:sz w:val="24"/>
                <w:szCs w:val="24"/>
                <w:bdr w:val="none" w:sz="0" w:space="0" w:color="auto" w:frame="1"/>
                <w:lang w:eastAsia="ru-RU"/>
              </w:rPr>
            </w:pPr>
            <w:r w:rsidRPr="009B05B1">
              <w:rPr>
                <w:rFonts w:ascii="Times New Roman" w:hAnsi="Times New Roman"/>
                <w:sz w:val="24"/>
                <w:szCs w:val="24"/>
                <w:bdr w:val="none" w:sz="0" w:space="0" w:color="auto" w:frame="1"/>
                <w:lang w:eastAsia="ru-RU"/>
              </w:rPr>
              <w:t>24</w:t>
            </w:r>
          </w:p>
        </w:tc>
        <w:tc>
          <w:tcPr>
            <w:tcW w:w="2552" w:type="dxa"/>
          </w:tcPr>
          <w:p w:rsidR="009B05B1" w:rsidRPr="009B05B1" w:rsidRDefault="009B05B1" w:rsidP="009B05B1">
            <w:pPr>
              <w:rPr>
                <w:rFonts w:ascii="Times New Roman" w:hAnsi="Times New Roman"/>
                <w:sz w:val="24"/>
                <w:szCs w:val="24"/>
                <w:bdr w:val="none" w:sz="0" w:space="0" w:color="auto" w:frame="1"/>
                <w:lang w:eastAsia="ru-RU"/>
              </w:rPr>
            </w:pPr>
            <w:r w:rsidRPr="009B05B1">
              <w:rPr>
                <w:rFonts w:ascii="Times New Roman" w:hAnsi="Times New Roman"/>
                <w:sz w:val="24"/>
                <w:szCs w:val="24"/>
                <w:bdr w:val="none" w:sz="0" w:space="0" w:color="auto" w:frame="1"/>
                <w:lang w:eastAsia="ru-RU"/>
              </w:rPr>
              <w:t>Миронюк Людмила Юріївна (за згодою)</w:t>
            </w:r>
          </w:p>
        </w:tc>
        <w:tc>
          <w:tcPr>
            <w:tcW w:w="2055" w:type="dxa"/>
          </w:tcPr>
          <w:p w:rsidR="009B05B1" w:rsidRPr="009B05B1" w:rsidRDefault="009B05B1" w:rsidP="009B05B1">
            <w:pPr>
              <w:rPr>
                <w:rFonts w:ascii="Times New Roman" w:hAnsi="Times New Roman"/>
                <w:sz w:val="24"/>
                <w:szCs w:val="24"/>
                <w:bdr w:val="none" w:sz="0" w:space="0" w:color="auto" w:frame="1"/>
                <w:lang w:eastAsia="ru-RU"/>
              </w:rPr>
            </w:pPr>
            <w:r w:rsidRPr="009B05B1">
              <w:rPr>
                <w:rFonts w:ascii="Times New Roman" w:hAnsi="Times New Roman"/>
                <w:sz w:val="24"/>
                <w:szCs w:val="24"/>
                <w:bdr w:val="none" w:sz="0" w:space="0" w:color="auto" w:frame="1"/>
                <w:lang w:eastAsia="ru-RU"/>
              </w:rPr>
              <w:t>Член робочої групи</w:t>
            </w:r>
          </w:p>
        </w:tc>
        <w:tc>
          <w:tcPr>
            <w:tcW w:w="2303" w:type="dxa"/>
          </w:tcPr>
          <w:p w:rsidR="009B05B1" w:rsidRPr="009B05B1" w:rsidRDefault="009B05B1" w:rsidP="009B05B1">
            <w:pPr>
              <w:rPr>
                <w:rFonts w:ascii="Times New Roman" w:hAnsi="Times New Roman"/>
                <w:sz w:val="24"/>
                <w:szCs w:val="24"/>
                <w:bdr w:val="none" w:sz="0" w:space="0" w:color="auto" w:frame="1"/>
                <w:lang w:eastAsia="ru-RU"/>
              </w:rPr>
            </w:pPr>
            <w:r w:rsidRPr="009B05B1">
              <w:rPr>
                <w:rFonts w:ascii="Times New Roman" w:hAnsi="Times New Roman"/>
                <w:sz w:val="24"/>
                <w:szCs w:val="24"/>
                <w:bdr w:val="none" w:sz="0" w:space="0" w:color="auto" w:frame="1"/>
                <w:lang w:eastAsia="ru-RU"/>
              </w:rPr>
              <w:t>директор</w:t>
            </w:r>
          </w:p>
        </w:tc>
        <w:tc>
          <w:tcPr>
            <w:tcW w:w="2304" w:type="dxa"/>
          </w:tcPr>
          <w:p w:rsidR="009B05B1" w:rsidRPr="009B05B1" w:rsidRDefault="009B05B1" w:rsidP="009B05B1">
            <w:pPr>
              <w:rPr>
                <w:rFonts w:ascii="Times New Roman" w:hAnsi="Times New Roman"/>
                <w:sz w:val="24"/>
                <w:szCs w:val="24"/>
                <w:bdr w:val="none" w:sz="0" w:space="0" w:color="auto" w:frame="1"/>
                <w:lang w:eastAsia="ru-RU"/>
              </w:rPr>
            </w:pPr>
            <w:r w:rsidRPr="009B05B1">
              <w:rPr>
                <w:rFonts w:ascii="Times New Roman" w:hAnsi="Times New Roman"/>
                <w:sz w:val="24"/>
                <w:szCs w:val="24"/>
                <w:bdr w:val="none" w:sz="0" w:space="0" w:color="auto" w:frame="1"/>
                <w:lang w:eastAsia="ru-RU"/>
              </w:rPr>
              <w:t>Кутська школа мистецтв</w:t>
            </w:r>
          </w:p>
        </w:tc>
      </w:tr>
      <w:tr w:rsidR="009B05B1" w:rsidRPr="009B05B1" w:rsidTr="00D6169C">
        <w:tc>
          <w:tcPr>
            <w:tcW w:w="568" w:type="dxa"/>
          </w:tcPr>
          <w:p w:rsidR="009B05B1" w:rsidRPr="009B05B1" w:rsidRDefault="009B05B1" w:rsidP="009B05B1">
            <w:pPr>
              <w:rPr>
                <w:rFonts w:ascii="Times New Roman" w:hAnsi="Times New Roman"/>
                <w:sz w:val="24"/>
                <w:szCs w:val="24"/>
                <w:bdr w:val="none" w:sz="0" w:space="0" w:color="auto" w:frame="1"/>
                <w:lang w:eastAsia="ru-RU"/>
              </w:rPr>
            </w:pPr>
            <w:r w:rsidRPr="009B05B1">
              <w:rPr>
                <w:rFonts w:ascii="Times New Roman" w:hAnsi="Times New Roman"/>
                <w:sz w:val="24"/>
                <w:szCs w:val="24"/>
                <w:bdr w:val="none" w:sz="0" w:space="0" w:color="auto" w:frame="1"/>
                <w:lang w:eastAsia="ru-RU"/>
              </w:rPr>
              <w:t>25</w:t>
            </w:r>
          </w:p>
        </w:tc>
        <w:tc>
          <w:tcPr>
            <w:tcW w:w="2552" w:type="dxa"/>
          </w:tcPr>
          <w:p w:rsidR="009B05B1" w:rsidRPr="009B05B1" w:rsidRDefault="009B05B1" w:rsidP="009B05B1">
            <w:pPr>
              <w:rPr>
                <w:rFonts w:ascii="Times New Roman" w:hAnsi="Times New Roman"/>
                <w:sz w:val="24"/>
                <w:szCs w:val="24"/>
                <w:bdr w:val="none" w:sz="0" w:space="0" w:color="auto" w:frame="1"/>
                <w:lang w:eastAsia="ru-RU"/>
              </w:rPr>
            </w:pPr>
            <w:r w:rsidRPr="009B05B1">
              <w:rPr>
                <w:rFonts w:ascii="Times New Roman" w:hAnsi="Times New Roman"/>
                <w:sz w:val="24"/>
                <w:szCs w:val="24"/>
                <w:bdr w:val="none" w:sz="0" w:space="0" w:color="auto" w:frame="1"/>
                <w:lang w:eastAsia="ru-RU"/>
              </w:rPr>
              <w:t xml:space="preserve">Грабовецький Ігор Ярославович </w:t>
            </w:r>
          </w:p>
          <w:p w:rsidR="009B05B1" w:rsidRPr="009B05B1" w:rsidRDefault="009B05B1" w:rsidP="009B05B1">
            <w:pPr>
              <w:rPr>
                <w:rFonts w:ascii="Times New Roman" w:hAnsi="Times New Roman"/>
                <w:sz w:val="24"/>
                <w:szCs w:val="24"/>
                <w:bdr w:val="none" w:sz="0" w:space="0" w:color="auto" w:frame="1"/>
                <w:lang w:eastAsia="ru-RU"/>
              </w:rPr>
            </w:pPr>
            <w:r w:rsidRPr="009B05B1">
              <w:rPr>
                <w:rFonts w:ascii="Times New Roman" w:hAnsi="Times New Roman"/>
                <w:sz w:val="24"/>
                <w:szCs w:val="24"/>
                <w:bdr w:val="none" w:sz="0" w:space="0" w:color="auto" w:frame="1"/>
                <w:lang w:eastAsia="ru-RU"/>
              </w:rPr>
              <w:t>(за згодою)</w:t>
            </w:r>
          </w:p>
        </w:tc>
        <w:tc>
          <w:tcPr>
            <w:tcW w:w="2055" w:type="dxa"/>
          </w:tcPr>
          <w:p w:rsidR="009B05B1" w:rsidRPr="009B05B1" w:rsidRDefault="009B05B1" w:rsidP="009B05B1">
            <w:pPr>
              <w:rPr>
                <w:rFonts w:ascii="Times New Roman" w:hAnsi="Times New Roman"/>
                <w:sz w:val="24"/>
                <w:szCs w:val="24"/>
                <w:bdr w:val="none" w:sz="0" w:space="0" w:color="auto" w:frame="1"/>
                <w:lang w:eastAsia="ru-RU"/>
              </w:rPr>
            </w:pPr>
            <w:r w:rsidRPr="009B05B1">
              <w:rPr>
                <w:rFonts w:ascii="Times New Roman" w:hAnsi="Times New Roman"/>
                <w:sz w:val="24"/>
                <w:szCs w:val="24"/>
                <w:bdr w:val="none" w:sz="0" w:space="0" w:color="auto" w:frame="1"/>
                <w:lang w:eastAsia="ru-RU"/>
              </w:rPr>
              <w:t>Член робочої групи</w:t>
            </w:r>
          </w:p>
        </w:tc>
        <w:tc>
          <w:tcPr>
            <w:tcW w:w="2303" w:type="dxa"/>
          </w:tcPr>
          <w:p w:rsidR="009B05B1" w:rsidRPr="009B05B1" w:rsidRDefault="009B05B1" w:rsidP="009B05B1">
            <w:pPr>
              <w:rPr>
                <w:rFonts w:ascii="Times New Roman" w:hAnsi="Times New Roman"/>
                <w:sz w:val="24"/>
                <w:szCs w:val="24"/>
                <w:bdr w:val="none" w:sz="0" w:space="0" w:color="auto" w:frame="1"/>
                <w:lang w:eastAsia="ru-RU"/>
              </w:rPr>
            </w:pPr>
            <w:r w:rsidRPr="009B05B1">
              <w:rPr>
                <w:rFonts w:ascii="Times New Roman" w:hAnsi="Times New Roman"/>
                <w:sz w:val="24"/>
                <w:szCs w:val="24"/>
                <w:bdr w:val="none" w:sz="0" w:space="0" w:color="auto" w:frame="1"/>
                <w:lang w:eastAsia="ru-RU"/>
              </w:rPr>
              <w:t>директор</w:t>
            </w:r>
          </w:p>
        </w:tc>
        <w:tc>
          <w:tcPr>
            <w:tcW w:w="2304" w:type="dxa"/>
          </w:tcPr>
          <w:p w:rsidR="009B05B1" w:rsidRPr="009B05B1" w:rsidRDefault="009B05B1" w:rsidP="009B05B1">
            <w:pPr>
              <w:rPr>
                <w:rFonts w:ascii="Times New Roman" w:hAnsi="Times New Roman"/>
                <w:sz w:val="24"/>
                <w:szCs w:val="24"/>
                <w:bdr w:val="none" w:sz="0" w:space="0" w:color="auto" w:frame="1"/>
                <w:lang w:eastAsia="ru-RU"/>
              </w:rPr>
            </w:pPr>
            <w:r w:rsidRPr="009B05B1">
              <w:rPr>
                <w:rFonts w:ascii="Times New Roman" w:hAnsi="Times New Roman"/>
                <w:sz w:val="24"/>
                <w:szCs w:val="24"/>
                <w:bdr w:val="none" w:sz="0" w:space="0" w:color="auto" w:frame="1"/>
                <w:lang w:eastAsia="ru-RU"/>
              </w:rPr>
              <w:t>КНП «Кутська міська лікарня»</w:t>
            </w:r>
          </w:p>
        </w:tc>
      </w:tr>
      <w:tr w:rsidR="009B05B1" w:rsidRPr="009B05B1" w:rsidTr="00D6169C">
        <w:tc>
          <w:tcPr>
            <w:tcW w:w="568" w:type="dxa"/>
          </w:tcPr>
          <w:p w:rsidR="009B05B1" w:rsidRPr="009B05B1" w:rsidRDefault="009B05B1" w:rsidP="009B05B1">
            <w:pPr>
              <w:rPr>
                <w:rFonts w:ascii="Times New Roman" w:hAnsi="Times New Roman"/>
                <w:sz w:val="24"/>
                <w:szCs w:val="24"/>
                <w:bdr w:val="none" w:sz="0" w:space="0" w:color="auto" w:frame="1"/>
                <w:lang w:eastAsia="ru-RU"/>
              </w:rPr>
            </w:pPr>
            <w:r w:rsidRPr="009B05B1">
              <w:rPr>
                <w:rFonts w:ascii="Times New Roman" w:hAnsi="Times New Roman"/>
                <w:sz w:val="24"/>
                <w:szCs w:val="24"/>
                <w:bdr w:val="none" w:sz="0" w:space="0" w:color="auto" w:frame="1"/>
                <w:lang w:eastAsia="ru-RU"/>
              </w:rPr>
              <w:t>26</w:t>
            </w:r>
          </w:p>
        </w:tc>
        <w:tc>
          <w:tcPr>
            <w:tcW w:w="2552" w:type="dxa"/>
          </w:tcPr>
          <w:p w:rsidR="009B05B1" w:rsidRPr="009B05B1" w:rsidRDefault="009B05B1" w:rsidP="009B05B1">
            <w:pPr>
              <w:rPr>
                <w:rFonts w:ascii="Times New Roman" w:hAnsi="Times New Roman"/>
                <w:sz w:val="24"/>
                <w:szCs w:val="24"/>
                <w:bdr w:val="none" w:sz="0" w:space="0" w:color="auto" w:frame="1"/>
                <w:lang w:eastAsia="ru-RU"/>
              </w:rPr>
            </w:pPr>
            <w:r w:rsidRPr="009B05B1">
              <w:rPr>
                <w:rFonts w:ascii="Times New Roman" w:hAnsi="Times New Roman"/>
                <w:sz w:val="24"/>
                <w:szCs w:val="24"/>
                <w:bdr w:val="none" w:sz="0" w:space="0" w:color="auto" w:frame="1"/>
                <w:lang w:eastAsia="ru-RU"/>
              </w:rPr>
              <w:t>Андрейчук Любов Ярославівна</w:t>
            </w:r>
          </w:p>
          <w:p w:rsidR="009B05B1" w:rsidRPr="009B05B1" w:rsidRDefault="009B05B1" w:rsidP="009B05B1">
            <w:pPr>
              <w:rPr>
                <w:rFonts w:ascii="Times New Roman" w:hAnsi="Times New Roman"/>
                <w:sz w:val="24"/>
                <w:szCs w:val="24"/>
                <w:bdr w:val="none" w:sz="0" w:space="0" w:color="auto" w:frame="1"/>
                <w:lang w:eastAsia="ru-RU"/>
              </w:rPr>
            </w:pPr>
            <w:r w:rsidRPr="009B05B1">
              <w:rPr>
                <w:rFonts w:ascii="Times New Roman" w:hAnsi="Times New Roman"/>
                <w:sz w:val="24"/>
                <w:szCs w:val="24"/>
                <w:bdr w:val="none" w:sz="0" w:space="0" w:color="auto" w:frame="1"/>
                <w:lang w:eastAsia="ru-RU"/>
              </w:rPr>
              <w:t>(за згодою)</w:t>
            </w:r>
          </w:p>
        </w:tc>
        <w:tc>
          <w:tcPr>
            <w:tcW w:w="2055" w:type="dxa"/>
          </w:tcPr>
          <w:p w:rsidR="009B05B1" w:rsidRPr="009B05B1" w:rsidRDefault="009B05B1" w:rsidP="009B05B1">
            <w:pPr>
              <w:rPr>
                <w:rFonts w:ascii="Times New Roman" w:hAnsi="Times New Roman"/>
                <w:sz w:val="24"/>
                <w:szCs w:val="24"/>
                <w:bdr w:val="none" w:sz="0" w:space="0" w:color="auto" w:frame="1"/>
                <w:lang w:eastAsia="ru-RU"/>
              </w:rPr>
            </w:pPr>
            <w:r w:rsidRPr="009B05B1">
              <w:rPr>
                <w:rFonts w:ascii="Times New Roman" w:hAnsi="Times New Roman"/>
                <w:sz w:val="24"/>
                <w:szCs w:val="24"/>
                <w:bdr w:val="none" w:sz="0" w:space="0" w:color="auto" w:frame="1"/>
                <w:lang w:eastAsia="ru-RU"/>
              </w:rPr>
              <w:t>Член робочої групи</w:t>
            </w:r>
          </w:p>
        </w:tc>
        <w:tc>
          <w:tcPr>
            <w:tcW w:w="2303" w:type="dxa"/>
          </w:tcPr>
          <w:p w:rsidR="009B05B1" w:rsidRPr="009B05B1" w:rsidRDefault="009B05B1" w:rsidP="009B05B1">
            <w:pPr>
              <w:rPr>
                <w:rFonts w:ascii="Times New Roman" w:hAnsi="Times New Roman"/>
                <w:sz w:val="24"/>
                <w:szCs w:val="24"/>
                <w:bdr w:val="none" w:sz="0" w:space="0" w:color="auto" w:frame="1"/>
                <w:lang w:eastAsia="ru-RU"/>
              </w:rPr>
            </w:pPr>
            <w:r w:rsidRPr="009B05B1">
              <w:rPr>
                <w:rFonts w:ascii="Times New Roman" w:hAnsi="Times New Roman"/>
                <w:sz w:val="24"/>
                <w:szCs w:val="24"/>
                <w:bdr w:val="none" w:sz="0" w:space="0" w:color="auto" w:frame="1"/>
                <w:lang w:eastAsia="ru-RU"/>
              </w:rPr>
              <w:t>ФОП</w:t>
            </w:r>
          </w:p>
        </w:tc>
        <w:tc>
          <w:tcPr>
            <w:tcW w:w="2304" w:type="dxa"/>
          </w:tcPr>
          <w:p w:rsidR="009B05B1" w:rsidRPr="009B05B1" w:rsidRDefault="009B05B1" w:rsidP="009B05B1">
            <w:pPr>
              <w:rPr>
                <w:rFonts w:ascii="Times New Roman" w:hAnsi="Times New Roman"/>
                <w:sz w:val="24"/>
                <w:szCs w:val="24"/>
                <w:bdr w:val="none" w:sz="0" w:space="0" w:color="auto" w:frame="1"/>
                <w:lang w:eastAsia="ru-RU"/>
              </w:rPr>
            </w:pPr>
            <w:r w:rsidRPr="009B05B1">
              <w:rPr>
                <w:rFonts w:ascii="Times New Roman" w:hAnsi="Times New Roman"/>
                <w:sz w:val="24"/>
                <w:szCs w:val="24"/>
                <w:bdr w:val="none" w:sz="0" w:space="0" w:color="auto" w:frame="1"/>
                <w:lang w:eastAsia="ru-RU"/>
              </w:rPr>
              <w:t>Андрейчук Любов Ярославівна</w:t>
            </w:r>
          </w:p>
        </w:tc>
      </w:tr>
      <w:tr w:rsidR="009B05B1" w:rsidRPr="009B05B1" w:rsidTr="00D6169C">
        <w:tc>
          <w:tcPr>
            <w:tcW w:w="568" w:type="dxa"/>
          </w:tcPr>
          <w:p w:rsidR="009B05B1" w:rsidRPr="009B05B1" w:rsidRDefault="009B05B1" w:rsidP="009B05B1">
            <w:pPr>
              <w:rPr>
                <w:rFonts w:ascii="Times New Roman" w:hAnsi="Times New Roman"/>
                <w:sz w:val="24"/>
                <w:szCs w:val="24"/>
                <w:bdr w:val="none" w:sz="0" w:space="0" w:color="auto" w:frame="1"/>
                <w:lang w:eastAsia="ru-RU"/>
              </w:rPr>
            </w:pPr>
            <w:r w:rsidRPr="009B05B1">
              <w:rPr>
                <w:rFonts w:ascii="Times New Roman" w:hAnsi="Times New Roman"/>
                <w:sz w:val="24"/>
                <w:szCs w:val="24"/>
                <w:bdr w:val="none" w:sz="0" w:space="0" w:color="auto" w:frame="1"/>
                <w:lang w:eastAsia="ru-RU"/>
              </w:rPr>
              <w:t>27</w:t>
            </w:r>
          </w:p>
        </w:tc>
        <w:tc>
          <w:tcPr>
            <w:tcW w:w="2552" w:type="dxa"/>
          </w:tcPr>
          <w:p w:rsidR="009B05B1" w:rsidRPr="009B05B1" w:rsidRDefault="009B05B1" w:rsidP="009B05B1">
            <w:pPr>
              <w:rPr>
                <w:rFonts w:ascii="Times New Roman" w:hAnsi="Times New Roman"/>
                <w:sz w:val="24"/>
                <w:szCs w:val="24"/>
                <w:bdr w:val="none" w:sz="0" w:space="0" w:color="auto" w:frame="1"/>
                <w:lang w:eastAsia="ru-RU"/>
              </w:rPr>
            </w:pPr>
            <w:r w:rsidRPr="009B05B1">
              <w:rPr>
                <w:rFonts w:ascii="Times New Roman" w:hAnsi="Times New Roman"/>
                <w:sz w:val="24"/>
                <w:szCs w:val="24"/>
                <w:bdr w:val="none" w:sz="0" w:space="0" w:color="auto" w:frame="1"/>
                <w:lang w:eastAsia="ru-RU"/>
              </w:rPr>
              <w:t xml:space="preserve">Поп'юк Володимир Романович </w:t>
            </w:r>
          </w:p>
          <w:p w:rsidR="009B05B1" w:rsidRPr="009B05B1" w:rsidRDefault="009B05B1" w:rsidP="009B05B1">
            <w:pPr>
              <w:rPr>
                <w:rFonts w:ascii="Times New Roman" w:hAnsi="Times New Roman"/>
                <w:sz w:val="24"/>
                <w:szCs w:val="24"/>
                <w:bdr w:val="none" w:sz="0" w:space="0" w:color="auto" w:frame="1"/>
                <w:lang w:eastAsia="ru-RU"/>
              </w:rPr>
            </w:pPr>
            <w:r w:rsidRPr="009B05B1">
              <w:rPr>
                <w:rFonts w:ascii="Times New Roman" w:hAnsi="Times New Roman"/>
                <w:sz w:val="24"/>
                <w:szCs w:val="24"/>
                <w:bdr w:val="none" w:sz="0" w:space="0" w:color="auto" w:frame="1"/>
                <w:lang w:eastAsia="ru-RU"/>
              </w:rPr>
              <w:t>(за згодою)</w:t>
            </w:r>
          </w:p>
        </w:tc>
        <w:tc>
          <w:tcPr>
            <w:tcW w:w="2055" w:type="dxa"/>
          </w:tcPr>
          <w:p w:rsidR="009B05B1" w:rsidRPr="009B05B1" w:rsidRDefault="009B05B1" w:rsidP="009B05B1">
            <w:pPr>
              <w:rPr>
                <w:rFonts w:ascii="Times New Roman" w:hAnsi="Times New Roman"/>
                <w:sz w:val="24"/>
                <w:szCs w:val="24"/>
                <w:bdr w:val="none" w:sz="0" w:space="0" w:color="auto" w:frame="1"/>
                <w:lang w:eastAsia="ru-RU"/>
              </w:rPr>
            </w:pPr>
            <w:r w:rsidRPr="009B05B1">
              <w:rPr>
                <w:rFonts w:ascii="Times New Roman" w:hAnsi="Times New Roman"/>
                <w:sz w:val="24"/>
                <w:szCs w:val="24"/>
                <w:bdr w:val="none" w:sz="0" w:space="0" w:color="auto" w:frame="1"/>
                <w:lang w:eastAsia="ru-RU"/>
              </w:rPr>
              <w:t>Член робочої групи</w:t>
            </w:r>
          </w:p>
        </w:tc>
        <w:tc>
          <w:tcPr>
            <w:tcW w:w="2303" w:type="dxa"/>
          </w:tcPr>
          <w:p w:rsidR="009B05B1" w:rsidRPr="009B05B1" w:rsidRDefault="009B05B1" w:rsidP="009B05B1">
            <w:pPr>
              <w:rPr>
                <w:rFonts w:ascii="Times New Roman" w:hAnsi="Times New Roman"/>
                <w:sz w:val="24"/>
                <w:szCs w:val="24"/>
                <w:bdr w:val="none" w:sz="0" w:space="0" w:color="auto" w:frame="1"/>
                <w:lang w:eastAsia="ru-RU"/>
              </w:rPr>
            </w:pPr>
            <w:r w:rsidRPr="009B05B1">
              <w:rPr>
                <w:rFonts w:ascii="Times New Roman" w:hAnsi="Times New Roman"/>
                <w:sz w:val="24"/>
                <w:szCs w:val="24"/>
                <w:bdr w:val="none" w:sz="0" w:space="0" w:color="auto" w:frame="1"/>
                <w:lang w:eastAsia="ru-RU"/>
              </w:rPr>
              <w:t>ФОП</w:t>
            </w:r>
          </w:p>
        </w:tc>
        <w:tc>
          <w:tcPr>
            <w:tcW w:w="2304" w:type="dxa"/>
          </w:tcPr>
          <w:p w:rsidR="009B05B1" w:rsidRPr="009B05B1" w:rsidRDefault="009B05B1" w:rsidP="009B05B1">
            <w:pPr>
              <w:rPr>
                <w:rFonts w:ascii="Times New Roman" w:hAnsi="Times New Roman"/>
                <w:sz w:val="24"/>
                <w:szCs w:val="24"/>
                <w:bdr w:val="none" w:sz="0" w:space="0" w:color="auto" w:frame="1"/>
                <w:lang w:eastAsia="ru-RU"/>
              </w:rPr>
            </w:pPr>
            <w:r w:rsidRPr="009B05B1">
              <w:rPr>
                <w:rFonts w:ascii="Times New Roman" w:hAnsi="Times New Roman"/>
                <w:sz w:val="24"/>
                <w:szCs w:val="24"/>
                <w:bdr w:val="none" w:sz="0" w:space="0" w:color="auto" w:frame="1"/>
                <w:lang w:eastAsia="ru-RU"/>
              </w:rPr>
              <w:t>Поп'юк Володимир Романович</w:t>
            </w:r>
          </w:p>
        </w:tc>
      </w:tr>
      <w:tr w:rsidR="009B05B1" w:rsidRPr="009B05B1" w:rsidTr="00D6169C">
        <w:tc>
          <w:tcPr>
            <w:tcW w:w="568" w:type="dxa"/>
          </w:tcPr>
          <w:p w:rsidR="009B05B1" w:rsidRPr="009B05B1" w:rsidRDefault="009B05B1" w:rsidP="009B05B1">
            <w:pPr>
              <w:rPr>
                <w:rFonts w:ascii="Times New Roman" w:hAnsi="Times New Roman"/>
                <w:sz w:val="24"/>
                <w:szCs w:val="24"/>
                <w:bdr w:val="none" w:sz="0" w:space="0" w:color="auto" w:frame="1"/>
                <w:lang w:eastAsia="ru-RU"/>
              </w:rPr>
            </w:pPr>
            <w:r w:rsidRPr="009B05B1">
              <w:rPr>
                <w:rFonts w:ascii="Times New Roman" w:hAnsi="Times New Roman"/>
                <w:sz w:val="24"/>
                <w:szCs w:val="24"/>
                <w:bdr w:val="none" w:sz="0" w:space="0" w:color="auto" w:frame="1"/>
                <w:lang w:eastAsia="ru-RU"/>
              </w:rPr>
              <w:t>28</w:t>
            </w:r>
          </w:p>
        </w:tc>
        <w:tc>
          <w:tcPr>
            <w:tcW w:w="2552" w:type="dxa"/>
          </w:tcPr>
          <w:p w:rsidR="009B05B1" w:rsidRPr="009B05B1" w:rsidRDefault="009B05B1" w:rsidP="009B05B1">
            <w:pPr>
              <w:rPr>
                <w:rFonts w:ascii="Times New Roman" w:hAnsi="Times New Roman"/>
                <w:sz w:val="24"/>
                <w:szCs w:val="24"/>
                <w:bdr w:val="none" w:sz="0" w:space="0" w:color="auto" w:frame="1"/>
                <w:lang w:eastAsia="ru-RU"/>
              </w:rPr>
            </w:pPr>
            <w:r w:rsidRPr="009B05B1">
              <w:rPr>
                <w:rFonts w:ascii="Times New Roman" w:hAnsi="Times New Roman"/>
                <w:sz w:val="24"/>
                <w:szCs w:val="24"/>
                <w:bdr w:val="none" w:sz="0" w:space="0" w:color="auto" w:frame="1"/>
                <w:lang w:eastAsia="ru-RU"/>
              </w:rPr>
              <w:t xml:space="preserve">Данилюк Микола </w:t>
            </w:r>
          </w:p>
          <w:p w:rsidR="009B05B1" w:rsidRPr="009B05B1" w:rsidRDefault="009B05B1" w:rsidP="009B05B1">
            <w:pPr>
              <w:rPr>
                <w:rFonts w:ascii="Times New Roman" w:hAnsi="Times New Roman"/>
                <w:sz w:val="24"/>
                <w:szCs w:val="24"/>
                <w:bdr w:val="none" w:sz="0" w:space="0" w:color="auto" w:frame="1"/>
                <w:lang w:eastAsia="ru-RU"/>
              </w:rPr>
            </w:pPr>
            <w:r w:rsidRPr="009B05B1">
              <w:rPr>
                <w:rFonts w:ascii="Times New Roman" w:hAnsi="Times New Roman"/>
                <w:sz w:val="24"/>
                <w:szCs w:val="24"/>
                <w:bdr w:val="none" w:sz="0" w:space="0" w:color="auto" w:frame="1"/>
                <w:lang w:eastAsia="ru-RU"/>
              </w:rPr>
              <w:t xml:space="preserve">Васильович </w:t>
            </w:r>
          </w:p>
          <w:p w:rsidR="009B05B1" w:rsidRPr="009B05B1" w:rsidRDefault="009B05B1" w:rsidP="009B05B1">
            <w:pPr>
              <w:rPr>
                <w:rFonts w:ascii="Times New Roman" w:hAnsi="Times New Roman"/>
                <w:sz w:val="24"/>
                <w:szCs w:val="24"/>
                <w:bdr w:val="none" w:sz="0" w:space="0" w:color="auto" w:frame="1"/>
                <w:lang w:eastAsia="ru-RU"/>
              </w:rPr>
            </w:pPr>
            <w:r w:rsidRPr="009B05B1">
              <w:rPr>
                <w:rFonts w:ascii="Times New Roman" w:hAnsi="Times New Roman"/>
                <w:sz w:val="24"/>
                <w:szCs w:val="24"/>
                <w:bdr w:val="none" w:sz="0" w:space="0" w:color="auto" w:frame="1"/>
                <w:lang w:eastAsia="ru-RU"/>
              </w:rPr>
              <w:t>(за згодою)</w:t>
            </w:r>
          </w:p>
        </w:tc>
        <w:tc>
          <w:tcPr>
            <w:tcW w:w="2055" w:type="dxa"/>
          </w:tcPr>
          <w:p w:rsidR="009B05B1" w:rsidRPr="009B05B1" w:rsidRDefault="009B05B1" w:rsidP="009B05B1">
            <w:pPr>
              <w:rPr>
                <w:rFonts w:ascii="Times New Roman" w:hAnsi="Times New Roman"/>
                <w:sz w:val="24"/>
                <w:szCs w:val="24"/>
                <w:bdr w:val="none" w:sz="0" w:space="0" w:color="auto" w:frame="1"/>
                <w:lang w:eastAsia="ru-RU"/>
              </w:rPr>
            </w:pPr>
            <w:r w:rsidRPr="009B05B1">
              <w:rPr>
                <w:rFonts w:ascii="Times New Roman" w:hAnsi="Times New Roman"/>
                <w:sz w:val="24"/>
                <w:szCs w:val="24"/>
                <w:bdr w:val="none" w:sz="0" w:space="0" w:color="auto" w:frame="1"/>
                <w:lang w:eastAsia="ru-RU"/>
              </w:rPr>
              <w:t>Член робочої групи</w:t>
            </w:r>
          </w:p>
        </w:tc>
        <w:tc>
          <w:tcPr>
            <w:tcW w:w="2303" w:type="dxa"/>
          </w:tcPr>
          <w:p w:rsidR="009B05B1" w:rsidRPr="009B05B1" w:rsidRDefault="009B05B1" w:rsidP="009B05B1">
            <w:pPr>
              <w:rPr>
                <w:rFonts w:ascii="Times New Roman" w:hAnsi="Times New Roman"/>
                <w:sz w:val="24"/>
                <w:szCs w:val="24"/>
                <w:bdr w:val="none" w:sz="0" w:space="0" w:color="auto" w:frame="1"/>
                <w:lang w:eastAsia="ru-RU"/>
              </w:rPr>
            </w:pPr>
            <w:r w:rsidRPr="009B05B1">
              <w:rPr>
                <w:rFonts w:ascii="Times New Roman" w:hAnsi="Times New Roman"/>
                <w:sz w:val="24"/>
                <w:szCs w:val="24"/>
                <w:bdr w:val="none" w:sz="0" w:space="0" w:color="auto" w:frame="1"/>
                <w:lang w:eastAsia="ru-RU"/>
              </w:rPr>
              <w:t>депутат</w:t>
            </w:r>
          </w:p>
        </w:tc>
        <w:tc>
          <w:tcPr>
            <w:tcW w:w="2304" w:type="dxa"/>
          </w:tcPr>
          <w:p w:rsidR="009B05B1" w:rsidRPr="009B05B1" w:rsidRDefault="009B05B1" w:rsidP="009B05B1">
            <w:pPr>
              <w:rPr>
                <w:rFonts w:ascii="Times New Roman" w:hAnsi="Times New Roman"/>
                <w:sz w:val="24"/>
                <w:szCs w:val="24"/>
                <w:bdr w:val="none" w:sz="0" w:space="0" w:color="auto" w:frame="1"/>
                <w:lang w:eastAsia="ru-RU"/>
              </w:rPr>
            </w:pPr>
            <w:r w:rsidRPr="009B05B1">
              <w:rPr>
                <w:rFonts w:ascii="Times New Roman" w:hAnsi="Times New Roman"/>
                <w:sz w:val="24"/>
                <w:szCs w:val="24"/>
                <w:bdr w:val="none" w:sz="0" w:space="0" w:color="auto" w:frame="1"/>
                <w:lang w:eastAsia="ru-RU"/>
              </w:rPr>
              <w:t>Кутська селищна рада</w:t>
            </w:r>
          </w:p>
        </w:tc>
      </w:tr>
      <w:tr w:rsidR="009B05B1" w:rsidRPr="009B05B1" w:rsidTr="00D6169C">
        <w:tc>
          <w:tcPr>
            <w:tcW w:w="568" w:type="dxa"/>
          </w:tcPr>
          <w:p w:rsidR="009B05B1" w:rsidRPr="009B05B1" w:rsidRDefault="009B05B1" w:rsidP="009B05B1">
            <w:pPr>
              <w:rPr>
                <w:rFonts w:ascii="Times New Roman" w:hAnsi="Times New Roman"/>
                <w:sz w:val="24"/>
                <w:szCs w:val="24"/>
                <w:bdr w:val="none" w:sz="0" w:space="0" w:color="auto" w:frame="1"/>
                <w:lang w:eastAsia="ru-RU"/>
              </w:rPr>
            </w:pPr>
            <w:r w:rsidRPr="009B05B1">
              <w:rPr>
                <w:rFonts w:ascii="Times New Roman" w:hAnsi="Times New Roman"/>
                <w:sz w:val="24"/>
                <w:szCs w:val="24"/>
                <w:bdr w:val="none" w:sz="0" w:space="0" w:color="auto" w:frame="1"/>
                <w:lang w:eastAsia="ru-RU"/>
              </w:rPr>
              <w:t>29</w:t>
            </w:r>
          </w:p>
        </w:tc>
        <w:tc>
          <w:tcPr>
            <w:tcW w:w="2552" w:type="dxa"/>
          </w:tcPr>
          <w:p w:rsidR="009B05B1" w:rsidRPr="009B05B1" w:rsidRDefault="009B05B1" w:rsidP="009B05B1">
            <w:pPr>
              <w:rPr>
                <w:rFonts w:ascii="Times New Roman" w:hAnsi="Times New Roman"/>
                <w:sz w:val="24"/>
                <w:szCs w:val="24"/>
                <w:bdr w:val="none" w:sz="0" w:space="0" w:color="auto" w:frame="1"/>
                <w:lang w:eastAsia="ru-RU"/>
              </w:rPr>
            </w:pPr>
            <w:r w:rsidRPr="009B05B1">
              <w:rPr>
                <w:rFonts w:ascii="Times New Roman" w:hAnsi="Times New Roman"/>
                <w:sz w:val="24"/>
                <w:szCs w:val="24"/>
                <w:bdr w:val="none" w:sz="0" w:space="0" w:color="auto" w:frame="1"/>
                <w:lang w:eastAsia="ru-RU"/>
              </w:rPr>
              <w:t>Гайферук Володимир Васильоич (за згодою)</w:t>
            </w:r>
          </w:p>
        </w:tc>
        <w:tc>
          <w:tcPr>
            <w:tcW w:w="2055" w:type="dxa"/>
          </w:tcPr>
          <w:p w:rsidR="009B05B1" w:rsidRPr="009B05B1" w:rsidRDefault="009B05B1" w:rsidP="009B05B1">
            <w:pPr>
              <w:rPr>
                <w:rFonts w:ascii="Times New Roman" w:hAnsi="Times New Roman"/>
                <w:sz w:val="24"/>
                <w:szCs w:val="24"/>
                <w:bdr w:val="none" w:sz="0" w:space="0" w:color="auto" w:frame="1"/>
                <w:lang w:eastAsia="ru-RU"/>
              </w:rPr>
            </w:pPr>
            <w:r w:rsidRPr="009B05B1">
              <w:rPr>
                <w:rFonts w:ascii="Times New Roman" w:hAnsi="Times New Roman"/>
                <w:sz w:val="24"/>
                <w:szCs w:val="24"/>
                <w:bdr w:val="none" w:sz="0" w:space="0" w:color="auto" w:frame="1"/>
                <w:lang w:eastAsia="ru-RU"/>
              </w:rPr>
              <w:t>Член робочої групи</w:t>
            </w:r>
          </w:p>
        </w:tc>
        <w:tc>
          <w:tcPr>
            <w:tcW w:w="2303" w:type="dxa"/>
          </w:tcPr>
          <w:p w:rsidR="009B05B1" w:rsidRPr="009B05B1" w:rsidRDefault="009B05B1" w:rsidP="009B05B1">
            <w:pPr>
              <w:rPr>
                <w:rFonts w:ascii="Times New Roman" w:hAnsi="Times New Roman"/>
                <w:sz w:val="24"/>
                <w:szCs w:val="24"/>
                <w:bdr w:val="none" w:sz="0" w:space="0" w:color="auto" w:frame="1"/>
                <w:lang w:eastAsia="ru-RU"/>
              </w:rPr>
            </w:pPr>
            <w:r w:rsidRPr="009B05B1">
              <w:rPr>
                <w:rFonts w:ascii="Times New Roman" w:hAnsi="Times New Roman"/>
                <w:sz w:val="24"/>
                <w:szCs w:val="24"/>
                <w:bdr w:val="none" w:sz="0" w:space="0" w:color="auto" w:frame="1"/>
                <w:lang w:eastAsia="ru-RU"/>
              </w:rPr>
              <w:t>громадський діяч</w:t>
            </w:r>
          </w:p>
        </w:tc>
        <w:tc>
          <w:tcPr>
            <w:tcW w:w="2304" w:type="dxa"/>
          </w:tcPr>
          <w:p w:rsidR="009B05B1" w:rsidRPr="009B05B1" w:rsidRDefault="009B05B1" w:rsidP="009B05B1">
            <w:pPr>
              <w:rPr>
                <w:rFonts w:ascii="Times New Roman" w:hAnsi="Times New Roman"/>
                <w:sz w:val="24"/>
                <w:szCs w:val="24"/>
                <w:bdr w:val="none" w:sz="0" w:space="0" w:color="auto" w:frame="1"/>
                <w:lang w:eastAsia="ru-RU"/>
              </w:rPr>
            </w:pPr>
            <w:r w:rsidRPr="009B05B1">
              <w:rPr>
                <w:rFonts w:ascii="Times New Roman" w:hAnsi="Times New Roman"/>
                <w:sz w:val="24"/>
                <w:szCs w:val="24"/>
                <w:bdr w:val="none" w:sz="0" w:space="0" w:color="auto" w:frame="1"/>
                <w:lang w:eastAsia="ru-RU"/>
              </w:rPr>
              <w:t>с. Великий Рожин</w:t>
            </w:r>
          </w:p>
        </w:tc>
      </w:tr>
      <w:tr w:rsidR="009B05B1" w:rsidRPr="009B05B1" w:rsidTr="00D6169C">
        <w:tc>
          <w:tcPr>
            <w:tcW w:w="568" w:type="dxa"/>
          </w:tcPr>
          <w:p w:rsidR="009B05B1" w:rsidRPr="009B05B1" w:rsidRDefault="009B05B1" w:rsidP="009B05B1">
            <w:pPr>
              <w:rPr>
                <w:rFonts w:ascii="Times New Roman" w:hAnsi="Times New Roman"/>
                <w:sz w:val="24"/>
                <w:szCs w:val="24"/>
                <w:bdr w:val="none" w:sz="0" w:space="0" w:color="auto" w:frame="1"/>
                <w:lang w:eastAsia="ru-RU"/>
              </w:rPr>
            </w:pPr>
            <w:r w:rsidRPr="009B05B1">
              <w:rPr>
                <w:rFonts w:ascii="Times New Roman" w:hAnsi="Times New Roman"/>
                <w:sz w:val="24"/>
                <w:szCs w:val="24"/>
                <w:bdr w:val="none" w:sz="0" w:space="0" w:color="auto" w:frame="1"/>
                <w:lang w:eastAsia="ru-RU"/>
              </w:rPr>
              <w:lastRenderedPageBreak/>
              <w:t>30</w:t>
            </w:r>
          </w:p>
        </w:tc>
        <w:tc>
          <w:tcPr>
            <w:tcW w:w="2552" w:type="dxa"/>
          </w:tcPr>
          <w:p w:rsidR="009B05B1" w:rsidRPr="009B05B1" w:rsidRDefault="009B05B1" w:rsidP="009B05B1">
            <w:pPr>
              <w:rPr>
                <w:rFonts w:ascii="Times New Roman" w:hAnsi="Times New Roman"/>
                <w:sz w:val="24"/>
                <w:szCs w:val="24"/>
                <w:bdr w:val="none" w:sz="0" w:space="0" w:color="auto" w:frame="1"/>
                <w:lang w:eastAsia="ru-RU"/>
              </w:rPr>
            </w:pPr>
            <w:r w:rsidRPr="009B05B1">
              <w:rPr>
                <w:rFonts w:ascii="Times New Roman" w:hAnsi="Times New Roman"/>
                <w:sz w:val="24"/>
                <w:szCs w:val="24"/>
                <w:bdr w:val="none" w:sz="0" w:space="0" w:color="auto" w:frame="1"/>
                <w:lang w:eastAsia="ru-RU"/>
              </w:rPr>
              <w:t xml:space="preserve">Матичук Уляна </w:t>
            </w:r>
          </w:p>
          <w:p w:rsidR="009B05B1" w:rsidRPr="009B05B1" w:rsidRDefault="009B05B1" w:rsidP="009B05B1">
            <w:pPr>
              <w:rPr>
                <w:rFonts w:ascii="Times New Roman" w:hAnsi="Times New Roman"/>
                <w:sz w:val="24"/>
                <w:szCs w:val="24"/>
                <w:bdr w:val="none" w:sz="0" w:space="0" w:color="auto" w:frame="1"/>
                <w:lang w:eastAsia="ru-RU"/>
              </w:rPr>
            </w:pPr>
            <w:r w:rsidRPr="009B05B1">
              <w:rPr>
                <w:rFonts w:ascii="Times New Roman" w:hAnsi="Times New Roman"/>
                <w:sz w:val="24"/>
                <w:szCs w:val="24"/>
                <w:bdr w:val="none" w:sz="0" w:space="0" w:color="auto" w:frame="1"/>
                <w:lang w:eastAsia="ru-RU"/>
              </w:rPr>
              <w:t>Тарасівна (за згодою)</w:t>
            </w:r>
          </w:p>
        </w:tc>
        <w:tc>
          <w:tcPr>
            <w:tcW w:w="2055" w:type="dxa"/>
          </w:tcPr>
          <w:p w:rsidR="009B05B1" w:rsidRPr="009B05B1" w:rsidRDefault="009B05B1" w:rsidP="009B05B1">
            <w:pPr>
              <w:rPr>
                <w:rFonts w:ascii="Times New Roman" w:hAnsi="Times New Roman"/>
                <w:sz w:val="24"/>
                <w:szCs w:val="24"/>
                <w:bdr w:val="none" w:sz="0" w:space="0" w:color="auto" w:frame="1"/>
                <w:lang w:eastAsia="ru-RU"/>
              </w:rPr>
            </w:pPr>
            <w:r w:rsidRPr="009B05B1">
              <w:rPr>
                <w:rFonts w:ascii="Times New Roman" w:hAnsi="Times New Roman"/>
                <w:sz w:val="24"/>
                <w:szCs w:val="24"/>
                <w:bdr w:val="none" w:sz="0" w:space="0" w:color="auto" w:frame="1"/>
                <w:lang w:eastAsia="ru-RU"/>
              </w:rPr>
              <w:t>Член робочої групи</w:t>
            </w:r>
          </w:p>
        </w:tc>
        <w:tc>
          <w:tcPr>
            <w:tcW w:w="2303" w:type="dxa"/>
          </w:tcPr>
          <w:p w:rsidR="009B05B1" w:rsidRPr="009B05B1" w:rsidRDefault="009B05B1" w:rsidP="009B05B1">
            <w:pPr>
              <w:rPr>
                <w:rFonts w:ascii="Times New Roman" w:hAnsi="Times New Roman"/>
                <w:sz w:val="24"/>
                <w:szCs w:val="24"/>
                <w:bdr w:val="none" w:sz="0" w:space="0" w:color="auto" w:frame="1"/>
                <w:lang w:eastAsia="ru-RU"/>
              </w:rPr>
            </w:pPr>
            <w:r w:rsidRPr="009B05B1">
              <w:rPr>
                <w:rFonts w:ascii="Times New Roman" w:hAnsi="Times New Roman"/>
                <w:sz w:val="24"/>
                <w:szCs w:val="24"/>
                <w:bdr w:val="none" w:sz="0" w:space="0" w:color="auto" w:frame="1"/>
                <w:lang w:eastAsia="ru-RU"/>
              </w:rPr>
              <w:t>детутат</w:t>
            </w:r>
          </w:p>
        </w:tc>
        <w:tc>
          <w:tcPr>
            <w:tcW w:w="2304" w:type="dxa"/>
          </w:tcPr>
          <w:p w:rsidR="009B05B1" w:rsidRPr="009B05B1" w:rsidRDefault="009B05B1" w:rsidP="009B05B1">
            <w:pPr>
              <w:rPr>
                <w:rFonts w:ascii="Times New Roman" w:hAnsi="Times New Roman"/>
                <w:sz w:val="24"/>
                <w:szCs w:val="24"/>
                <w:bdr w:val="none" w:sz="0" w:space="0" w:color="auto" w:frame="1"/>
                <w:lang w:eastAsia="ru-RU"/>
              </w:rPr>
            </w:pPr>
            <w:r w:rsidRPr="009B05B1">
              <w:rPr>
                <w:rFonts w:ascii="Times New Roman" w:hAnsi="Times New Roman"/>
                <w:sz w:val="24"/>
                <w:szCs w:val="24"/>
                <w:bdr w:val="none" w:sz="0" w:space="0" w:color="auto" w:frame="1"/>
                <w:lang w:eastAsia="ru-RU"/>
              </w:rPr>
              <w:t>Косівська районна рада</w:t>
            </w:r>
          </w:p>
        </w:tc>
      </w:tr>
      <w:tr w:rsidR="009B05B1" w:rsidRPr="009B05B1" w:rsidTr="00D6169C">
        <w:tc>
          <w:tcPr>
            <w:tcW w:w="568" w:type="dxa"/>
          </w:tcPr>
          <w:p w:rsidR="009B05B1" w:rsidRPr="009B05B1" w:rsidRDefault="009B05B1" w:rsidP="009B05B1">
            <w:pPr>
              <w:rPr>
                <w:rFonts w:ascii="Times New Roman" w:hAnsi="Times New Roman"/>
                <w:sz w:val="24"/>
                <w:szCs w:val="24"/>
                <w:bdr w:val="none" w:sz="0" w:space="0" w:color="auto" w:frame="1"/>
                <w:lang w:eastAsia="ru-RU"/>
              </w:rPr>
            </w:pPr>
            <w:r w:rsidRPr="009B05B1">
              <w:rPr>
                <w:rFonts w:ascii="Times New Roman" w:hAnsi="Times New Roman"/>
                <w:sz w:val="24"/>
                <w:szCs w:val="24"/>
                <w:bdr w:val="none" w:sz="0" w:space="0" w:color="auto" w:frame="1"/>
                <w:lang w:eastAsia="ru-RU"/>
              </w:rPr>
              <w:t>31</w:t>
            </w:r>
          </w:p>
        </w:tc>
        <w:tc>
          <w:tcPr>
            <w:tcW w:w="2552" w:type="dxa"/>
          </w:tcPr>
          <w:p w:rsidR="009B05B1" w:rsidRPr="009B05B1" w:rsidRDefault="009B05B1" w:rsidP="009B05B1">
            <w:pPr>
              <w:rPr>
                <w:rFonts w:ascii="Times New Roman" w:hAnsi="Times New Roman"/>
                <w:sz w:val="24"/>
                <w:szCs w:val="24"/>
                <w:bdr w:val="none" w:sz="0" w:space="0" w:color="auto" w:frame="1"/>
                <w:lang w:eastAsia="ru-RU"/>
              </w:rPr>
            </w:pPr>
            <w:r w:rsidRPr="009B05B1">
              <w:rPr>
                <w:rFonts w:ascii="Times New Roman" w:hAnsi="Times New Roman"/>
                <w:sz w:val="24"/>
                <w:szCs w:val="24"/>
                <w:bdr w:val="none" w:sz="0" w:space="0" w:color="auto" w:frame="1"/>
                <w:lang w:eastAsia="ru-RU"/>
              </w:rPr>
              <w:t xml:space="preserve">Павлюк Андрій </w:t>
            </w:r>
          </w:p>
          <w:p w:rsidR="009B05B1" w:rsidRPr="009B05B1" w:rsidRDefault="009B05B1" w:rsidP="009B05B1">
            <w:pPr>
              <w:rPr>
                <w:rFonts w:ascii="Times New Roman" w:hAnsi="Times New Roman"/>
                <w:sz w:val="24"/>
                <w:szCs w:val="24"/>
                <w:bdr w:val="none" w:sz="0" w:space="0" w:color="auto" w:frame="1"/>
                <w:lang w:eastAsia="ru-RU"/>
              </w:rPr>
            </w:pPr>
            <w:r w:rsidRPr="009B05B1">
              <w:rPr>
                <w:rFonts w:ascii="Times New Roman" w:hAnsi="Times New Roman"/>
                <w:sz w:val="24"/>
                <w:szCs w:val="24"/>
                <w:bdr w:val="none" w:sz="0" w:space="0" w:color="auto" w:frame="1"/>
                <w:lang w:eastAsia="ru-RU"/>
              </w:rPr>
              <w:t>Орестович (за згодою)</w:t>
            </w:r>
          </w:p>
        </w:tc>
        <w:tc>
          <w:tcPr>
            <w:tcW w:w="2055" w:type="dxa"/>
          </w:tcPr>
          <w:p w:rsidR="009B05B1" w:rsidRPr="009B05B1" w:rsidRDefault="009B05B1" w:rsidP="009B05B1">
            <w:pPr>
              <w:rPr>
                <w:rFonts w:ascii="Times New Roman" w:hAnsi="Times New Roman"/>
                <w:sz w:val="24"/>
                <w:szCs w:val="24"/>
                <w:bdr w:val="none" w:sz="0" w:space="0" w:color="auto" w:frame="1"/>
                <w:lang w:eastAsia="ru-RU"/>
              </w:rPr>
            </w:pPr>
            <w:r w:rsidRPr="009B05B1">
              <w:rPr>
                <w:rFonts w:ascii="Times New Roman" w:hAnsi="Times New Roman"/>
                <w:sz w:val="24"/>
                <w:szCs w:val="24"/>
                <w:bdr w:val="none" w:sz="0" w:space="0" w:color="auto" w:frame="1"/>
                <w:lang w:eastAsia="ru-RU"/>
              </w:rPr>
              <w:t>Член робочої групи</w:t>
            </w:r>
          </w:p>
        </w:tc>
        <w:tc>
          <w:tcPr>
            <w:tcW w:w="2303" w:type="dxa"/>
          </w:tcPr>
          <w:p w:rsidR="009B05B1" w:rsidRPr="009B05B1" w:rsidRDefault="009B05B1" w:rsidP="009B05B1">
            <w:pPr>
              <w:rPr>
                <w:rFonts w:ascii="Times New Roman" w:hAnsi="Times New Roman"/>
                <w:sz w:val="24"/>
                <w:szCs w:val="24"/>
                <w:bdr w:val="none" w:sz="0" w:space="0" w:color="auto" w:frame="1"/>
                <w:lang w:eastAsia="ru-RU"/>
              </w:rPr>
            </w:pPr>
            <w:r w:rsidRPr="009B05B1">
              <w:rPr>
                <w:rFonts w:ascii="Times New Roman" w:hAnsi="Times New Roman"/>
                <w:sz w:val="24"/>
                <w:szCs w:val="24"/>
                <w:bdr w:val="none" w:sz="0" w:space="0" w:color="auto" w:frame="1"/>
                <w:lang w:eastAsia="ru-RU"/>
              </w:rPr>
              <w:t xml:space="preserve">Старший інженер </w:t>
            </w:r>
          </w:p>
        </w:tc>
        <w:tc>
          <w:tcPr>
            <w:tcW w:w="2304" w:type="dxa"/>
          </w:tcPr>
          <w:p w:rsidR="009B05B1" w:rsidRPr="009B05B1" w:rsidRDefault="009B05B1" w:rsidP="009B05B1">
            <w:pPr>
              <w:rPr>
                <w:rFonts w:ascii="Times New Roman" w:hAnsi="Times New Roman"/>
                <w:sz w:val="24"/>
                <w:szCs w:val="24"/>
                <w:bdr w:val="none" w:sz="0" w:space="0" w:color="auto" w:frame="1"/>
                <w:lang w:eastAsia="ru-RU"/>
              </w:rPr>
            </w:pPr>
            <w:r w:rsidRPr="009B05B1">
              <w:rPr>
                <w:rFonts w:ascii="Times New Roman" w:hAnsi="Times New Roman"/>
                <w:sz w:val="24"/>
                <w:szCs w:val="24"/>
                <w:bdr w:val="none" w:sz="0" w:space="0" w:color="auto" w:frame="1"/>
                <w:lang w:eastAsia="ru-RU"/>
              </w:rPr>
              <w:t>Проектно виробниче архітектурно планувальне бюро відділу будівництва ЖКХ містобудування та архітектури Косівської РДА</w:t>
            </w:r>
          </w:p>
        </w:tc>
      </w:tr>
      <w:tr w:rsidR="009B05B1" w:rsidRPr="009B05B1" w:rsidTr="00D6169C">
        <w:tc>
          <w:tcPr>
            <w:tcW w:w="568" w:type="dxa"/>
          </w:tcPr>
          <w:p w:rsidR="009B05B1" w:rsidRPr="009B05B1" w:rsidRDefault="009B05B1" w:rsidP="009B05B1">
            <w:pPr>
              <w:rPr>
                <w:rFonts w:ascii="Times New Roman" w:hAnsi="Times New Roman"/>
                <w:sz w:val="24"/>
                <w:szCs w:val="24"/>
                <w:bdr w:val="none" w:sz="0" w:space="0" w:color="auto" w:frame="1"/>
                <w:lang w:eastAsia="ru-RU"/>
              </w:rPr>
            </w:pPr>
            <w:r w:rsidRPr="009B05B1">
              <w:rPr>
                <w:rFonts w:ascii="Times New Roman" w:hAnsi="Times New Roman"/>
                <w:sz w:val="24"/>
                <w:szCs w:val="24"/>
                <w:bdr w:val="none" w:sz="0" w:space="0" w:color="auto" w:frame="1"/>
                <w:lang w:eastAsia="ru-RU"/>
              </w:rPr>
              <w:t>32</w:t>
            </w:r>
          </w:p>
        </w:tc>
        <w:tc>
          <w:tcPr>
            <w:tcW w:w="2552" w:type="dxa"/>
          </w:tcPr>
          <w:p w:rsidR="009B05B1" w:rsidRPr="009B05B1" w:rsidRDefault="009B05B1" w:rsidP="009B05B1">
            <w:pPr>
              <w:rPr>
                <w:rFonts w:ascii="Times New Roman" w:hAnsi="Times New Roman"/>
                <w:sz w:val="24"/>
                <w:szCs w:val="24"/>
                <w:bdr w:val="none" w:sz="0" w:space="0" w:color="auto" w:frame="1"/>
                <w:lang w:eastAsia="ru-RU"/>
              </w:rPr>
            </w:pPr>
            <w:r w:rsidRPr="009B05B1">
              <w:rPr>
                <w:rFonts w:ascii="Times New Roman" w:hAnsi="Times New Roman"/>
                <w:sz w:val="24"/>
                <w:szCs w:val="24"/>
                <w:bdr w:val="none" w:sz="0" w:space="0" w:color="auto" w:frame="1"/>
                <w:lang w:eastAsia="ru-RU"/>
              </w:rPr>
              <w:t xml:space="preserve">Сахно Анатолій </w:t>
            </w:r>
          </w:p>
          <w:p w:rsidR="009B05B1" w:rsidRPr="009B05B1" w:rsidRDefault="009B05B1" w:rsidP="009B05B1">
            <w:pPr>
              <w:rPr>
                <w:rFonts w:ascii="Times New Roman" w:hAnsi="Times New Roman"/>
                <w:sz w:val="24"/>
                <w:szCs w:val="24"/>
                <w:bdr w:val="none" w:sz="0" w:space="0" w:color="auto" w:frame="1"/>
                <w:lang w:eastAsia="ru-RU"/>
              </w:rPr>
            </w:pPr>
            <w:r w:rsidRPr="009B05B1">
              <w:rPr>
                <w:rFonts w:ascii="Times New Roman" w:hAnsi="Times New Roman"/>
                <w:sz w:val="24"/>
                <w:szCs w:val="24"/>
                <w:bdr w:val="none" w:sz="0" w:space="0" w:color="auto" w:frame="1"/>
                <w:lang w:eastAsia="ru-RU"/>
              </w:rPr>
              <w:t>Вікторович (за згодою)</w:t>
            </w:r>
          </w:p>
        </w:tc>
        <w:tc>
          <w:tcPr>
            <w:tcW w:w="2055" w:type="dxa"/>
          </w:tcPr>
          <w:p w:rsidR="009B05B1" w:rsidRPr="009B05B1" w:rsidRDefault="009B05B1" w:rsidP="009B05B1">
            <w:pPr>
              <w:rPr>
                <w:rFonts w:ascii="Times New Roman" w:hAnsi="Times New Roman"/>
                <w:sz w:val="24"/>
                <w:szCs w:val="24"/>
                <w:bdr w:val="none" w:sz="0" w:space="0" w:color="auto" w:frame="1"/>
                <w:lang w:eastAsia="ru-RU"/>
              </w:rPr>
            </w:pPr>
            <w:r w:rsidRPr="009B05B1">
              <w:rPr>
                <w:rFonts w:ascii="Times New Roman" w:hAnsi="Times New Roman"/>
                <w:sz w:val="24"/>
                <w:szCs w:val="24"/>
                <w:bdr w:val="none" w:sz="0" w:space="0" w:color="auto" w:frame="1"/>
                <w:lang w:eastAsia="ru-RU"/>
              </w:rPr>
              <w:t>Член робочої групи</w:t>
            </w:r>
          </w:p>
        </w:tc>
        <w:tc>
          <w:tcPr>
            <w:tcW w:w="2303" w:type="dxa"/>
          </w:tcPr>
          <w:p w:rsidR="009B05B1" w:rsidRPr="009B05B1" w:rsidRDefault="009B05B1" w:rsidP="009B05B1">
            <w:pPr>
              <w:rPr>
                <w:rFonts w:ascii="Times New Roman" w:hAnsi="Times New Roman"/>
                <w:sz w:val="24"/>
                <w:szCs w:val="24"/>
                <w:bdr w:val="none" w:sz="0" w:space="0" w:color="auto" w:frame="1"/>
                <w:lang w:eastAsia="ru-RU"/>
              </w:rPr>
            </w:pPr>
            <w:r w:rsidRPr="009B05B1">
              <w:rPr>
                <w:rFonts w:ascii="Times New Roman" w:hAnsi="Times New Roman"/>
                <w:sz w:val="24"/>
                <w:szCs w:val="24"/>
                <w:bdr w:val="none" w:sz="0" w:space="0" w:color="auto" w:frame="1"/>
                <w:lang w:eastAsia="ru-RU"/>
              </w:rPr>
              <w:t>Керівник поєкту</w:t>
            </w:r>
          </w:p>
        </w:tc>
        <w:tc>
          <w:tcPr>
            <w:tcW w:w="2304" w:type="dxa"/>
          </w:tcPr>
          <w:p w:rsidR="009B05B1" w:rsidRPr="009B05B1" w:rsidRDefault="009B05B1" w:rsidP="009B05B1">
            <w:pPr>
              <w:rPr>
                <w:rFonts w:ascii="Times New Roman" w:hAnsi="Times New Roman"/>
                <w:sz w:val="24"/>
                <w:szCs w:val="24"/>
                <w:bdr w:val="none" w:sz="0" w:space="0" w:color="auto" w:frame="1"/>
                <w:lang w:eastAsia="ru-RU"/>
              </w:rPr>
            </w:pPr>
            <w:r w:rsidRPr="009B05B1">
              <w:rPr>
                <w:rFonts w:ascii="Times New Roman" w:hAnsi="Times New Roman"/>
                <w:sz w:val="24"/>
                <w:szCs w:val="24"/>
                <w:bdr w:val="none" w:sz="0" w:space="0" w:color="auto" w:frame="1"/>
                <w:lang w:eastAsia="ru-RU"/>
              </w:rPr>
              <w:t>кадровий резерв «Майбутнього» Івано-Франківської області</w:t>
            </w:r>
          </w:p>
        </w:tc>
      </w:tr>
      <w:tr w:rsidR="009B05B1" w:rsidRPr="009B05B1" w:rsidTr="00D6169C">
        <w:tc>
          <w:tcPr>
            <w:tcW w:w="568" w:type="dxa"/>
          </w:tcPr>
          <w:p w:rsidR="009B05B1" w:rsidRPr="009B05B1" w:rsidRDefault="009B05B1" w:rsidP="009B05B1">
            <w:pPr>
              <w:rPr>
                <w:rFonts w:ascii="Times New Roman" w:hAnsi="Times New Roman"/>
                <w:sz w:val="24"/>
                <w:szCs w:val="24"/>
                <w:bdr w:val="none" w:sz="0" w:space="0" w:color="auto" w:frame="1"/>
                <w:lang w:eastAsia="ru-RU"/>
              </w:rPr>
            </w:pPr>
            <w:r w:rsidRPr="009B05B1">
              <w:rPr>
                <w:rFonts w:ascii="Times New Roman" w:hAnsi="Times New Roman"/>
                <w:sz w:val="24"/>
                <w:szCs w:val="24"/>
                <w:bdr w:val="none" w:sz="0" w:space="0" w:color="auto" w:frame="1"/>
                <w:lang w:eastAsia="ru-RU"/>
              </w:rPr>
              <w:t>33</w:t>
            </w:r>
          </w:p>
        </w:tc>
        <w:tc>
          <w:tcPr>
            <w:tcW w:w="2552" w:type="dxa"/>
          </w:tcPr>
          <w:p w:rsidR="009B05B1" w:rsidRPr="009B05B1" w:rsidRDefault="009B05B1" w:rsidP="009B05B1">
            <w:pPr>
              <w:rPr>
                <w:rFonts w:ascii="Times New Roman" w:hAnsi="Times New Roman"/>
                <w:sz w:val="24"/>
                <w:szCs w:val="24"/>
                <w:bdr w:val="none" w:sz="0" w:space="0" w:color="auto" w:frame="1"/>
                <w:lang w:eastAsia="ru-RU"/>
              </w:rPr>
            </w:pPr>
            <w:r w:rsidRPr="009B05B1">
              <w:rPr>
                <w:rFonts w:ascii="Times New Roman" w:hAnsi="Times New Roman"/>
                <w:sz w:val="24"/>
                <w:szCs w:val="24"/>
                <w:bdr w:val="none" w:sz="0" w:space="0" w:color="auto" w:frame="1"/>
                <w:lang w:eastAsia="ru-RU"/>
              </w:rPr>
              <w:t>Палійчук Володимир Васильович (за згодою)</w:t>
            </w:r>
          </w:p>
        </w:tc>
        <w:tc>
          <w:tcPr>
            <w:tcW w:w="2055" w:type="dxa"/>
          </w:tcPr>
          <w:p w:rsidR="009B05B1" w:rsidRPr="009B05B1" w:rsidRDefault="009B05B1" w:rsidP="009B05B1">
            <w:pPr>
              <w:rPr>
                <w:rFonts w:ascii="Times New Roman" w:hAnsi="Times New Roman"/>
                <w:sz w:val="24"/>
                <w:szCs w:val="24"/>
                <w:bdr w:val="none" w:sz="0" w:space="0" w:color="auto" w:frame="1"/>
                <w:lang w:eastAsia="ru-RU"/>
              </w:rPr>
            </w:pPr>
            <w:r w:rsidRPr="009B05B1">
              <w:rPr>
                <w:rFonts w:ascii="Times New Roman" w:hAnsi="Times New Roman"/>
                <w:sz w:val="24"/>
                <w:szCs w:val="24"/>
                <w:bdr w:val="none" w:sz="0" w:space="0" w:color="auto" w:frame="1"/>
                <w:lang w:eastAsia="ru-RU"/>
              </w:rPr>
              <w:t>Член робочої групи</w:t>
            </w:r>
          </w:p>
        </w:tc>
        <w:tc>
          <w:tcPr>
            <w:tcW w:w="2303" w:type="dxa"/>
          </w:tcPr>
          <w:p w:rsidR="009B05B1" w:rsidRPr="009B05B1" w:rsidRDefault="009B05B1" w:rsidP="009B05B1">
            <w:pPr>
              <w:rPr>
                <w:rFonts w:ascii="Times New Roman" w:hAnsi="Times New Roman"/>
                <w:sz w:val="24"/>
                <w:szCs w:val="24"/>
                <w:bdr w:val="none" w:sz="0" w:space="0" w:color="auto" w:frame="1"/>
                <w:lang w:eastAsia="ru-RU"/>
              </w:rPr>
            </w:pPr>
            <w:r w:rsidRPr="009B05B1">
              <w:rPr>
                <w:rFonts w:ascii="Times New Roman" w:hAnsi="Times New Roman"/>
                <w:sz w:val="24"/>
                <w:szCs w:val="24"/>
                <w:bdr w:val="none" w:sz="0" w:space="0" w:color="auto" w:frame="1"/>
                <w:lang w:eastAsia="ru-RU"/>
              </w:rPr>
              <w:t>депутат</w:t>
            </w:r>
          </w:p>
        </w:tc>
        <w:tc>
          <w:tcPr>
            <w:tcW w:w="2304" w:type="dxa"/>
          </w:tcPr>
          <w:p w:rsidR="009B05B1" w:rsidRPr="009B05B1" w:rsidRDefault="009B05B1" w:rsidP="009B05B1">
            <w:pPr>
              <w:rPr>
                <w:rFonts w:ascii="Times New Roman" w:hAnsi="Times New Roman"/>
                <w:sz w:val="24"/>
                <w:szCs w:val="24"/>
                <w:bdr w:val="none" w:sz="0" w:space="0" w:color="auto" w:frame="1"/>
                <w:lang w:eastAsia="ru-RU"/>
              </w:rPr>
            </w:pPr>
            <w:r w:rsidRPr="009B05B1">
              <w:rPr>
                <w:rFonts w:ascii="Times New Roman" w:hAnsi="Times New Roman"/>
                <w:sz w:val="24"/>
                <w:szCs w:val="24"/>
                <w:bdr w:val="none" w:sz="0" w:space="0" w:color="auto" w:frame="1"/>
                <w:lang w:eastAsia="ru-RU"/>
              </w:rPr>
              <w:t>Кутська селищна рада</w:t>
            </w:r>
          </w:p>
        </w:tc>
      </w:tr>
      <w:tr w:rsidR="009B05B1" w:rsidRPr="009B05B1" w:rsidTr="00D6169C">
        <w:tc>
          <w:tcPr>
            <w:tcW w:w="568" w:type="dxa"/>
          </w:tcPr>
          <w:p w:rsidR="009B05B1" w:rsidRPr="009B05B1" w:rsidRDefault="009B05B1" w:rsidP="009B05B1">
            <w:pPr>
              <w:rPr>
                <w:rFonts w:ascii="Times New Roman" w:hAnsi="Times New Roman"/>
                <w:sz w:val="24"/>
                <w:szCs w:val="24"/>
                <w:bdr w:val="none" w:sz="0" w:space="0" w:color="auto" w:frame="1"/>
                <w:lang w:eastAsia="ru-RU"/>
              </w:rPr>
            </w:pPr>
            <w:r w:rsidRPr="009B05B1">
              <w:rPr>
                <w:rFonts w:ascii="Times New Roman" w:hAnsi="Times New Roman"/>
                <w:sz w:val="24"/>
                <w:szCs w:val="24"/>
                <w:bdr w:val="none" w:sz="0" w:space="0" w:color="auto" w:frame="1"/>
                <w:lang w:eastAsia="ru-RU"/>
              </w:rPr>
              <w:t>34</w:t>
            </w:r>
          </w:p>
        </w:tc>
        <w:tc>
          <w:tcPr>
            <w:tcW w:w="2552" w:type="dxa"/>
          </w:tcPr>
          <w:p w:rsidR="009B05B1" w:rsidRPr="009B05B1" w:rsidRDefault="009B05B1" w:rsidP="009B05B1">
            <w:pPr>
              <w:rPr>
                <w:rFonts w:ascii="Times New Roman" w:hAnsi="Times New Roman"/>
                <w:sz w:val="24"/>
                <w:szCs w:val="24"/>
                <w:bdr w:val="none" w:sz="0" w:space="0" w:color="auto" w:frame="1"/>
                <w:lang w:eastAsia="ru-RU"/>
              </w:rPr>
            </w:pPr>
            <w:r w:rsidRPr="009B05B1">
              <w:rPr>
                <w:rFonts w:ascii="Times New Roman" w:hAnsi="Times New Roman"/>
                <w:sz w:val="24"/>
                <w:szCs w:val="24"/>
                <w:bdr w:val="none" w:sz="0" w:space="0" w:color="auto" w:frame="1"/>
                <w:lang w:eastAsia="ru-RU"/>
              </w:rPr>
              <w:t>Шарабуряк Анатолій Танасійович (за згодою)</w:t>
            </w:r>
          </w:p>
        </w:tc>
        <w:tc>
          <w:tcPr>
            <w:tcW w:w="2055" w:type="dxa"/>
          </w:tcPr>
          <w:p w:rsidR="009B05B1" w:rsidRPr="009B05B1" w:rsidRDefault="009B05B1" w:rsidP="009B05B1">
            <w:pPr>
              <w:rPr>
                <w:rFonts w:ascii="Times New Roman" w:hAnsi="Times New Roman"/>
                <w:sz w:val="24"/>
                <w:szCs w:val="24"/>
                <w:bdr w:val="none" w:sz="0" w:space="0" w:color="auto" w:frame="1"/>
                <w:lang w:eastAsia="ru-RU"/>
              </w:rPr>
            </w:pPr>
            <w:r w:rsidRPr="009B05B1">
              <w:rPr>
                <w:rFonts w:ascii="Times New Roman" w:hAnsi="Times New Roman"/>
                <w:sz w:val="24"/>
                <w:szCs w:val="24"/>
                <w:bdr w:val="none" w:sz="0" w:space="0" w:color="auto" w:frame="1"/>
                <w:lang w:eastAsia="ru-RU"/>
              </w:rPr>
              <w:t>Член робочої групи</w:t>
            </w:r>
          </w:p>
        </w:tc>
        <w:tc>
          <w:tcPr>
            <w:tcW w:w="2303" w:type="dxa"/>
          </w:tcPr>
          <w:p w:rsidR="009B05B1" w:rsidRPr="009B05B1" w:rsidRDefault="009B05B1" w:rsidP="009B05B1">
            <w:pPr>
              <w:rPr>
                <w:rFonts w:ascii="Times New Roman" w:hAnsi="Times New Roman"/>
                <w:sz w:val="24"/>
                <w:szCs w:val="24"/>
                <w:bdr w:val="none" w:sz="0" w:space="0" w:color="auto" w:frame="1"/>
                <w:lang w:eastAsia="ru-RU"/>
              </w:rPr>
            </w:pPr>
            <w:r w:rsidRPr="009B05B1">
              <w:rPr>
                <w:rFonts w:ascii="Times New Roman" w:hAnsi="Times New Roman"/>
                <w:sz w:val="24"/>
                <w:szCs w:val="24"/>
                <w:bdr w:val="none" w:sz="0" w:space="0" w:color="auto" w:frame="1"/>
                <w:lang w:eastAsia="ru-RU"/>
              </w:rPr>
              <w:t>депутат</w:t>
            </w:r>
          </w:p>
        </w:tc>
        <w:tc>
          <w:tcPr>
            <w:tcW w:w="2304" w:type="dxa"/>
          </w:tcPr>
          <w:p w:rsidR="009B05B1" w:rsidRPr="009B05B1" w:rsidRDefault="009B05B1" w:rsidP="009B05B1">
            <w:pPr>
              <w:rPr>
                <w:rFonts w:ascii="Times New Roman" w:hAnsi="Times New Roman"/>
                <w:sz w:val="24"/>
                <w:szCs w:val="24"/>
                <w:bdr w:val="none" w:sz="0" w:space="0" w:color="auto" w:frame="1"/>
                <w:lang w:eastAsia="ru-RU"/>
              </w:rPr>
            </w:pPr>
            <w:r w:rsidRPr="009B05B1">
              <w:rPr>
                <w:rFonts w:ascii="Times New Roman" w:hAnsi="Times New Roman"/>
                <w:sz w:val="24"/>
                <w:szCs w:val="24"/>
                <w:bdr w:val="none" w:sz="0" w:space="0" w:color="auto" w:frame="1"/>
                <w:lang w:eastAsia="ru-RU"/>
              </w:rPr>
              <w:t>Кутська селищна рада</w:t>
            </w:r>
          </w:p>
        </w:tc>
      </w:tr>
      <w:tr w:rsidR="009B05B1" w:rsidRPr="009B05B1" w:rsidTr="00D6169C">
        <w:tc>
          <w:tcPr>
            <w:tcW w:w="568" w:type="dxa"/>
          </w:tcPr>
          <w:p w:rsidR="009B05B1" w:rsidRPr="009B05B1" w:rsidRDefault="009B05B1" w:rsidP="009B05B1">
            <w:pPr>
              <w:rPr>
                <w:rFonts w:ascii="Times New Roman" w:hAnsi="Times New Roman"/>
                <w:sz w:val="24"/>
                <w:szCs w:val="24"/>
                <w:bdr w:val="none" w:sz="0" w:space="0" w:color="auto" w:frame="1"/>
                <w:lang w:eastAsia="ru-RU"/>
              </w:rPr>
            </w:pPr>
            <w:r w:rsidRPr="009B05B1">
              <w:rPr>
                <w:rFonts w:ascii="Times New Roman" w:hAnsi="Times New Roman"/>
                <w:sz w:val="24"/>
                <w:szCs w:val="24"/>
                <w:bdr w:val="none" w:sz="0" w:space="0" w:color="auto" w:frame="1"/>
                <w:lang w:eastAsia="ru-RU"/>
              </w:rPr>
              <w:t>35</w:t>
            </w:r>
          </w:p>
        </w:tc>
        <w:tc>
          <w:tcPr>
            <w:tcW w:w="2552" w:type="dxa"/>
          </w:tcPr>
          <w:p w:rsidR="009B05B1" w:rsidRPr="009B05B1" w:rsidRDefault="009B05B1" w:rsidP="009B05B1">
            <w:pPr>
              <w:rPr>
                <w:rFonts w:ascii="Times New Roman" w:hAnsi="Times New Roman"/>
                <w:sz w:val="24"/>
                <w:szCs w:val="24"/>
                <w:bdr w:val="none" w:sz="0" w:space="0" w:color="auto" w:frame="1"/>
                <w:lang w:eastAsia="ru-RU"/>
              </w:rPr>
            </w:pPr>
            <w:r w:rsidRPr="009B05B1">
              <w:rPr>
                <w:rFonts w:ascii="Times New Roman" w:hAnsi="Times New Roman"/>
                <w:sz w:val="24"/>
                <w:szCs w:val="24"/>
                <w:bdr w:val="none" w:sz="0" w:space="0" w:color="auto" w:frame="1"/>
                <w:lang w:eastAsia="ru-RU"/>
              </w:rPr>
              <w:t xml:space="preserve">Остап'юк Олег </w:t>
            </w:r>
          </w:p>
          <w:p w:rsidR="009B05B1" w:rsidRPr="009B05B1" w:rsidRDefault="009B05B1" w:rsidP="009B05B1">
            <w:pPr>
              <w:rPr>
                <w:rFonts w:ascii="Times New Roman" w:hAnsi="Times New Roman"/>
                <w:sz w:val="24"/>
                <w:szCs w:val="24"/>
                <w:bdr w:val="none" w:sz="0" w:space="0" w:color="auto" w:frame="1"/>
                <w:lang w:eastAsia="ru-RU"/>
              </w:rPr>
            </w:pPr>
            <w:r w:rsidRPr="009B05B1">
              <w:rPr>
                <w:rFonts w:ascii="Times New Roman" w:hAnsi="Times New Roman"/>
                <w:sz w:val="24"/>
                <w:szCs w:val="24"/>
                <w:bdr w:val="none" w:sz="0" w:space="0" w:color="auto" w:frame="1"/>
                <w:lang w:eastAsia="ru-RU"/>
              </w:rPr>
              <w:t>Іванович (за згодою)</w:t>
            </w:r>
          </w:p>
        </w:tc>
        <w:tc>
          <w:tcPr>
            <w:tcW w:w="2055" w:type="dxa"/>
          </w:tcPr>
          <w:p w:rsidR="009B05B1" w:rsidRPr="009B05B1" w:rsidRDefault="009B05B1" w:rsidP="009B05B1">
            <w:pPr>
              <w:rPr>
                <w:rFonts w:ascii="Times New Roman" w:hAnsi="Times New Roman"/>
                <w:sz w:val="24"/>
                <w:szCs w:val="24"/>
                <w:bdr w:val="none" w:sz="0" w:space="0" w:color="auto" w:frame="1"/>
                <w:lang w:eastAsia="ru-RU"/>
              </w:rPr>
            </w:pPr>
            <w:r w:rsidRPr="009B05B1">
              <w:rPr>
                <w:rFonts w:ascii="Times New Roman" w:hAnsi="Times New Roman"/>
                <w:sz w:val="24"/>
                <w:szCs w:val="24"/>
                <w:bdr w:val="none" w:sz="0" w:space="0" w:color="auto" w:frame="1"/>
                <w:lang w:eastAsia="ru-RU"/>
              </w:rPr>
              <w:t>Член робочої групи</w:t>
            </w:r>
          </w:p>
        </w:tc>
        <w:tc>
          <w:tcPr>
            <w:tcW w:w="2303" w:type="dxa"/>
          </w:tcPr>
          <w:p w:rsidR="009B05B1" w:rsidRPr="009B05B1" w:rsidRDefault="009B05B1" w:rsidP="009B05B1">
            <w:pPr>
              <w:rPr>
                <w:rFonts w:ascii="Times New Roman" w:hAnsi="Times New Roman"/>
                <w:sz w:val="24"/>
                <w:szCs w:val="24"/>
                <w:bdr w:val="none" w:sz="0" w:space="0" w:color="auto" w:frame="1"/>
                <w:lang w:eastAsia="ru-RU"/>
              </w:rPr>
            </w:pPr>
            <w:r w:rsidRPr="009B05B1">
              <w:rPr>
                <w:rFonts w:ascii="Times New Roman" w:hAnsi="Times New Roman"/>
                <w:sz w:val="24"/>
                <w:szCs w:val="24"/>
                <w:bdr w:val="none" w:sz="0" w:space="0" w:color="auto" w:frame="1"/>
                <w:lang w:eastAsia="ru-RU"/>
              </w:rPr>
              <w:t>ФОП</w:t>
            </w:r>
          </w:p>
        </w:tc>
        <w:tc>
          <w:tcPr>
            <w:tcW w:w="2304" w:type="dxa"/>
          </w:tcPr>
          <w:p w:rsidR="009B05B1" w:rsidRPr="009B05B1" w:rsidRDefault="009B05B1" w:rsidP="009B05B1">
            <w:pPr>
              <w:rPr>
                <w:rFonts w:ascii="Times New Roman" w:hAnsi="Times New Roman"/>
                <w:sz w:val="24"/>
                <w:szCs w:val="24"/>
                <w:bdr w:val="none" w:sz="0" w:space="0" w:color="auto" w:frame="1"/>
                <w:lang w:eastAsia="ru-RU"/>
              </w:rPr>
            </w:pPr>
            <w:r w:rsidRPr="009B05B1">
              <w:rPr>
                <w:rFonts w:ascii="Times New Roman" w:hAnsi="Times New Roman"/>
                <w:sz w:val="24"/>
                <w:szCs w:val="24"/>
                <w:bdr w:val="none" w:sz="0" w:space="0" w:color="auto" w:frame="1"/>
                <w:lang w:eastAsia="ru-RU"/>
              </w:rPr>
              <w:t>Остап'юк Олег Іванович</w:t>
            </w:r>
          </w:p>
        </w:tc>
      </w:tr>
      <w:tr w:rsidR="009B05B1" w:rsidRPr="009B05B1" w:rsidTr="00D6169C">
        <w:tc>
          <w:tcPr>
            <w:tcW w:w="568" w:type="dxa"/>
          </w:tcPr>
          <w:p w:rsidR="009B05B1" w:rsidRPr="009B05B1" w:rsidRDefault="009B05B1" w:rsidP="009B05B1">
            <w:pPr>
              <w:rPr>
                <w:rFonts w:ascii="Times New Roman" w:hAnsi="Times New Roman"/>
                <w:sz w:val="24"/>
                <w:szCs w:val="24"/>
                <w:bdr w:val="none" w:sz="0" w:space="0" w:color="auto" w:frame="1"/>
                <w:lang w:eastAsia="ru-RU"/>
              </w:rPr>
            </w:pPr>
            <w:r w:rsidRPr="009B05B1">
              <w:rPr>
                <w:rFonts w:ascii="Times New Roman" w:hAnsi="Times New Roman"/>
                <w:sz w:val="24"/>
                <w:szCs w:val="24"/>
                <w:bdr w:val="none" w:sz="0" w:space="0" w:color="auto" w:frame="1"/>
                <w:lang w:eastAsia="ru-RU"/>
              </w:rPr>
              <w:t>36</w:t>
            </w:r>
          </w:p>
        </w:tc>
        <w:tc>
          <w:tcPr>
            <w:tcW w:w="2552" w:type="dxa"/>
          </w:tcPr>
          <w:p w:rsidR="009B05B1" w:rsidRPr="009B05B1" w:rsidRDefault="009B05B1" w:rsidP="009B05B1">
            <w:pPr>
              <w:rPr>
                <w:rFonts w:ascii="Times New Roman" w:hAnsi="Times New Roman"/>
                <w:sz w:val="24"/>
                <w:szCs w:val="24"/>
                <w:bdr w:val="none" w:sz="0" w:space="0" w:color="auto" w:frame="1"/>
                <w:lang w:eastAsia="ru-RU"/>
              </w:rPr>
            </w:pPr>
            <w:r w:rsidRPr="009B05B1">
              <w:rPr>
                <w:rFonts w:ascii="Times New Roman" w:hAnsi="Times New Roman"/>
                <w:sz w:val="24"/>
                <w:szCs w:val="24"/>
                <w:bdr w:val="none" w:sz="0" w:space="0" w:color="auto" w:frame="1"/>
                <w:lang w:eastAsia="ru-RU"/>
              </w:rPr>
              <w:t xml:space="preserve">Бабюк Василь </w:t>
            </w:r>
          </w:p>
          <w:p w:rsidR="009B05B1" w:rsidRPr="009B05B1" w:rsidRDefault="009B05B1" w:rsidP="009B05B1">
            <w:pPr>
              <w:rPr>
                <w:rFonts w:ascii="Times New Roman" w:hAnsi="Times New Roman"/>
                <w:sz w:val="24"/>
                <w:szCs w:val="24"/>
                <w:bdr w:val="none" w:sz="0" w:space="0" w:color="auto" w:frame="1"/>
                <w:lang w:eastAsia="ru-RU"/>
              </w:rPr>
            </w:pPr>
            <w:r w:rsidRPr="009B05B1">
              <w:rPr>
                <w:rFonts w:ascii="Times New Roman" w:hAnsi="Times New Roman"/>
                <w:sz w:val="24"/>
                <w:szCs w:val="24"/>
                <w:bdr w:val="none" w:sz="0" w:space="0" w:color="auto" w:frame="1"/>
                <w:lang w:eastAsia="ru-RU"/>
              </w:rPr>
              <w:t>Володимирович (за згодою)</w:t>
            </w:r>
          </w:p>
        </w:tc>
        <w:tc>
          <w:tcPr>
            <w:tcW w:w="2055" w:type="dxa"/>
          </w:tcPr>
          <w:p w:rsidR="009B05B1" w:rsidRPr="009B05B1" w:rsidRDefault="009B05B1" w:rsidP="009B05B1">
            <w:pPr>
              <w:rPr>
                <w:rFonts w:ascii="Times New Roman" w:hAnsi="Times New Roman"/>
                <w:sz w:val="24"/>
                <w:szCs w:val="24"/>
                <w:bdr w:val="none" w:sz="0" w:space="0" w:color="auto" w:frame="1"/>
                <w:lang w:eastAsia="ru-RU"/>
              </w:rPr>
            </w:pPr>
            <w:r w:rsidRPr="009B05B1">
              <w:rPr>
                <w:rFonts w:ascii="Times New Roman" w:hAnsi="Times New Roman"/>
                <w:sz w:val="24"/>
                <w:szCs w:val="24"/>
                <w:bdr w:val="none" w:sz="0" w:space="0" w:color="auto" w:frame="1"/>
                <w:lang w:eastAsia="ru-RU"/>
              </w:rPr>
              <w:t>Член робочої групи</w:t>
            </w:r>
          </w:p>
        </w:tc>
        <w:tc>
          <w:tcPr>
            <w:tcW w:w="2303" w:type="dxa"/>
          </w:tcPr>
          <w:p w:rsidR="009B05B1" w:rsidRPr="009B05B1" w:rsidRDefault="009B05B1" w:rsidP="009B05B1">
            <w:pPr>
              <w:rPr>
                <w:rFonts w:ascii="Times New Roman" w:hAnsi="Times New Roman"/>
                <w:sz w:val="24"/>
                <w:szCs w:val="24"/>
                <w:bdr w:val="none" w:sz="0" w:space="0" w:color="auto" w:frame="1"/>
                <w:lang w:eastAsia="ru-RU"/>
              </w:rPr>
            </w:pPr>
            <w:r w:rsidRPr="009B05B1">
              <w:rPr>
                <w:rFonts w:ascii="Times New Roman" w:hAnsi="Times New Roman"/>
                <w:sz w:val="24"/>
                <w:szCs w:val="24"/>
                <w:bdr w:val="none" w:sz="0" w:space="0" w:color="auto" w:frame="1"/>
                <w:lang w:eastAsia="ru-RU"/>
              </w:rPr>
              <w:t>ФОП</w:t>
            </w:r>
          </w:p>
        </w:tc>
        <w:tc>
          <w:tcPr>
            <w:tcW w:w="2304" w:type="dxa"/>
          </w:tcPr>
          <w:p w:rsidR="009B05B1" w:rsidRPr="009B05B1" w:rsidRDefault="009B05B1" w:rsidP="009B05B1">
            <w:pPr>
              <w:rPr>
                <w:rFonts w:ascii="Times New Roman" w:hAnsi="Times New Roman"/>
                <w:sz w:val="24"/>
                <w:szCs w:val="24"/>
                <w:bdr w:val="none" w:sz="0" w:space="0" w:color="auto" w:frame="1"/>
                <w:lang w:eastAsia="ru-RU"/>
              </w:rPr>
            </w:pPr>
            <w:r w:rsidRPr="009B05B1">
              <w:rPr>
                <w:rFonts w:ascii="Times New Roman" w:hAnsi="Times New Roman"/>
                <w:sz w:val="24"/>
                <w:szCs w:val="24"/>
                <w:bdr w:val="none" w:sz="0" w:space="0" w:color="auto" w:frame="1"/>
                <w:lang w:eastAsia="ru-RU"/>
              </w:rPr>
              <w:t>Бабюк Василь Володимирович</w:t>
            </w:r>
          </w:p>
        </w:tc>
      </w:tr>
      <w:tr w:rsidR="009B05B1" w:rsidRPr="009B05B1" w:rsidTr="00D6169C">
        <w:tc>
          <w:tcPr>
            <w:tcW w:w="568" w:type="dxa"/>
          </w:tcPr>
          <w:p w:rsidR="009B05B1" w:rsidRPr="009B05B1" w:rsidRDefault="009B05B1" w:rsidP="009B05B1">
            <w:pPr>
              <w:rPr>
                <w:rFonts w:ascii="Times New Roman" w:hAnsi="Times New Roman"/>
                <w:sz w:val="24"/>
                <w:szCs w:val="24"/>
                <w:bdr w:val="none" w:sz="0" w:space="0" w:color="auto" w:frame="1"/>
                <w:lang w:eastAsia="ru-RU"/>
              </w:rPr>
            </w:pPr>
            <w:r w:rsidRPr="009B05B1">
              <w:rPr>
                <w:rFonts w:ascii="Times New Roman" w:hAnsi="Times New Roman"/>
                <w:sz w:val="24"/>
                <w:szCs w:val="24"/>
                <w:bdr w:val="none" w:sz="0" w:space="0" w:color="auto" w:frame="1"/>
                <w:lang w:eastAsia="ru-RU"/>
              </w:rPr>
              <w:t>37</w:t>
            </w:r>
          </w:p>
        </w:tc>
        <w:tc>
          <w:tcPr>
            <w:tcW w:w="2552" w:type="dxa"/>
          </w:tcPr>
          <w:p w:rsidR="009B05B1" w:rsidRPr="009B05B1" w:rsidRDefault="009B05B1" w:rsidP="009B05B1">
            <w:pPr>
              <w:rPr>
                <w:rFonts w:ascii="Times New Roman" w:hAnsi="Times New Roman"/>
                <w:sz w:val="24"/>
                <w:szCs w:val="24"/>
                <w:bdr w:val="none" w:sz="0" w:space="0" w:color="auto" w:frame="1"/>
                <w:lang w:eastAsia="ru-RU"/>
              </w:rPr>
            </w:pPr>
            <w:r w:rsidRPr="009B05B1">
              <w:rPr>
                <w:rFonts w:ascii="Times New Roman" w:hAnsi="Times New Roman"/>
                <w:sz w:val="24"/>
                <w:szCs w:val="24"/>
                <w:bdr w:val="none" w:sz="0" w:space="0" w:color="auto" w:frame="1"/>
                <w:lang w:eastAsia="ru-RU"/>
              </w:rPr>
              <w:t>Цикаляк Василь</w:t>
            </w:r>
          </w:p>
          <w:p w:rsidR="009B05B1" w:rsidRPr="009B05B1" w:rsidRDefault="009B05B1" w:rsidP="009B05B1">
            <w:pPr>
              <w:rPr>
                <w:rFonts w:ascii="Times New Roman" w:hAnsi="Times New Roman"/>
                <w:sz w:val="24"/>
                <w:szCs w:val="24"/>
                <w:bdr w:val="none" w:sz="0" w:space="0" w:color="auto" w:frame="1"/>
                <w:lang w:eastAsia="ru-RU"/>
              </w:rPr>
            </w:pPr>
            <w:r w:rsidRPr="009B05B1">
              <w:rPr>
                <w:rFonts w:ascii="Times New Roman" w:hAnsi="Times New Roman"/>
                <w:sz w:val="24"/>
                <w:szCs w:val="24"/>
                <w:bdr w:val="none" w:sz="0" w:space="0" w:color="auto" w:frame="1"/>
                <w:lang w:eastAsia="ru-RU"/>
              </w:rPr>
              <w:t xml:space="preserve"> Петрович (за згодою)</w:t>
            </w:r>
          </w:p>
        </w:tc>
        <w:tc>
          <w:tcPr>
            <w:tcW w:w="2055" w:type="dxa"/>
          </w:tcPr>
          <w:p w:rsidR="009B05B1" w:rsidRPr="009B05B1" w:rsidRDefault="009B05B1" w:rsidP="009B05B1">
            <w:pPr>
              <w:rPr>
                <w:rFonts w:ascii="Times New Roman" w:hAnsi="Times New Roman"/>
                <w:sz w:val="24"/>
                <w:szCs w:val="24"/>
                <w:bdr w:val="none" w:sz="0" w:space="0" w:color="auto" w:frame="1"/>
                <w:lang w:eastAsia="ru-RU"/>
              </w:rPr>
            </w:pPr>
            <w:r w:rsidRPr="009B05B1">
              <w:rPr>
                <w:rFonts w:ascii="Times New Roman" w:hAnsi="Times New Roman"/>
                <w:sz w:val="24"/>
                <w:szCs w:val="24"/>
                <w:bdr w:val="none" w:sz="0" w:space="0" w:color="auto" w:frame="1"/>
                <w:lang w:eastAsia="ru-RU"/>
              </w:rPr>
              <w:t>Член робочої групи</w:t>
            </w:r>
          </w:p>
        </w:tc>
        <w:tc>
          <w:tcPr>
            <w:tcW w:w="2303" w:type="dxa"/>
          </w:tcPr>
          <w:p w:rsidR="009B05B1" w:rsidRPr="009B05B1" w:rsidRDefault="009B05B1" w:rsidP="009B05B1">
            <w:pPr>
              <w:rPr>
                <w:rFonts w:ascii="Times New Roman" w:hAnsi="Times New Roman"/>
                <w:sz w:val="24"/>
                <w:szCs w:val="24"/>
                <w:bdr w:val="none" w:sz="0" w:space="0" w:color="auto" w:frame="1"/>
                <w:lang w:eastAsia="ru-RU"/>
              </w:rPr>
            </w:pPr>
            <w:r w:rsidRPr="009B05B1">
              <w:rPr>
                <w:rFonts w:ascii="Times New Roman" w:hAnsi="Times New Roman"/>
                <w:sz w:val="24"/>
                <w:szCs w:val="24"/>
                <w:bdr w:val="none" w:sz="0" w:space="0" w:color="auto" w:frame="1"/>
                <w:lang w:eastAsia="ru-RU"/>
              </w:rPr>
              <w:t>громадський діяч</w:t>
            </w:r>
          </w:p>
        </w:tc>
        <w:tc>
          <w:tcPr>
            <w:tcW w:w="2304" w:type="dxa"/>
          </w:tcPr>
          <w:p w:rsidR="009B05B1" w:rsidRPr="009B05B1" w:rsidRDefault="009B05B1" w:rsidP="009B05B1">
            <w:pPr>
              <w:rPr>
                <w:rFonts w:ascii="Times New Roman" w:hAnsi="Times New Roman"/>
                <w:sz w:val="24"/>
                <w:szCs w:val="24"/>
                <w:bdr w:val="none" w:sz="0" w:space="0" w:color="auto" w:frame="1"/>
                <w:lang w:eastAsia="ru-RU"/>
              </w:rPr>
            </w:pPr>
            <w:r w:rsidRPr="009B05B1">
              <w:rPr>
                <w:rFonts w:ascii="Times New Roman" w:hAnsi="Times New Roman"/>
                <w:sz w:val="24"/>
                <w:szCs w:val="24"/>
                <w:bdr w:val="none" w:sz="0" w:space="0" w:color="auto" w:frame="1"/>
                <w:lang w:eastAsia="ru-RU"/>
              </w:rPr>
              <w:t>с. Старі Кути</w:t>
            </w:r>
          </w:p>
        </w:tc>
      </w:tr>
      <w:tr w:rsidR="009B05B1" w:rsidRPr="009B05B1" w:rsidTr="00D6169C">
        <w:tc>
          <w:tcPr>
            <w:tcW w:w="568" w:type="dxa"/>
          </w:tcPr>
          <w:p w:rsidR="009B05B1" w:rsidRPr="009B05B1" w:rsidRDefault="009B05B1" w:rsidP="009B05B1">
            <w:pPr>
              <w:rPr>
                <w:rFonts w:ascii="Times New Roman" w:hAnsi="Times New Roman"/>
                <w:sz w:val="24"/>
                <w:szCs w:val="24"/>
                <w:bdr w:val="none" w:sz="0" w:space="0" w:color="auto" w:frame="1"/>
                <w:lang w:eastAsia="ru-RU"/>
              </w:rPr>
            </w:pPr>
            <w:r w:rsidRPr="009B05B1">
              <w:rPr>
                <w:rFonts w:ascii="Times New Roman" w:hAnsi="Times New Roman"/>
                <w:sz w:val="24"/>
                <w:szCs w:val="24"/>
                <w:bdr w:val="none" w:sz="0" w:space="0" w:color="auto" w:frame="1"/>
                <w:lang w:eastAsia="ru-RU"/>
              </w:rPr>
              <w:t>38</w:t>
            </w:r>
          </w:p>
        </w:tc>
        <w:tc>
          <w:tcPr>
            <w:tcW w:w="2552" w:type="dxa"/>
          </w:tcPr>
          <w:p w:rsidR="009B05B1" w:rsidRPr="009B05B1" w:rsidRDefault="009B05B1" w:rsidP="009B05B1">
            <w:pPr>
              <w:rPr>
                <w:rFonts w:ascii="Times New Roman" w:hAnsi="Times New Roman"/>
                <w:sz w:val="24"/>
                <w:szCs w:val="24"/>
                <w:bdr w:val="none" w:sz="0" w:space="0" w:color="auto" w:frame="1"/>
                <w:lang w:eastAsia="ru-RU"/>
              </w:rPr>
            </w:pPr>
            <w:r w:rsidRPr="009B05B1">
              <w:rPr>
                <w:rFonts w:ascii="Times New Roman" w:hAnsi="Times New Roman"/>
                <w:sz w:val="24"/>
                <w:szCs w:val="24"/>
                <w:bdr w:val="none" w:sz="0" w:space="0" w:color="auto" w:frame="1"/>
                <w:lang w:eastAsia="ru-RU"/>
              </w:rPr>
              <w:t>Томащук Дмитро</w:t>
            </w:r>
          </w:p>
          <w:p w:rsidR="009B05B1" w:rsidRPr="009B05B1" w:rsidRDefault="009B05B1" w:rsidP="009B05B1">
            <w:pPr>
              <w:rPr>
                <w:rFonts w:ascii="Times New Roman" w:hAnsi="Times New Roman"/>
                <w:sz w:val="24"/>
                <w:szCs w:val="24"/>
                <w:bdr w:val="none" w:sz="0" w:space="0" w:color="auto" w:frame="1"/>
                <w:lang w:eastAsia="ru-RU"/>
              </w:rPr>
            </w:pPr>
            <w:r w:rsidRPr="009B05B1">
              <w:rPr>
                <w:rFonts w:ascii="Times New Roman" w:hAnsi="Times New Roman"/>
                <w:sz w:val="24"/>
                <w:szCs w:val="24"/>
                <w:bdr w:val="none" w:sz="0" w:space="0" w:color="auto" w:frame="1"/>
                <w:lang w:eastAsia="ru-RU"/>
              </w:rPr>
              <w:t xml:space="preserve"> Михайлович (за згодою)</w:t>
            </w:r>
          </w:p>
        </w:tc>
        <w:tc>
          <w:tcPr>
            <w:tcW w:w="2055" w:type="dxa"/>
          </w:tcPr>
          <w:p w:rsidR="009B05B1" w:rsidRPr="009B05B1" w:rsidRDefault="009B05B1" w:rsidP="009B05B1">
            <w:pPr>
              <w:rPr>
                <w:rFonts w:ascii="Times New Roman" w:hAnsi="Times New Roman"/>
                <w:sz w:val="24"/>
                <w:szCs w:val="24"/>
                <w:bdr w:val="none" w:sz="0" w:space="0" w:color="auto" w:frame="1"/>
                <w:lang w:eastAsia="ru-RU"/>
              </w:rPr>
            </w:pPr>
            <w:r w:rsidRPr="009B05B1">
              <w:rPr>
                <w:rFonts w:ascii="Times New Roman" w:hAnsi="Times New Roman"/>
                <w:sz w:val="24"/>
                <w:szCs w:val="24"/>
                <w:bdr w:val="none" w:sz="0" w:space="0" w:color="auto" w:frame="1"/>
                <w:lang w:eastAsia="ru-RU"/>
              </w:rPr>
              <w:t>Член робочої групи</w:t>
            </w:r>
          </w:p>
        </w:tc>
        <w:tc>
          <w:tcPr>
            <w:tcW w:w="2303" w:type="dxa"/>
          </w:tcPr>
          <w:p w:rsidR="009B05B1" w:rsidRPr="009B05B1" w:rsidRDefault="009B05B1" w:rsidP="009B05B1">
            <w:pPr>
              <w:rPr>
                <w:rFonts w:ascii="Times New Roman" w:hAnsi="Times New Roman"/>
                <w:sz w:val="24"/>
                <w:szCs w:val="24"/>
                <w:bdr w:val="none" w:sz="0" w:space="0" w:color="auto" w:frame="1"/>
                <w:lang w:eastAsia="ru-RU"/>
              </w:rPr>
            </w:pPr>
            <w:r w:rsidRPr="009B05B1">
              <w:rPr>
                <w:rFonts w:ascii="Times New Roman" w:hAnsi="Times New Roman"/>
                <w:sz w:val="24"/>
                <w:szCs w:val="24"/>
                <w:bdr w:val="none" w:sz="0" w:space="0" w:color="auto" w:frame="1"/>
                <w:lang w:eastAsia="ru-RU"/>
              </w:rPr>
              <w:t>громадський діяч</w:t>
            </w:r>
          </w:p>
        </w:tc>
        <w:tc>
          <w:tcPr>
            <w:tcW w:w="2304" w:type="dxa"/>
          </w:tcPr>
          <w:p w:rsidR="009B05B1" w:rsidRPr="009B05B1" w:rsidRDefault="009B05B1" w:rsidP="009B05B1">
            <w:pPr>
              <w:rPr>
                <w:rFonts w:ascii="Times New Roman" w:hAnsi="Times New Roman"/>
                <w:sz w:val="24"/>
                <w:szCs w:val="24"/>
                <w:bdr w:val="none" w:sz="0" w:space="0" w:color="auto" w:frame="1"/>
                <w:lang w:eastAsia="ru-RU"/>
              </w:rPr>
            </w:pPr>
            <w:r w:rsidRPr="009B05B1">
              <w:rPr>
                <w:rFonts w:ascii="Times New Roman" w:hAnsi="Times New Roman"/>
                <w:sz w:val="24"/>
                <w:szCs w:val="24"/>
                <w:bdr w:val="none" w:sz="0" w:space="0" w:color="auto" w:frame="1"/>
                <w:lang w:eastAsia="ru-RU"/>
              </w:rPr>
              <w:t>смт. Кути</w:t>
            </w:r>
          </w:p>
        </w:tc>
      </w:tr>
      <w:tr w:rsidR="009B05B1" w:rsidRPr="009B05B1" w:rsidTr="00D6169C">
        <w:tc>
          <w:tcPr>
            <w:tcW w:w="568" w:type="dxa"/>
          </w:tcPr>
          <w:p w:rsidR="009B05B1" w:rsidRPr="009B05B1" w:rsidRDefault="009B05B1" w:rsidP="009B05B1">
            <w:pPr>
              <w:rPr>
                <w:rFonts w:ascii="Times New Roman" w:hAnsi="Times New Roman"/>
                <w:sz w:val="24"/>
                <w:szCs w:val="24"/>
                <w:bdr w:val="none" w:sz="0" w:space="0" w:color="auto" w:frame="1"/>
                <w:lang w:eastAsia="ru-RU"/>
              </w:rPr>
            </w:pPr>
            <w:r w:rsidRPr="009B05B1">
              <w:rPr>
                <w:rFonts w:ascii="Times New Roman" w:hAnsi="Times New Roman"/>
                <w:sz w:val="24"/>
                <w:szCs w:val="24"/>
                <w:bdr w:val="none" w:sz="0" w:space="0" w:color="auto" w:frame="1"/>
                <w:lang w:eastAsia="ru-RU"/>
              </w:rPr>
              <w:t>39</w:t>
            </w:r>
          </w:p>
        </w:tc>
        <w:tc>
          <w:tcPr>
            <w:tcW w:w="2552" w:type="dxa"/>
          </w:tcPr>
          <w:p w:rsidR="009B05B1" w:rsidRPr="009B05B1" w:rsidRDefault="009B05B1" w:rsidP="009B05B1">
            <w:pPr>
              <w:rPr>
                <w:rFonts w:ascii="Times New Roman" w:hAnsi="Times New Roman"/>
                <w:sz w:val="24"/>
                <w:szCs w:val="24"/>
                <w:bdr w:val="none" w:sz="0" w:space="0" w:color="auto" w:frame="1"/>
                <w:lang w:eastAsia="ru-RU"/>
              </w:rPr>
            </w:pPr>
            <w:r w:rsidRPr="009B05B1">
              <w:rPr>
                <w:rFonts w:ascii="Times New Roman" w:hAnsi="Times New Roman"/>
                <w:sz w:val="24"/>
                <w:szCs w:val="24"/>
                <w:bdr w:val="none" w:sz="0" w:space="0" w:color="auto" w:frame="1"/>
                <w:lang w:eastAsia="ru-RU"/>
              </w:rPr>
              <w:t>Андрусяк Світлана Василівна (за згодою)</w:t>
            </w:r>
          </w:p>
        </w:tc>
        <w:tc>
          <w:tcPr>
            <w:tcW w:w="2055" w:type="dxa"/>
          </w:tcPr>
          <w:p w:rsidR="009B05B1" w:rsidRPr="009B05B1" w:rsidRDefault="009B05B1" w:rsidP="009B05B1">
            <w:pPr>
              <w:rPr>
                <w:rFonts w:ascii="Times New Roman" w:hAnsi="Times New Roman"/>
                <w:sz w:val="24"/>
                <w:szCs w:val="24"/>
                <w:bdr w:val="none" w:sz="0" w:space="0" w:color="auto" w:frame="1"/>
                <w:lang w:eastAsia="ru-RU"/>
              </w:rPr>
            </w:pPr>
            <w:r w:rsidRPr="009B05B1">
              <w:rPr>
                <w:rFonts w:ascii="Times New Roman" w:hAnsi="Times New Roman"/>
                <w:sz w:val="24"/>
                <w:szCs w:val="24"/>
                <w:bdr w:val="none" w:sz="0" w:space="0" w:color="auto" w:frame="1"/>
                <w:lang w:eastAsia="ru-RU"/>
              </w:rPr>
              <w:t>Член робочої групи</w:t>
            </w:r>
          </w:p>
        </w:tc>
        <w:tc>
          <w:tcPr>
            <w:tcW w:w="2303" w:type="dxa"/>
          </w:tcPr>
          <w:p w:rsidR="009B05B1" w:rsidRPr="009B05B1" w:rsidRDefault="009B05B1" w:rsidP="009B05B1">
            <w:pPr>
              <w:rPr>
                <w:rFonts w:ascii="Times New Roman" w:hAnsi="Times New Roman"/>
                <w:sz w:val="24"/>
                <w:szCs w:val="24"/>
                <w:bdr w:val="none" w:sz="0" w:space="0" w:color="auto" w:frame="1"/>
                <w:lang w:eastAsia="ru-RU"/>
              </w:rPr>
            </w:pPr>
            <w:r w:rsidRPr="009B05B1">
              <w:rPr>
                <w:rFonts w:ascii="Times New Roman" w:hAnsi="Times New Roman"/>
                <w:sz w:val="24"/>
                <w:szCs w:val="24"/>
                <w:bdr w:val="none" w:sz="0" w:space="0" w:color="auto" w:frame="1"/>
                <w:lang w:eastAsia="ru-RU"/>
              </w:rPr>
              <w:t>депутат</w:t>
            </w:r>
          </w:p>
        </w:tc>
        <w:tc>
          <w:tcPr>
            <w:tcW w:w="2304" w:type="dxa"/>
          </w:tcPr>
          <w:p w:rsidR="009B05B1" w:rsidRPr="009B05B1" w:rsidRDefault="009B05B1" w:rsidP="009B05B1">
            <w:pPr>
              <w:rPr>
                <w:rFonts w:ascii="Times New Roman" w:hAnsi="Times New Roman"/>
                <w:sz w:val="24"/>
                <w:szCs w:val="24"/>
                <w:bdr w:val="none" w:sz="0" w:space="0" w:color="auto" w:frame="1"/>
                <w:lang w:eastAsia="ru-RU"/>
              </w:rPr>
            </w:pPr>
            <w:r w:rsidRPr="009B05B1">
              <w:rPr>
                <w:rFonts w:ascii="Times New Roman" w:hAnsi="Times New Roman"/>
                <w:sz w:val="24"/>
                <w:szCs w:val="24"/>
                <w:bdr w:val="none" w:sz="0" w:space="0" w:color="auto" w:frame="1"/>
                <w:lang w:eastAsia="ru-RU"/>
              </w:rPr>
              <w:t>Косівська районна рада</w:t>
            </w:r>
          </w:p>
        </w:tc>
      </w:tr>
    </w:tbl>
    <w:p w:rsidR="00AE32D8" w:rsidRDefault="00AE32D8" w:rsidP="009B05B1">
      <w:pPr>
        <w:suppressAutoHyphens/>
        <w:autoSpaceDN w:val="0"/>
        <w:spacing w:after="0" w:line="240" w:lineRule="auto"/>
        <w:jc w:val="both"/>
        <w:textAlignment w:val="baseline"/>
        <w:rPr>
          <w:rFonts w:ascii="Times New Roman" w:eastAsia="Calibri" w:hAnsi="Times New Roman" w:cs="Times New Roman"/>
          <w:b/>
          <w:sz w:val="24"/>
          <w:szCs w:val="24"/>
        </w:rPr>
      </w:pPr>
    </w:p>
    <w:p w:rsidR="00AE32D8" w:rsidRDefault="00AE32D8" w:rsidP="009B05B1">
      <w:pPr>
        <w:suppressAutoHyphens/>
        <w:autoSpaceDN w:val="0"/>
        <w:spacing w:after="0" w:line="240" w:lineRule="auto"/>
        <w:jc w:val="both"/>
        <w:textAlignment w:val="baseline"/>
        <w:rPr>
          <w:rFonts w:ascii="Times New Roman" w:eastAsia="Calibri" w:hAnsi="Times New Roman" w:cs="Times New Roman"/>
          <w:b/>
          <w:sz w:val="24"/>
          <w:szCs w:val="24"/>
        </w:rPr>
      </w:pPr>
    </w:p>
    <w:p w:rsidR="009B05B1" w:rsidRPr="009B05B1" w:rsidRDefault="009B05B1" w:rsidP="009B05B1">
      <w:pPr>
        <w:suppressAutoHyphens/>
        <w:autoSpaceDN w:val="0"/>
        <w:spacing w:after="0" w:line="240" w:lineRule="auto"/>
        <w:jc w:val="both"/>
        <w:textAlignment w:val="baseline"/>
        <w:rPr>
          <w:rFonts w:ascii="Times New Roman" w:eastAsia="Times New Roman" w:hAnsi="Times New Roman" w:cs="Times New Roman"/>
          <w:b/>
          <w:sz w:val="24"/>
          <w:szCs w:val="24"/>
          <w:highlight w:val="yellow"/>
          <w:lang w:eastAsia="ru-RU"/>
        </w:rPr>
      </w:pPr>
      <w:r w:rsidRPr="009B05B1">
        <w:rPr>
          <w:rFonts w:ascii="Times New Roman" w:eastAsia="Calibri" w:hAnsi="Times New Roman" w:cs="Times New Roman"/>
          <w:b/>
          <w:sz w:val="24"/>
          <w:szCs w:val="24"/>
        </w:rPr>
        <w:t>Додаток Б. Консультанти з розроблення Стратегії</w:t>
      </w:r>
    </w:p>
    <w:p w:rsidR="009B05B1" w:rsidRPr="009B05B1" w:rsidRDefault="009B05B1" w:rsidP="009B05B1">
      <w:pPr>
        <w:suppressAutoHyphens/>
        <w:autoSpaceDN w:val="0"/>
        <w:spacing w:after="0" w:line="240" w:lineRule="auto"/>
        <w:jc w:val="both"/>
        <w:textAlignment w:val="baseline"/>
        <w:rPr>
          <w:rFonts w:ascii="Times New Roman" w:eastAsia="Times New Roman" w:hAnsi="Times New Roman" w:cs="Times New Roman"/>
          <w:b/>
          <w:sz w:val="28"/>
          <w:szCs w:val="28"/>
          <w:highlight w:val="yellow"/>
          <w:lang w:eastAsia="ru-RU"/>
        </w:rPr>
      </w:pPr>
    </w:p>
    <w:tbl>
      <w:tblPr>
        <w:tblStyle w:val="3"/>
        <w:tblW w:w="0" w:type="auto"/>
        <w:tblInd w:w="-318" w:type="dxa"/>
        <w:tblLook w:val="04A0" w:firstRow="1" w:lastRow="0" w:firstColumn="1" w:lastColumn="0" w:noHBand="0" w:noVBand="1"/>
      </w:tblPr>
      <w:tblGrid>
        <w:gridCol w:w="562"/>
        <w:gridCol w:w="2895"/>
        <w:gridCol w:w="3680"/>
        <w:gridCol w:w="2752"/>
      </w:tblGrid>
      <w:tr w:rsidR="009B05B1" w:rsidRPr="009B05B1" w:rsidTr="00D6169C">
        <w:tc>
          <w:tcPr>
            <w:tcW w:w="568" w:type="dxa"/>
          </w:tcPr>
          <w:p w:rsidR="009B05B1" w:rsidRPr="009B05B1" w:rsidRDefault="009B05B1" w:rsidP="009B05B1">
            <w:pPr>
              <w:jc w:val="center"/>
              <w:rPr>
                <w:rFonts w:ascii="Times New Roman" w:eastAsia="Calibri" w:hAnsi="Times New Roman" w:cs="Times New Roman"/>
                <w:b/>
                <w:sz w:val="24"/>
                <w:szCs w:val="24"/>
                <w:bdr w:val="none" w:sz="0" w:space="0" w:color="auto" w:frame="1"/>
              </w:rPr>
            </w:pPr>
            <w:r w:rsidRPr="009B05B1">
              <w:rPr>
                <w:rFonts w:ascii="Times New Roman" w:eastAsia="Calibri" w:hAnsi="Times New Roman" w:cs="Times New Roman"/>
                <w:b/>
                <w:sz w:val="24"/>
                <w:szCs w:val="24"/>
                <w:bdr w:val="none" w:sz="0" w:space="0" w:color="auto" w:frame="1"/>
              </w:rPr>
              <w:t>№</w:t>
            </w:r>
          </w:p>
        </w:tc>
        <w:tc>
          <w:tcPr>
            <w:tcW w:w="2977" w:type="dxa"/>
          </w:tcPr>
          <w:p w:rsidR="009B05B1" w:rsidRPr="009B05B1" w:rsidRDefault="009B05B1" w:rsidP="009B05B1">
            <w:pPr>
              <w:jc w:val="center"/>
              <w:rPr>
                <w:rFonts w:ascii="Times New Roman" w:eastAsia="Calibri" w:hAnsi="Times New Roman" w:cs="Times New Roman"/>
                <w:b/>
                <w:sz w:val="24"/>
                <w:szCs w:val="24"/>
                <w:bdr w:val="none" w:sz="0" w:space="0" w:color="auto" w:frame="1"/>
              </w:rPr>
            </w:pPr>
            <w:r w:rsidRPr="009B05B1">
              <w:rPr>
                <w:rFonts w:ascii="Times New Roman" w:eastAsia="Calibri" w:hAnsi="Times New Roman" w:cs="Times New Roman"/>
                <w:b/>
                <w:sz w:val="24"/>
                <w:szCs w:val="24"/>
                <w:bdr w:val="none" w:sz="0" w:space="0" w:color="auto" w:frame="1"/>
              </w:rPr>
              <w:t>ПІБ</w:t>
            </w:r>
          </w:p>
        </w:tc>
        <w:tc>
          <w:tcPr>
            <w:tcW w:w="3807" w:type="dxa"/>
          </w:tcPr>
          <w:p w:rsidR="009B05B1" w:rsidRPr="009B05B1" w:rsidRDefault="009B05B1" w:rsidP="009B05B1">
            <w:pPr>
              <w:jc w:val="center"/>
              <w:rPr>
                <w:rFonts w:ascii="Times New Roman" w:eastAsia="Calibri" w:hAnsi="Times New Roman" w:cs="Times New Roman"/>
                <w:b/>
                <w:sz w:val="24"/>
                <w:szCs w:val="24"/>
                <w:bdr w:val="none" w:sz="0" w:space="0" w:color="auto" w:frame="1"/>
              </w:rPr>
            </w:pPr>
            <w:r w:rsidRPr="009B05B1">
              <w:rPr>
                <w:rFonts w:ascii="Times New Roman" w:eastAsia="Calibri" w:hAnsi="Times New Roman" w:cs="Times New Roman"/>
                <w:b/>
                <w:sz w:val="24"/>
                <w:szCs w:val="24"/>
                <w:bdr w:val="none" w:sz="0" w:space="0" w:color="auto" w:frame="1"/>
              </w:rPr>
              <w:t>посада</w:t>
            </w:r>
          </w:p>
        </w:tc>
        <w:tc>
          <w:tcPr>
            <w:tcW w:w="2820" w:type="dxa"/>
          </w:tcPr>
          <w:p w:rsidR="009B05B1" w:rsidRPr="009B05B1" w:rsidRDefault="009B05B1" w:rsidP="009B05B1">
            <w:pPr>
              <w:jc w:val="center"/>
              <w:rPr>
                <w:rFonts w:ascii="Times New Roman" w:eastAsia="Calibri" w:hAnsi="Times New Roman" w:cs="Times New Roman"/>
                <w:b/>
                <w:sz w:val="24"/>
                <w:szCs w:val="24"/>
                <w:bdr w:val="none" w:sz="0" w:space="0" w:color="auto" w:frame="1"/>
              </w:rPr>
            </w:pPr>
            <w:r w:rsidRPr="009B05B1">
              <w:rPr>
                <w:rFonts w:ascii="Times New Roman" w:eastAsia="Calibri" w:hAnsi="Times New Roman" w:cs="Times New Roman"/>
                <w:b/>
                <w:sz w:val="24"/>
                <w:szCs w:val="24"/>
                <w:bdr w:val="none" w:sz="0" w:space="0" w:color="auto" w:frame="1"/>
              </w:rPr>
              <w:t>організація</w:t>
            </w:r>
          </w:p>
        </w:tc>
      </w:tr>
      <w:tr w:rsidR="009B05B1" w:rsidRPr="009B05B1" w:rsidTr="00D6169C">
        <w:tc>
          <w:tcPr>
            <w:tcW w:w="568" w:type="dxa"/>
          </w:tcPr>
          <w:p w:rsidR="009B05B1" w:rsidRPr="009B05B1" w:rsidRDefault="009B05B1" w:rsidP="009B05B1">
            <w:pPr>
              <w:contextualSpacing/>
              <w:rPr>
                <w:rFonts w:ascii="Times New Roman" w:eastAsia="Calibri" w:hAnsi="Times New Roman" w:cs="Times New Roman"/>
                <w:sz w:val="24"/>
                <w:szCs w:val="24"/>
              </w:rPr>
            </w:pPr>
            <w:r w:rsidRPr="009B05B1">
              <w:rPr>
                <w:rFonts w:ascii="Times New Roman" w:eastAsia="Calibri" w:hAnsi="Times New Roman" w:cs="Times New Roman"/>
                <w:sz w:val="24"/>
                <w:szCs w:val="24"/>
              </w:rPr>
              <w:t>1</w:t>
            </w:r>
          </w:p>
        </w:tc>
        <w:tc>
          <w:tcPr>
            <w:tcW w:w="2977" w:type="dxa"/>
          </w:tcPr>
          <w:p w:rsidR="009B05B1" w:rsidRPr="009B05B1" w:rsidRDefault="009B05B1" w:rsidP="009B05B1">
            <w:pPr>
              <w:contextualSpacing/>
              <w:rPr>
                <w:rFonts w:ascii="Times New Roman" w:eastAsia="Calibri" w:hAnsi="Times New Roman" w:cs="Times New Roman"/>
                <w:sz w:val="24"/>
                <w:szCs w:val="24"/>
              </w:rPr>
            </w:pPr>
            <w:r w:rsidRPr="009B05B1">
              <w:rPr>
                <w:rFonts w:ascii="Times New Roman" w:eastAsia="Calibri" w:hAnsi="Times New Roman" w:cs="Times New Roman"/>
                <w:sz w:val="24"/>
                <w:szCs w:val="24"/>
              </w:rPr>
              <w:t>Мельничук Ігор</w:t>
            </w:r>
            <w:r w:rsidR="008402D7">
              <w:rPr>
                <w:rFonts w:ascii="Times New Roman" w:eastAsia="Calibri" w:hAnsi="Times New Roman" w:cs="Times New Roman"/>
                <w:sz w:val="24"/>
                <w:szCs w:val="24"/>
              </w:rPr>
              <w:t xml:space="preserve"> Васильович</w:t>
            </w:r>
          </w:p>
        </w:tc>
        <w:tc>
          <w:tcPr>
            <w:tcW w:w="3807" w:type="dxa"/>
          </w:tcPr>
          <w:p w:rsidR="009B05B1" w:rsidRPr="009B05B1" w:rsidRDefault="009B05B1" w:rsidP="009B05B1">
            <w:pPr>
              <w:contextualSpacing/>
              <w:rPr>
                <w:rFonts w:ascii="Times New Roman" w:eastAsia="Calibri" w:hAnsi="Times New Roman" w:cs="Times New Roman"/>
                <w:sz w:val="24"/>
                <w:szCs w:val="24"/>
              </w:rPr>
            </w:pPr>
            <w:r w:rsidRPr="009B05B1">
              <w:rPr>
                <w:rFonts w:ascii="Times New Roman" w:eastAsia="Calibri" w:hAnsi="Times New Roman" w:cs="Times New Roman"/>
                <w:sz w:val="24"/>
                <w:szCs w:val="24"/>
              </w:rPr>
              <w:t>виконавчий директор</w:t>
            </w:r>
          </w:p>
        </w:tc>
        <w:tc>
          <w:tcPr>
            <w:tcW w:w="2820" w:type="dxa"/>
          </w:tcPr>
          <w:p w:rsidR="009B05B1" w:rsidRPr="009B05B1" w:rsidRDefault="009B05B1" w:rsidP="009B05B1">
            <w:pPr>
              <w:contextualSpacing/>
              <w:rPr>
                <w:rFonts w:ascii="Times New Roman" w:eastAsia="Calibri" w:hAnsi="Times New Roman" w:cs="Times New Roman"/>
                <w:sz w:val="24"/>
                <w:szCs w:val="24"/>
              </w:rPr>
            </w:pPr>
            <w:r w:rsidRPr="009B05B1">
              <w:rPr>
                <w:rFonts w:ascii="Times New Roman" w:eastAsia="Calibri" w:hAnsi="Times New Roman" w:cs="Times New Roman"/>
                <w:sz w:val="24"/>
                <w:szCs w:val="24"/>
              </w:rPr>
              <w:t>Агенція розвитку ОТГ Прикарпаття</w:t>
            </w:r>
          </w:p>
        </w:tc>
      </w:tr>
      <w:tr w:rsidR="009B05B1" w:rsidRPr="009B05B1" w:rsidTr="00D6169C">
        <w:tc>
          <w:tcPr>
            <w:tcW w:w="568" w:type="dxa"/>
          </w:tcPr>
          <w:p w:rsidR="009B05B1" w:rsidRPr="009B05B1" w:rsidRDefault="009B05B1" w:rsidP="009B05B1">
            <w:pPr>
              <w:contextualSpacing/>
              <w:rPr>
                <w:rFonts w:ascii="Times New Roman" w:eastAsia="Calibri" w:hAnsi="Times New Roman" w:cs="Times New Roman"/>
                <w:sz w:val="24"/>
                <w:szCs w:val="24"/>
              </w:rPr>
            </w:pPr>
          </w:p>
        </w:tc>
        <w:tc>
          <w:tcPr>
            <w:tcW w:w="2977" w:type="dxa"/>
          </w:tcPr>
          <w:p w:rsidR="009B05B1" w:rsidRPr="009B05B1" w:rsidRDefault="009B05B1" w:rsidP="009B05B1">
            <w:pPr>
              <w:contextualSpacing/>
              <w:rPr>
                <w:rFonts w:ascii="Times New Roman" w:eastAsia="Calibri" w:hAnsi="Times New Roman" w:cs="Times New Roman"/>
                <w:sz w:val="24"/>
                <w:szCs w:val="24"/>
              </w:rPr>
            </w:pPr>
          </w:p>
        </w:tc>
        <w:tc>
          <w:tcPr>
            <w:tcW w:w="3807" w:type="dxa"/>
          </w:tcPr>
          <w:p w:rsidR="009B05B1" w:rsidRPr="009B05B1" w:rsidRDefault="009B05B1" w:rsidP="009B05B1">
            <w:pPr>
              <w:contextualSpacing/>
              <w:rPr>
                <w:rFonts w:ascii="Times New Roman" w:eastAsia="Calibri" w:hAnsi="Times New Roman" w:cs="Times New Roman"/>
                <w:sz w:val="24"/>
                <w:szCs w:val="24"/>
              </w:rPr>
            </w:pPr>
          </w:p>
        </w:tc>
        <w:tc>
          <w:tcPr>
            <w:tcW w:w="2820" w:type="dxa"/>
          </w:tcPr>
          <w:p w:rsidR="009B05B1" w:rsidRPr="009B05B1" w:rsidRDefault="009B05B1" w:rsidP="009B05B1">
            <w:pPr>
              <w:contextualSpacing/>
              <w:rPr>
                <w:rFonts w:ascii="Times New Roman" w:eastAsia="Calibri" w:hAnsi="Times New Roman" w:cs="Times New Roman"/>
                <w:sz w:val="24"/>
                <w:szCs w:val="24"/>
              </w:rPr>
            </w:pPr>
          </w:p>
        </w:tc>
      </w:tr>
    </w:tbl>
    <w:p w:rsidR="009B05B1" w:rsidRPr="009B05B1" w:rsidRDefault="009B05B1" w:rsidP="009B05B1">
      <w:pPr>
        <w:rPr>
          <w:rFonts w:ascii="Calibri" w:eastAsia="Calibri" w:hAnsi="Calibri" w:cs="Times New Roman"/>
        </w:rPr>
      </w:pPr>
    </w:p>
    <w:p w:rsidR="009B05B1" w:rsidRPr="009B05B1" w:rsidRDefault="009B05B1" w:rsidP="009B05B1">
      <w:pPr>
        <w:rPr>
          <w:rFonts w:ascii="Calibri" w:eastAsia="Calibri" w:hAnsi="Calibri" w:cs="Times New Roman"/>
        </w:rPr>
      </w:pPr>
    </w:p>
    <w:p w:rsidR="009B05B1" w:rsidRPr="009B05B1" w:rsidRDefault="009B05B1" w:rsidP="009B05B1">
      <w:pPr>
        <w:rPr>
          <w:rFonts w:ascii="Calibri" w:eastAsia="Calibri" w:hAnsi="Calibri" w:cs="Times New Roman"/>
        </w:rPr>
      </w:pPr>
    </w:p>
    <w:p w:rsidR="00E25781" w:rsidRDefault="00E25781"/>
    <w:sectPr w:rsidR="00E25781" w:rsidSect="009A5149">
      <w:headerReference w:type="default" r:id="rId67"/>
      <w:footerReference w:type="default" r:id="rId68"/>
      <w:pgSz w:w="11906" w:h="16838"/>
      <w:pgMar w:top="1134" w:right="850" w:bottom="1134" w:left="1701" w:header="708" w:footer="708" w:gutter="0"/>
      <w:pgNumType w:start="1"/>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F34F9B" w:rsidRDefault="00F34F9B" w:rsidP="008524DE">
      <w:pPr>
        <w:spacing w:after="0" w:line="240" w:lineRule="auto"/>
      </w:pPr>
      <w:r>
        <w:separator/>
      </w:r>
    </w:p>
  </w:endnote>
  <w:endnote w:type="continuationSeparator" w:id="0">
    <w:p w:rsidR="00F34F9B" w:rsidRDefault="00F34F9B" w:rsidP="008524D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CC"/>
    <w:family w:val="roman"/>
    <w:pitch w:val="variable"/>
    <w:sig w:usb0="E0002EFF" w:usb1="C000785B" w:usb2="00000009" w:usb3="00000000" w:csb0="000001FF" w:csb1="00000000"/>
  </w:font>
  <w:font w:name="Gungsuh">
    <w:charset w:val="81"/>
    <w:family w:val="roman"/>
    <w:pitch w:val="variable"/>
    <w:sig w:usb0="B00002AF" w:usb1="69D77CFB" w:usb2="00000030" w:usb3="00000000" w:csb0="0008009F" w:csb1="00000000"/>
  </w:font>
  <w:font w:name="Calibri">
    <w:panose1 w:val="020F0502020204030204"/>
    <w:charset w:val="CC"/>
    <w:family w:val="swiss"/>
    <w:pitch w:val="variable"/>
    <w:sig w:usb0="E4002EFF" w:usb1="C000247B" w:usb2="00000009" w:usb3="00000000" w:csb0="000001FF" w:csb1="00000000"/>
  </w:font>
  <w:font w:name="Wingdings 2">
    <w:panose1 w:val="050201020105070707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CC"/>
    <w:family w:val="roman"/>
    <w:pitch w:val="variable"/>
    <w:sig w:usb0="E00006FF" w:usb1="420024FF" w:usb2="02000000" w:usb3="00000000" w:csb0="0000019F"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E0002EFF" w:usb1="C000785B" w:usb2="00000009" w:usb3="00000000" w:csb0="000001FF" w:csb1="00000000"/>
  </w:font>
  <w:font w:name="TimesNewRomanPS-ItalicMT">
    <w:altName w:val="MS Mincho"/>
    <w:panose1 w:val="00000000000000000000"/>
    <w:charset w:val="80"/>
    <w:family w:val="auto"/>
    <w:notTrueType/>
    <w:pitch w:val="default"/>
    <w:sig w:usb0="00000000" w:usb1="08070000" w:usb2="00000010" w:usb3="00000000" w:csb0="00020000" w:csb1="00000000"/>
  </w:font>
  <w:font w:name="Andale Sans UI">
    <w:altName w:val="Times New Roman"/>
    <w:charset w:val="00"/>
    <w:family w:val="auto"/>
    <w:pitch w:val="variable"/>
  </w:font>
  <w:font w:name="ArialOOEnc">
    <w:altName w:val="MS Mincho"/>
    <w:panose1 w:val="00000000000000000000"/>
    <w:charset w:val="80"/>
    <w:family w:val="auto"/>
    <w:notTrueType/>
    <w:pitch w:val="default"/>
    <w:sig w:usb0="00000000" w:usb1="08070000" w:usb2="00000010" w:usb3="00000000" w:csb0="00020000" w:csb1="00000000"/>
  </w:font>
  <w:font w:name="Arial Narrow">
    <w:panose1 w:val="020B0606020202030204"/>
    <w:charset w:val="CC"/>
    <w:family w:val="swiss"/>
    <w:pitch w:val="variable"/>
    <w:sig w:usb0="00000287" w:usb1="00000800" w:usb2="00000000" w:usb3="00000000" w:csb0="0000009F" w:csb1="00000000"/>
  </w:font>
  <w:font w:name="Helvetica">
    <w:panose1 w:val="020B0604020202020204"/>
    <w:charset w:val="00"/>
    <w:family w:val="swiss"/>
    <w:notTrueType/>
    <w:pitch w:val="variable"/>
    <w:sig w:usb0="00000003" w:usb1="00000000" w:usb2="00000000" w:usb3="00000000" w:csb0="00000001" w:csb1="00000000"/>
  </w:font>
  <w:font w:name="Montserrat">
    <w:altName w:val="Times New Roman"/>
    <w:panose1 w:val="00000000000000000000"/>
    <w:charset w:val="00"/>
    <w:family w:val="roman"/>
    <w:notTrueType/>
    <w:pitch w:val="default"/>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2077228791"/>
      <w:docPartObj>
        <w:docPartGallery w:val="Page Numbers (Bottom of Page)"/>
        <w:docPartUnique/>
      </w:docPartObj>
    </w:sdtPr>
    <w:sdtContent>
      <w:p w:rsidR="00D6169C" w:rsidRDefault="00D6169C">
        <w:pPr>
          <w:pStyle w:val="a9"/>
          <w:jc w:val="right"/>
        </w:pPr>
        <w:r>
          <w:fldChar w:fldCharType="begin"/>
        </w:r>
        <w:r>
          <w:instrText>PAGE   \* MERGEFORMAT</w:instrText>
        </w:r>
        <w:r>
          <w:fldChar w:fldCharType="separate"/>
        </w:r>
        <w:r w:rsidR="008871BB">
          <w:rPr>
            <w:noProof/>
          </w:rPr>
          <w:t>26</w:t>
        </w:r>
        <w:r>
          <w:fldChar w:fldCharType="end"/>
        </w:r>
      </w:p>
    </w:sdtContent>
  </w:sdt>
  <w:p w:rsidR="00D6169C" w:rsidRDefault="00D6169C">
    <w:pPr>
      <w:pStyle w:val="a9"/>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F34F9B" w:rsidRDefault="00F34F9B" w:rsidP="008524DE">
      <w:pPr>
        <w:spacing w:after="0" w:line="240" w:lineRule="auto"/>
      </w:pPr>
      <w:r>
        <w:separator/>
      </w:r>
    </w:p>
  </w:footnote>
  <w:footnote w:type="continuationSeparator" w:id="0">
    <w:p w:rsidR="00F34F9B" w:rsidRDefault="00F34F9B" w:rsidP="008524DE">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tbl>
    <w:tblPr>
      <w:tblW w:w="5000" w:type="pct"/>
      <w:tblLook w:val="04A0" w:firstRow="1" w:lastRow="0" w:firstColumn="1" w:lastColumn="0" w:noHBand="0" w:noVBand="1"/>
    </w:tblPr>
    <w:tblGrid>
      <w:gridCol w:w="8135"/>
      <w:gridCol w:w="1436"/>
    </w:tblGrid>
    <w:tr w:rsidR="00D6169C">
      <w:trPr>
        <w:trHeight w:val="475"/>
      </w:trPr>
      <w:sdt>
        <w:sdtPr>
          <w:rPr>
            <w:rFonts w:ascii="Times New Roman" w:hAnsi="Times New Roman" w:cs="Times New Roman"/>
            <w:b/>
            <w:caps/>
            <w:color w:val="FFFFFF" w:themeColor="background1"/>
            <w:sz w:val="28"/>
            <w:szCs w:val="28"/>
          </w:rPr>
          <w:alias w:val="Заголовок"/>
          <w:id w:val="1324540199"/>
          <w:dataBinding w:prefixMappings="xmlns:ns0='http://schemas.openxmlformats.org/package/2006/metadata/core-properties' xmlns:ns1='http://purl.org/dc/elements/1.1/'" w:xpath="/ns0:coreProperties[1]/ns1:title[1]" w:storeItemID="{6C3C8BC8-F283-45AE-878A-BAB7291924A1}"/>
          <w:text/>
        </w:sdtPr>
        <w:sdtContent>
          <w:tc>
            <w:tcPr>
              <w:tcW w:w="4250" w:type="pct"/>
              <w:shd w:val="clear" w:color="auto" w:fill="8064A2" w:themeFill="accent4"/>
              <w:vAlign w:val="center"/>
            </w:tcPr>
            <w:p w:rsidR="00D6169C" w:rsidRDefault="00D6169C" w:rsidP="00A62951">
              <w:pPr>
                <w:pStyle w:val="a7"/>
                <w:jc w:val="right"/>
                <w:rPr>
                  <w:caps/>
                  <w:color w:val="FFFFFF" w:themeColor="background1"/>
                </w:rPr>
              </w:pPr>
              <w:r w:rsidRPr="00EB3A68">
                <w:rPr>
                  <w:rFonts w:ascii="Times New Roman" w:hAnsi="Times New Roman" w:cs="Times New Roman"/>
                  <w:b/>
                  <w:caps/>
                  <w:color w:val="FFFFFF" w:themeColor="background1"/>
                  <w:sz w:val="28"/>
                  <w:szCs w:val="28"/>
                </w:rPr>
                <w:t>ГРОМАДА МОЖЛИВОСТЕЙ</w:t>
              </w:r>
            </w:p>
          </w:tc>
        </w:sdtContent>
      </w:sdt>
      <w:tc>
        <w:tcPr>
          <w:tcW w:w="750" w:type="pct"/>
          <w:shd w:val="clear" w:color="auto" w:fill="000000" w:themeFill="text1"/>
          <w:vAlign w:val="center"/>
        </w:tcPr>
        <w:p w:rsidR="00D6169C" w:rsidRDefault="00D6169C" w:rsidP="008524DE">
          <w:pPr>
            <w:pStyle w:val="a7"/>
            <w:jc w:val="center"/>
            <w:rPr>
              <w:color w:val="FFFFFF" w:themeColor="background1"/>
            </w:rPr>
          </w:pPr>
          <w:r>
            <w:rPr>
              <w:noProof/>
              <w:color w:val="FFFFFF" w:themeColor="background1"/>
              <w:lang w:eastAsia="uk-UA"/>
            </w:rPr>
            <w:drawing>
              <wp:inline distT="0" distB="0" distL="0" distR="0" wp14:anchorId="4F92C8B7" wp14:editId="4D2AF330">
                <wp:extent cx="429192" cy="520700"/>
                <wp:effectExtent l="0" t="0" r="9525" b="0"/>
                <wp:docPr id="45" name="Рисунок 4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430244" cy="521976"/>
                        </a:xfrm>
                        <a:prstGeom prst="rect">
                          <a:avLst/>
                        </a:prstGeom>
                        <a:noFill/>
                      </pic:spPr>
                    </pic:pic>
                  </a:graphicData>
                </a:graphic>
              </wp:inline>
            </w:drawing>
          </w:r>
        </w:p>
      </w:tc>
    </w:tr>
  </w:tbl>
  <w:p w:rsidR="00D6169C" w:rsidRDefault="00D6169C">
    <w:pPr>
      <w:pStyle w:val="a7"/>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0253E3C"/>
    <w:multiLevelType w:val="hybridMultilevel"/>
    <w:tmpl w:val="9ADA49A4"/>
    <w:lvl w:ilvl="0" w:tplc="0422000F">
      <w:start w:val="1"/>
      <w:numFmt w:val="decimal"/>
      <w:lvlText w:val="%1."/>
      <w:lvlJc w:val="left"/>
      <w:pPr>
        <w:tabs>
          <w:tab w:val="num" w:pos="360"/>
        </w:tabs>
        <w:ind w:left="360" w:hanging="360"/>
      </w:pPr>
      <w:rPr>
        <w:rFonts w:cs="Gungsuh" w:hint="default"/>
      </w:rPr>
    </w:lvl>
    <w:lvl w:ilvl="1" w:tplc="04220019" w:tentative="1">
      <w:start w:val="1"/>
      <w:numFmt w:val="lowerLetter"/>
      <w:lvlText w:val="%2."/>
      <w:lvlJc w:val="left"/>
      <w:pPr>
        <w:tabs>
          <w:tab w:val="num" w:pos="1440"/>
        </w:tabs>
        <w:ind w:left="1440" w:hanging="360"/>
      </w:pPr>
    </w:lvl>
    <w:lvl w:ilvl="2" w:tplc="0422001B" w:tentative="1">
      <w:start w:val="1"/>
      <w:numFmt w:val="lowerRoman"/>
      <w:lvlText w:val="%3."/>
      <w:lvlJc w:val="right"/>
      <w:pPr>
        <w:tabs>
          <w:tab w:val="num" w:pos="2160"/>
        </w:tabs>
        <w:ind w:left="2160" w:hanging="180"/>
      </w:pPr>
    </w:lvl>
    <w:lvl w:ilvl="3" w:tplc="0422000F" w:tentative="1">
      <w:start w:val="1"/>
      <w:numFmt w:val="decimal"/>
      <w:lvlText w:val="%4."/>
      <w:lvlJc w:val="left"/>
      <w:pPr>
        <w:tabs>
          <w:tab w:val="num" w:pos="2880"/>
        </w:tabs>
        <w:ind w:left="2880" w:hanging="360"/>
      </w:pPr>
    </w:lvl>
    <w:lvl w:ilvl="4" w:tplc="04220019" w:tentative="1">
      <w:start w:val="1"/>
      <w:numFmt w:val="lowerLetter"/>
      <w:lvlText w:val="%5."/>
      <w:lvlJc w:val="left"/>
      <w:pPr>
        <w:tabs>
          <w:tab w:val="num" w:pos="3600"/>
        </w:tabs>
        <w:ind w:left="3600" w:hanging="360"/>
      </w:pPr>
    </w:lvl>
    <w:lvl w:ilvl="5" w:tplc="0422001B" w:tentative="1">
      <w:start w:val="1"/>
      <w:numFmt w:val="lowerRoman"/>
      <w:lvlText w:val="%6."/>
      <w:lvlJc w:val="right"/>
      <w:pPr>
        <w:tabs>
          <w:tab w:val="num" w:pos="4320"/>
        </w:tabs>
        <w:ind w:left="4320" w:hanging="180"/>
      </w:pPr>
    </w:lvl>
    <w:lvl w:ilvl="6" w:tplc="0422000F" w:tentative="1">
      <w:start w:val="1"/>
      <w:numFmt w:val="decimal"/>
      <w:lvlText w:val="%7."/>
      <w:lvlJc w:val="left"/>
      <w:pPr>
        <w:tabs>
          <w:tab w:val="num" w:pos="5040"/>
        </w:tabs>
        <w:ind w:left="5040" w:hanging="360"/>
      </w:pPr>
    </w:lvl>
    <w:lvl w:ilvl="7" w:tplc="04220019" w:tentative="1">
      <w:start w:val="1"/>
      <w:numFmt w:val="lowerLetter"/>
      <w:lvlText w:val="%8."/>
      <w:lvlJc w:val="left"/>
      <w:pPr>
        <w:tabs>
          <w:tab w:val="num" w:pos="5760"/>
        </w:tabs>
        <w:ind w:left="5760" w:hanging="360"/>
      </w:pPr>
    </w:lvl>
    <w:lvl w:ilvl="8" w:tplc="0422001B" w:tentative="1">
      <w:start w:val="1"/>
      <w:numFmt w:val="lowerRoman"/>
      <w:lvlText w:val="%9."/>
      <w:lvlJc w:val="right"/>
      <w:pPr>
        <w:tabs>
          <w:tab w:val="num" w:pos="6480"/>
        </w:tabs>
        <w:ind w:left="6480" w:hanging="180"/>
      </w:pPr>
    </w:lvl>
  </w:abstractNum>
  <w:abstractNum w:abstractNumId="1">
    <w:nsid w:val="103D1419"/>
    <w:multiLevelType w:val="hybridMultilevel"/>
    <w:tmpl w:val="73F27220"/>
    <w:lvl w:ilvl="0" w:tplc="0422000F">
      <w:start w:val="1"/>
      <w:numFmt w:val="decimal"/>
      <w:lvlText w:val="%1."/>
      <w:lvlJc w:val="left"/>
      <w:pPr>
        <w:tabs>
          <w:tab w:val="num" w:pos="360"/>
        </w:tabs>
        <w:ind w:left="360" w:hanging="360"/>
      </w:pPr>
      <w:rPr>
        <w:rFonts w:cs="Gungsuh" w:hint="default"/>
      </w:rPr>
    </w:lvl>
    <w:lvl w:ilvl="1" w:tplc="04220019" w:tentative="1">
      <w:start w:val="1"/>
      <w:numFmt w:val="lowerLetter"/>
      <w:lvlText w:val="%2."/>
      <w:lvlJc w:val="left"/>
      <w:pPr>
        <w:tabs>
          <w:tab w:val="num" w:pos="1440"/>
        </w:tabs>
        <w:ind w:left="1440" w:hanging="360"/>
      </w:pPr>
    </w:lvl>
    <w:lvl w:ilvl="2" w:tplc="0422001B" w:tentative="1">
      <w:start w:val="1"/>
      <w:numFmt w:val="lowerRoman"/>
      <w:lvlText w:val="%3."/>
      <w:lvlJc w:val="right"/>
      <w:pPr>
        <w:tabs>
          <w:tab w:val="num" w:pos="2160"/>
        </w:tabs>
        <w:ind w:left="2160" w:hanging="180"/>
      </w:pPr>
    </w:lvl>
    <w:lvl w:ilvl="3" w:tplc="0422000F" w:tentative="1">
      <w:start w:val="1"/>
      <w:numFmt w:val="decimal"/>
      <w:lvlText w:val="%4."/>
      <w:lvlJc w:val="left"/>
      <w:pPr>
        <w:tabs>
          <w:tab w:val="num" w:pos="2880"/>
        </w:tabs>
        <w:ind w:left="2880" w:hanging="360"/>
      </w:pPr>
    </w:lvl>
    <w:lvl w:ilvl="4" w:tplc="04220019" w:tentative="1">
      <w:start w:val="1"/>
      <w:numFmt w:val="lowerLetter"/>
      <w:lvlText w:val="%5."/>
      <w:lvlJc w:val="left"/>
      <w:pPr>
        <w:tabs>
          <w:tab w:val="num" w:pos="3600"/>
        </w:tabs>
        <w:ind w:left="3600" w:hanging="360"/>
      </w:pPr>
    </w:lvl>
    <w:lvl w:ilvl="5" w:tplc="0422001B" w:tentative="1">
      <w:start w:val="1"/>
      <w:numFmt w:val="lowerRoman"/>
      <w:lvlText w:val="%6."/>
      <w:lvlJc w:val="right"/>
      <w:pPr>
        <w:tabs>
          <w:tab w:val="num" w:pos="4320"/>
        </w:tabs>
        <w:ind w:left="4320" w:hanging="180"/>
      </w:pPr>
    </w:lvl>
    <w:lvl w:ilvl="6" w:tplc="0422000F" w:tentative="1">
      <w:start w:val="1"/>
      <w:numFmt w:val="decimal"/>
      <w:lvlText w:val="%7."/>
      <w:lvlJc w:val="left"/>
      <w:pPr>
        <w:tabs>
          <w:tab w:val="num" w:pos="5040"/>
        </w:tabs>
        <w:ind w:left="5040" w:hanging="360"/>
      </w:pPr>
    </w:lvl>
    <w:lvl w:ilvl="7" w:tplc="04220019" w:tentative="1">
      <w:start w:val="1"/>
      <w:numFmt w:val="lowerLetter"/>
      <w:lvlText w:val="%8."/>
      <w:lvlJc w:val="left"/>
      <w:pPr>
        <w:tabs>
          <w:tab w:val="num" w:pos="5760"/>
        </w:tabs>
        <w:ind w:left="5760" w:hanging="360"/>
      </w:pPr>
    </w:lvl>
    <w:lvl w:ilvl="8" w:tplc="0422001B" w:tentative="1">
      <w:start w:val="1"/>
      <w:numFmt w:val="lowerRoman"/>
      <w:lvlText w:val="%9."/>
      <w:lvlJc w:val="right"/>
      <w:pPr>
        <w:tabs>
          <w:tab w:val="num" w:pos="6480"/>
        </w:tabs>
        <w:ind w:left="6480" w:hanging="180"/>
      </w:pPr>
    </w:lvl>
  </w:abstractNum>
  <w:abstractNum w:abstractNumId="2">
    <w:nsid w:val="17461225"/>
    <w:multiLevelType w:val="multilevel"/>
    <w:tmpl w:val="DA56AA08"/>
    <w:lvl w:ilvl="0">
      <w:start w:val="1"/>
      <w:numFmt w:val="decimal"/>
      <w:lvlText w:val="%1."/>
      <w:lvlJc w:val="left"/>
      <w:pPr>
        <w:ind w:left="720" w:hanging="360"/>
      </w:pPr>
    </w:lvl>
    <w:lvl w:ilvl="1">
      <w:start w:val="1"/>
      <w:numFmt w:val="decimal"/>
      <w:isLgl/>
      <w:lvlText w:val="%1.%2."/>
      <w:lvlJc w:val="left"/>
      <w:pPr>
        <w:ind w:left="720" w:hanging="360"/>
      </w:pPr>
      <w:rPr>
        <w:rFonts w:ascii="Times New Roman" w:hAnsi="Times New Roman" w:cs="Times New Roman" w:hint="default"/>
        <w:b/>
        <w:sz w:val="24"/>
        <w:szCs w:val="24"/>
      </w:rPr>
    </w:lvl>
    <w:lvl w:ilvl="2">
      <w:start w:val="1"/>
      <w:numFmt w:val="decimal"/>
      <w:isLgl/>
      <w:lvlText w:val="%1.%2.%3."/>
      <w:lvlJc w:val="left"/>
      <w:pPr>
        <w:ind w:left="1080" w:hanging="720"/>
      </w:pPr>
      <w:rPr>
        <w:rFonts w:asciiTheme="minorHAnsi" w:hAnsiTheme="minorHAnsi" w:hint="default"/>
        <w:b w:val="0"/>
        <w:sz w:val="22"/>
      </w:rPr>
    </w:lvl>
    <w:lvl w:ilvl="3">
      <w:start w:val="1"/>
      <w:numFmt w:val="decimal"/>
      <w:isLgl/>
      <w:lvlText w:val="%1.%2.%3.%4."/>
      <w:lvlJc w:val="left"/>
      <w:pPr>
        <w:ind w:left="1080" w:hanging="720"/>
      </w:pPr>
      <w:rPr>
        <w:rFonts w:asciiTheme="minorHAnsi" w:hAnsiTheme="minorHAnsi" w:hint="default"/>
        <w:b w:val="0"/>
        <w:sz w:val="22"/>
      </w:rPr>
    </w:lvl>
    <w:lvl w:ilvl="4">
      <w:start w:val="1"/>
      <w:numFmt w:val="decimal"/>
      <w:isLgl/>
      <w:lvlText w:val="%1.%2.%3.%4.%5."/>
      <w:lvlJc w:val="left"/>
      <w:pPr>
        <w:ind w:left="1440" w:hanging="1080"/>
      </w:pPr>
      <w:rPr>
        <w:rFonts w:asciiTheme="minorHAnsi" w:hAnsiTheme="minorHAnsi" w:hint="default"/>
        <w:b w:val="0"/>
        <w:sz w:val="22"/>
      </w:rPr>
    </w:lvl>
    <w:lvl w:ilvl="5">
      <w:start w:val="1"/>
      <w:numFmt w:val="decimal"/>
      <w:isLgl/>
      <w:lvlText w:val="%1.%2.%3.%4.%5.%6."/>
      <w:lvlJc w:val="left"/>
      <w:pPr>
        <w:ind w:left="1440" w:hanging="1080"/>
      </w:pPr>
      <w:rPr>
        <w:rFonts w:asciiTheme="minorHAnsi" w:hAnsiTheme="minorHAnsi" w:hint="default"/>
        <w:b w:val="0"/>
        <w:sz w:val="22"/>
      </w:rPr>
    </w:lvl>
    <w:lvl w:ilvl="6">
      <w:start w:val="1"/>
      <w:numFmt w:val="decimal"/>
      <w:isLgl/>
      <w:lvlText w:val="%1.%2.%3.%4.%5.%6.%7."/>
      <w:lvlJc w:val="left"/>
      <w:pPr>
        <w:ind w:left="1800" w:hanging="1440"/>
      </w:pPr>
      <w:rPr>
        <w:rFonts w:asciiTheme="minorHAnsi" w:hAnsiTheme="minorHAnsi" w:hint="default"/>
        <w:b w:val="0"/>
        <w:sz w:val="22"/>
      </w:rPr>
    </w:lvl>
    <w:lvl w:ilvl="7">
      <w:start w:val="1"/>
      <w:numFmt w:val="decimal"/>
      <w:isLgl/>
      <w:lvlText w:val="%1.%2.%3.%4.%5.%6.%7.%8."/>
      <w:lvlJc w:val="left"/>
      <w:pPr>
        <w:ind w:left="1800" w:hanging="1440"/>
      </w:pPr>
      <w:rPr>
        <w:rFonts w:asciiTheme="minorHAnsi" w:hAnsiTheme="minorHAnsi" w:hint="default"/>
        <w:b w:val="0"/>
        <w:sz w:val="22"/>
      </w:rPr>
    </w:lvl>
    <w:lvl w:ilvl="8">
      <w:start w:val="1"/>
      <w:numFmt w:val="decimal"/>
      <w:isLgl/>
      <w:lvlText w:val="%1.%2.%3.%4.%5.%6.%7.%8.%9."/>
      <w:lvlJc w:val="left"/>
      <w:pPr>
        <w:ind w:left="2160" w:hanging="1800"/>
      </w:pPr>
      <w:rPr>
        <w:rFonts w:asciiTheme="minorHAnsi" w:hAnsiTheme="minorHAnsi" w:hint="default"/>
        <w:b w:val="0"/>
        <w:sz w:val="22"/>
      </w:rPr>
    </w:lvl>
  </w:abstractNum>
  <w:abstractNum w:abstractNumId="3">
    <w:nsid w:val="18C27418"/>
    <w:multiLevelType w:val="hybridMultilevel"/>
    <w:tmpl w:val="DB2EFA26"/>
    <w:lvl w:ilvl="0" w:tplc="128CDE30">
      <w:start w:val="1"/>
      <w:numFmt w:val="bullet"/>
      <w:lvlText w:val=""/>
      <w:lvlJc w:val="left"/>
      <w:pPr>
        <w:tabs>
          <w:tab w:val="num" w:pos="720"/>
        </w:tabs>
        <w:ind w:left="720" w:hanging="360"/>
      </w:pPr>
      <w:rPr>
        <w:rFonts w:ascii="Wingdings 2" w:hAnsi="Wingdings 2" w:hint="default"/>
      </w:rPr>
    </w:lvl>
    <w:lvl w:ilvl="1" w:tplc="7B12DB9A" w:tentative="1">
      <w:start w:val="1"/>
      <w:numFmt w:val="bullet"/>
      <w:lvlText w:val=""/>
      <w:lvlJc w:val="left"/>
      <w:pPr>
        <w:tabs>
          <w:tab w:val="num" w:pos="1440"/>
        </w:tabs>
        <w:ind w:left="1440" w:hanging="360"/>
      </w:pPr>
      <w:rPr>
        <w:rFonts w:ascii="Wingdings 2" w:hAnsi="Wingdings 2" w:hint="default"/>
      </w:rPr>
    </w:lvl>
    <w:lvl w:ilvl="2" w:tplc="4C7A4724" w:tentative="1">
      <w:start w:val="1"/>
      <w:numFmt w:val="bullet"/>
      <w:lvlText w:val=""/>
      <w:lvlJc w:val="left"/>
      <w:pPr>
        <w:tabs>
          <w:tab w:val="num" w:pos="2160"/>
        </w:tabs>
        <w:ind w:left="2160" w:hanging="360"/>
      </w:pPr>
      <w:rPr>
        <w:rFonts w:ascii="Wingdings 2" w:hAnsi="Wingdings 2" w:hint="default"/>
      </w:rPr>
    </w:lvl>
    <w:lvl w:ilvl="3" w:tplc="982A2416" w:tentative="1">
      <w:start w:val="1"/>
      <w:numFmt w:val="bullet"/>
      <w:lvlText w:val=""/>
      <w:lvlJc w:val="left"/>
      <w:pPr>
        <w:tabs>
          <w:tab w:val="num" w:pos="2880"/>
        </w:tabs>
        <w:ind w:left="2880" w:hanging="360"/>
      </w:pPr>
      <w:rPr>
        <w:rFonts w:ascii="Wingdings 2" w:hAnsi="Wingdings 2" w:hint="default"/>
      </w:rPr>
    </w:lvl>
    <w:lvl w:ilvl="4" w:tplc="B63A6A46" w:tentative="1">
      <w:start w:val="1"/>
      <w:numFmt w:val="bullet"/>
      <w:lvlText w:val=""/>
      <w:lvlJc w:val="left"/>
      <w:pPr>
        <w:tabs>
          <w:tab w:val="num" w:pos="3600"/>
        </w:tabs>
        <w:ind w:left="3600" w:hanging="360"/>
      </w:pPr>
      <w:rPr>
        <w:rFonts w:ascii="Wingdings 2" w:hAnsi="Wingdings 2" w:hint="default"/>
      </w:rPr>
    </w:lvl>
    <w:lvl w:ilvl="5" w:tplc="912E36B8" w:tentative="1">
      <w:start w:val="1"/>
      <w:numFmt w:val="bullet"/>
      <w:lvlText w:val=""/>
      <w:lvlJc w:val="left"/>
      <w:pPr>
        <w:tabs>
          <w:tab w:val="num" w:pos="4320"/>
        </w:tabs>
        <w:ind w:left="4320" w:hanging="360"/>
      </w:pPr>
      <w:rPr>
        <w:rFonts w:ascii="Wingdings 2" w:hAnsi="Wingdings 2" w:hint="default"/>
      </w:rPr>
    </w:lvl>
    <w:lvl w:ilvl="6" w:tplc="BAB42152" w:tentative="1">
      <w:start w:val="1"/>
      <w:numFmt w:val="bullet"/>
      <w:lvlText w:val=""/>
      <w:lvlJc w:val="left"/>
      <w:pPr>
        <w:tabs>
          <w:tab w:val="num" w:pos="5040"/>
        </w:tabs>
        <w:ind w:left="5040" w:hanging="360"/>
      </w:pPr>
      <w:rPr>
        <w:rFonts w:ascii="Wingdings 2" w:hAnsi="Wingdings 2" w:hint="default"/>
      </w:rPr>
    </w:lvl>
    <w:lvl w:ilvl="7" w:tplc="9E5CC95A" w:tentative="1">
      <w:start w:val="1"/>
      <w:numFmt w:val="bullet"/>
      <w:lvlText w:val=""/>
      <w:lvlJc w:val="left"/>
      <w:pPr>
        <w:tabs>
          <w:tab w:val="num" w:pos="5760"/>
        </w:tabs>
        <w:ind w:left="5760" w:hanging="360"/>
      </w:pPr>
      <w:rPr>
        <w:rFonts w:ascii="Wingdings 2" w:hAnsi="Wingdings 2" w:hint="default"/>
      </w:rPr>
    </w:lvl>
    <w:lvl w:ilvl="8" w:tplc="1DB05C9C" w:tentative="1">
      <w:start w:val="1"/>
      <w:numFmt w:val="bullet"/>
      <w:lvlText w:val=""/>
      <w:lvlJc w:val="left"/>
      <w:pPr>
        <w:tabs>
          <w:tab w:val="num" w:pos="6480"/>
        </w:tabs>
        <w:ind w:left="6480" w:hanging="360"/>
      </w:pPr>
      <w:rPr>
        <w:rFonts w:ascii="Wingdings 2" w:hAnsi="Wingdings 2" w:hint="default"/>
      </w:rPr>
    </w:lvl>
  </w:abstractNum>
  <w:abstractNum w:abstractNumId="4">
    <w:nsid w:val="1B8742F2"/>
    <w:multiLevelType w:val="hybridMultilevel"/>
    <w:tmpl w:val="E5965FC0"/>
    <w:lvl w:ilvl="0" w:tplc="0422000F">
      <w:start w:val="1"/>
      <w:numFmt w:val="decimal"/>
      <w:lvlText w:val="%1."/>
      <w:lvlJc w:val="left"/>
      <w:pPr>
        <w:ind w:left="720" w:hanging="360"/>
      </w:p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5">
    <w:nsid w:val="1E05682E"/>
    <w:multiLevelType w:val="hybridMultilevel"/>
    <w:tmpl w:val="0416354C"/>
    <w:lvl w:ilvl="0" w:tplc="0422000F">
      <w:start w:val="1"/>
      <w:numFmt w:val="decimal"/>
      <w:lvlText w:val="%1."/>
      <w:lvlJc w:val="left"/>
      <w:pPr>
        <w:tabs>
          <w:tab w:val="num" w:pos="360"/>
        </w:tabs>
        <w:ind w:left="360" w:hanging="360"/>
      </w:pPr>
      <w:rPr>
        <w:rFonts w:cs="Gungsuh" w:hint="default"/>
      </w:rPr>
    </w:lvl>
    <w:lvl w:ilvl="1" w:tplc="04220019" w:tentative="1">
      <w:start w:val="1"/>
      <w:numFmt w:val="lowerLetter"/>
      <w:lvlText w:val="%2."/>
      <w:lvlJc w:val="left"/>
      <w:pPr>
        <w:tabs>
          <w:tab w:val="num" w:pos="1440"/>
        </w:tabs>
        <w:ind w:left="1440" w:hanging="360"/>
      </w:pPr>
    </w:lvl>
    <w:lvl w:ilvl="2" w:tplc="0422001B" w:tentative="1">
      <w:start w:val="1"/>
      <w:numFmt w:val="lowerRoman"/>
      <w:lvlText w:val="%3."/>
      <w:lvlJc w:val="right"/>
      <w:pPr>
        <w:tabs>
          <w:tab w:val="num" w:pos="2160"/>
        </w:tabs>
        <w:ind w:left="2160" w:hanging="180"/>
      </w:pPr>
    </w:lvl>
    <w:lvl w:ilvl="3" w:tplc="0422000F" w:tentative="1">
      <w:start w:val="1"/>
      <w:numFmt w:val="decimal"/>
      <w:lvlText w:val="%4."/>
      <w:lvlJc w:val="left"/>
      <w:pPr>
        <w:tabs>
          <w:tab w:val="num" w:pos="2880"/>
        </w:tabs>
        <w:ind w:left="2880" w:hanging="360"/>
      </w:pPr>
    </w:lvl>
    <w:lvl w:ilvl="4" w:tplc="04220019" w:tentative="1">
      <w:start w:val="1"/>
      <w:numFmt w:val="lowerLetter"/>
      <w:lvlText w:val="%5."/>
      <w:lvlJc w:val="left"/>
      <w:pPr>
        <w:tabs>
          <w:tab w:val="num" w:pos="3600"/>
        </w:tabs>
        <w:ind w:left="3600" w:hanging="360"/>
      </w:pPr>
    </w:lvl>
    <w:lvl w:ilvl="5" w:tplc="0422001B" w:tentative="1">
      <w:start w:val="1"/>
      <w:numFmt w:val="lowerRoman"/>
      <w:lvlText w:val="%6."/>
      <w:lvlJc w:val="right"/>
      <w:pPr>
        <w:tabs>
          <w:tab w:val="num" w:pos="4320"/>
        </w:tabs>
        <w:ind w:left="4320" w:hanging="180"/>
      </w:pPr>
    </w:lvl>
    <w:lvl w:ilvl="6" w:tplc="0422000F" w:tentative="1">
      <w:start w:val="1"/>
      <w:numFmt w:val="decimal"/>
      <w:lvlText w:val="%7."/>
      <w:lvlJc w:val="left"/>
      <w:pPr>
        <w:tabs>
          <w:tab w:val="num" w:pos="5040"/>
        </w:tabs>
        <w:ind w:left="5040" w:hanging="360"/>
      </w:pPr>
    </w:lvl>
    <w:lvl w:ilvl="7" w:tplc="04220019" w:tentative="1">
      <w:start w:val="1"/>
      <w:numFmt w:val="lowerLetter"/>
      <w:lvlText w:val="%8."/>
      <w:lvlJc w:val="left"/>
      <w:pPr>
        <w:tabs>
          <w:tab w:val="num" w:pos="5760"/>
        </w:tabs>
        <w:ind w:left="5760" w:hanging="360"/>
      </w:pPr>
    </w:lvl>
    <w:lvl w:ilvl="8" w:tplc="0422001B" w:tentative="1">
      <w:start w:val="1"/>
      <w:numFmt w:val="lowerRoman"/>
      <w:lvlText w:val="%9."/>
      <w:lvlJc w:val="right"/>
      <w:pPr>
        <w:tabs>
          <w:tab w:val="num" w:pos="6480"/>
        </w:tabs>
        <w:ind w:left="6480" w:hanging="180"/>
      </w:pPr>
    </w:lvl>
  </w:abstractNum>
  <w:abstractNum w:abstractNumId="6">
    <w:nsid w:val="228871E6"/>
    <w:multiLevelType w:val="hybridMultilevel"/>
    <w:tmpl w:val="73EA7950"/>
    <w:lvl w:ilvl="0" w:tplc="54AEF3A4">
      <w:start w:val="1"/>
      <w:numFmt w:val="bullet"/>
      <w:lvlText w:val="-"/>
      <w:lvlJc w:val="left"/>
      <w:pPr>
        <w:ind w:left="1068" w:hanging="360"/>
      </w:pPr>
      <w:rPr>
        <w:rFonts w:ascii="Calibri" w:eastAsiaTheme="minorHAnsi" w:hAnsi="Calibri" w:cs="Calibri" w:hint="default"/>
      </w:rPr>
    </w:lvl>
    <w:lvl w:ilvl="1" w:tplc="04220003" w:tentative="1">
      <w:start w:val="1"/>
      <w:numFmt w:val="bullet"/>
      <w:lvlText w:val="o"/>
      <w:lvlJc w:val="left"/>
      <w:pPr>
        <w:ind w:left="1788" w:hanging="360"/>
      </w:pPr>
      <w:rPr>
        <w:rFonts w:ascii="Courier New" w:hAnsi="Courier New" w:cs="Courier New" w:hint="default"/>
      </w:rPr>
    </w:lvl>
    <w:lvl w:ilvl="2" w:tplc="04220005" w:tentative="1">
      <w:start w:val="1"/>
      <w:numFmt w:val="bullet"/>
      <w:lvlText w:val=""/>
      <w:lvlJc w:val="left"/>
      <w:pPr>
        <w:ind w:left="2508" w:hanging="360"/>
      </w:pPr>
      <w:rPr>
        <w:rFonts w:ascii="Wingdings" w:hAnsi="Wingdings" w:hint="default"/>
      </w:rPr>
    </w:lvl>
    <w:lvl w:ilvl="3" w:tplc="04220001" w:tentative="1">
      <w:start w:val="1"/>
      <w:numFmt w:val="bullet"/>
      <w:lvlText w:val=""/>
      <w:lvlJc w:val="left"/>
      <w:pPr>
        <w:ind w:left="3228" w:hanging="360"/>
      </w:pPr>
      <w:rPr>
        <w:rFonts w:ascii="Symbol" w:hAnsi="Symbol" w:hint="default"/>
      </w:rPr>
    </w:lvl>
    <w:lvl w:ilvl="4" w:tplc="04220003" w:tentative="1">
      <w:start w:val="1"/>
      <w:numFmt w:val="bullet"/>
      <w:lvlText w:val="o"/>
      <w:lvlJc w:val="left"/>
      <w:pPr>
        <w:ind w:left="3948" w:hanging="360"/>
      </w:pPr>
      <w:rPr>
        <w:rFonts w:ascii="Courier New" w:hAnsi="Courier New" w:cs="Courier New" w:hint="default"/>
      </w:rPr>
    </w:lvl>
    <w:lvl w:ilvl="5" w:tplc="04220005" w:tentative="1">
      <w:start w:val="1"/>
      <w:numFmt w:val="bullet"/>
      <w:lvlText w:val=""/>
      <w:lvlJc w:val="left"/>
      <w:pPr>
        <w:ind w:left="4668" w:hanging="360"/>
      </w:pPr>
      <w:rPr>
        <w:rFonts w:ascii="Wingdings" w:hAnsi="Wingdings" w:hint="default"/>
      </w:rPr>
    </w:lvl>
    <w:lvl w:ilvl="6" w:tplc="04220001" w:tentative="1">
      <w:start w:val="1"/>
      <w:numFmt w:val="bullet"/>
      <w:lvlText w:val=""/>
      <w:lvlJc w:val="left"/>
      <w:pPr>
        <w:ind w:left="5388" w:hanging="360"/>
      </w:pPr>
      <w:rPr>
        <w:rFonts w:ascii="Symbol" w:hAnsi="Symbol" w:hint="default"/>
      </w:rPr>
    </w:lvl>
    <w:lvl w:ilvl="7" w:tplc="04220003" w:tentative="1">
      <w:start w:val="1"/>
      <w:numFmt w:val="bullet"/>
      <w:lvlText w:val="o"/>
      <w:lvlJc w:val="left"/>
      <w:pPr>
        <w:ind w:left="6108" w:hanging="360"/>
      </w:pPr>
      <w:rPr>
        <w:rFonts w:ascii="Courier New" w:hAnsi="Courier New" w:cs="Courier New" w:hint="default"/>
      </w:rPr>
    </w:lvl>
    <w:lvl w:ilvl="8" w:tplc="04220005" w:tentative="1">
      <w:start w:val="1"/>
      <w:numFmt w:val="bullet"/>
      <w:lvlText w:val=""/>
      <w:lvlJc w:val="left"/>
      <w:pPr>
        <w:ind w:left="6828" w:hanging="360"/>
      </w:pPr>
      <w:rPr>
        <w:rFonts w:ascii="Wingdings" w:hAnsi="Wingdings" w:hint="default"/>
      </w:rPr>
    </w:lvl>
  </w:abstractNum>
  <w:abstractNum w:abstractNumId="7">
    <w:nsid w:val="29D932B1"/>
    <w:multiLevelType w:val="multilevel"/>
    <w:tmpl w:val="C8669078"/>
    <w:lvl w:ilvl="0">
      <w:start w:val="1"/>
      <w:numFmt w:val="decimal"/>
      <w:lvlText w:val="%1."/>
      <w:lvlJc w:val="left"/>
      <w:pPr>
        <w:ind w:left="480" w:hanging="480"/>
      </w:pPr>
      <w:rPr>
        <w:rFonts w:hint="default"/>
        <w:b/>
      </w:rPr>
    </w:lvl>
    <w:lvl w:ilvl="1">
      <w:start w:val="11"/>
      <w:numFmt w:val="decimal"/>
      <w:lvlText w:val="%1.%2."/>
      <w:lvlJc w:val="left"/>
      <w:pPr>
        <w:ind w:left="622" w:hanging="480"/>
      </w:pPr>
      <w:rPr>
        <w:rFonts w:hint="default"/>
        <w:b/>
      </w:rPr>
    </w:lvl>
    <w:lvl w:ilvl="2">
      <w:start w:val="1"/>
      <w:numFmt w:val="decimal"/>
      <w:lvlText w:val="%1.%2.%3."/>
      <w:lvlJc w:val="left"/>
      <w:pPr>
        <w:ind w:left="1004" w:hanging="720"/>
      </w:pPr>
      <w:rPr>
        <w:rFonts w:hint="default"/>
        <w:b/>
      </w:rPr>
    </w:lvl>
    <w:lvl w:ilvl="3">
      <w:start w:val="1"/>
      <w:numFmt w:val="decimal"/>
      <w:lvlText w:val="%1.%2.%3.%4."/>
      <w:lvlJc w:val="left"/>
      <w:pPr>
        <w:ind w:left="1146" w:hanging="720"/>
      </w:pPr>
      <w:rPr>
        <w:rFonts w:hint="default"/>
        <w:b/>
      </w:rPr>
    </w:lvl>
    <w:lvl w:ilvl="4">
      <w:start w:val="1"/>
      <w:numFmt w:val="decimal"/>
      <w:lvlText w:val="%1.%2.%3.%4.%5."/>
      <w:lvlJc w:val="left"/>
      <w:pPr>
        <w:ind w:left="1648" w:hanging="1080"/>
      </w:pPr>
      <w:rPr>
        <w:rFonts w:hint="default"/>
        <w:b/>
      </w:rPr>
    </w:lvl>
    <w:lvl w:ilvl="5">
      <w:start w:val="1"/>
      <w:numFmt w:val="decimal"/>
      <w:lvlText w:val="%1.%2.%3.%4.%5.%6."/>
      <w:lvlJc w:val="left"/>
      <w:pPr>
        <w:ind w:left="1790" w:hanging="1080"/>
      </w:pPr>
      <w:rPr>
        <w:rFonts w:hint="default"/>
        <w:b/>
      </w:rPr>
    </w:lvl>
    <w:lvl w:ilvl="6">
      <w:start w:val="1"/>
      <w:numFmt w:val="decimal"/>
      <w:lvlText w:val="%1.%2.%3.%4.%5.%6.%7."/>
      <w:lvlJc w:val="left"/>
      <w:pPr>
        <w:ind w:left="2292" w:hanging="1440"/>
      </w:pPr>
      <w:rPr>
        <w:rFonts w:hint="default"/>
        <w:b/>
      </w:rPr>
    </w:lvl>
    <w:lvl w:ilvl="7">
      <w:start w:val="1"/>
      <w:numFmt w:val="decimal"/>
      <w:lvlText w:val="%1.%2.%3.%4.%5.%6.%7.%8."/>
      <w:lvlJc w:val="left"/>
      <w:pPr>
        <w:ind w:left="2434" w:hanging="1440"/>
      </w:pPr>
      <w:rPr>
        <w:rFonts w:hint="default"/>
        <w:b/>
      </w:rPr>
    </w:lvl>
    <w:lvl w:ilvl="8">
      <w:start w:val="1"/>
      <w:numFmt w:val="decimal"/>
      <w:lvlText w:val="%1.%2.%3.%4.%5.%6.%7.%8.%9."/>
      <w:lvlJc w:val="left"/>
      <w:pPr>
        <w:ind w:left="2936" w:hanging="1800"/>
      </w:pPr>
      <w:rPr>
        <w:rFonts w:hint="default"/>
        <w:b/>
      </w:rPr>
    </w:lvl>
  </w:abstractNum>
  <w:abstractNum w:abstractNumId="8">
    <w:nsid w:val="2FD944CA"/>
    <w:multiLevelType w:val="hybridMultilevel"/>
    <w:tmpl w:val="91025DB2"/>
    <w:lvl w:ilvl="0" w:tplc="04220001">
      <w:start w:val="1"/>
      <w:numFmt w:val="bullet"/>
      <w:lvlText w:val=""/>
      <w:lvlJc w:val="left"/>
      <w:pPr>
        <w:ind w:left="720" w:hanging="360"/>
      </w:pPr>
      <w:rPr>
        <w:rFonts w:ascii="Symbol" w:hAnsi="Symbol" w:hint="default"/>
      </w:rPr>
    </w:lvl>
    <w:lvl w:ilvl="1" w:tplc="04220003" w:tentative="1">
      <w:start w:val="1"/>
      <w:numFmt w:val="bullet"/>
      <w:lvlText w:val="o"/>
      <w:lvlJc w:val="left"/>
      <w:pPr>
        <w:ind w:left="1440" w:hanging="360"/>
      </w:pPr>
      <w:rPr>
        <w:rFonts w:ascii="Courier New" w:hAnsi="Courier New" w:cs="Courier New" w:hint="default"/>
      </w:rPr>
    </w:lvl>
    <w:lvl w:ilvl="2" w:tplc="04220005" w:tentative="1">
      <w:start w:val="1"/>
      <w:numFmt w:val="bullet"/>
      <w:lvlText w:val=""/>
      <w:lvlJc w:val="left"/>
      <w:pPr>
        <w:ind w:left="2160" w:hanging="360"/>
      </w:pPr>
      <w:rPr>
        <w:rFonts w:ascii="Wingdings" w:hAnsi="Wingdings" w:hint="default"/>
      </w:rPr>
    </w:lvl>
    <w:lvl w:ilvl="3" w:tplc="04220001" w:tentative="1">
      <w:start w:val="1"/>
      <w:numFmt w:val="bullet"/>
      <w:lvlText w:val=""/>
      <w:lvlJc w:val="left"/>
      <w:pPr>
        <w:ind w:left="2880" w:hanging="360"/>
      </w:pPr>
      <w:rPr>
        <w:rFonts w:ascii="Symbol" w:hAnsi="Symbol" w:hint="default"/>
      </w:rPr>
    </w:lvl>
    <w:lvl w:ilvl="4" w:tplc="04220003" w:tentative="1">
      <w:start w:val="1"/>
      <w:numFmt w:val="bullet"/>
      <w:lvlText w:val="o"/>
      <w:lvlJc w:val="left"/>
      <w:pPr>
        <w:ind w:left="3600" w:hanging="360"/>
      </w:pPr>
      <w:rPr>
        <w:rFonts w:ascii="Courier New" w:hAnsi="Courier New" w:cs="Courier New" w:hint="default"/>
      </w:rPr>
    </w:lvl>
    <w:lvl w:ilvl="5" w:tplc="04220005" w:tentative="1">
      <w:start w:val="1"/>
      <w:numFmt w:val="bullet"/>
      <w:lvlText w:val=""/>
      <w:lvlJc w:val="left"/>
      <w:pPr>
        <w:ind w:left="4320" w:hanging="360"/>
      </w:pPr>
      <w:rPr>
        <w:rFonts w:ascii="Wingdings" w:hAnsi="Wingdings" w:hint="default"/>
      </w:rPr>
    </w:lvl>
    <w:lvl w:ilvl="6" w:tplc="04220001" w:tentative="1">
      <w:start w:val="1"/>
      <w:numFmt w:val="bullet"/>
      <w:lvlText w:val=""/>
      <w:lvlJc w:val="left"/>
      <w:pPr>
        <w:ind w:left="5040" w:hanging="360"/>
      </w:pPr>
      <w:rPr>
        <w:rFonts w:ascii="Symbol" w:hAnsi="Symbol" w:hint="default"/>
      </w:rPr>
    </w:lvl>
    <w:lvl w:ilvl="7" w:tplc="04220003" w:tentative="1">
      <w:start w:val="1"/>
      <w:numFmt w:val="bullet"/>
      <w:lvlText w:val="o"/>
      <w:lvlJc w:val="left"/>
      <w:pPr>
        <w:ind w:left="5760" w:hanging="360"/>
      </w:pPr>
      <w:rPr>
        <w:rFonts w:ascii="Courier New" w:hAnsi="Courier New" w:cs="Courier New" w:hint="default"/>
      </w:rPr>
    </w:lvl>
    <w:lvl w:ilvl="8" w:tplc="04220005" w:tentative="1">
      <w:start w:val="1"/>
      <w:numFmt w:val="bullet"/>
      <w:lvlText w:val=""/>
      <w:lvlJc w:val="left"/>
      <w:pPr>
        <w:ind w:left="6480" w:hanging="360"/>
      </w:pPr>
      <w:rPr>
        <w:rFonts w:ascii="Wingdings" w:hAnsi="Wingdings" w:hint="default"/>
      </w:rPr>
    </w:lvl>
  </w:abstractNum>
  <w:abstractNum w:abstractNumId="9">
    <w:nsid w:val="33CD0213"/>
    <w:multiLevelType w:val="hybridMultilevel"/>
    <w:tmpl w:val="9804757C"/>
    <w:lvl w:ilvl="0" w:tplc="0422000F">
      <w:start w:val="1"/>
      <w:numFmt w:val="decimal"/>
      <w:lvlText w:val="%1."/>
      <w:lvlJc w:val="left"/>
      <w:pPr>
        <w:tabs>
          <w:tab w:val="num" w:pos="360"/>
        </w:tabs>
        <w:ind w:left="360" w:hanging="360"/>
      </w:pPr>
      <w:rPr>
        <w:rFonts w:cs="Gungsuh" w:hint="default"/>
      </w:rPr>
    </w:lvl>
    <w:lvl w:ilvl="1" w:tplc="04220019" w:tentative="1">
      <w:start w:val="1"/>
      <w:numFmt w:val="lowerLetter"/>
      <w:lvlText w:val="%2."/>
      <w:lvlJc w:val="left"/>
      <w:pPr>
        <w:tabs>
          <w:tab w:val="num" w:pos="1440"/>
        </w:tabs>
        <w:ind w:left="1440" w:hanging="360"/>
      </w:pPr>
    </w:lvl>
    <w:lvl w:ilvl="2" w:tplc="0422001B" w:tentative="1">
      <w:start w:val="1"/>
      <w:numFmt w:val="lowerRoman"/>
      <w:lvlText w:val="%3."/>
      <w:lvlJc w:val="right"/>
      <w:pPr>
        <w:tabs>
          <w:tab w:val="num" w:pos="2160"/>
        </w:tabs>
        <w:ind w:left="2160" w:hanging="180"/>
      </w:pPr>
    </w:lvl>
    <w:lvl w:ilvl="3" w:tplc="0422000F" w:tentative="1">
      <w:start w:val="1"/>
      <w:numFmt w:val="decimal"/>
      <w:lvlText w:val="%4."/>
      <w:lvlJc w:val="left"/>
      <w:pPr>
        <w:tabs>
          <w:tab w:val="num" w:pos="2880"/>
        </w:tabs>
        <w:ind w:left="2880" w:hanging="360"/>
      </w:pPr>
    </w:lvl>
    <w:lvl w:ilvl="4" w:tplc="04220019" w:tentative="1">
      <w:start w:val="1"/>
      <w:numFmt w:val="lowerLetter"/>
      <w:lvlText w:val="%5."/>
      <w:lvlJc w:val="left"/>
      <w:pPr>
        <w:tabs>
          <w:tab w:val="num" w:pos="3600"/>
        </w:tabs>
        <w:ind w:left="3600" w:hanging="360"/>
      </w:pPr>
    </w:lvl>
    <w:lvl w:ilvl="5" w:tplc="0422001B" w:tentative="1">
      <w:start w:val="1"/>
      <w:numFmt w:val="lowerRoman"/>
      <w:lvlText w:val="%6."/>
      <w:lvlJc w:val="right"/>
      <w:pPr>
        <w:tabs>
          <w:tab w:val="num" w:pos="4320"/>
        </w:tabs>
        <w:ind w:left="4320" w:hanging="180"/>
      </w:pPr>
    </w:lvl>
    <w:lvl w:ilvl="6" w:tplc="0422000F" w:tentative="1">
      <w:start w:val="1"/>
      <w:numFmt w:val="decimal"/>
      <w:lvlText w:val="%7."/>
      <w:lvlJc w:val="left"/>
      <w:pPr>
        <w:tabs>
          <w:tab w:val="num" w:pos="5040"/>
        </w:tabs>
        <w:ind w:left="5040" w:hanging="360"/>
      </w:pPr>
    </w:lvl>
    <w:lvl w:ilvl="7" w:tplc="04220019" w:tentative="1">
      <w:start w:val="1"/>
      <w:numFmt w:val="lowerLetter"/>
      <w:lvlText w:val="%8."/>
      <w:lvlJc w:val="left"/>
      <w:pPr>
        <w:tabs>
          <w:tab w:val="num" w:pos="5760"/>
        </w:tabs>
        <w:ind w:left="5760" w:hanging="360"/>
      </w:pPr>
    </w:lvl>
    <w:lvl w:ilvl="8" w:tplc="0422001B" w:tentative="1">
      <w:start w:val="1"/>
      <w:numFmt w:val="lowerRoman"/>
      <w:lvlText w:val="%9."/>
      <w:lvlJc w:val="right"/>
      <w:pPr>
        <w:tabs>
          <w:tab w:val="num" w:pos="6480"/>
        </w:tabs>
        <w:ind w:left="6480" w:hanging="180"/>
      </w:pPr>
    </w:lvl>
  </w:abstractNum>
  <w:abstractNum w:abstractNumId="10">
    <w:nsid w:val="4A625C82"/>
    <w:multiLevelType w:val="multilevel"/>
    <w:tmpl w:val="C8669078"/>
    <w:lvl w:ilvl="0">
      <w:start w:val="1"/>
      <w:numFmt w:val="decimal"/>
      <w:lvlText w:val="%1."/>
      <w:lvlJc w:val="left"/>
      <w:pPr>
        <w:ind w:left="480" w:hanging="480"/>
      </w:pPr>
      <w:rPr>
        <w:rFonts w:hint="default"/>
        <w:b/>
      </w:rPr>
    </w:lvl>
    <w:lvl w:ilvl="1">
      <w:start w:val="11"/>
      <w:numFmt w:val="decimal"/>
      <w:lvlText w:val="%1.%2."/>
      <w:lvlJc w:val="left"/>
      <w:pPr>
        <w:ind w:left="622" w:hanging="480"/>
      </w:pPr>
      <w:rPr>
        <w:rFonts w:hint="default"/>
        <w:b/>
      </w:rPr>
    </w:lvl>
    <w:lvl w:ilvl="2">
      <w:start w:val="1"/>
      <w:numFmt w:val="decimal"/>
      <w:lvlText w:val="%1.%2.%3."/>
      <w:lvlJc w:val="left"/>
      <w:pPr>
        <w:ind w:left="1004" w:hanging="720"/>
      </w:pPr>
      <w:rPr>
        <w:rFonts w:hint="default"/>
        <w:b/>
      </w:rPr>
    </w:lvl>
    <w:lvl w:ilvl="3">
      <w:start w:val="1"/>
      <w:numFmt w:val="decimal"/>
      <w:lvlText w:val="%1.%2.%3.%4."/>
      <w:lvlJc w:val="left"/>
      <w:pPr>
        <w:ind w:left="1146" w:hanging="720"/>
      </w:pPr>
      <w:rPr>
        <w:rFonts w:hint="default"/>
        <w:b/>
      </w:rPr>
    </w:lvl>
    <w:lvl w:ilvl="4">
      <w:start w:val="1"/>
      <w:numFmt w:val="decimal"/>
      <w:lvlText w:val="%1.%2.%3.%4.%5."/>
      <w:lvlJc w:val="left"/>
      <w:pPr>
        <w:ind w:left="1648" w:hanging="1080"/>
      </w:pPr>
      <w:rPr>
        <w:rFonts w:hint="default"/>
        <w:b/>
      </w:rPr>
    </w:lvl>
    <w:lvl w:ilvl="5">
      <w:start w:val="1"/>
      <w:numFmt w:val="decimal"/>
      <w:lvlText w:val="%1.%2.%3.%4.%5.%6."/>
      <w:lvlJc w:val="left"/>
      <w:pPr>
        <w:ind w:left="1790" w:hanging="1080"/>
      </w:pPr>
      <w:rPr>
        <w:rFonts w:hint="default"/>
        <w:b/>
      </w:rPr>
    </w:lvl>
    <w:lvl w:ilvl="6">
      <w:start w:val="1"/>
      <w:numFmt w:val="decimal"/>
      <w:lvlText w:val="%1.%2.%3.%4.%5.%6.%7."/>
      <w:lvlJc w:val="left"/>
      <w:pPr>
        <w:ind w:left="2292" w:hanging="1440"/>
      </w:pPr>
      <w:rPr>
        <w:rFonts w:hint="default"/>
        <w:b/>
      </w:rPr>
    </w:lvl>
    <w:lvl w:ilvl="7">
      <w:start w:val="1"/>
      <w:numFmt w:val="decimal"/>
      <w:lvlText w:val="%1.%2.%3.%4.%5.%6.%7.%8."/>
      <w:lvlJc w:val="left"/>
      <w:pPr>
        <w:ind w:left="2434" w:hanging="1440"/>
      </w:pPr>
      <w:rPr>
        <w:rFonts w:hint="default"/>
        <w:b/>
      </w:rPr>
    </w:lvl>
    <w:lvl w:ilvl="8">
      <w:start w:val="1"/>
      <w:numFmt w:val="decimal"/>
      <w:lvlText w:val="%1.%2.%3.%4.%5.%6.%7.%8.%9."/>
      <w:lvlJc w:val="left"/>
      <w:pPr>
        <w:ind w:left="2936" w:hanging="1800"/>
      </w:pPr>
      <w:rPr>
        <w:rFonts w:hint="default"/>
        <w:b/>
      </w:rPr>
    </w:lvl>
  </w:abstractNum>
  <w:abstractNum w:abstractNumId="11">
    <w:nsid w:val="4ADE5E7A"/>
    <w:multiLevelType w:val="multilevel"/>
    <w:tmpl w:val="5D225D06"/>
    <w:lvl w:ilvl="0">
      <w:start w:val="1"/>
      <w:numFmt w:val="decimal"/>
      <w:lvlText w:val="%1."/>
      <w:lvlJc w:val="left"/>
      <w:pPr>
        <w:ind w:left="480" w:hanging="480"/>
      </w:pPr>
      <w:rPr>
        <w:rFonts w:hint="default"/>
      </w:rPr>
    </w:lvl>
    <w:lvl w:ilvl="1">
      <w:start w:val="12"/>
      <w:numFmt w:val="decimal"/>
      <w:lvlText w:val="%1.%2."/>
      <w:lvlJc w:val="left"/>
      <w:pPr>
        <w:ind w:left="1102" w:hanging="480"/>
      </w:pPr>
      <w:rPr>
        <w:rFonts w:hint="default"/>
      </w:rPr>
    </w:lvl>
    <w:lvl w:ilvl="2">
      <w:start w:val="1"/>
      <w:numFmt w:val="decimal"/>
      <w:lvlText w:val="%1.%2.%3."/>
      <w:lvlJc w:val="left"/>
      <w:pPr>
        <w:ind w:left="1964" w:hanging="720"/>
      </w:pPr>
      <w:rPr>
        <w:rFonts w:hint="default"/>
      </w:rPr>
    </w:lvl>
    <w:lvl w:ilvl="3">
      <w:start w:val="1"/>
      <w:numFmt w:val="decimal"/>
      <w:lvlText w:val="%1.%2.%3.%4."/>
      <w:lvlJc w:val="left"/>
      <w:pPr>
        <w:ind w:left="2586" w:hanging="720"/>
      </w:pPr>
      <w:rPr>
        <w:rFonts w:hint="default"/>
      </w:rPr>
    </w:lvl>
    <w:lvl w:ilvl="4">
      <w:start w:val="1"/>
      <w:numFmt w:val="decimal"/>
      <w:lvlText w:val="%1.%2.%3.%4.%5."/>
      <w:lvlJc w:val="left"/>
      <w:pPr>
        <w:ind w:left="3568" w:hanging="1080"/>
      </w:pPr>
      <w:rPr>
        <w:rFonts w:hint="default"/>
      </w:rPr>
    </w:lvl>
    <w:lvl w:ilvl="5">
      <w:start w:val="1"/>
      <w:numFmt w:val="decimal"/>
      <w:lvlText w:val="%1.%2.%3.%4.%5.%6."/>
      <w:lvlJc w:val="left"/>
      <w:pPr>
        <w:ind w:left="4190" w:hanging="1080"/>
      </w:pPr>
      <w:rPr>
        <w:rFonts w:hint="default"/>
      </w:rPr>
    </w:lvl>
    <w:lvl w:ilvl="6">
      <w:start w:val="1"/>
      <w:numFmt w:val="decimal"/>
      <w:lvlText w:val="%1.%2.%3.%4.%5.%6.%7."/>
      <w:lvlJc w:val="left"/>
      <w:pPr>
        <w:ind w:left="5172" w:hanging="1440"/>
      </w:pPr>
      <w:rPr>
        <w:rFonts w:hint="default"/>
      </w:rPr>
    </w:lvl>
    <w:lvl w:ilvl="7">
      <w:start w:val="1"/>
      <w:numFmt w:val="decimal"/>
      <w:lvlText w:val="%1.%2.%3.%4.%5.%6.%7.%8."/>
      <w:lvlJc w:val="left"/>
      <w:pPr>
        <w:ind w:left="5794" w:hanging="1440"/>
      </w:pPr>
      <w:rPr>
        <w:rFonts w:hint="default"/>
      </w:rPr>
    </w:lvl>
    <w:lvl w:ilvl="8">
      <w:start w:val="1"/>
      <w:numFmt w:val="decimal"/>
      <w:lvlText w:val="%1.%2.%3.%4.%5.%6.%7.%8.%9."/>
      <w:lvlJc w:val="left"/>
      <w:pPr>
        <w:ind w:left="6776" w:hanging="1800"/>
      </w:pPr>
      <w:rPr>
        <w:rFonts w:hint="default"/>
      </w:rPr>
    </w:lvl>
  </w:abstractNum>
  <w:abstractNum w:abstractNumId="12">
    <w:nsid w:val="4E166736"/>
    <w:multiLevelType w:val="hybridMultilevel"/>
    <w:tmpl w:val="9C2858B8"/>
    <w:lvl w:ilvl="0" w:tplc="0422000F">
      <w:start w:val="1"/>
      <w:numFmt w:val="decimal"/>
      <w:lvlText w:val="%1."/>
      <w:lvlJc w:val="left"/>
      <w:pPr>
        <w:tabs>
          <w:tab w:val="num" w:pos="360"/>
        </w:tabs>
        <w:ind w:left="360" w:hanging="360"/>
      </w:pPr>
      <w:rPr>
        <w:rFonts w:cs="Gungsuh" w:hint="default"/>
      </w:rPr>
    </w:lvl>
    <w:lvl w:ilvl="1" w:tplc="04220019" w:tentative="1">
      <w:start w:val="1"/>
      <w:numFmt w:val="lowerLetter"/>
      <w:lvlText w:val="%2."/>
      <w:lvlJc w:val="left"/>
      <w:pPr>
        <w:tabs>
          <w:tab w:val="num" w:pos="1440"/>
        </w:tabs>
        <w:ind w:left="1440" w:hanging="360"/>
      </w:pPr>
    </w:lvl>
    <w:lvl w:ilvl="2" w:tplc="0422001B" w:tentative="1">
      <w:start w:val="1"/>
      <w:numFmt w:val="lowerRoman"/>
      <w:lvlText w:val="%3."/>
      <w:lvlJc w:val="right"/>
      <w:pPr>
        <w:tabs>
          <w:tab w:val="num" w:pos="2160"/>
        </w:tabs>
        <w:ind w:left="2160" w:hanging="180"/>
      </w:pPr>
    </w:lvl>
    <w:lvl w:ilvl="3" w:tplc="0422000F" w:tentative="1">
      <w:start w:val="1"/>
      <w:numFmt w:val="decimal"/>
      <w:lvlText w:val="%4."/>
      <w:lvlJc w:val="left"/>
      <w:pPr>
        <w:tabs>
          <w:tab w:val="num" w:pos="2880"/>
        </w:tabs>
        <w:ind w:left="2880" w:hanging="360"/>
      </w:pPr>
    </w:lvl>
    <w:lvl w:ilvl="4" w:tplc="04220019" w:tentative="1">
      <w:start w:val="1"/>
      <w:numFmt w:val="lowerLetter"/>
      <w:lvlText w:val="%5."/>
      <w:lvlJc w:val="left"/>
      <w:pPr>
        <w:tabs>
          <w:tab w:val="num" w:pos="3600"/>
        </w:tabs>
        <w:ind w:left="3600" w:hanging="360"/>
      </w:pPr>
    </w:lvl>
    <w:lvl w:ilvl="5" w:tplc="0422001B" w:tentative="1">
      <w:start w:val="1"/>
      <w:numFmt w:val="lowerRoman"/>
      <w:lvlText w:val="%6."/>
      <w:lvlJc w:val="right"/>
      <w:pPr>
        <w:tabs>
          <w:tab w:val="num" w:pos="4320"/>
        </w:tabs>
        <w:ind w:left="4320" w:hanging="180"/>
      </w:pPr>
    </w:lvl>
    <w:lvl w:ilvl="6" w:tplc="0422000F" w:tentative="1">
      <w:start w:val="1"/>
      <w:numFmt w:val="decimal"/>
      <w:lvlText w:val="%7."/>
      <w:lvlJc w:val="left"/>
      <w:pPr>
        <w:tabs>
          <w:tab w:val="num" w:pos="5040"/>
        </w:tabs>
        <w:ind w:left="5040" w:hanging="360"/>
      </w:pPr>
    </w:lvl>
    <w:lvl w:ilvl="7" w:tplc="04220019" w:tentative="1">
      <w:start w:val="1"/>
      <w:numFmt w:val="lowerLetter"/>
      <w:lvlText w:val="%8."/>
      <w:lvlJc w:val="left"/>
      <w:pPr>
        <w:tabs>
          <w:tab w:val="num" w:pos="5760"/>
        </w:tabs>
        <w:ind w:left="5760" w:hanging="360"/>
      </w:pPr>
    </w:lvl>
    <w:lvl w:ilvl="8" w:tplc="0422001B" w:tentative="1">
      <w:start w:val="1"/>
      <w:numFmt w:val="lowerRoman"/>
      <w:lvlText w:val="%9."/>
      <w:lvlJc w:val="right"/>
      <w:pPr>
        <w:tabs>
          <w:tab w:val="num" w:pos="6480"/>
        </w:tabs>
        <w:ind w:left="6480" w:hanging="180"/>
      </w:pPr>
    </w:lvl>
  </w:abstractNum>
  <w:abstractNum w:abstractNumId="13">
    <w:nsid w:val="4E3A46A6"/>
    <w:multiLevelType w:val="hybridMultilevel"/>
    <w:tmpl w:val="38881B56"/>
    <w:lvl w:ilvl="0" w:tplc="14F41D7A">
      <w:start w:val="1"/>
      <w:numFmt w:val="decimal"/>
      <w:lvlText w:val="%1."/>
      <w:lvlJc w:val="left"/>
      <w:pPr>
        <w:ind w:left="1068" w:hanging="360"/>
      </w:pPr>
      <w:rPr>
        <w:rFonts w:hint="default"/>
      </w:rPr>
    </w:lvl>
    <w:lvl w:ilvl="1" w:tplc="04220019" w:tentative="1">
      <w:start w:val="1"/>
      <w:numFmt w:val="lowerLetter"/>
      <w:lvlText w:val="%2."/>
      <w:lvlJc w:val="left"/>
      <w:pPr>
        <w:ind w:left="1788" w:hanging="360"/>
      </w:pPr>
    </w:lvl>
    <w:lvl w:ilvl="2" w:tplc="0422001B" w:tentative="1">
      <w:start w:val="1"/>
      <w:numFmt w:val="lowerRoman"/>
      <w:lvlText w:val="%3."/>
      <w:lvlJc w:val="right"/>
      <w:pPr>
        <w:ind w:left="2508" w:hanging="180"/>
      </w:pPr>
    </w:lvl>
    <w:lvl w:ilvl="3" w:tplc="0422000F" w:tentative="1">
      <w:start w:val="1"/>
      <w:numFmt w:val="decimal"/>
      <w:lvlText w:val="%4."/>
      <w:lvlJc w:val="left"/>
      <w:pPr>
        <w:ind w:left="3228" w:hanging="360"/>
      </w:pPr>
    </w:lvl>
    <w:lvl w:ilvl="4" w:tplc="04220019" w:tentative="1">
      <w:start w:val="1"/>
      <w:numFmt w:val="lowerLetter"/>
      <w:lvlText w:val="%5."/>
      <w:lvlJc w:val="left"/>
      <w:pPr>
        <w:ind w:left="3948" w:hanging="360"/>
      </w:pPr>
    </w:lvl>
    <w:lvl w:ilvl="5" w:tplc="0422001B" w:tentative="1">
      <w:start w:val="1"/>
      <w:numFmt w:val="lowerRoman"/>
      <w:lvlText w:val="%6."/>
      <w:lvlJc w:val="right"/>
      <w:pPr>
        <w:ind w:left="4668" w:hanging="180"/>
      </w:pPr>
    </w:lvl>
    <w:lvl w:ilvl="6" w:tplc="0422000F" w:tentative="1">
      <w:start w:val="1"/>
      <w:numFmt w:val="decimal"/>
      <w:lvlText w:val="%7."/>
      <w:lvlJc w:val="left"/>
      <w:pPr>
        <w:ind w:left="5388" w:hanging="360"/>
      </w:pPr>
    </w:lvl>
    <w:lvl w:ilvl="7" w:tplc="04220019" w:tentative="1">
      <w:start w:val="1"/>
      <w:numFmt w:val="lowerLetter"/>
      <w:lvlText w:val="%8."/>
      <w:lvlJc w:val="left"/>
      <w:pPr>
        <w:ind w:left="6108" w:hanging="360"/>
      </w:pPr>
    </w:lvl>
    <w:lvl w:ilvl="8" w:tplc="0422001B" w:tentative="1">
      <w:start w:val="1"/>
      <w:numFmt w:val="lowerRoman"/>
      <w:lvlText w:val="%9."/>
      <w:lvlJc w:val="right"/>
      <w:pPr>
        <w:ind w:left="6828" w:hanging="180"/>
      </w:pPr>
    </w:lvl>
  </w:abstractNum>
  <w:abstractNum w:abstractNumId="14">
    <w:nsid w:val="57C13F79"/>
    <w:multiLevelType w:val="hybridMultilevel"/>
    <w:tmpl w:val="7828160E"/>
    <w:lvl w:ilvl="0" w:tplc="0422000F">
      <w:start w:val="1"/>
      <w:numFmt w:val="decimal"/>
      <w:lvlText w:val="%1."/>
      <w:lvlJc w:val="left"/>
      <w:pPr>
        <w:tabs>
          <w:tab w:val="num" w:pos="360"/>
        </w:tabs>
        <w:ind w:left="360" w:hanging="360"/>
      </w:pPr>
      <w:rPr>
        <w:rFonts w:cs="Gungsuh" w:hint="default"/>
      </w:rPr>
    </w:lvl>
    <w:lvl w:ilvl="1" w:tplc="04220019" w:tentative="1">
      <w:start w:val="1"/>
      <w:numFmt w:val="lowerLetter"/>
      <w:lvlText w:val="%2."/>
      <w:lvlJc w:val="left"/>
      <w:pPr>
        <w:tabs>
          <w:tab w:val="num" w:pos="1440"/>
        </w:tabs>
        <w:ind w:left="1440" w:hanging="360"/>
      </w:pPr>
    </w:lvl>
    <w:lvl w:ilvl="2" w:tplc="0422001B" w:tentative="1">
      <w:start w:val="1"/>
      <w:numFmt w:val="lowerRoman"/>
      <w:lvlText w:val="%3."/>
      <w:lvlJc w:val="right"/>
      <w:pPr>
        <w:tabs>
          <w:tab w:val="num" w:pos="2160"/>
        </w:tabs>
        <w:ind w:left="2160" w:hanging="180"/>
      </w:pPr>
    </w:lvl>
    <w:lvl w:ilvl="3" w:tplc="0422000F" w:tentative="1">
      <w:start w:val="1"/>
      <w:numFmt w:val="decimal"/>
      <w:lvlText w:val="%4."/>
      <w:lvlJc w:val="left"/>
      <w:pPr>
        <w:tabs>
          <w:tab w:val="num" w:pos="2880"/>
        </w:tabs>
        <w:ind w:left="2880" w:hanging="360"/>
      </w:pPr>
    </w:lvl>
    <w:lvl w:ilvl="4" w:tplc="04220019" w:tentative="1">
      <w:start w:val="1"/>
      <w:numFmt w:val="lowerLetter"/>
      <w:lvlText w:val="%5."/>
      <w:lvlJc w:val="left"/>
      <w:pPr>
        <w:tabs>
          <w:tab w:val="num" w:pos="3600"/>
        </w:tabs>
        <w:ind w:left="3600" w:hanging="360"/>
      </w:pPr>
    </w:lvl>
    <w:lvl w:ilvl="5" w:tplc="0422001B" w:tentative="1">
      <w:start w:val="1"/>
      <w:numFmt w:val="lowerRoman"/>
      <w:lvlText w:val="%6."/>
      <w:lvlJc w:val="right"/>
      <w:pPr>
        <w:tabs>
          <w:tab w:val="num" w:pos="4320"/>
        </w:tabs>
        <w:ind w:left="4320" w:hanging="180"/>
      </w:pPr>
    </w:lvl>
    <w:lvl w:ilvl="6" w:tplc="0422000F" w:tentative="1">
      <w:start w:val="1"/>
      <w:numFmt w:val="decimal"/>
      <w:lvlText w:val="%7."/>
      <w:lvlJc w:val="left"/>
      <w:pPr>
        <w:tabs>
          <w:tab w:val="num" w:pos="5040"/>
        </w:tabs>
        <w:ind w:left="5040" w:hanging="360"/>
      </w:pPr>
    </w:lvl>
    <w:lvl w:ilvl="7" w:tplc="04220019" w:tentative="1">
      <w:start w:val="1"/>
      <w:numFmt w:val="lowerLetter"/>
      <w:lvlText w:val="%8."/>
      <w:lvlJc w:val="left"/>
      <w:pPr>
        <w:tabs>
          <w:tab w:val="num" w:pos="5760"/>
        </w:tabs>
        <w:ind w:left="5760" w:hanging="360"/>
      </w:pPr>
    </w:lvl>
    <w:lvl w:ilvl="8" w:tplc="0422001B" w:tentative="1">
      <w:start w:val="1"/>
      <w:numFmt w:val="lowerRoman"/>
      <w:lvlText w:val="%9."/>
      <w:lvlJc w:val="right"/>
      <w:pPr>
        <w:tabs>
          <w:tab w:val="num" w:pos="6480"/>
        </w:tabs>
        <w:ind w:left="6480" w:hanging="180"/>
      </w:pPr>
    </w:lvl>
  </w:abstractNum>
  <w:abstractNum w:abstractNumId="15">
    <w:nsid w:val="665630A8"/>
    <w:multiLevelType w:val="multilevel"/>
    <w:tmpl w:val="C6424C06"/>
    <w:lvl w:ilvl="0">
      <w:start w:val="1"/>
      <w:numFmt w:val="decimal"/>
      <w:lvlText w:val="%1."/>
      <w:lvlJc w:val="left"/>
      <w:pPr>
        <w:ind w:left="495" w:hanging="495"/>
      </w:pPr>
      <w:rPr>
        <w:rFonts w:hint="default"/>
      </w:rPr>
    </w:lvl>
    <w:lvl w:ilvl="1">
      <w:start w:val="1"/>
      <w:numFmt w:val="decimal"/>
      <w:lvlText w:val="%1.%2."/>
      <w:lvlJc w:val="left"/>
      <w:pPr>
        <w:ind w:left="495" w:hanging="495"/>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6">
    <w:nsid w:val="67A73C24"/>
    <w:multiLevelType w:val="hybridMultilevel"/>
    <w:tmpl w:val="DA0EF80E"/>
    <w:lvl w:ilvl="0" w:tplc="0422000F">
      <w:start w:val="1"/>
      <w:numFmt w:val="decimal"/>
      <w:lvlText w:val="%1."/>
      <w:lvlJc w:val="left"/>
      <w:pPr>
        <w:tabs>
          <w:tab w:val="num" w:pos="360"/>
        </w:tabs>
        <w:ind w:left="360" w:hanging="360"/>
      </w:pPr>
      <w:rPr>
        <w:rFonts w:cs="Gungsuh" w:hint="default"/>
      </w:rPr>
    </w:lvl>
    <w:lvl w:ilvl="1" w:tplc="04220019" w:tentative="1">
      <w:start w:val="1"/>
      <w:numFmt w:val="lowerLetter"/>
      <w:lvlText w:val="%2."/>
      <w:lvlJc w:val="left"/>
      <w:pPr>
        <w:tabs>
          <w:tab w:val="num" w:pos="1440"/>
        </w:tabs>
        <w:ind w:left="1440" w:hanging="360"/>
      </w:pPr>
    </w:lvl>
    <w:lvl w:ilvl="2" w:tplc="0422001B" w:tentative="1">
      <w:start w:val="1"/>
      <w:numFmt w:val="lowerRoman"/>
      <w:lvlText w:val="%3."/>
      <w:lvlJc w:val="right"/>
      <w:pPr>
        <w:tabs>
          <w:tab w:val="num" w:pos="2160"/>
        </w:tabs>
        <w:ind w:left="2160" w:hanging="180"/>
      </w:pPr>
    </w:lvl>
    <w:lvl w:ilvl="3" w:tplc="0422000F" w:tentative="1">
      <w:start w:val="1"/>
      <w:numFmt w:val="decimal"/>
      <w:lvlText w:val="%4."/>
      <w:lvlJc w:val="left"/>
      <w:pPr>
        <w:tabs>
          <w:tab w:val="num" w:pos="2880"/>
        </w:tabs>
        <w:ind w:left="2880" w:hanging="360"/>
      </w:pPr>
    </w:lvl>
    <w:lvl w:ilvl="4" w:tplc="04220019" w:tentative="1">
      <w:start w:val="1"/>
      <w:numFmt w:val="lowerLetter"/>
      <w:lvlText w:val="%5."/>
      <w:lvlJc w:val="left"/>
      <w:pPr>
        <w:tabs>
          <w:tab w:val="num" w:pos="3600"/>
        </w:tabs>
        <w:ind w:left="3600" w:hanging="360"/>
      </w:pPr>
    </w:lvl>
    <w:lvl w:ilvl="5" w:tplc="0422001B" w:tentative="1">
      <w:start w:val="1"/>
      <w:numFmt w:val="lowerRoman"/>
      <w:lvlText w:val="%6."/>
      <w:lvlJc w:val="right"/>
      <w:pPr>
        <w:tabs>
          <w:tab w:val="num" w:pos="4320"/>
        </w:tabs>
        <w:ind w:left="4320" w:hanging="180"/>
      </w:pPr>
    </w:lvl>
    <w:lvl w:ilvl="6" w:tplc="0422000F" w:tentative="1">
      <w:start w:val="1"/>
      <w:numFmt w:val="decimal"/>
      <w:lvlText w:val="%7."/>
      <w:lvlJc w:val="left"/>
      <w:pPr>
        <w:tabs>
          <w:tab w:val="num" w:pos="5040"/>
        </w:tabs>
        <w:ind w:left="5040" w:hanging="360"/>
      </w:pPr>
    </w:lvl>
    <w:lvl w:ilvl="7" w:tplc="04220019" w:tentative="1">
      <w:start w:val="1"/>
      <w:numFmt w:val="lowerLetter"/>
      <w:lvlText w:val="%8."/>
      <w:lvlJc w:val="left"/>
      <w:pPr>
        <w:tabs>
          <w:tab w:val="num" w:pos="5760"/>
        </w:tabs>
        <w:ind w:left="5760" w:hanging="360"/>
      </w:pPr>
    </w:lvl>
    <w:lvl w:ilvl="8" w:tplc="0422001B" w:tentative="1">
      <w:start w:val="1"/>
      <w:numFmt w:val="lowerRoman"/>
      <w:lvlText w:val="%9."/>
      <w:lvlJc w:val="right"/>
      <w:pPr>
        <w:tabs>
          <w:tab w:val="num" w:pos="6480"/>
        </w:tabs>
        <w:ind w:left="6480" w:hanging="180"/>
      </w:pPr>
    </w:lvl>
  </w:abstractNum>
  <w:abstractNum w:abstractNumId="17">
    <w:nsid w:val="69971FBE"/>
    <w:multiLevelType w:val="hybridMultilevel"/>
    <w:tmpl w:val="CFC0B31C"/>
    <w:lvl w:ilvl="0" w:tplc="0422000F">
      <w:start w:val="1"/>
      <w:numFmt w:val="decimal"/>
      <w:lvlText w:val="%1."/>
      <w:lvlJc w:val="left"/>
      <w:pPr>
        <w:tabs>
          <w:tab w:val="num" w:pos="360"/>
        </w:tabs>
        <w:ind w:left="360" w:hanging="360"/>
      </w:pPr>
      <w:rPr>
        <w:rFonts w:hint="default"/>
        <w:color w:val="000000"/>
      </w:rPr>
    </w:lvl>
    <w:lvl w:ilvl="1" w:tplc="04220003" w:tentative="1">
      <w:start w:val="1"/>
      <w:numFmt w:val="bullet"/>
      <w:lvlText w:val="o"/>
      <w:lvlJc w:val="left"/>
      <w:pPr>
        <w:tabs>
          <w:tab w:val="num" w:pos="1080"/>
        </w:tabs>
        <w:ind w:left="1080" w:hanging="360"/>
      </w:pPr>
      <w:rPr>
        <w:rFonts w:ascii="Courier New" w:hAnsi="Courier New" w:cs="Courier New" w:hint="default"/>
      </w:rPr>
    </w:lvl>
    <w:lvl w:ilvl="2" w:tplc="04220005" w:tentative="1">
      <w:start w:val="1"/>
      <w:numFmt w:val="bullet"/>
      <w:lvlText w:val=""/>
      <w:lvlJc w:val="left"/>
      <w:pPr>
        <w:tabs>
          <w:tab w:val="num" w:pos="1800"/>
        </w:tabs>
        <w:ind w:left="1800" w:hanging="360"/>
      </w:pPr>
      <w:rPr>
        <w:rFonts w:ascii="Wingdings" w:hAnsi="Wingdings" w:hint="default"/>
      </w:rPr>
    </w:lvl>
    <w:lvl w:ilvl="3" w:tplc="04220001" w:tentative="1">
      <w:start w:val="1"/>
      <w:numFmt w:val="bullet"/>
      <w:lvlText w:val=""/>
      <w:lvlJc w:val="left"/>
      <w:pPr>
        <w:tabs>
          <w:tab w:val="num" w:pos="2520"/>
        </w:tabs>
        <w:ind w:left="2520" w:hanging="360"/>
      </w:pPr>
      <w:rPr>
        <w:rFonts w:ascii="Symbol" w:hAnsi="Symbol" w:hint="default"/>
      </w:rPr>
    </w:lvl>
    <w:lvl w:ilvl="4" w:tplc="04220003" w:tentative="1">
      <w:start w:val="1"/>
      <w:numFmt w:val="bullet"/>
      <w:lvlText w:val="o"/>
      <w:lvlJc w:val="left"/>
      <w:pPr>
        <w:tabs>
          <w:tab w:val="num" w:pos="3240"/>
        </w:tabs>
        <w:ind w:left="3240" w:hanging="360"/>
      </w:pPr>
      <w:rPr>
        <w:rFonts w:ascii="Courier New" w:hAnsi="Courier New" w:cs="Courier New" w:hint="default"/>
      </w:rPr>
    </w:lvl>
    <w:lvl w:ilvl="5" w:tplc="04220005" w:tentative="1">
      <w:start w:val="1"/>
      <w:numFmt w:val="bullet"/>
      <w:lvlText w:val=""/>
      <w:lvlJc w:val="left"/>
      <w:pPr>
        <w:tabs>
          <w:tab w:val="num" w:pos="3960"/>
        </w:tabs>
        <w:ind w:left="3960" w:hanging="360"/>
      </w:pPr>
      <w:rPr>
        <w:rFonts w:ascii="Wingdings" w:hAnsi="Wingdings" w:hint="default"/>
      </w:rPr>
    </w:lvl>
    <w:lvl w:ilvl="6" w:tplc="04220001" w:tentative="1">
      <w:start w:val="1"/>
      <w:numFmt w:val="bullet"/>
      <w:lvlText w:val=""/>
      <w:lvlJc w:val="left"/>
      <w:pPr>
        <w:tabs>
          <w:tab w:val="num" w:pos="4680"/>
        </w:tabs>
        <w:ind w:left="4680" w:hanging="360"/>
      </w:pPr>
      <w:rPr>
        <w:rFonts w:ascii="Symbol" w:hAnsi="Symbol" w:hint="default"/>
      </w:rPr>
    </w:lvl>
    <w:lvl w:ilvl="7" w:tplc="04220003" w:tentative="1">
      <w:start w:val="1"/>
      <w:numFmt w:val="bullet"/>
      <w:lvlText w:val="o"/>
      <w:lvlJc w:val="left"/>
      <w:pPr>
        <w:tabs>
          <w:tab w:val="num" w:pos="5400"/>
        </w:tabs>
        <w:ind w:left="5400" w:hanging="360"/>
      </w:pPr>
      <w:rPr>
        <w:rFonts w:ascii="Courier New" w:hAnsi="Courier New" w:cs="Courier New" w:hint="default"/>
      </w:rPr>
    </w:lvl>
    <w:lvl w:ilvl="8" w:tplc="04220005" w:tentative="1">
      <w:start w:val="1"/>
      <w:numFmt w:val="bullet"/>
      <w:lvlText w:val=""/>
      <w:lvlJc w:val="left"/>
      <w:pPr>
        <w:tabs>
          <w:tab w:val="num" w:pos="6120"/>
        </w:tabs>
        <w:ind w:left="6120" w:hanging="360"/>
      </w:pPr>
      <w:rPr>
        <w:rFonts w:ascii="Wingdings" w:hAnsi="Wingdings" w:hint="default"/>
      </w:rPr>
    </w:lvl>
  </w:abstractNum>
  <w:abstractNum w:abstractNumId="18">
    <w:nsid w:val="700821BF"/>
    <w:multiLevelType w:val="hybridMultilevel"/>
    <w:tmpl w:val="7A8475DA"/>
    <w:lvl w:ilvl="0" w:tplc="0422000F">
      <w:start w:val="1"/>
      <w:numFmt w:val="decimal"/>
      <w:lvlText w:val="%1."/>
      <w:lvlJc w:val="left"/>
      <w:pPr>
        <w:tabs>
          <w:tab w:val="num" w:pos="360"/>
        </w:tabs>
        <w:ind w:left="360" w:hanging="360"/>
      </w:pPr>
      <w:rPr>
        <w:rFonts w:cs="Gungsuh" w:hint="default"/>
      </w:rPr>
    </w:lvl>
    <w:lvl w:ilvl="1" w:tplc="04220019" w:tentative="1">
      <w:start w:val="1"/>
      <w:numFmt w:val="lowerLetter"/>
      <w:lvlText w:val="%2."/>
      <w:lvlJc w:val="left"/>
      <w:pPr>
        <w:tabs>
          <w:tab w:val="num" w:pos="1440"/>
        </w:tabs>
        <w:ind w:left="1440" w:hanging="360"/>
      </w:pPr>
    </w:lvl>
    <w:lvl w:ilvl="2" w:tplc="0422001B" w:tentative="1">
      <w:start w:val="1"/>
      <w:numFmt w:val="lowerRoman"/>
      <w:lvlText w:val="%3."/>
      <w:lvlJc w:val="right"/>
      <w:pPr>
        <w:tabs>
          <w:tab w:val="num" w:pos="2160"/>
        </w:tabs>
        <w:ind w:left="2160" w:hanging="180"/>
      </w:pPr>
    </w:lvl>
    <w:lvl w:ilvl="3" w:tplc="0422000F" w:tentative="1">
      <w:start w:val="1"/>
      <w:numFmt w:val="decimal"/>
      <w:lvlText w:val="%4."/>
      <w:lvlJc w:val="left"/>
      <w:pPr>
        <w:tabs>
          <w:tab w:val="num" w:pos="2880"/>
        </w:tabs>
        <w:ind w:left="2880" w:hanging="360"/>
      </w:pPr>
    </w:lvl>
    <w:lvl w:ilvl="4" w:tplc="04220019" w:tentative="1">
      <w:start w:val="1"/>
      <w:numFmt w:val="lowerLetter"/>
      <w:lvlText w:val="%5."/>
      <w:lvlJc w:val="left"/>
      <w:pPr>
        <w:tabs>
          <w:tab w:val="num" w:pos="3600"/>
        </w:tabs>
        <w:ind w:left="3600" w:hanging="360"/>
      </w:pPr>
    </w:lvl>
    <w:lvl w:ilvl="5" w:tplc="0422001B" w:tentative="1">
      <w:start w:val="1"/>
      <w:numFmt w:val="lowerRoman"/>
      <w:lvlText w:val="%6."/>
      <w:lvlJc w:val="right"/>
      <w:pPr>
        <w:tabs>
          <w:tab w:val="num" w:pos="4320"/>
        </w:tabs>
        <w:ind w:left="4320" w:hanging="180"/>
      </w:pPr>
    </w:lvl>
    <w:lvl w:ilvl="6" w:tplc="0422000F" w:tentative="1">
      <w:start w:val="1"/>
      <w:numFmt w:val="decimal"/>
      <w:lvlText w:val="%7."/>
      <w:lvlJc w:val="left"/>
      <w:pPr>
        <w:tabs>
          <w:tab w:val="num" w:pos="5040"/>
        </w:tabs>
        <w:ind w:left="5040" w:hanging="360"/>
      </w:pPr>
    </w:lvl>
    <w:lvl w:ilvl="7" w:tplc="04220019" w:tentative="1">
      <w:start w:val="1"/>
      <w:numFmt w:val="lowerLetter"/>
      <w:lvlText w:val="%8."/>
      <w:lvlJc w:val="left"/>
      <w:pPr>
        <w:tabs>
          <w:tab w:val="num" w:pos="5760"/>
        </w:tabs>
        <w:ind w:left="5760" w:hanging="360"/>
      </w:pPr>
    </w:lvl>
    <w:lvl w:ilvl="8" w:tplc="0422001B" w:tentative="1">
      <w:start w:val="1"/>
      <w:numFmt w:val="lowerRoman"/>
      <w:lvlText w:val="%9."/>
      <w:lvlJc w:val="right"/>
      <w:pPr>
        <w:tabs>
          <w:tab w:val="num" w:pos="6480"/>
        </w:tabs>
        <w:ind w:left="6480" w:hanging="180"/>
      </w:pPr>
    </w:lvl>
  </w:abstractNum>
  <w:abstractNum w:abstractNumId="19">
    <w:nsid w:val="71064CDE"/>
    <w:multiLevelType w:val="hybridMultilevel"/>
    <w:tmpl w:val="0A92F444"/>
    <w:lvl w:ilvl="0" w:tplc="BA7A5C44">
      <w:start w:val="1"/>
      <w:numFmt w:val="bullet"/>
      <w:lvlText w:val="-"/>
      <w:lvlJc w:val="left"/>
      <w:pPr>
        <w:ind w:left="720" w:hanging="360"/>
      </w:pPr>
      <w:rPr>
        <w:rFonts w:ascii="Times New Roman" w:eastAsia="Times New Roman" w:hAnsi="Times New Roman" w:cs="Times New Roman" w:hint="default"/>
      </w:rPr>
    </w:lvl>
    <w:lvl w:ilvl="1" w:tplc="04220003" w:tentative="1">
      <w:start w:val="1"/>
      <w:numFmt w:val="bullet"/>
      <w:lvlText w:val="o"/>
      <w:lvlJc w:val="left"/>
      <w:pPr>
        <w:ind w:left="1440" w:hanging="360"/>
      </w:pPr>
      <w:rPr>
        <w:rFonts w:ascii="Courier New" w:hAnsi="Courier New" w:cs="Courier New" w:hint="default"/>
      </w:rPr>
    </w:lvl>
    <w:lvl w:ilvl="2" w:tplc="04220005" w:tentative="1">
      <w:start w:val="1"/>
      <w:numFmt w:val="bullet"/>
      <w:lvlText w:val=""/>
      <w:lvlJc w:val="left"/>
      <w:pPr>
        <w:ind w:left="2160" w:hanging="360"/>
      </w:pPr>
      <w:rPr>
        <w:rFonts w:ascii="Wingdings" w:hAnsi="Wingdings" w:hint="default"/>
      </w:rPr>
    </w:lvl>
    <w:lvl w:ilvl="3" w:tplc="04220001" w:tentative="1">
      <w:start w:val="1"/>
      <w:numFmt w:val="bullet"/>
      <w:lvlText w:val=""/>
      <w:lvlJc w:val="left"/>
      <w:pPr>
        <w:ind w:left="2880" w:hanging="360"/>
      </w:pPr>
      <w:rPr>
        <w:rFonts w:ascii="Symbol" w:hAnsi="Symbol" w:hint="default"/>
      </w:rPr>
    </w:lvl>
    <w:lvl w:ilvl="4" w:tplc="04220003" w:tentative="1">
      <w:start w:val="1"/>
      <w:numFmt w:val="bullet"/>
      <w:lvlText w:val="o"/>
      <w:lvlJc w:val="left"/>
      <w:pPr>
        <w:ind w:left="3600" w:hanging="360"/>
      </w:pPr>
      <w:rPr>
        <w:rFonts w:ascii="Courier New" w:hAnsi="Courier New" w:cs="Courier New" w:hint="default"/>
      </w:rPr>
    </w:lvl>
    <w:lvl w:ilvl="5" w:tplc="04220005" w:tentative="1">
      <w:start w:val="1"/>
      <w:numFmt w:val="bullet"/>
      <w:lvlText w:val=""/>
      <w:lvlJc w:val="left"/>
      <w:pPr>
        <w:ind w:left="4320" w:hanging="360"/>
      </w:pPr>
      <w:rPr>
        <w:rFonts w:ascii="Wingdings" w:hAnsi="Wingdings" w:hint="default"/>
      </w:rPr>
    </w:lvl>
    <w:lvl w:ilvl="6" w:tplc="04220001" w:tentative="1">
      <w:start w:val="1"/>
      <w:numFmt w:val="bullet"/>
      <w:lvlText w:val=""/>
      <w:lvlJc w:val="left"/>
      <w:pPr>
        <w:ind w:left="5040" w:hanging="360"/>
      </w:pPr>
      <w:rPr>
        <w:rFonts w:ascii="Symbol" w:hAnsi="Symbol" w:hint="default"/>
      </w:rPr>
    </w:lvl>
    <w:lvl w:ilvl="7" w:tplc="04220003" w:tentative="1">
      <w:start w:val="1"/>
      <w:numFmt w:val="bullet"/>
      <w:lvlText w:val="o"/>
      <w:lvlJc w:val="left"/>
      <w:pPr>
        <w:ind w:left="5760" w:hanging="360"/>
      </w:pPr>
      <w:rPr>
        <w:rFonts w:ascii="Courier New" w:hAnsi="Courier New" w:cs="Courier New" w:hint="default"/>
      </w:rPr>
    </w:lvl>
    <w:lvl w:ilvl="8" w:tplc="04220005" w:tentative="1">
      <w:start w:val="1"/>
      <w:numFmt w:val="bullet"/>
      <w:lvlText w:val=""/>
      <w:lvlJc w:val="left"/>
      <w:pPr>
        <w:ind w:left="6480" w:hanging="360"/>
      </w:pPr>
      <w:rPr>
        <w:rFonts w:ascii="Wingdings" w:hAnsi="Wingdings" w:hint="default"/>
      </w:rPr>
    </w:lvl>
  </w:abstractNum>
  <w:abstractNum w:abstractNumId="20">
    <w:nsid w:val="76A73E70"/>
    <w:multiLevelType w:val="hybridMultilevel"/>
    <w:tmpl w:val="F0E2B5FA"/>
    <w:lvl w:ilvl="0" w:tplc="04220005">
      <w:start w:val="1"/>
      <w:numFmt w:val="bullet"/>
      <w:lvlText w:val=""/>
      <w:lvlJc w:val="left"/>
      <w:pPr>
        <w:ind w:left="720" w:hanging="360"/>
      </w:pPr>
      <w:rPr>
        <w:rFonts w:ascii="Wingdings" w:hAnsi="Wingdings" w:hint="default"/>
      </w:rPr>
    </w:lvl>
    <w:lvl w:ilvl="1" w:tplc="04220005">
      <w:start w:val="1"/>
      <w:numFmt w:val="bullet"/>
      <w:lvlText w:val=""/>
      <w:lvlJc w:val="left"/>
      <w:pPr>
        <w:ind w:left="1440" w:hanging="360"/>
      </w:pPr>
      <w:rPr>
        <w:rFonts w:ascii="Wingdings" w:hAnsi="Wingdings" w:hint="default"/>
      </w:rPr>
    </w:lvl>
    <w:lvl w:ilvl="2" w:tplc="04220005" w:tentative="1">
      <w:start w:val="1"/>
      <w:numFmt w:val="bullet"/>
      <w:lvlText w:val=""/>
      <w:lvlJc w:val="left"/>
      <w:pPr>
        <w:ind w:left="2160" w:hanging="360"/>
      </w:pPr>
      <w:rPr>
        <w:rFonts w:ascii="Wingdings" w:hAnsi="Wingdings" w:hint="default"/>
      </w:rPr>
    </w:lvl>
    <w:lvl w:ilvl="3" w:tplc="04220001" w:tentative="1">
      <w:start w:val="1"/>
      <w:numFmt w:val="bullet"/>
      <w:lvlText w:val=""/>
      <w:lvlJc w:val="left"/>
      <w:pPr>
        <w:ind w:left="2880" w:hanging="360"/>
      </w:pPr>
      <w:rPr>
        <w:rFonts w:ascii="Symbol" w:hAnsi="Symbol" w:hint="default"/>
      </w:rPr>
    </w:lvl>
    <w:lvl w:ilvl="4" w:tplc="04220003" w:tentative="1">
      <w:start w:val="1"/>
      <w:numFmt w:val="bullet"/>
      <w:lvlText w:val="o"/>
      <w:lvlJc w:val="left"/>
      <w:pPr>
        <w:ind w:left="3600" w:hanging="360"/>
      </w:pPr>
      <w:rPr>
        <w:rFonts w:ascii="Courier New" w:hAnsi="Courier New" w:hint="default"/>
      </w:rPr>
    </w:lvl>
    <w:lvl w:ilvl="5" w:tplc="04220005" w:tentative="1">
      <w:start w:val="1"/>
      <w:numFmt w:val="bullet"/>
      <w:lvlText w:val=""/>
      <w:lvlJc w:val="left"/>
      <w:pPr>
        <w:ind w:left="4320" w:hanging="360"/>
      </w:pPr>
      <w:rPr>
        <w:rFonts w:ascii="Wingdings" w:hAnsi="Wingdings" w:hint="default"/>
      </w:rPr>
    </w:lvl>
    <w:lvl w:ilvl="6" w:tplc="04220001" w:tentative="1">
      <w:start w:val="1"/>
      <w:numFmt w:val="bullet"/>
      <w:lvlText w:val=""/>
      <w:lvlJc w:val="left"/>
      <w:pPr>
        <w:ind w:left="5040" w:hanging="360"/>
      </w:pPr>
      <w:rPr>
        <w:rFonts w:ascii="Symbol" w:hAnsi="Symbol" w:hint="default"/>
      </w:rPr>
    </w:lvl>
    <w:lvl w:ilvl="7" w:tplc="04220003" w:tentative="1">
      <w:start w:val="1"/>
      <w:numFmt w:val="bullet"/>
      <w:lvlText w:val="o"/>
      <w:lvlJc w:val="left"/>
      <w:pPr>
        <w:ind w:left="5760" w:hanging="360"/>
      </w:pPr>
      <w:rPr>
        <w:rFonts w:ascii="Courier New" w:hAnsi="Courier New" w:hint="default"/>
      </w:rPr>
    </w:lvl>
    <w:lvl w:ilvl="8" w:tplc="04220005" w:tentative="1">
      <w:start w:val="1"/>
      <w:numFmt w:val="bullet"/>
      <w:lvlText w:val=""/>
      <w:lvlJc w:val="left"/>
      <w:pPr>
        <w:ind w:left="6480" w:hanging="360"/>
      </w:pPr>
      <w:rPr>
        <w:rFonts w:ascii="Wingdings" w:hAnsi="Wingdings" w:hint="default"/>
      </w:rPr>
    </w:lvl>
  </w:abstractNum>
  <w:abstractNum w:abstractNumId="21">
    <w:nsid w:val="7C691B9F"/>
    <w:multiLevelType w:val="hybridMultilevel"/>
    <w:tmpl w:val="C5445DC0"/>
    <w:lvl w:ilvl="0" w:tplc="0422000F">
      <w:start w:val="1"/>
      <w:numFmt w:val="decimal"/>
      <w:lvlText w:val="%1."/>
      <w:lvlJc w:val="left"/>
      <w:pPr>
        <w:tabs>
          <w:tab w:val="num" w:pos="360"/>
        </w:tabs>
        <w:ind w:left="360" w:hanging="360"/>
      </w:pPr>
      <w:rPr>
        <w:rFonts w:cs="Gungsuh" w:hint="default"/>
      </w:rPr>
    </w:lvl>
    <w:lvl w:ilvl="1" w:tplc="04220019" w:tentative="1">
      <w:start w:val="1"/>
      <w:numFmt w:val="lowerLetter"/>
      <w:lvlText w:val="%2."/>
      <w:lvlJc w:val="left"/>
      <w:pPr>
        <w:tabs>
          <w:tab w:val="num" w:pos="1440"/>
        </w:tabs>
        <w:ind w:left="1440" w:hanging="360"/>
      </w:pPr>
    </w:lvl>
    <w:lvl w:ilvl="2" w:tplc="0422001B" w:tentative="1">
      <w:start w:val="1"/>
      <w:numFmt w:val="lowerRoman"/>
      <w:lvlText w:val="%3."/>
      <w:lvlJc w:val="right"/>
      <w:pPr>
        <w:tabs>
          <w:tab w:val="num" w:pos="2160"/>
        </w:tabs>
        <w:ind w:left="2160" w:hanging="180"/>
      </w:pPr>
    </w:lvl>
    <w:lvl w:ilvl="3" w:tplc="0422000F" w:tentative="1">
      <w:start w:val="1"/>
      <w:numFmt w:val="decimal"/>
      <w:lvlText w:val="%4."/>
      <w:lvlJc w:val="left"/>
      <w:pPr>
        <w:tabs>
          <w:tab w:val="num" w:pos="2880"/>
        </w:tabs>
        <w:ind w:left="2880" w:hanging="360"/>
      </w:pPr>
    </w:lvl>
    <w:lvl w:ilvl="4" w:tplc="04220019" w:tentative="1">
      <w:start w:val="1"/>
      <w:numFmt w:val="lowerLetter"/>
      <w:lvlText w:val="%5."/>
      <w:lvlJc w:val="left"/>
      <w:pPr>
        <w:tabs>
          <w:tab w:val="num" w:pos="3600"/>
        </w:tabs>
        <w:ind w:left="3600" w:hanging="360"/>
      </w:pPr>
    </w:lvl>
    <w:lvl w:ilvl="5" w:tplc="0422001B" w:tentative="1">
      <w:start w:val="1"/>
      <w:numFmt w:val="lowerRoman"/>
      <w:lvlText w:val="%6."/>
      <w:lvlJc w:val="right"/>
      <w:pPr>
        <w:tabs>
          <w:tab w:val="num" w:pos="4320"/>
        </w:tabs>
        <w:ind w:left="4320" w:hanging="180"/>
      </w:pPr>
    </w:lvl>
    <w:lvl w:ilvl="6" w:tplc="0422000F" w:tentative="1">
      <w:start w:val="1"/>
      <w:numFmt w:val="decimal"/>
      <w:lvlText w:val="%7."/>
      <w:lvlJc w:val="left"/>
      <w:pPr>
        <w:tabs>
          <w:tab w:val="num" w:pos="5040"/>
        </w:tabs>
        <w:ind w:left="5040" w:hanging="360"/>
      </w:pPr>
    </w:lvl>
    <w:lvl w:ilvl="7" w:tplc="04220019" w:tentative="1">
      <w:start w:val="1"/>
      <w:numFmt w:val="lowerLetter"/>
      <w:lvlText w:val="%8."/>
      <w:lvlJc w:val="left"/>
      <w:pPr>
        <w:tabs>
          <w:tab w:val="num" w:pos="5760"/>
        </w:tabs>
        <w:ind w:left="5760" w:hanging="360"/>
      </w:pPr>
    </w:lvl>
    <w:lvl w:ilvl="8" w:tplc="0422001B" w:tentative="1">
      <w:start w:val="1"/>
      <w:numFmt w:val="lowerRoman"/>
      <w:lvlText w:val="%9."/>
      <w:lvlJc w:val="right"/>
      <w:pPr>
        <w:tabs>
          <w:tab w:val="num" w:pos="6480"/>
        </w:tabs>
        <w:ind w:left="6480" w:hanging="180"/>
      </w:pPr>
    </w:lvl>
  </w:abstractNum>
  <w:num w:numId="1">
    <w:abstractNumId w:val="3"/>
  </w:num>
  <w:num w:numId="2">
    <w:abstractNumId w:val="20"/>
  </w:num>
  <w:num w:numId="3">
    <w:abstractNumId w:val="19"/>
  </w:num>
  <w:num w:numId="4">
    <w:abstractNumId w:val="7"/>
  </w:num>
  <w:num w:numId="5">
    <w:abstractNumId w:val="10"/>
  </w:num>
  <w:num w:numId="6">
    <w:abstractNumId w:val="17"/>
  </w:num>
  <w:num w:numId="7">
    <w:abstractNumId w:val="9"/>
  </w:num>
  <w:num w:numId="8">
    <w:abstractNumId w:val="18"/>
  </w:num>
  <w:num w:numId="9">
    <w:abstractNumId w:val="21"/>
  </w:num>
  <w:num w:numId="10">
    <w:abstractNumId w:val="16"/>
  </w:num>
  <w:num w:numId="11">
    <w:abstractNumId w:val="12"/>
  </w:num>
  <w:num w:numId="12">
    <w:abstractNumId w:val="14"/>
  </w:num>
  <w:num w:numId="13">
    <w:abstractNumId w:val="5"/>
  </w:num>
  <w:num w:numId="14">
    <w:abstractNumId w:val="1"/>
  </w:num>
  <w:num w:numId="15">
    <w:abstractNumId w:val="0"/>
  </w:num>
  <w:num w:numId="16">
    <w:abstractNumId w:val="2"/>
  </w:num>
  <w:num w:numId="17">
    <w:abstractNumId w:val="4"/>
  </w:num>
  <w:num w:numId="18">
    <w:abstractNumId w:val="13"/>
  </w:num>
  <w:num w:numId="19">
    <w:abstractNumId w:val="8"/>
  </w:num>
  <w:num w:numId="20">
    <w:abstractNumId w:val="15"/>
  </w:num>
  <w:num w:numId="21">
    <w:abstractNumId w:val="6"/>
  </w:num>
  <w:num w:numId="22">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hideSpellingErrors/>
  <w:hideGrammaticalErrors/>
  <w:defaultTabStop w:val="708"/>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9B05B1"/>
    <w:rsid w:val="000861D3"/>
    <w:rsid w:val="00087766"/>
    <w:rsid w:val="00093817"/>
    <w:rsid w:val="00096DDF"/>
    <w:rsid w:val="000D38D5"/>
    <w:rsid w:val="000E1BBB"/>
    <w:rsid w:val="0010359E"/>
    <w:rsid w:val="00143817"/>
    <w:rsid w:val="00147628"/>
    <w:rsid w:val="00156D1D"/>
    <w:rsid w:val="00175449"/>
    <w:rsid w:val="00177C2F"/>
    <w:rsid w:val="001D031D"/>
    <w:rsid w:val="001D3FF0"/>
    <w:rsid w:val="002103D7"/>
    <w:rsid w:val="002445FC"/>
    <w:rsid w:val="002722A3"/>
    <w:rsid w:val="00301EEE"/>
    <w:rsid w:val="003235F4"/>
    <w:rsid w:val="0032761E"/>
    <w:rsid w:val="003A043B"/>
    <w:rsid w:val="003A06DE"/>
    <w:rsid w:val="003C1A1F"/>
    <w:rsid w:val="003F485B"/>
    <w:rsid w:val="00404E88"/>
    <w:rsid w:val="00444D7F"/>
    <w:rsid w:val="00470374"/>
    <w:rsid w:val="00483041"/>
    <w:rsid w:val="0049157A"/>
    <w:rsid w:val="00501B75"/>
    <w:rsid w:val="00540B08"/>
    <w:rsid w:val="00550EBB"/>
    <w:rsid w:val="00553063"/>
    <w:rsid w:val="005A5292"/>
    <w:rsid w:val="005D5558"/>
    <w:rsid w:val="005F2904"/>
    <w:rsid w:val="00686DC4"/>
    <w:rsid w:val="006A47C7"/>
    <w:rsid w:val="006A6141"/>
    <w:rsid w:val="006C5020"/>
    <w:rsid w:val="006F05B2"/>
    <w:rsid w:val="00782C8A"/>
    <w:rsid w:val="007A1F95"/>
    <w:rsid w:val="007F04F0"/>
    <w:rsid w:val="007F0D18"/>
    <w:rsid w:val="0080445E"/>
    <w:rsid w:val="008402D7"/>
    <w:rsid w:val="008524DE"/>
    <w:rsid w:val="008662B0"/>
    <w:rsid w:val="0087340F"/>
    <w:rsid w:val="008871BB"/>
    <w:rsid w:val="008947CF"/>
    <w:rsid w:val="00894FE2"/>
    <w:rsid w:val="008D1367"/>
    <w:rsid w:val="008F268D"/>
    <w:rsid w:val="008F4D77"/>
    <w:rsid w:val="0091769B"/>
    <w:rsid w:val="009316F0"/>
    <w:rsid w:val="00940791"/>
    <w:rsid w:val="0096201D"/>
    <w:rsid w:val="00994B87"/>
    <w:rsid w:val="009A0612"/>
    <w:rsid w:val="009A5149"/>
    <w:rsid w:val="009A5FBD"/>
    <w:rsid w:val="009B05B1"/>
    <w:rsid w:val="009C25FD"/>
    <w:rsid w:val="009D41E1"/>
    <w:rsid w:val="009E3A48"/>
    <w:rsid w:val="009F7CB8"/>
    <w:rsid w:val="00A517A4"/>
    <w:rsid w:val="00A62951"/>
    <w:rsid w:val="00A72873"/>
    <w:rsid w:val="00A9037A"/>
    <w:rsid w:val="00AB69F2"/>
    <w:rsid w:val="00AE32D8"/>
    <w:rsid w:val="00B214ED"/>
    <w:rsid w:val="00B216FF"/>
    <w:rsid w:val="00B232DC"/>
    <w:rsid w:val="00B434D4"/>
    <w:rsid w:val="00BA6E62"/>
    <w:rsid w:val="00BA730D"/>
    <w:rsid w:val="00BF692B"/>
    <w:rsid w:val="00C15AEE"/>
    <w:rsid w:val="00C4454D"/>
    <w:rsid w:val="00CD1A2D"/>
    <w:rsid w:val="00D02D1C"/>
    <w:rsid w:val="00D1053B"/>
    <w:rsid w:val="00D407AF"/>
    <w:rsid w:val="00D417BD"/>
    <w:rsid w:val="00D423B5"/>
    <w:rsid w:val="00D5009E"/>
    <w:rsid w:val="00D56B94"/>
    <w:rsid w:val="00D60D9E"/>
    <w:rsid w:val="00D6169C"/>
    <w:rsid w:val="00D62207"/>
    <w:rsid w:val="00D75011"/>
    <w:rsid w:val="00D76A4D"/>
    <w:rsid w:val="00DA755C"/>
    <w:rsid w:val="00DD1FD3"/>
    <w:rsid w:val="00DD3A4C"/>
    <w:rsid w:val="00DE3A32"/>
    <w:rsid w:val="00DF7183"/>
    <w:rsid w:val="00E00387"/>
    <w:rsid w:val="00E23CEB"/>
    <w:rsid w:val="00E25781"/>
    <w:rsid w:val="00E27A80"/>
    <w:rsid w:val="00E30B8C"/>
    <w:rsid w:val="00E32FB5"/>
    <w:rsid w:val="00EB3A68"/>
    <w:rsid w:val="00ED5E9C"/>
    <w:rsid w:val="00F04C92"/>
    <w:rsid w:val="00F31467"/>
    <w:rsid w:val="00F34F9B"/>
    <w:rsid w:val="00FB03CF"/>
    <w:rsid w:val="00FB0C64"/>
    <w:rsid w:val="00FC79B3"/>
    <w:rsid w:val="00FD3384"/>
  </w:rsids>
  <m:mathPr>
    <m:mathFont m:val="Cambria Math"/>
    <m:brkBin m:val="before"/>
    <m:brkBinSub m:val="--"/>
    <m:smallFrac m:val="0"/>
    <m:dispDef/>
    <m:lMargin m:val="0"/>
    <m:rMargin m:val="0"/>
    <m:defJc m:val="centerGroup"/>
    <m:wrapIndent m:val="1440"/>
    <m:intLim m:val="subSup"/>
    <m:naryLim m:val="undOvr"/>
  </m:mathPr>
  <w:themeFontLang w:val="uk-UA"/>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docId w15:val="{1FAA84CD-0220-4A2C-9228-542CEE427E1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uk-UA"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paragraph" w:styleId="1">
    <w:name w:val="heading 1"/>
    <w:basedOn w:val="a"/>
    <w:next w:val="a"/>
    <w:link w:val="10"/>
    <w:uiPriority w:val="9"/>
    <w:qFormat/>
    <w:rsid w:val="00D1053B"/>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Strong"/>
    <w:basedOn w:val="a0"/>
    <w:uiPriority w:val="22"/>
    <w:qFormat/>
    <w:rsid w:val="009B05B1"/>
    <w:rPr>
      <w:b/>
      <w:bCs/>
    </w:rPr>
  </w:style>
  <w:style w:type="paragraph" w:styleId="a4">
    <w:name w:val="Balloon Text"/>
    <w:basedOn w:val="a"/>
    <w:link w:val="a5"/>
    <w:uiPriority w:val="99"/>
    <w:semiHidden/>
    <w:unhideWhenUsed/>
    <w:rsid w:val="009B05B1"/>
    <w:pPr>
      <w:spacing w:after="0" w:line="240" w:lineRule="auto"/>
    </w:pPr>
    <w:rPr>
      <w:rFonts w:ascii="Tahoma" w:hAnsi="Tahoma" w:cs="Tahoma"/>
      <w:sz w:val="16"/>
      <w:szCs w:val="16"/>
    </w:rPr>
  </w:style>
  <w:style w:type="character" w:customStyle="1" w:styleId="a5">
    <w:name w:val="Текст выноски Знак"/>
    <w:basedOn w:val="a0"/>
    <w:link w:val="a4"/>
    <w:uiPriority w:val="99"/>
    <w:semiHidden/>
    <w:rsid w:val="009B05B1"/>
    <w:rPr>
      <w:rFonts w:ascii="Tahoma" w:hAnsi="Tahoma" w:cs="Tahoma"/>
      <w:sz w:val="16"/>
      <w:szCs w:val="16"/>
    </w:rPr>
  </w:style>
  <w:style w:type="table" w:styleId="a6">
    <w:name w:val="Table Grid"/>
    <w:basedOn w:val="a1"/>
    <w:rsid w:val="009B05B1"/>
    <w:pPr>
      <w:spacing w:after="0" w:line="240" w:lineRule="auto"/>
    </w:pPr>
    <w:rPr>
      <w:rFonts w:ascii="Calibri" w:eastAsia="Calibri"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
    <w:name w:val="Сітка таблиці1"/>
    <w:basedOn w:val="a1"/>
    <w:next w:val="a6"/>
    <w:uiPriority w:val="59"/>
    <w:rsid w:val="009B05B1"/>
    <w:pPr>
      <w:spacing w:after="0" w:line="240" w:lineRule="auto"/>
    </w:pPr>
    <w:rPr>
      <w:lang w:val="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
    <w:name w:val="Сітка таблиці2"/>
    <w:basedOn w:val="a1"/>
    <w:next w:val="a6"/>
    <w:uiPriority w:val="59"/>
    <w:rsid w:val="009B05B1"/>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
    <w:name w:val="Сітка таблиці3"/>
    <w:basedOn w:val="a1"/>
    <w:next w:val="a6"/>
    <w:rsid w:val="009B05B1"/>
    <w:pPr>
      <w:spacing w:after="0" w:line="240" w:lineRule="auto"/>
    </w:pPr>
    <w:rPr>
      <w:lang w:val="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
    <w:name w:val="Сітка таблиці4"/>
    <w:basedOn w:val="a1"/>
    <w:next w:val="a6"/>
    <w:uiPriority w:val="59"/>
    <w:rsid w:val="009B05B1"/>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
    <w:name w:val="Сітка таблиці5"/>
    <w:basedOn w:val="a1"/>
    <w:next w:val="a6"/>
    <w:uiPriority w:val="59"/>
    <w:rsid w:val="009B05B1"/>
    <w:pPr>
      <w:spacing w:after="0" w:line="240" w:lineRule="auto"/>
    </w:pPr>
    <w:rPr>
      <w:rFonts w:ascii="Calibri" w:eastAsia="Calibri" w:hAnsi="Calibri" w:cs="Times New Roman"/>
      <w:lang w:val="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7">
    <w:name w:val="header"/>
    <w:basedOn w:val="a"/>
    <w:link w:val="a8"/>
    <w:uiPriority w:val="99"/>
    <w:unhideWhenUsed/>
    <w:rsid w:val="008524DE"/>
    <w:pPr>
      <w:tabs>
        <w:tab w:val="center" w:pos="4819"/>
        <w:tab w:val="right" w:pos="9639"/>
      </w:tabs>
      <w:spacing w:after="0" w:line="240" w:lineRule="auto"/>
    </w:pPr>
  </w:style>
  <w:style w:type="character" w:customStyle="1" w:styleId="a8">
    <w:name w:val="Верхний колонтитул Знак"/>
    <w:basedOn w:val="a0"/>
    <w:link w:val="a7"/>
    <w:uiPriority w:val="99"/>
    <w:rsid w:val="008524DE"/>
  </w:style>
  <w:style w:type="paragraph" w:styleId="a9">
    <w:name w:val="footer"/>
    <w:basedOn w:val="a"/>
    <w:link w:val="aa"/>
    <w:uiPriority w:val="99"/>
    <w:unhideWhenUsed/>
    <w:rsid w:val="008524DE"/>
    <w:pPr>
      <w:tabs>
        <w:tab w:val="center" w:pos="4819"/>
        <w:tab w:val="right" w:pos="9639"/>
      </w:tabs>
      <w:spacing w:after="0" w:line="240" w:lineRule="auto"/>
    </w:pPr>
  </w:style>
  <w:style w:type="character" w:customStyle="1" w:styleId="aa">
    <w:name w:val="Нижний колонтитул Знак"/>
    <w:basedOn w:val="a0"/>
    <w:link w:val="a9"/>
    <w:uiPriority w:val="99"/>
    <w:rsid w:val="008524DE"/>
  </w:style>
  <w:style w:type="paragraph" w:styleId="ab">
    <w:name w:val="No Spacing"/>
    <w:link w:val="ac"/>
    <w:uiPriority w:val="1"/>
    <w:qFormat/>
    <w:rsid w:val="00301EEE"/>
    <w:pPr>
      <w:spacing w:after="0" w:line="240" w:lineRule="auto"/>
    </w:pPr>
    <w:rPr>
      <w:rFonts w:eastAsiaTheme="minorEastAsia"/>
      <w:lang w:eastAsia="uk-UA"/>
    </w:rPr>
  </w:style>
  <w:style w:type="character" w:customStyle="1" w:styleId="ac">
    <w:name w:val="Без интервала Знак"/>
    <w:basedOn w:val="a0"/>
    <w:link w:val="ab"/>
    <w:uiPriority w:val="1"/>
    <w:rsid w:val="00301EEE"/>
    <w:rPr>
      <w:rFonts w:eastAsiaTheme="minorEastAsia"/>
      <w:lang w:eastAsia="uk-UA"/>
    </w:rPr>
  </w:style>
  <w:style w:type="character" w:customStyle="1" w:styleId="10">
    <w:name w:val="Заголовок 1 Знак"/>
    <w:basedOn w:val="a0"/>
    <w:link w:val="1"/>
    <w:uiPriority w:val="9"/>
    <w:rsid w:val="00D1053B"/>
    <w:rPr>
      <w:rFonts w:asciiTheme="majorHAnsi" w:eastAsiaTheme="majorEastAsia" w:hAnsiTheme="majorHAnsi" w:cstheme="majorBidi"/>
      <w:b/>
      <w:bCs/>
      <w:color w:val="365F91" w:themeColor="accent1" w:themeShade="BF"/>
      <w:sz w:val="28"/>
      <w:szCs w:val="28"/>
    </w:rPr>
  </w:style>
  <w:style w:type="paragraph" w:styleId="ad">
    <w:name w:val="List Paragraph"/>
    <w:basedOn w:val="a"/>
    <w:uiPriority w:val="34"/>
    <w:qFormat/>
    <w:rsid w:val="00B214ED"/>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13" Type="http://schemas.openxmlformats.org/officeDocument/2006/relationships/diagramColors" Target="diagrams/colors1.xml"/><Relationship Id="rId18" Type="http://schemas.openxmlformats.org/officeDocument/2006/relationships/image" Target="media/image6.png"/><Relationship Id="rId26" Type="http://schemas.openxmlformats.org/officeDocument/2006/relationships/image" Target="media/image14.jpeg"/><Relationship Id="rId39" Type="http://schemas.openxmlformats.org/officeDocument/2006/relationships/hyperlink" Target="https://uk.wikipedia.org/wiki/%D0%A3%D0%BA%D1%80%D0%B0%D1%97%D0%BD%D1%81%D1%8C%D0%BA%D0%B0_%D0%B0%D0%B2%D1%82%D0%BE%D0%BA%D0%B5%D1%84%D0%B0%D0%BB%D1%8C%D0%BD%D0%B0_%D0%BF%D1%80%D0%B0%D0%B2%D0%BE%D1%81%D0%BB%D0%B0%D0%B2%D0%BD%D0%B0_%D1%86%D0%B5%D1%80%D0%BA%D0%B2%D0%B0_(1990%E2%80%932018)" TargetMode="External"/><Relationship Id="rId21" Type="http://schemas.openxmlformats.org/officeDocument/2006/relationships/image" Target="media/image9.jpeg"/><Relationship Id="rId34" Type="http://schemas.openxmlformats.org/officeDocument/2006/relationships/hyperlink" Target="https://uk.wikipedia.org/wiki/%D0%9C%D0%B0%D0%BB%D0%BE%D1%80%D0%BE%D0%B6%D0%B8%D0%BD%D0%BA%D0%B0" TargetMode="External"/><Relationship Id="rId42" Type="http://schemas.openxmlformats.org/officeDocument/2006/relationships/hyperlink" Target="http://velokosiv.if.ua/2017/06/16/3695/" TargetMode="External"/><Relationship Id="rId47" Type="http://schemas.openxmlformats.org/officeDocument/2006/relationships/image" Target="media/image19.png"/><Relationship Id="rId50" Type="http://schemas.openxmlformats.org/officeDocument/2006/relationships/image" Target="media/image22.png"/><Relationship Id="rId55" Type="http://schemas.openxmlformats.org/officeDocument/2006/relationships/image" Target="media/image27.png"/><Relationship Id="rId63" Type="http://schemas.openxmlformats.org/officeDocument/2006/relationships/diagramLayout" Target="diagrams/layout2.xml"/><Relationship Id="rId68" Type="http://schemas.openxmlformats.org/officeDocument/2006/relationships/footer" Target="footer1.xml"/><Relationship Id="rId7" Type="http://schemas.openxmlformats.org/officeDocument/2006/relationships/endnotes" Target="endnotes.xml"/><Relationship Id="rId2" Type="http://schemas.openxmlformats.org/officeDocument/2006/relationships/numbering" Target="numbering.xml"/><Relationship Id="rId16" Type="http://schemas.openxmlformats.org/officeDocument/2006/relationships/image" Target="media/image4.png"/><Relationship Id="rId29" Type="http://schemas.openxmlformats.org/officeDocument/2006/relationships/hyperlink" Target="https://uk.wikipedia.org/wiki/%D0%A1%D0%BE%D0%BA%D1%96%D0%BB%D1%8C%D1%81%D1%8C%D0%BA%D0%B0_%D1%81%D0%BA%D0%B5%D0%BB%D1%8F"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diagramLayout" Target="diagrams/layout1.xml"/><Relationship Id="rId24" Type="http://schemas.openxmlformats.org/officeDocument/2006/relationships/image" Target="media/image12.jpeg"/><Relationship Id="rId32" Type="http://schemas.openxmlformats.org/officeDocument/2006/relationships/hyperlink" Target="https://uk.wikipedia.org/wiki/%D0%9B%D0%B5%D0%BF%D0%BA%D0%B8%D0%B9_%D0%91%D0%BE%D0%B3%D0%B4%D0%B0%D0%BD_%D0%A1%D0%B8%D0%BB%D1%8C%D0%B2%D0%B5%D1%81%D1%82%D1%80%D0%BE%D0%B2%D0%B8%D1%87" TargetMode="External"/><Relationship Id="rId37" Type="http://schemas.openxmlformats.org/officeDocument/2006/relationships/hyperlink" Target="https://uk.wikipedia.org/wiki/1990" TargetMode="External"/><Relationship Id="rId40" Type="http://schemas.openxmlformats.org/officeDocument/2006/relationships/hyperlink" Target="https://uk.wikipedia.org/wiki/1864" TargetMode="External"/><Relationship Id="rId45" Type="http://schemas.openxmlformats.org/officeDocument/2006/relationships/image" Target="media/image17.png"/><Relationship Id="rId53" Type="http://schemas.openxmlformats.org/officeDocument/2006/relationships/image" Target="media/image25.png"/><Relationship Id="rId58" Type="http://schemas.openxmlformats.org/officeDocument/2006/relationships/image" Target="media/image30.png"/><Relationship Id="rId66" Type="http://schemas.microsoft.com/office/2007/relationships/diagramDrawing" Target="diagrams/drawing2.xml"/><Relationship Id="rId5" Type="http://schemas.openxmlformats.org/officeDocument/2006/relationships/webSettings" Target="webSettings.xml"/><Relationship Id="rId15" Type="http://schemas.openxmlformats.org/officeDocument/2006/relationships/image" Target="media/image3.png"/><Relationship Id="rId23" Type="http://schemas.openxmlformats.org/officeDocument/2006/relationships/image" Target="media/image11.jpeg"/><Relationship Id="rId28" Type="http://schemas.openxmlformats.org/officeDocument/2006/relationships/hyperlink" Target="https://uk.wikipedia.org/wiki/%D0%A1%D0%BE%D0%BA%D1%96%D0%BB%D1%8C%D1%81%D1%8C%D0%BA%D0%B8%D0%B9" TargetMode="External"/><Relationship Id="rId36" Type="http://schemas.openxmlformats.org/officeDocument/2006/relationships/hyperlink" Target="https://uk.wikipedia.org/wiki/%D0%9F%D1%80%D0%B0%D0%B2%D0%BE%D1%81%D0%BB%D0%B0%D0%B2%D0%BD%D0%B0_%D1%86%D0%B5%D1%80%D0%BA%D0%B2%D0%B0_%D0%A3%D0%BA%D1%80%D0%B0%D1%97%D0%BD%D0%B8" TargetMode="External"/><Relationship Id="rId49" Type="http://schemas.openxmlformats.org/officeDocument/2006/relationships/image" Target="media/image21.png"/><Relationship Id="rId57" Type="http://schemas.openxmlformats.org/officeDocument/2006/relationships/image" Target="media/image29.png"/><Relationship Id="rId61" Type="http://schemas.openxmlformats.org/officeDocument/2006/relationships/image" Target="media/image33.jpeg"/><Relationship Id="rId10" Type="http://schemas.openxmlformats.org/officeDocument/2006/relationships/diagramData" Target="diagrams/data1.xml"/><Relationship Id="rId19" Type="http://schemas.openxmlformats.org/officeDocument/2006/relationships/image" Target="media/image7.jpeg"/><Relationship Id="rId31" Type="http://schemas.openxmlformats.org/officeDocument/2006/relationships/hyperlink" Target="https://uk.wikipedia.org/wiki/%D0%9F%D1%83%D1%82%D0%B8%D0%BB%D0%B0_(%D1%81%D0%BC%D1%82)" TargetMode="External"/><Relationship Id="rId44" Type="http://schemas.openxmlformats.org/officeDocument/2006/relationships/chart" Target="charts/chart1.xml"/><Relationship Id="rId52" Type="http://schemas.openxmlformats.org/officeDocument/2006/relationships/image" Target="media/image24.png"/><Relationship Id="rId60" Type="http://schemas.openxmlformats.org/officeDocument/2006/relationships/image" Target="media/image32.png"/><Relationship Id="rId65" Type="http://schemas.openxmlformats.org/officeDocument/2006/relationships/diagramColors" Target="diagrams/colors2.xml"/><Relationship Id="rId4" Type="http://schemas.openxmlformats.org/officeDocument/2006/relationships/settings" Target="settings.xml"/><Relationship Id="rId9" Type="http://schemas.openxmlformats.org/officeDocument/2006/relationships/image" Target="media/image2.jpeg"/><Relationship Id="rId14" Type="http://schemas.microsoft.com/office/2007/relationships/diagramDrawing" Target="diagrams/drawing1.xml"/><Relationship Id="rId22" Type="http://schemas.openxmlformats.org/officeDocument/2006/relationships/image" Target="media/image10.jpeg"/><Relationship Id="rId27" Type="http://schemas.openxmlformats.org/officeDocument/2006/relationships/image" Target="media/image15.png"/><Relationship Id="rId30" Type="http://schemas.openxmlformats.org/officeDocument/2006/relationships/hyperlink" Target="https://uk.wikipedia.org/wiki/%D0%A7%D0%B5%D1%80%D0%BD%D1%96%D0%B2%D1%86%D1%96" TargetMode="External"/><Relationship Id="rId35" Type="http://schemas.openxmlformats.org/officeDocument/2006/relationships/hyperlink" Target="https://uk.wikipedia.org/wiki/%D0%A7%D0%B5%D1%80%D0%B5%D0%BC%D0%BE%D1%88" TargetMode="External"/><Relationship Id="rId43" Type="http://schemas.openxmlformats.org/officeDocument/2006/relationships/hyperlink" Target="http://www.indexfungorum.org/names/NamesRecord.asp?RecordID=332199" TargetMode="External"/><Relationship Id="rId48" Type="http://schemas.openxmlformats.org/officeDocument/2006/relationships/image" Target="media/image20.png"/><Relationship Id="rId56" Type="http://schemas.openxmlformats.org/officeDocument/2006/relationships/image" Target="media/image28.png"/><Relationship Id="rId64" Type="http://schemas.openxmlformats.org/officeDocument/2006/relationships/diagramQuickStyle" Target="diagrams/quickStyle2.xml"/><Relationship Id="rId69" Type="http://schemas.openxmlformats.org/officeDocument/2006/relationships/fontTable" Target="fontTable.xml"/><Relationship Id="rId8" Type="http://schemas.openxmlformats.org/officeDocument/2006/relationships/image" Target="media/image1.png"/><Relationship Id="rId51" Type="http://schemas.openxmlformats.org/officeDocument/2006/relationships/image" Target="media/image23.png"/><Relationship Id="rId3" Type="http://schemas.openxmlformats.org/officeDocument/2006/relationships/styles" Target="styles.xml"/><Relationship Id="rId12" Type="http://schemas.openxmlformats.org/officeDocument/2006/relationships/diagramQuickStyle" Target="diagrams/quickStyle1.xml"/><Relationship Id="rId17" Type="http://schemas.openxmlformats.org/officeDocument/2006/relationships/image" Target="media/image5.jpeg"/><Relationship Id="rId25" Type="http://schemas.openxmlformats.org/officeDocument/2006/relationships/image" Target="media/image13.jpeg"/><Relationship Id="rId33" Type="http://schemas.openxmlformats.org/officeDocument/2006/relationships/hyperlink" Target="https://uk.wikipedia.org/wiki/%D0%9E%D0%BB%D0%B5%D0%BA%D1%81%D0%B0_%D0%94%D0%BE%D0%B2%D0%B1%D1%83%D1%88" TargetMode="External"/><Relationship Id="rId38" Type="http://schemas.openxmlformats.org/officeDocument/2006/relationships/hyperlink" Target="https://uk.wikipedia.org/wiki/2018" TargetMode="External"/><Relationship Id="rId46" Type="http://schemas.openxmlformats.org/officeDocument/2006/relationships/image" Target="media/image18.png"/><Relationship Id="rId59" Type="http://schemas.openxmlformats.org/officeDocument/2006/relationships/image" Target="media/image31.png"/><Relationship Id="rId67" Type="http://schemas.openxmlformats.org/officeDocument/2006/relationships/header" Target="header1.xml"/><Relationship Id="rId20" Type="http://schemas.openxmlformats.org/officeDocument/2006/relationships/image" Target="media/image8.png"/><Relationship Id="rId41" Type="http://schemas.openxmlformats.org/officeDocument/2006/relationships/hyperlink" Target="https://uk.wikipedia.org/wiki/1783" TargetMode="External"/><Relationship Id="rId54" Type="http://schemas.openxmlformats.org/officeDocument/2006/relationships/image" Target="media/image26.png"/><Relationship Id="rId62" Type="http://schemas.openxmlformats.org/officeDocument/2006/relationships/diagramData" Target="diagrams/data2.xml"/><Relationship Id="rId70"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charts/_rels/chart1.xml.rels><?xml version="1.0" encoding="UTF-8" standalone="yes"?>
<Relationships xmlns="http://schemas.openxmlformats.org/package/2006/relationships"><Relationship Id="rId3" Type="http://schemas.openxmlformats.org/officeDocument/2006/relationships/package" Target="../embeddings/_____Microsoft_Excel1.xlsx"/><Relationship Id="rId2" Type="http://schemas.openxmlformats.org/officeDocument/2006/relationships/image" Target="../media/image16.jpeg"/><Relationship Id="rId1" Type="http://schemas.openxmlformats.org/officeDocument/2006/relationships/themeOverride" Target="../theme/themeOverride1.xml"/></Relationships>
</file>

<file path=word/charts/chart1.xml><?xml version="1.0" encoding="utf-8"?>
<c:chartSpace xmlns:c="http://schemas.openxmlformats.org/drawingml/2006/chart" xmlns:a="http://schemas.openxmlformats.org/drawingml/2006/main" xmlns:r="http://schemas.openxmlformats.org/officeDocument/2006/relationships">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autoTitleDeleted val="1"/>
    <c:view3D>
      <c:rotX val="15"/>
      <c:rotY val="20"/>
      <c:rAngAx val="1"/>
    </c:view3D>
    <c:floor>
      <c:thickness val="0"/>
    </c:floor>
    <c:sideWall>
      <c:thickness val="0"/>
    </c:sideWall>
    <c:backWall>
      <c:thickness val="0"/>
    </c:backWall>
    <c:plotArea>
      <c:layout>
        <c:manualLayout>
          <c:layoutTarget val="inner"/>
          <c:xMode val="edge"/>
          <c:yMode val="edge"/>
          <c:x val="0.12387373146984076"/>
          <c:y val="7.6239631860913981E-2"/>
          <c:w val="0.85330232413758733"/>
          <c:h val="0.44218265629865933"/>
        </c:manualLayout>
      </c:layout>
      <c:bar3DChart>
        <c:barDir val="col"/>
        <c:grouping val="clustered"/>
        <c:varyColors val="0"/>
        <c:ser>
          <c:idx val="0"/>
          <c:order val="0"/>
          <c:tx>
            <c:strRef>
              <c:f>Аркуш1!$B$1</c:f>
              <c:strCache>
                <c:ptCount val="1"/>
                <c:pt idx="0">
                  <c:v>Всього осіб - 16039</c:v>
                </c:pt>
              </c:strCache>
            </c:strRef>
          </c:tx>
          <c:spPr>
            <a:blipFill>
              <a:blip xmlns:r="http://schemas.openxmlformats.org/officeDocument/2006/relationships" r:embed="rId2"/>
              <a:tile tx="0" ty="0" sx="100000" sy="100000" flip="none" algn="tl"/>
            </a:blipFill>
            <a:ln>
              <a:solidFill>
                <a:srgbClr val="7030A0"/>
              </a:solidFill>
            </a:ln>
          </c:spPr>
          <c:invertIfNegative val="0"/>
          <c:dLbls>
            <c:dLbl>
              <c:idx val="0"/>
              <c:layout>
                <c:manualLayout>
                  <c:x val="5.8807826441897018E-3"/>
                  <c:y val="-5.404865409219764E-2"/>
                </c:manualLayout>
              </c:layout>
              <c:showLegendKey val="0"/>
              <c:showVal val="1"/>
              <c:showCatName val="0"/>
              <c:showSerName val="0"/>
              <c:showPercent val="0"/>
              <c:showBubbleSize val="0"/>
              <c:extLst>
                <c:ext xmlns:c15="http://schemas.microsoft.com/office/drawing/2012/chart" uri="{CE6537A1-D6FC-4f65-9D91-7224C49458BB}"/>
              </c:extLst>
            </c:dLbl>
            <c:dLbl>
              <c:idx val="1"/>
              <c:layout>
                <c:manualLayout>
                  <c:x val="1.7642347932569188E-2"/>
                  <c:y val="-4.5514656077640124E-2"/>
                </c:manualLayout>
              </c:layout>
              <c:showLegendKey val="0"/>
              <c:showVal val="1"/>
              <c:showCatName val="0"/>
              <c:showSerName val="0"/>
              <c:showPercent val="0"/>
              <c:showBubbleSize val="0"/>
              <c:extLst>
                <c:ext xmlns:c15="http://schemas.microsoft.com/office/drawing/2012/chart" uri="{CE6537A1-D6FC-4f65-9D91-7224C49458BB}"/>
              </c:extLst>
            </c:dLbl>
            <c:dLbl>
              <c:idx val="2"/>
              <c:layout>
                <c:manualLayout>
                  <c:x val="1.61721522715217E-2"/>
                  <c:y val="-3.9825324067935153E-2"/>
                </c:manualLayout>
              </c:layout>
              <c:showLegendKey val="0"/>
              <c:showVal val="1"/>
              <c:showCatName val="0"/>
              <c:showSerName val="0"/>
              <c:showPercent val="0"/>
              <c:showBubbleSize val="0"/>
              <c:extLst>
                <c:ext xmlns:c15="http://schemas.microsoft.com/office/drawing/2012/chart" uri="{CE6537A1-D6FC-4f65-9D91-7224C49458BB}"/>
              </c:extLst>
            </c:dLbl>
            <c:dLbl>
              <c:idx val="3"/>
              <c:layout>
                <c:manualLayout>
                  <c:x val="1.4701956610474323E-2"/>
                  <c:y val="-4.8359322082492627E-2"/>
                </c:manualLayout>
              </c:layout>
              <c:showLegendKey val="0"/>
              <c:showVal val="1"/>
              <c:showCatName val="0"/>
              <c:showSerName val="0"/>
              <c:showPercent val="0"/>
              <c:showBubbleSize val="0"/>
              <c:extLst>
                <c:ext xmlns:c15="http://schemas.microsoft.com/office/drawing/2012/chart" uri="{CE6537A1-D6FC-4f65-9D91-7224C49458BB}"/>
              </c:extLst>
            </c:dLbl>
            <c:dLbl>
              <c:idx val="4"/>
              <c:layout>
                <c:manualLayout>
                  <c:x val="8.8211739662845939E-3"/>
                  <c:y val="-4.5514656077640117E-2"/>
                </c:manualLayout>
              </c:layout>
              <c:showLegendKey val="0"/>
              <c:showVal val="1"/>
              <c:showCatName val="0"/>
              <c:showSerName val="0"/>
              <c:showPercent val="0"/>
              <c:showBubbleSize val="0"/>
              <c:extLst>
                <c:ext xmlns:c15="http://schemas.microsoft.com/office/drawing/2012/chart" uri="{CE6537A1-D6FC-4f65-9D91-7224C49458BB}"/>
              </c:extLst>
            </c:dLbl>
            <c:dLbl>
              <c:idx val="5"/>
              <c:layout>
                <c:manualLayout>
                  <c:x val="1.323176094942689E-2"/>
                  <c:y val="-4.2669990072787663E-2"/>
                </c:manualLayout>
              </c:layout>
              <c:showLegendKey val="0"/>
              <c:showVal val="1"/>
              <c:showCatName val="0"/>
              <c:showSerName val="0"/>
              <c:showPercent val="0"/>
              <c:showBubbleSize val="0"/>
              <c:extLst>
                <c:ext xmlns:c15="http://schemas.microsoft.com/office/drawing/2012/chart" uri="{CE6537A1-D6FC-4f65-9D91-7224C49458BB}"/>
              </c:extLst>
            </c:dLbl>
            <c:dLbl>
              <c:idx val="6"/>
              <c:layout>
                <c:manualLayout>
                  <c:x val="3.234430454304351E-2"/>
                  <c:y val="-3.6980658063082594E-2"/>
                </c:manualLayout>
              </c:layout>
              <c:showLegendKey val="0"/>
              <c:showVal val="1"/>
              <c:showCatName val="0"/>
              <c:showSerName val="0"/>
              <c:showPercent val="0"/>
              <c:showBubbleSize val="0"/>
              <c:extLst>
                <c:ext xmlns:c15="http://schemas.microsoft.com/office/drawing/2012/chart" uri="{CE6537A1-D6FC-4f65-9D91-7224C49458BB}"/>
              </c:extLst>
            </c:dLbl>
            <c:spPr>
              <a:noFill/>
              <a:ln>
                <a:noFill/>
              </a:ln>
              <a:effectLst/>
            </c:spPr>
            <c:txPr>
              <a:bodyPr/>
              <a:lstStyle/>
              <a:p>
                <a:pPr>
                  <a:defRPr sz="1400" b="1">
                    <a:effectLst>
                      <a:outerShdw blurRad="38100" dist="38100" dir="2700000" algn="tl">
                        <a:srgbClr val="000000">
                          <a:alpha val="43137"/>
                        </a:srgbClr>
                      </a:outerShdw>
                    </a:effectLst>
                  </a:defRPr>
                </a:pPr>
                <a:endParaRPr lang="uk-UA"/>
              </a:p>
            </c:txPr>
            <c:showLegendKey val="0"/>
            <c:showVal val="1"/>
            <c:showCatName val="0"/>
            <c:showSerName val="0"/>
            <c:showPercent val="0"/>
            <c:showBubbleSize val="0"/>
            <c:showLeaderLines val="0"/>
            <c:extLst>
              <c:ext xmlns:c15="http://schemas.microsoft.com/office/drawing/2012/chart" uri="{CE6537A1-D6FC-4f65-9D91-7224C49458BB}">
                <c15:showLeaderLines val="0"/>
              </c:ext>
            </c:extLst>
          </c:dLbls>
          <c:cat>
            <c:strRef>
              <c:f>Аркуш1!$A$2:$A$8</c:f>
              <c:strCache>
                <c:ptCount val="7"/>
                <c:pt idx="0">
                  <c:v>Кути</c:v>
                </c:pt>
                <c:pt idx="1">
                  <c:v>Старі Кути</c:v>
                </c:pt>
                <c:pt idx="2">
                  <c:v>Слобідка</c:v>
                </c:pt>
                <c:pt idx="3">
                  <c:v>Тюдів</c:v>
                </c:pt>
                <c:pt idx="4">
                  <c:v>Великий Рожин</c:v>
                </c:pt>
                <c:pt idx="5">
                  <c:v>Малий Рожин</c:v>
                </c:pt>
                <c:pt idx="6">
                  <c:v>Розтоки</c:v>
                </c:pt>
              </c:strCache>
            </c:strRef>
          </c:cat>
          <c:val>
            <c:numRef>
              <c:f>Аркуш1!$B$2:$B$8</c:f>
              <c:numCache>
                <c:formatCode>General</c:formatCode>
                <c:ptCount val="7"/>
                <c:pt idx="0">
                  <c:v>3982</c:v>
                </c:pt>
                <c:pt idx="1">
                  <c:v>5039</c:v>
                </c:pt>
                <c:pt idx="2">
                  <c:v>750</c:v>
                </c:pt>
                <c:pt idx="3">
                  <c:v>2015</c:v>
                </c:pt>
                <c:pt idx="4">
                  <c:v>1355</c:v>
                </c:pt>
                <c:pt idx="5">
                  <c:v>956</c:v>
                </c:pt>
                <c:pt idx="6">
                  <c:v>1942</c:v>
                </c:pt>
              </c:numCache>
            </c:numRef>
          </c:val>
        </c:ser>
        <c:dLbls>
          <c:showLegendKey val="0"/>
          <c:showVal val="1"/>
          <c:showCatName val="0"/>
          <c:showSerName val="0"/>
          <c:showPercent val="0"/>
          <c:showBubbleSize val="0"/>
        </c:dLbls>
        <c:gapWidth val="75"/>
        <c:shape val="box"/>
        <c:axId val="811853768"/>
        <c:axId val="811854160"/>
        <c:axId val="0"/>
      </c:bar3DChart>
      <c:catAx>
        <c:axId val="811853768"/>
        <c:scaling>
          <c:orientation val="minMax"/>
        </c:scaling>
        <c:delete val="0"/>
        <c:axPos val="b"/>
        <c:numFmt formatCode="General" sourceLinked="0"/>
        <c:majorTickMark val="none"/>
        <c:minorTickMark val="none"/>
        <c:tickLblPos val="nextTo"/>
        <c:txPr>
          <a:bodyPr/>
          <a:lstStyle/>
          <a:p>
            <a:pPr>
              <a:defRPr sz="1400" b="1"/>
            </a:pPr>
            <a:endParaRPr lang="uk-UA"/>
          </a:p>
        </c:txPr>
        <c:crossAx val="811854160"/>
        <c:crosses val="autoZero"/>
        <c:auto val="1"/>
        <c:lblAlgn val="ctr"/>
        <c:lblOffset val="100"/>
        <c:noMultiLvlLbl val="0"/>
      </c:catAx>
      <c:valAx>
        <c:axId val="811854160"/>
        <c:scaling>
          <c:orientation val="minMax"/>
        </c:scaling>
        <c:delete val="0"/>
        <c:axPos val="l"/>
        <c:numFmt formatCode="General" sourceLinked="1"/>
        <c:majorTickMark val="none"/>
        <c:minorTickMark val="none"/>
        <c:tickLblPos val="nextTo"/>
        <c:txPr>
          <a:bodyPr/>
          <a:lstStyle/>
          <a:p>
            <a:pPr>
              <a:defRPr sz="1400"/>
            </a:pPr>
            <a:endParaRPr lang="uk-UA"/>
          </a:p>
        </c:txPr>
        <c:crossAx val="811853768"/>
        <c:crosses val="autoZero"/>
        <c:crossBetween val="between"/>
      </c:valAx>
    </c:plotArea>
    <c:legend>
      <c:legendPos val="b"/>
      <c:overlay val="0"/>
      <c:txPr>
        <a:bodyPr/>
        <a:lstStyle/>
        <a:p>
          <a:pPr>
            <a:defRPr sz="1400" b="1" i="1">
              <a:effectLst/>
            </a:defRPr>
          </a:pPr>
          <a:endParaRPr lang="uk-UA"/>
        </a:p>
      </c:txPr>
    </c:legend>
    <c:plotVisOnly val="1"/>
    <c:dispBlanksAs val="gap"/>
    <c:showDLblsOverMax val="0"/>
  </c:chart>
  <c:spPr>
    <a:effectLst>
      <a:outerShdw blurRad="50800" dist="38100" dir="10800000" algn="r" rotWithShape="0">
        <a:prstClr val="black">
          <a:alpha val="40000"/>
        </a:prstClr>
      </a:outerShdw>
    </a:effectLst>
  </c:spPr>
  <c:txPr>
    <a:bodyPr/>
    <a:lstStyle/>
    <a:p>
      <a:pPr>
        <a:defRPr sz="1800"/>
      </a:pPr>
      <a:endParaRPr lang="uk-UA"/>
    </a:p>
  </c:txPr>
  <c:externalData r:id="rId3">
    <c:autoUpdate val="0"/>
  </c:externalData>
</c:chartSpace>
</file>

<file path=word/diagrams/colors1.xml><?xml version="1.0" encoding="utf-8"?>
<dgm:colorsDef xmlns:dgm="http://schemas.openxmlformats.org/drawingml/2006/diagram" xmlns:a="http://schemas.openxmlformats.org/drawingml/2006/main" uniqueId="urn:microsoft.com/office/officeart/2005/8/colors/accent1_2">
  <dgm:title val=""/>
  <dgm:desc val=""/>
  <dgm:catLst>
    <dgm:cat type="accent1" pri="11200"/>
  </dgm:catLst>
  <dgm:styleLbl name="node0">
    <dgm:fillClrLst meth="repeat">
      <a:schemeClr val="accent1"/>
    </dgm:fillClrLst>
    <dgm:linClrLst meth="repeat">
      <a:schemeClr val="lt1"/>
    </dgm:linClrLst>
    <dgm:effectClrLst/>
    <dgm:txLinClrLst/>
    <dgm:txFillClrLst/>
    <dgm:txEffectClrLst/>
  </dgm:styleLbl>
  <dgm:styleLbl name="alignNode1">
    <dgm:fillClrLst meth="repeat">
      <a:schemeClr val="accent1"/>
    </dgm:fillClrLst>
    <dgm:linClrLst meth="repeat">
      <a:schemeClr val="accent1"/>
    </dgm:linClrLst>
    <dgm:effectClrLst/>
    <dgm:txLinClrLst/>
    <dgm:txFillClrLst/>
    <dgm:txEffectClrLst/>
  </dgm:styleLbl>
  <dgm:styleLbl name="node1">
    <dgm:fillClrLst meth="repeat">
      <a:schemeClr val="accent1"/>
    </dgm:fillClrLst>
    <dgm:linClrLst meth="repeat">
      <a:schemeClr val="lt1"/>
    </dgm:linClrLst>
    <dgm:effectClrLst/>
    <dgm:txLinClrLst/>
    <dgm:txFillClrLst/>
    <dgm:txEffectClrLst/>
  </dgm:styleLbl>
  <dgm:styleLbl name="lnNode1">
    <dgm:fillClrLst meth="repeat">
      <a:schemeClr val="accent1"/>
    </dgm:fillClrLst>
    <dgm:linClrLst meth="repeat">
      <a:schemeClr val="lt1"/>
    </dgm:linClrLst>
    <dgm:effectClrLst/>
    <dgm:txLinClrLst/>
    <dgm:txFillClrLst/>
    <dgm:txEffectClrLst/>
  </dgm:styleLbl>
  <dgm:styleLbl name="vennNode1">
    <dgm:fillClrLst meth="repeat">
      <a:schemeClr val="accent1">
        <a:alpha val="50000"/>
      </a:schemeClr>
    </dgm:fillClrLst>
    <dgm:linClrLst meth="repeat">
      <a:schemeClr val="lt1"/>
    </dgm:linClrLst>
    <dgm:effectClrLst/>
    <dgm:txLinClrLst/>
    <dgm:txFillClrLst/>
    <dgm:txEffectClrLst/>
  </dgm:styleLbl>
  <dgm:styleLbl name="node2">
    <dgm:fillClrLst meth="repeat">
      <a:schemeClr val="accent1"/>
    </dgm:fillClrLst>
    <dgm:linClrLst meth="repeat">
      <a:schemeClr val="lt1"/>
    </dgm:linClrLst>
    <dgm:effectClrLst/>
    <dgm:txLinClrLst/>
    <dgm:txFillClrLst/>
    <dgm:txEffectClrLst/>
  </dgm:styleLbl>
  <dgm:styleLbl name="node3">
    <dgm:fillClrLst meth="repeat">
      <a:schemeClr val="accent1"/>
    </dgm:fillClrLst>
    <dgm:linClrLst meth="repeat">
      <a:schemeClr val="lt1"/>
    </dgm:linClrLst>
    <dgm:effectClrLst/>
    <dgm:txLinClrLst/>
    <dgm:txFillClrLst/>
    <dgm:txEffectClrLst/>
  </dgm:styleLbl>
  <dgm:styleLbl name="node4">
    <dgm:fillClrLst meth="repeat">
      <a:schemeClr val="accent1"/>
    </dgm:fillClrLst>
    <dgm:linClrLst meth="repeat">
      <a:schemeClr val="lt1"/>
    </dgm:linClrLst>
    <dgm:effectClrLst/>
    <dgm:txLinClrLst/>
    <dgm:txFillClrLst/>
    <dgm:txEffectClrLst/>
  </dgm:styleLbl>
  <dgm:styleLbl name="f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align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b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sibTrans2D1">
    <dgm:fillClrLst meth="repeat">
      <a:schemeClr val="accent1">
        <a:tint val="60000"/>
      </a:schemeClr>
    </dgm:fillClrLst>
    <dgm:linClrLst meth="repeat">
      <a:schemeClr val="accent1">
        <a:tint val="60000"/>
      </a:schemeClr>
    </dgm:linClrLst>
    <dgm:effectClrLst/>
    <dgm:txLinClrLst/>
    <dgm:txFillClrLst/>
    <dgm:txEffectClrLst/>
  </dgm:styleLbl>
  <dgm:styleLbl name="fgSibTrans2D1">
    <dgm:fillClrLst meth="repeat">
      <a:schemeClr val="accent1">
        <a:tint val="60000"/>
      </a:schemeClr>
    </dgm:fillClrLst>
    <dgm:linClrLst meth="repeat">
      <a:schemeClr val="accent1">
        <a:tint val="60000"/>
      </a:schemeClr>
    </dgm:linClrLst>
    <dgm:effectClrLst/>
    <dgm:txLinClrLst/>
    <dgm:txFillClrLst/>
    <dgm:txEffectClrLst/>
  </dgm:styleLbl>
  <dgm:styleLbl name="bgSibTrans2D1">
    <dgm:fillClrLst meth="repeat">
      <a:schemeClr val="accent1">
        <a:tint val="60000"/>
      </a:schemeClr>
    </dgm:fillClrLst>
    <dgm:linClrLst meth="repeat">
      <a:schemeClr val="accent1">
        <a:tint val="60000"/>
      </a:schemeClr>
    </dgm:linClrLst>
    <dgm:effectClrLst/>
    <dgm:txLinClrLst/>
    <dgm:txFillClrLst/>
    <dgm:txEffectClrLst/>
  </dgm:styleLbl>
  <dgm:styleLbl name="sibTrans1D1">
    <dgm:fillClrLst meth="repeat">
      <a:schemeClr val="accent1"/>
    </dgm:fillClrLst>
    <dgm:linClrLst meth="repeat">
      <a:schemeClr val="accent1"/>
    </dgm:linClrLst>
    <dgm:effectClrLst/>
    <dgm:txLinClrLst/>
    <dgm:txFillClrLst meth="repeat">
      <a:schemeClr val="tx1"/>
    </dgm:txFillClrLst>
    <dgm:txEffectClrLst/>
  </dgm:styleLbl>
  <dgm:styleLbl name="callout">
    <dgm:fillClrLst meth="repeat">
      <a:schemeClr val="accent1"/>
    </dgm:fillClrLst>
    <dgm:linClrLst meth="repeat">
      <a:schemeClr val="accent1">
        <a:tint val="50000"/>
      </a:schemeClr>
    </dgm:linClrLst>
    <dgm:effectClrLst/>
    <dgm:txLinClrLst/>
    <dgm:txFillClrLst meth="repeat">
      <a:schemeClr val="tx1"/>
    </dgm:txFillClrLst>
    <dgm:txEffectClrLst/>
  </dgm:styleLbl>
  <dgm:styleLbl name="asst0">
    <dgm:fillClrLst meth="repeat">
      <a:schemeClr val="accent1"/>
    </dgm:fillClrLst>
    <dgm:linClrLst meth="repeat">
      <a:schemeClr val="lt1"/>
    </dgm:linClrLst>
    <dgm:effectClrLst/>
    <dgm:txLinClrLst/>
    <dgm:txFillClrLst/>
    <dgm:txEffectClrLst/>
  </dgm:styleLbl>
  <dgm:styleLbl name="asst1">
    <dgm:fillClrLst meth="repeat">
      <a:schemeClr val="accent1"/>
    </dgm:fillClrLst>
    <dgm:linClrLst meth="repeat">
      <a:schemeClr val="lt1"/>
    </dgm:linClrLst>
    <dgm:effectClrLst/>
    <dgm:txLinClrLst/>
    <dgm:txFillClrLst/>
    <dgm:txEffectClrLst/>
  </dgm:styleLbl>
  <dgm:styleLbl name="asst2">
    <dgm:fillClrLst meth="repeat">
      <a:schemeClr val="accent1"/>
    </dgm:fillClrLst>
    <dgm:linClrLst meth="repeat">
      <a:schemeClr val="lt1"/>
    </dgm:linClrLst>
    <dgm:effectClrLst/>
    <dgm:txLinClrLst/>
    <dgm:txFillClrLst/>
    <dgm:txEffectClrLst/>
  </dgm:styleLbl>
  <dgm:styleLbl name="asst3">
    <dgm:fillClrLst meth="repeat">
      <a:schemeClr val="accent1"/>
    </dgm:fillClrLst>
    <dgm:linClrLst meth="repeat">
      <a:schemeClr val="lt1"/>
    </dgm:linClrLst>
    <dgm:effectClrLst/>
    <dgm:txLinClrLst/>
    <dgm:txFillClrLst/>
    <dgm:txEffectClrLst/>
  </dgm:styleLbl>
  <dgm:styleLbl name="asst4">
    <dgm:fillClrLst meth="repeat">
      <a:schemeClr val="accent1"/>
    </dgm:fillClrLst>
    <dgm:linClrLst meth="repeat">
      <a:schemeClr val="lt1"/>
    </dgm:linClrLst>
    <dgm:effectClrLst/>
    <dgm:txLinClrLst/>
    <dgm:txFillClrLst/>
    <dgm:txEffectClrLst/>
  </dgm:styleLbl>
  <dgm:styleLbl name="parChTrans2D1">
    <dgm:fillClrLst meth="repeat">
      <a:schemeClr val="accent1">
        <a:tint val="60000"/>
      </a:schemeClr>
    </dgm:fillClrLst>
    <dgm:linClrLst meth="repeat">
      <a:schemeClr val="accent1">
        <a:tint val="60000"/>
      </a:schemeClr>
    </dgm:linClrLst>
    <dgm:effectClrLst/>
    <dgm:txLinClrLst/>
    <dgm:txFillClrLst meth="repeat">
      <a:schemeClr val="lt1"/>
    </dgm:txFillClrLst>
    <dgm:txEffectClrLst/>
  </dgm:styleLbl>
  <dgm:styleLbl name="parChTrans2D2">
    <dgm:fillClrLst meth="repeat">
      <a:schemeClr val="accent1"/>
    </dgm:fillClrLst>
    <dgm:linClrLst meth="repeat">
      <a:schemeClr val="accent1"/>
    </dgm:linClrLst>
    <dgm:effectClrLst/>
    <dgm:txLinClrLst/>
    <dgm:txFillClrLst meth="repeat">
      <a:schemeClr val="lt1"/>
    </dgm:txFillClrLst>
    <dgm:txEffectClrLst/>
  </dgm:styleLbl>
  <dgm:styleLbl name="parChTrans2D3">
    <dgm:fillClrLst meth="repeat">
      <a:schemeClr val="accent1"/>
    </dgm:fillClrLst>
    <dgm:linClrLst meth="repeat">
      <a:schemeClr val="accent1"/>
    </dgm:linClrLst>
    <dgm:effectClrLst/>
    <dgm:txLinClrLst/>
    <dgm:txFillClrLst meth="repeat">
      <a:schemeClr val="lt1"/>
    </dgm:txFillClrLst>
    <dgm:txEffectClrLst/>
  </dgm:styleLbl>
  <dgm:styleLbl name="parChTrans2D4">
    <dgm:fillClrLst meth="repeat">
      <a:schemeClr val="accent1"/>
    </dgm:fillClrLst>
    <dgm:linClrLst meth="repeat">
      <a:schemeClr val="accent1"/>
    </dgm:linClrLst>
    <dgm:effectClrLst/>
    <dgm:txLinClrLst/>
    <dgm:txFillClrLst meth="repeat">
      <a:schemeClr val="lt1"/>
    </dgm:txFillClrLst>
    <dgm:txEffectClrLst/>
  </dgm:styleLbl>
  <dgm:styleLbl name="parChTrans1D1">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2">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3">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parChTrans1D4">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con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align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trAlignAcc1">
    <dgm:fillClrLst meth="repeat">
      <a:schemeClr val="lt1">
        <a:alpha val="40000"/>
      </a:schemeClr>
    </dgm:fillClrLst>
    <dgm:linClrLst meth="repeat">
      <a:schemeClr val="accent1"/>
    </dgm:linClrLst>
    <dgm:effectClrLst/>
    <dgm:txLinClrLst/>
    <dgm:txFillClrLst meth="repeat">
      <a:schemeClr val="dk1"/>
    </dgm:txFillClrLst>
    <dgm:txEffectClrLst/>
  </dgm:styleLbl>
  <dgm:styleLbl name="b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solidFgAcc1">
    <dgm:fillClrLst meth="repeat">
      <a:schemeClr val="lt1"/>
    </dgm:fillClrLst>
    <dgm:linClrLst meth="repeat">
      <a:schemeClr val="accent1"/>
    </dgm:linClrLst>
    <dgm:effectClrLst/>
    <dgm:txLinClrLst/>
    <dgm:txFillClrLst meth="repeat">
      <a:schemeClr val="dk1"/>
    </dgm:txFillClrLst>
    <dgm:txEffectClrLst/>
  </dgm:styleLbl>
  <dgm:styleLbl name="solidAlignAcc1">
    <dgm:fillClrLst meth="repeat">
      <a:schemeClr val="lt1"/>
    </dgm:fillClrLst>
    <dgm:linClrLst meth="repeat">
      <a:schemeClr val="accent1"/>
    </dgm:linClrLst>
    <dgm:effectClrLst/>
    <dgm:txLinClrLst/>
    <dgm:txFillClrLst meth="repeat">
      <a:schemeClr val="dk1"/>
    </dgm:txFillClrLst>
    <dgm:txEffectClrLst/>
  </dgm:styleLbl>
  <dgm:styleLbl name="solidBgAcc1">
    <dgm:fillClrLst meth="repeat">
      <a:schemeClr val="lt1"/>
    </dgm:fillClrLst>
    <dgm:linClrLst meth="repeat">
      <a:schemeClr val="accent1"/>
    </dgm:linClrLst>
    <dgm:effectClrLst/>
    <dgm:txLinClrLst/>
    <dgm:txFillClrLst meth="repeat">
      <a:schemeClr val="dk1"/>
    </dgm:txFillClrLst>
    <dgm:txEffectClrLst/>
  </dgm:styleLbl>
  <dgm:styleLbl name="f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align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b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fgAcc0">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2">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3">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4">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bgShp">
    <dgm:fillClrLst meth="repeat">
      <a:schemeClr val="accent1">
        <a:tint val="40000"/>
      </a:schemeClr>
    </dgm:fillClrLst>
    <dgm:linClrLst meth="repeat">
      <a:schemeClr val="accent1"/>
    </dgm:linClrLst>
    <dgm:effectClrLst/>
    <dgm:txLinClrLst/>
    <dgm:txFillClrLst meth="repeat">
      <a:schemeClr val="dk1"/>
    </dgm:txFillClrLst>
    <dgm:txEffectClrLst/>
  </dgm:styleLbl>
  <dgm:styleLbl name="dkBgShp">
    <dgm:fillClrLst meth="repeat">
      <a:schemeClr val="accent1">
        <a:shade val="80000"/>
      </a:schemeClr>
    </dgm:fillClrLst>
    <dgm:linClrLst meth="repeat">
      <a:schemeClr val="accent1"/>
    </dgm:linClrLst>
    <dgm:effectClrLst/>
    <dgm:txLinClrLst/>
    <dgm:txFillClrLst meth="repeat">
      <a:schemeClr val="lt1"/>
    </dgm:txFillClrLst>
    <dgm:txEffectClrLst/>
  </dgm:styleLbl>
  <dgm:styleLbl name="trBgShp">
    <dgm:fillClrLst meth="repeat">
      <a:schemeClr val="accent1">
        <a:tint val="50000"/>
        <a:alpha val="40000"/>
      </a:schemeClr>
    </dgm:fillClrLst>
    <dgm:linClrLst meth="repeat">
      <a:schemeClr val="accent1"/>
    </dgm:linClrLst>
    <dgm:effectClrLst/>
    <dgm:txLinClrLst/>
    <dgm:txFillClrLst meth="repeat">
      <a:schemeClr val="lt1"/>
    </dgm:txFillClrLst>
    <dgm:txEffectClrLst/>
  </dgm:styleLbl>
  <dgm:styleLbl name="fgShp">
    <dgm:fillClrLst meth="repeat">
      <a:schemeClr val="accent1">
        <a:tint val="60000"/>
      </a:schemeClr>
    </dgm:fillClrLst>
    <dgm:linClrLst meth="repeat">
      <a:schemeClr val="lt1"/>
    </dgm:linClrLst>
    <dgm:effectClrLst/>
    <dgm:txLinClrLst/>
    <dgm:txFillClrLst meth="repeat">
      <a:schemeClr val="dk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colorsDef>
</file>

<file path=word/diagrams/colors2.xml><?xml version="1.0" encoding="utf-8"?>
<dgm:colorsDef xmlns:dgm="http://schemas.openxmlformats.org/drawingml/2006/diagram" xmlns:a="http://schemas.openxmlformats.org/drawingml/2006/main" uniqueId="urn:microsoft.com/office/officeart/2005/8/colors/accent5_1">
  <dgm:title val=""/>
  <dgm:desc val=""/>
  <dgm:catLst>
    <dgm:cat type="accent5" pri="11100"/>
  </dgm:catLst>
  <dgm:styleLbl name="node0">
    <dgm:fillClrLst meth="repeat">
      <a:schemeClr val="lt1"/>
    </dgm:fillClrLst>
    <dgm:linClrLst meth="repeat">
      <a:schemeClr val="accent5">
        <a:shade val="80000"/>
      </a:schemeClr>
    </dgm:linClrLst>
    <dgm:effectClrLst/>
    <dgm:txLinClrLst/>
    <dgm:txFillClrLst meth="repeat">
      <a:schemeClr val="dk1"/>
    </dgm:txFillClrLst>
    <dgm:txEffectClrLst/>
  </dgm:styleLbl>
  <dgm:styleLbl name="node1">
    <dgm:fillClrLst meth="repeat">
      <a:schemeClr val="lt1"/>
    </dgm:fillClrLst>
    <dgm:linClrLst meth="repeat">
      <a:schemeClr val="accent5">
        <a:shade val="80000"/>
      </a:schemeClr>
    </dgm:linClrLst>
    <dgm:effectClrLst/>
    <dgm:txLinClrLst/>
    <dgm:txFillClrLst meth="repeat">
      <a:schemeClr val="dk1"/>
    </dgm:txFillClrLst>
    <dgm:txEffectClrLst/>
  </dgm:styleLbl>
  <dgm:styleLbl name="alignNode1">
    <dgm:fillClrLst meth="repeat">
      <a:schemeClr val="lt1"/>
    </dgm:fillClrLst>
    <dgm:linClrLst meth="repeat">
      <a:schemeClr val="accent5">
        <a:shade val="80000"/>
      </a:schemeClr>
    </dgm:linClrLst>
    <dgm:effectClrLst/>
    <dgm:txLinClrLst/>
    <dgm:txFillClrLst meth="repeat">
      <a:schemeClr val="dk1"/>
    </dgm:txFillClrLst>
    <dgm:txEffectClrLst/>
  </dgm:styleLbl>
  <dgm:styleLbl name="lnNode1">
    <dgm:fillClrLst meth="repeat">
      <a:schemeClr val="lt1"/>
    </dgm:fillClrLst>
    <dgm:linClrLst meth="repeat">
      <a:schemeClr val="accent5">
        <a:shade val="80000"/>
      </a:schemeClr>
    </dgm:linClrLst>
    <dgm:effectClrLst/>
    <dgm:txLinClrLst/>
    <dgm:txFillClrLst meth="repeat">
      <a:schemeClr val="dk1"/>
    </dgm:txFillClrLst>
    <dgm:txEffectClrLst/>
  </dgm:styleLbl>
  <dgm:styleLbl name="vennNode1">
    <dgm:fillClrLst meth="repeat">
      <a:schemeClr val="lt1">
        <a:alpha val="50000"/>
      </a:schemeClr>
    </dgm:fillClrLst>
    <dgm:linClrLst meth="repeat">
      <a:schemeClr val="accent5">
        <a:shade val="80000"/>
      </a:schemeClr>
    </dgm:linClrLst>
    <dgm:effectClrLst/>
    <dgm:txLinClrLst/>
    <dgm:txFillClrLst/>
    <dgm:txEffectClrLst/>
  </dgm:styleLbl>
  <dgm:styleLbl name="node2">
    <dgm:fillClrLst meth="repeat">
      <a:schemeClr val="lt1"/>
    </dgm:fillClrLst>
    <dgm:linClrLst meth="repeat">
      <a:schemeClr val="accent5">
        <a:shade val="80000"/>
      </a:schemeClr>
    </dgm:linClrLst>
    <dgm:effectClrLst/>
    <dgm:txLinClrLst/>
    <dgm:txFillClrLst meth="repeat">
      <a:schemeClr val="dk1"/>
    </dgm:txFillClrLst>
    <dgm:txEffectClrLst/>
  </dgm:styleLbl>
  <dgm:styleLbl name="node3">
    <dgm:fillClrLst meth="repeat">
      <a:schemeClr val="lt1"/>
    </dgm:fillClrLst>
    <dgm:linClrLst meth="repeat">
      <a:schemeClr val="accent5">
        <a:shade val="80000"/>
      </a:schemeClr>
    </dgm:linClrLst>
    <dgm:effectClrLst/>
    <dgm:txLinClrLst/>
    <dgm:txFillClrLst meth="repeat">
      <a:schemeClr val="dk1"/>
    </dgm:txFillClrLst>
    <dgm:txEffectClrLst/>
  </dgm:styleLbl>
  <dgm:styleLbl name="node4">
    <dgm:fillClrLst meth="repeat">
      <a:schemeClr val="lt1"/>
    </dgm:fillClrLst>
    <dgm:linClrLst meth="repeat">
      <a:schemeClr val="accent5">
        <a:shade val="80000"/>
      </a:schemeClr>
    </dgm:linClrLst>
    <dgm:effectClrLst/>
    <dgm:txLinClrLst/>
    <dgm:txFillClrLst meth="repeat">
      <a:schemeClr val="dk1"/>
    </dgm:txFillClrLst>
    <dgm:txEffectClrLst/>
  </dgm:styleLbl>
  <dgm:styleLbl name="fgImgPlace1">
    <dgm:fillClrLst meth="repeat">
      <a:schemeClr val="accent5">
        <a:tint val="40000"/>
      </a:schemeClr>
    </dgm:fillClrLst>
    <dgm:linClrLst meth="repeat">
      <a:schemeClr val="accent5">
        <a:shade val="80000"/>
      </a:schemeClr>
    </dgm:linClrLst>
    <dgm:effectClrLst/>
    <dgm:txLinClrLst/>
    <dgm:txFillClrLst meth="repeat">
      <a:schemeClr val="lt1"/>
    </dgm:txFillClrLst>
    <dgm:txEffectClrLst/>
  </dgm:styleLbl>
  <dgm:styleLbl name="alignImgPlace1">
    <dgm:fillClrLst meth="repeat">
      <a:schemeClr val="accent5">
        <a:tint val="40000"/>
      </a:schemeClr>
    </dgm:fillClrLst>
    <dgm:linClrLst meth="repeat">
      <a:schemeClr val="accent5">
        <a:shade val="80000"/>
      </a:schemeClr>
    </dgm:linClrLst>
    <dgm:effectClrLst/>
    <dgm:txLinClrLst/>
    <dgm:txFillClrLst meth="repeat">
      <a:schemeClr val="lt1"/>
    </dgm:txFillClrLst>
    <dgm:txEffectClrLst/>
  </dgm:styleLbl>
  <dgm:styleLbl name="bgImgPlace1">
    <dgm:fillClrLst meth="repeat">
      <a:schemeClr val="accent5">
        <a:tint val="40000"/>
      </a:schemeClr>
    </dgm:fillClrLst>
    <dgm:linClrLst meth="repeat">
      <a:schemeClr val="accent5">
        <a:shade val="80000"/>
      </a:schemeClr>
    </dgm:linClrLst>
    <dgm:effectClrLst/>
    <dgm:txLinClrLst/>
    <dgm:txFillClrLst meth="repeat">
      <a:schemeClr val="lt1"/>
    </dgm:txFillClrLst>
    <dgm:txEffectClrLst/>
  </dgm:styleLbl>
  <dgm:styleLbl name="sibTrans2D1">
    <dgm:fillClrLst meth="repeat">
      <a:schemeClr val="accent5">
        <a:tint val="60000"/>
      </a:schemeClr>
    </dgm:fillClrLst>
    <dgm:linClrLst meth="repeat">
      <a:schemeClr val="accent5">
        <a:tint val="60000"/>
      </a:schemeClr>
    </dgm:linClrLst>
    <dgm:effectClrLst/>
    <dgm:txLinClrLst/>
    <dgm:txFillClrLst meth="repeat">
      <a:schemeClr val="dk1"/>
    </dgm:txFillClrLst>
    <dgm:txEffectClrLst/>
  </dgm:styleLbl>
  <dgm:styleLbl name="fgSibTrans2D1">
    <dgm:fillClrLst meth="repeat">
      <a:schemeClr val="accent5">
        <a:tint val="60000"/>
      </a:schemeClr>
    </dgm:fillClrLst>
    <dgm:linClrLst meth="repeat">
      <a:schemeClr val="accent5">
        <a:tint val="60000"/>
      </a:schemeClr>
    </dgm:linClrLst>
    <dgm:effectClrLst/>
    <dgm:txLinClrLst/>
    <dgm:txFillClrLst meth="repeat">
      <a:schemeClr val="dk1"/>
    </dgm:txFillClrLst>
    <dgm:txEffectClrLst/>
  </dgm:styleLbl>
  <dgm:styleLbl name="bgSibTrans2D1">
    <dgm:fillClrLst meth="repeat">
      <a:schemeClr val="accent5">
        <a:tint val="60000"/>
      </a:schemeClr>
    </dgm:fillClrLst>
    <dgm:linClrLst meth="repeat">
      <a:schemeClr val="accent5">
        <a:tint val="60000"/>
      </a:schemeClr>
    </dgm:linClrLst>
    <dgm:effectClrLst/>
    <dgm:txLinClrLst/>
    <dgm:txFillClrLst meth="repeat">
      <a:schemeClr val="dk1"/>
    </dgm:txFillClrLst>
    <dgm:txEffectClrLst/>
  </dgm:styleLbl>
  <dgm:styleLbl name="sibTrans1D1">
    <dgm:fillClrLst meth="repeat">
      <a:schemeClr val="accent5"/>
    </dgm:fillClrLst>
    <dgm:linClrLst meth="repeat">
      <a:schemeClr val="accent5"/>
    </dgm:linClrLst>
    <dgm:effectClrLst/>
    <dgm:txLinClrLst/>
    <dgm:txFillClrLst meth="repeat">
      <a:schemeClr val="tx1"/>
    </dgm:txFillClrLst>
    <dgm:txEffectClrLst/>
  </dgm:styleLbl>
  <dgm:styleLbl name="callout">
    <dgm:fillClrLst meth="repeat">
      <a:schemeClr val="accent5"/>
    </dgm:fillClrLst>
    <dgm:linClrLst meth="repeat">
      <a:schemeClr val="accent5"/>
    </dgm:linClrLst>
    <dgm:effectClrLst/>
    <dgm:txLinClrLst/>
    <dgm:txFillClrLst meth="repeat">
      <a:schemeClr val="tx1"/>
    </dgm:txFillClrLst>
    <dgm:txEffectClrLst/>
  </dgm:styleLbl>
  <dgm:styleLbl name="asst0">
    <dgm:fillClrLst meth="repeat">
      <a:schemeClr val="lt1"/>
    </dgm:fillClrLst>
    <dgm:linClrLst meth="repeat">
      <a:schemeClr val="accent5">
        <a:shade val="80000"/>
      </a:schemeClr>
    </dgm:linClrLst>
    <dgm:effectClrLst/>
    <dgm:txLinClrLst/>
    <dgm:txFillClrLst meth="repeat">
      <a:schemeClr val="dk1"/>
    </dgm:txFillClrLst>
    <dgm:txEffectClrLst/>
  </dgm:styleLbl>
  <dgm:styleLbl name="asst1">
    <dgm:fillClrLst meth="repeat">
      <a:schemeClr val="lt1"/>
    </dgm:fillClrLst>
    <dgm:linClrLst meth="repeat">
      <a:schemeClr val="accent5">
        <a:shade val="80000"/>
      </a:schemeClr>
    </dgm:linClrLst>
    <dgm:effectClrLst/>
    <dgm:txLinClrLst/>
    <dgm:txFillClrLst meth="repeat">
      <a:schemeClr val="dk1"/>
    </dgm:txFillClrLst>
    <dgm:txEffectClrLst/>
  </dgm:styleLbl>
  <dgm:styleLbl name="asst2">
    <dgm:fillClrLst meth="repeat">
      <a:schemeClr val="lt1"/>
    </dgm:fillClrLst>
    <dgm:linClrLst meth="repeat">
      <a:schemeClr val="accent5">
        <a:shade val="80000"/>
      </a:schemeClr>
    </dgm:linClrLst>
    <dgm:effectClrLst/>
    <dgm:txLinClrLst/>
    <dgm:txFillClrLst meth="repeat">
      <a:schemeClr val="dk1"/>
    </dgm:txFillClrLst>
    <dgm:txEffectClrLst/>
  </dgm:styleLbl>
  <dgm:styleLbl name="asst3">
    <dgm:fillClrLst meth="repeat">
      <a:schemeClr val="lt1"/>
    </dgm:fillClrLst>
    <dgm:linClrLst meth="repeat">
      <a:schemeClr val="accent5">
        <a:shade val="80000"/>
      </a:schemeClr>
    </dgm:linClrLst>
    <dgm:effectClrLst/>
    <dgm:txLinClrLst/>
    <dgm:txFillClrLst meth="repeat">
      <a:schemeClr val="dk1"/>
    </dgm:txFillClrLst>
    <dgm:txEffectClrLst/>
  </dgm:styleLbl>
  <dgm:styleLbl name="asst4">
    <dgm:fillClrLst meth="repeat">
      <a:schemeClr val="lt1"/>
    </dgm:fillClrLst>
    <dgm:linClrLst meth="repeat">
      <a:schemeClr val="accent5">
        <a:shade val="80000"/>
      </a:schemeClr>
    </dgm:linClrLst>
    <dgm:effectClrLst/>
    <dgm:txLinClrLst/>
    <dgm:txFillClrLst meth="repeat">
      <a:schemeClr val="dk1"/>
    </dgm:txFillClrLst>
    <dgm:txEffectClrLst/>
  </dgm:styleLbl>
  <dgm:styleLbl name="parChTrans2D1">
    <dgm:fillClrLst meth="repeat">
      <a:schemeClr val="accent5">
        <a:tint val="60000"/>
      </a:schemeClr>
    </dgm:fillClrLst>
    <dgm:linClrLst meth="repeat">
      <a:schemeClr val="accent5">
        <a:tint val="60000"/>
      </a:schemeClr>
    </dgm:linClrLst>
    <dgm:effectClrLst/>
    <dgm:txLinClrLst/>
    <dgm:txFillClrLst/>
    <dgm:txEffectClrLst/>
  </dgm:styleLbl>
  <dgm:styleLbl name="parChTrans2D2">
    <dgm:fillClrLst meth="repeat">
      <a:schemeClr val="accent5"/>
    </dgm:fillClrLst>
    <dgm:linClrLst meth="repeat">
      <a:schemeClr val="accent5"/>
    </dgm:linClrLst>
    <dgm:effectClrLst/>
    <dgm:txLinClrLst/>
    <dgm:txFillClrLst/>
    <dgm:txEffectClrLst/>
  </dgm:styleLbl>
  <dgm:styleLbl name="parChTrans2D3">
    <dgm:fillClrLst meth="repeat">
      <a:schemeClr val="accent5"/>
    </dgm:fillClrLst>
    <dgm:linClrLst meth="repeat">
      <a:schemeClr val="accent5"/>
    </dgm:linClrLst>
    <dgm:effectClrLst/>
    <dgm:txLinClrLst/>
    <dgm:txFillClrLst/>
    <dgm:txEffectClrLst/>
  </dgm:styleLbl>
  <dgm:styleLbl name="parChTrans2D4">
    <dgm:fillClrLst meth="repeat">
      <a:schemeClr val="accent5"/>
    </dgm:fillClrLst>
    <dgm:linClrLst meth="repeat">
      <a:schemeClr val="accent5"/>
    </dgm:linClrLst>
    <dgm:effectClrLst/>
    <dgm:txLinClrLst/>
    <dgm:txFillClrLst meth="repeat">
      <a:schemeClr val="lt1"/>
    </dgm:txFillClrLst>
    <dgm:txEffectClrLst/>
  </dgm:styleLbl>
  <dgm:styleLbl name="parChTrans1D1">
    <dgm:fillClrLst meth="repeat">
      <a:schemeClr val="accent5"/>
    </dgm:fillClrLst>
    <dgm:linClrLst meth="repeat">
      <a:schemeClr val="accent5">
        <a:shade val="60000"/>
      </a:schemeClr>
    </dgm:linClrLst>
    <dgm:effectClrLst/>
    <dgm:txLinClrLst/>
    <dgm:txFillClrLst meth="repeat">
      <a:schemeClr val="tx1"/>
    </dgm:txFillClrLst>
    <dgm:txEffectClrLst/>
  </dgm:styleLbl>
  <dgm:styleLbl name="parChTrans1D2">
    <dgm:fillClrLst meth="repeat">
      <a:schemeClr val="accent5"/>
    </dgm:fillClrLst>
    <dgm:linClrLst meth="repeat">
      <a:schemeClr val="accent5">
        <a:shade val="60000"/>
      </a:schemeClr>
    </dgm:linClrLst>
    <dgm:effectClrLst/>
    <dgm:txLinClrLst/>
    <dgm:txFillClrLst meth="repeat">
      <a:schemeClr val="tx1"/>
    </dgm:txFillClrLst>
    <dgm:txEffectClrLst/>
  </dgm:styleLbl>
  <dgm:styleLbl name="parChTrans1D3">
    <dgm:fillClrLst meth="repeat">
      <a:schemeClr val="accent5"/>
    </dgm:fillClrLst>
    <dgm:linClrLst meth="repeat">
      <a:schemeClr val="accent5">
        <a:shade val="80000"/>
      </a:schemeClr>
    </dgm:linClrLst>
    <dgm:effectClrLst/>
    <dgm:txLinClrLst/>
    <dgm:txFillClrLst meth="repeat">
      <a:schemeClr val="tx1"/>
    </dgm:txFillClrLst>
    <dgm:txEffectClrLst/>
  </dgm:styleLbl>
  <dgm:styleLbl name="parChTrans1D4">
    <dgm:fillClrLst meth="repeat">
      <a:schemeClr val="accent5"/>
    </dgm:fillClrLst>
    <dgm:linClrLst meth="repeat">
      <a:schemeClr val="accent5">
        <a:shade val="80000"/>
      </a:schemeClr>
    </dgm:linClrLst>
    <dgm:effectClrLst/>
    <dgm:txLinClrLst/>
    <dgm:txFillClrLst meth="repeat">
      <a:schemeClr val="tx1"/>
    </dgm:txFillClrLst>
    <dgm:txEffectClrLst/>
  </dgm:styleLbl>
  <dgm:styleLbl name="fgAcc1">
    <dgm:fillClrLst meth="repeat">
      <a:schemeClr val="accent5">
        <a:alpha val="90000"/>
        <a:tint val="40000"/>
      </a:schemeClr>
    </dgm:fillClrLst>
    <dgm:linClrLst meth="repeat">
      <a:schemeClr val="accent5"/>
    </dgm:linClrLst>
    <dgm:effectClrLst/>
    <dgm:txLinClrLst/>
    <dgm:txFillClrLst meth="repeat">
      <a:schemeClr val="dk1"/>
    </dgm:txFillClrLst>
    <dgm:txEffectClrLst/>
  </dgm:styleLbl>
  <dgm:styleLbl name="conFgAcc1">
    <dgm:fillClrLst meth="repeat">
      <a:schemeClr val="accent5">
        <a:alpha val="90000"/>
        <a:tint val="40000"/>
      </a:schemeClr>
    </dgm:fillClrLst>
    <dgm:linClrLst meth="repeat">
      <a:schemeClr val="accent5"/>
    </dgm:linClrLst>
    <dgm:effectClrLst/>
    <dgm:txLinClrLst/>
    <dgm:txFillClrLst meth="repeat">
      <a:schemeClr val="dk1"/>
    </dgm:txFillClrLst>
    <dgm:txEffectClrLst/>
  </dgm:styleLbl>
  <dgm:styleLbl name="alignAcc1">
    <dgm:fillClrLst meth="repeat">
      <a:schemeClr val="accent5">
        <a:alpha val="90000"/>
        <a:tint val="40000"/>
      </a:schemeClr>
    </dgm:fillClrLst>
    <dgm:linClrLst meth="repeat">
      <a:schemeClr val="accent5"/>
    </dgm:linClrLst>
    <dgm:effectClrLst/>
    <dgm:txLinClrLst/>
    <dgm:txFillClrLst meth="repeat">
      <a:schemeClr val="dk1"/>
    </dgm:txFillClrLst>
    <dgm:txEffectClrLst/>
  </dgm:styleLbl>
  <dgm:styleLbl name="trAlignAcc1">
    <dgm:fillClrLst meth="repeat">
      <a:schemeClr val="accent5">
        <a:alpha val="40000"/>
        <a:tint val="40000"/>
      </a:schemeClr>
    </dgm:fillClrLst>
    <dgm:linClrLst meth="repeat">
      <a:schemeClr val="accent5"/>
    </dgm:linClrLst>
    <dgm:effectClrLst/>
    <dgm:txLinClrLst/>
    <dgm:txFillClrLst meth="repeat">
      <a:schemeClr val="dk1"/>
    </dgm:txFillClrLst>
    <dgm:txEffectClrLst/>
  </dgm:styleLbl>
  <dgm:styleLbl name="bgAcc1">
    <dgm:fillClrLst meth="repeat">
      <a:schemeClr val="accent5">
        <a:alpha val="90000"/>
        <a:tint val="40000"/>
      </a:schemeClr>
    </dgm:fillClrLst>
    <dgm:linClrLst meth="repeat">
      <a:schemeClr val="accent5"/>
    </dgm:linClrLst>
    <dgm:effectClrLst/>
    <dgm:txLinClrLst/>
    <dgm:txFillClrLst meth="repeat">
      <a:schemeClr val="dk1"/>
    </dgm:txFillClrLst>
    <dgm:txEffectClrLst/>
  </dgm:styleLbl>
  <dgm:styleLbl name="solidFgAcc1">
    <dgm:fillClrLst meth="repeat">
      <a:schemeClr val="lt1"/>
    </dgm:fillClrLst>
    <dgm:linClrLst meth="repeat">
      <a:schemeClr val="accent5"/>
    </dgm:linClrLst>
    <dgm:effectClrLst/>
    <dgm:txLinClrLst/>
    <dgm:txFillClrLst meth="repeat">
      <a:schemeClr val="dk1"/>
    </dgm:txFillClrLst>
    <dgm:txEffectClrLst/>
  </dgm:styleLbl>
  <dgm:styleLbl name="solidAlignAcc1">
    <dgm:fillClrLst meth="repeat">
      <a:schemeClr val="lt1"/>
    </dgm:fillClrLst>
    <dgm:linClrLst meth="repeat">
      <a:schemeClr val="accent5"/>
    </dgm:linClrLst>
    <dgm:effectClrLst/>
    <dgm:txLinClrLst/>
    <dgm:txFillClrLst meth="repeat">
      <a:schemeClr val="dk1"/>
    </dgm:txFillClrLst>
    <dgm:txEffectClrLst/>
  </dgm:styleLbl>
  <dgm:styleLbl name="solidBgAcc1">
    <dgm:fillClrLst meth="repeat">
      <a:schemeClr val="lt1"/>
    </dgm:fillClrLst>
    <dgm:linClrLst meth="repeat">
      <a:schemeClr val="accent5"/>
    </dgm:linClrLst>
    <dgm:effectClrLst/>
    <dgm:txLinClrLst/>
    <dgm:txFillClrLst meth="repeat">
      <a:schemeClr val="dk1"/>
    </dgm:txFillClrLst>
    <dgm:txEffectClrLst/>
  </dgm:styleLbl>
  <dgm:styleLbl name="fgAccFollowNode1">
    <dgm:fillClrLst meth="repeat">
      <a:schemeClr val="lt1">
        <a:alpha val="90000"/>
        <a:tint val="40000"/>
      </a:schemeClr>
    </dgm:fillClrLst>
    <dgm:linClrLst meth="repeat">
      <a:schemeClr val="accent5">
        <a:alpha val="90000"/>
      </a:schemeClr>
    </dgm:linClrLst>
    <dgm:effectClrLst/>
    <dgm:txLinClrLst/>
    <dgm:txFillClrLst meth="repeat">
      <a:schemeClr val="dk1"/>
    </dgm:txFillClrLst>
    <dgm:txEffectClrLst/>
  </dgm:styleLbl>
  <dgm:styleLbl name="alignAccFollowNode1">
    <dgm:fillClrLst meth="repeat">
      <a:schemeClr val="lt1">
        <a:alpha val="90000"/>
        <a:tint val="40000"/>
      </a:schemeClr>
    </dgm:fillClrLst>
    <dgm:linClrLst meth="repeat">
      <a:schemeClr val="accent5">
        <a:alpha val="90000"/>
      </a:schemeClr>
    </dgm:linClrLst>
    <dgm:effectClrLst/>
    <dgm:txLinClrLst/>
    <dgm:txFillClrLst meth="repeat">
      <a:schemeClr val="dk1"/>
    </dgm:txFillClrLst>
    <dgm:txEffectClrLst/>
  </dgm:styleLbl>
  <dgm:styleLbl name="bgAccFollowNode1">
    <dgm:fillClrLst meth="repeat">
      <a:schemeClr val="lt1">
        <a:alpha val="90000"/>
        <a:tint val="40000"/>
      </a:schemeClr>
    </dgm:fillClrLst>
    <dgm:linClrLst meth="repeat">
      <a:schemeClr val="accent5">
        <a:alpha val="90000"/>
      </a:schemeClr>
    </dgm:linClrLst>
    <dgm:effectClrLst/>
    <dgm:txLinClrLst/>
    <dgm:txFillClrLst meth="repeat">
      <a:schemeClr val="dk1"/>
    </dgm:txFillClrLst>
    <dgm:txEffectClrLst/>
  </dgm:styleLbl>
  <dgm:styleLbl name="fgAcc0">
    <dgm:fillClrLst meth="repeat">
      <a:schemeClr val="accent5">
        <a:alpha val="90000"/>
        <a:tint val="40000"/>
      </a:schemeClr>
    </dgm:fillClrLst>
    <dgm:linClrLst meth="repeat">
      <a:schemeClr val="accent5"/>
    </dgm:linClrLst>
    <dgm:effectClrLst/>
    <dgm:txLinClrLst/>
    <dgm:txFillClrLst meth="repeat">
      <a:schemeClr val="dk1"/>
    </dgm:txFillClrLst>
    <dgm:txEffectClrLst/>
  </dgm:styleLbl>
  <dgm:styleLbl name="fgAcc2">
    <dgm:fillClrLst meth="repeat">
      <a:schemeClr val="accent5">
        <a:alpha val="90000"/>
        <a:tint val="40000"/>
      </a:schemeClr>
    </dgm:fillClrLst>
    <dgm:linClrLst meth="repeat">
      <a:schemeClr val="accent5"/>
    </dgm:linClrLst>
    <dgm:effectClrLst/>
    <dgm:txLinClrLst/>
    <dgm:txFillClrLst meth="repeat">
      <a:schemeClr val="dk1"/>
    </dgm:txFillClrLst>
    <dgm:txEffectClrLst/>
  </dgm:styleLbl>
  <dgm:styleLbl name="fgAcc3">
    <dgm:fillClrLst meth="repeat">
      <a:schemeClr val="accent5">
        <a:alpha val="90000"/>
        <a:tint val="40000"/>
      </a:schemeClr>
    </dgm:fillClrLst>
    <dgm:linClrLst meth="repeat">
      <a:schemeClr val="accent5"/>
    </dgm:linClrLst>
    <dgm:effectClrLst/>
    <dgm:txLinClrLst/>
    <dgm:txFillClrLst meth="repeat">
      <a:schemeClr val="dk1"/>
    </dgm:txFillClrLst>
    <dgm:txEffectClrLst/>
  </dgm:styleLbl>
  <dgm:styleLbl name="fgAcc4">
    <dgm:fillClrLst meth="repeat">
      <a:schemeClr val="accent5">
        <a:alpha val="90000"/>
        <a:tint val="40000"/>
      </a:schemeClr>
    </dgm:fillClrLst>
    <dgm:linClrLst meth="repeat">
      <a:schemeClr val="accent5"/>
    </dgm:linClrLst>
    <dgm:effectClrLst/>
    <dgm:txLinClrLst/>
    <dgm:txFillClrLst meth="repeat">
      <a:schemeClr val="dk1"/>
    </dgm:txFillClrLst>
    <dgm:txEffectClrLst/>
  </dgm:styleLbl>
  <dgm:styleLbl name="bgShp">
    <dgm:fillClrLst meth="repeat">
      <a:schemeClr val="accent5">
        <a:tint val="40000"/>
      </a:schemeClr>
    </dgm:fillClrLst>
    <dgm:linClrLst meth="repeat">
      <a:schemeClr val="accent5"/>
    </dgm:linClrLst>
    <dgm:effectClrLst/>
    <dgm:txLinClrLst/>
    <dgm:txFillClrLst meth="repeat">
      <a:schemeClr val="dk1"/>
    </dgm:txFillClrLst>
    <dgm:txEffectClrLst/>
  </dgm:styleLbl>
  <dgm:styleLbl name="dkBgShp">
    <dgm:fillClrLst meth="repeat">
      <a:schemeClr val="accent5">
        <a:shade val="80000"/>
      </a:schemeClr>
    </dgm:fillClrLst>
    <dgm:linClrLst meth="repeat">
      <a:schemeClr val="accent5"/>
    </dgm:linClrLst>
    <dgm:effectClrLst/>
    <dgm:txLinClrLst/>
    <dgm:txFillClrLst meth="repeat">
      <a:schemeClr val="lt1"/>
    </dgm:txFillClrLst>
    <dgm:txEffectClrLst/>
  </dgm:styleLbl>
  <dgm:styleLbl name="trBgShp">
    <dgm:fillClrLst meth="repeat">
      <a:schemeClr val="accent5">
        <a:tint val="50000"/>
        <a:alpha val="40000"/>
      </a:schemeClr>
    </dgm:fillClrLst>
    <dgm:linClrLst meth="repeat">
      <a:schemeClr val="accent5"/>
    </dgm:linClrLst>
    <dgm:effectClrLst/>
    <dgm:txLinClrLst/>
    <dgm:txFillClrLst meth="repeat">
      <a:schemeClr val="lt1"/>
    </dgm:txFillClrLst>
    <dgm:txEffectClrLst/>
  </dgm:styleLbl>
  <dgm:styleLbl name="fgShp">
    <dgm:fillClrLst meth="repeat">
      <a:schemeClr val="accent5">
        <a:tint val="60000"/>
      </a:schemeClr>
    </dgm:fillClrLst>
    <dgm:linClrLst meth="repeat">
      <a:schemeClr val="lt1"/>
    </dgm:linClrLst>
    <dgm:effectClrLst/>
    <dgm:txLinClrLst/>
    <dgm:txFillClrLst meth="repeat">
      <a:schemeClr val="dk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colorsDef>
</file>

<file path=word/diagrams/data1.xml><?xml version="1.0" encoding="utf-8"?>
<dgm:dataModel xmlns:dgm="http://schemas.openxmlformats.org/drawingml/2006/diagram" xmlns:a="http://schemas.openxmlformats.org/drawingml/2006/main">
  <dgm:ptLst>
    <dgm:pt modelId="{7AEE7E36-B628-4410-8E08-B3569968EAAA}" type="doc">
      <dgm:prSet loTypeId="urn:microsoft.com/office/officeart/2005/8/layout/list1" loCatId="list" qsTypeId="urn:microsoft.com/office/officeart/2005/8/quickstyle/simple3" qsCatId="simple" csTypeId="urn:microsoft.com/office/officeart/2005/8/colors/accent1_2" csCatId="accent1" phldr="1"/>
      <dgm:spPr/>
      <dgm:t>
        <a:bodyPr/>
        <a:lstStyle/>
        <a:p>
          <a:endParaRPr lang="uk-UA"/>
        </a:p>
      </dgm:t>
    </dgm:pt>
    <dgm:pt modelId="{58B58A27-4A81-49E2-A3EA-30070A353897}">
      <dgm:prSet phldrT="[Текст]" custT="1"/>
      <dgm:spPr>
        <a:xfrm>
          <a:off x="155957" y="0"/>
          <a:ext cx="3469738" cy="601830"/>
        </a:xfrm>
        <a:gradFill rotWithShape="0">
          <a:gsLst>
            <a:gs pos="0">
              <a:srgbClr val="4F81BD">
                <a:hueOff val="0"/>
                <a:satOff val="0"/>
                <a:lumOff val="0"/>
                <a:alphaOff val="0"/>
                <a:tint val="50000"/>
                <a:satMod val="300000"/>
              </a:srgbClr>
            </a:gs>
            <a:gs pos="35000">
              <a:srgbClr val="4F81BD">
                <a:hueOff val="0"/>
                <a:satOff val="0"/>
                <a:lumOff val="0"/>
                <a:alphaOff val="0"/>
                <a:tint val="37000"/>
                <a:satMod val="300000"/>
              </a:srgbClr>
            </a:gs>
            <a:gs pos="100000">
              <a:srgbClr val="4F81BD">
                <a:hueOff val="0"/>
                <a:satOff val="0"/>
                <a:lumOff val="0"/>
                <a:alphaOff val="0"/>
                <a:tint val="15000"/>
                <a:satMod val="350000"/>
              </a:srgbClr>
            </a:gs>
          </a:gsLst>
          <a:lin ang="16200000" scaled="1"/>
        </a:gradFill>
        <a:ln>
          <a:noFill/>
        </a:ln>
        <a:effectLst>
          <a:outerShdw blurRad="40000" dist="20000" dir="5400000" rotWithShape="0">
            <a:srgbClr val="000000">
              <a:alpha val="38000"/>
            </a:srgbClr>
          </a:outerShdw>
        </a:effectLst>
        <a:scene3d>
          <a:camera prst="orthographicFront"/>
          <a:lightRig rig="flat" dir="t"/>
        </a:scene3d>
        <a:sp3d prstMaterial="dkEdge">
          <a:bevelT w="8200" h="38100"/>
        </a:sp3d>
      </dgm:spPr>
      <dgm:t>
        <a:bodyPr/>
        <a:lstStyle/>
        <a:p>
          <a:r>
            <a:rPr lang="uk-UA" sz="1200" b="1">
              <a:solidFill>
                <a:sysClr val="windowText" lastClr="000000"/>
              </a:solidFill>
              <a:latin typeface="Times New Roman" panose="02020603050405020304" pitchFamily="18" charset="0"/>
              <a:ea typeface="+mn-ea"/>
              <a:cs typeface="Times New Roman" panose="02020603050405020304" pitchFamily="18" charset="0"/>
            </a:rPr>
            <a:t>Процес розроблення Стратегії розвитку Кутської територіальної громади на 2022-2027 роки складався з таких послідовних етапів</a:t>
          </a:r>
          <a:r>
            <a:rPr lang="en-US" sz="1200" b="1">
              <a:solidFill>
                <a:sysClr val="windowText" lastClr="000000"/>
              </a:solidFill>
              <a:latin typeface="Times New Roman" panose="02020603050405020304" pitchFamily="18" charset="0"/>
              <a:ea typeface="+mn-ea"/>
              <a:cs typeface="Times New Roman" panose="02020603050405020304" pitchFamily="18" charset="0"/>
            </a:rPr>
            <a:t>:</a:t>
          </a:r>
          <a:endParaRPr lang="uk-UA" sz="1200" b="1">
            <a:solidFill>
              <a:sysClr val="windowText" lastClr="000000"/>
            </a:solidFill>
            <a:latin typeface="Times New Roman" panose="02020603050405020304" pitchFamily="18" charset="0"/>
            <a:ea typeface="+mn-ea"/>
            <a:cs typeface="Times New Roman" panose="02020603050405020304" pitchFamily="18" charset="0"/>
          </a:endParaRPr>
        </a:p>
      </dgm:t>
    </dgm:pt>
    <dgm:pt modelId="{238B8E3A-4FFD-42A6-AEF5-2096ED8BBBB0}" type="parTrans" cxnId="{22D1AA7D-097D-4214-8426-A67AEAEE25BA}">
      <dgm:prSet/>
      <dgm:spPr/>
      <dgm:t>
        <a:bodyPr/>
        <a:lstStyle/>
        <a:p>
          <a:endParaRPr lang="uk-UA"/>
        </a:p>
      </dgm:t>
    </dgm:pt>
    <dgm:pt modelId="{14273419-C73D-4EE3-AADB-01FB7F8A480E}" type="sibTrans" cxnId="{22D1AA7D-097D-4214-8426-A67AEAEE25BA}">
      <dgm:prSet/>
      <dgm:spPr/>
      <dgm:t>
        <a:bodyPr/>
        <a:lstStyle/>
        <a:p>
          <a:endParaRPr lang="uk-UA"/>
        </a:p>
      </dgm:t>
    </dgm:pt>
    <dgm:pt modelId="{1C62044B-8630-45C3-B40A-076202407BF1}">
      <dgm:prSet phldrT="[Текст]" custT="1"/>
      <dgm:spPr>
        <a:xfrm>
          <a:off x="166953" y="729330"/>
          <a:ext cx="3473129" cy="314191"/>
        </a:xfrm>
        <a:gradFill rotWithShape="0">
          <a:gsLst>
            <a:gs pos="0">
              <a:srgbClr val="4F81BD">
                <a:hueOff val="0"/>
                <a:satOff val="0"/>
                <a:lumOff val="0"/>
                <a:alphaOff val="0"/>
                <a:tint val="50000"/>
                <a:satMod val="300000"/>
              </a:srgbClr>
            </a:gs>
            <a:gs pos="35000">
              <a:srgbClr val="4F81BD">
                <a:hueOff val="0"/>
                <a:satOff val="0"/>
                <a:lumOff val="0"/>
                <a:alphaOff val="0"/>
                <a:tint val="37000"/>
                <a:satMod val="300000"/>
              </a:srgbClr>
            </a:gs>
            <a:gs pos="100000">
              <a:srgbClr val="4F81BD">
                <a:hueOff val="0"/>
                <a:satOff val="0"/>
                <a:lumOff val="0"/>
                <a:alphaOff val="0"/>
                <a:tint val="15000"/>
                <a:satMod val="350000"/>
              </a:srgbClr>
            </a:gs>
          </a:gsLst>
          <a:lin ang="16200000" scaled="1"/>
        </a:gradFill>
        <a:ln>
          <a:noFill/>
        </a:ln>
        <a:effectLst>
          <a:outerShdw blurRad="40000" dist="20000" dir="5400000" rotWithShape="0">
            <a:srgbClr val="000000">
              <a:alpha val="38000"/>
            </a:srgbClr>
          </a:outerShdw>
        </a:effectLst>
        <a:scene3d>
          <a:camera prst="orthographicFront"/>
          <a:lightRig rig="flat" dir="t"/>
        </a:scene3d>
        <a:sp3d prstMaterial="dkEdge">
          <a:bevelT w="8200" h="38100"/>
        </a:sp3d>
      </dgm:spPr>
      <dgm:t>
        <a:bodyPr/>
        <a:lstStyle/>
        <a:p>
          <a:r>
            <a:rPr lang="uk-UA" sz="1000">
              <a:solidFill>
                <a:sysClr val="windowText" lastClr="000000"/>
              </a:solidFill>
              <a:latin typeface="Times New Roman" pitchFamily="18" charset="0"/>
              <a:ea typeface="+mn-ea"/>
              <a:cs typeface="Times New Roman" pitchFamily="18" charset="0"/>
            </a:rPr>
            <a:t>1.Узгодження організаційних моментів процесу розроблення Стратегії</a:t>
          </a:r>
        </a:p>
      </dgm:t>
    </dgm:pt>
    <dgm:pt modelId="{7DACDF1B-55E6-4080-BAC7-080766252F52}" type="parTrans" cxnId="{70A61158-EA3D-4A12-ABE4-BC073D1F8A20}">
      <dgm:prSet/>
      <dgm:spPr/>
      <dgm:t>
        <a:bodyPr/>
        <a:lstStyle/>
        <a:p>
          <a:endParaRPr lang="uk-UA"/>
        </a:p>
      </dgm:t>
    </dgm:pt>
    <dgm:pt modelId="{DD99E237-6EC7-48CA-9D75-4339056BBF4F}" type="sibTrans" cxnId="{70A61158-EA3D-4A12-ABE4-BC073D1F8A20}">
      <dgm:prSet/>
      <dgm:spPr/>
      <dgm:t>
        <a:bodyPr/>
        <a:lstStyle/>
        <a:p>
          <a:endParaRPr lang="uk-UA"/>
        </a:p>
      </dgm:t>
    </dgm:pt>
    <dgm:pt modelId="{29E23E50-24D3-4BC3-A7D3-75CE9A51FD24}">
      <dgm:prSet phldrT="[Текст]" custT="1"/>
      <dgm:spPr>
        <a:xfrm>
          <a:off x="156199" y="2903772"/>
          <a:ext cx="3473129" cy="269635"/>
        </a:xfrm>
        <a:gradFill rotWithShape="0">
          <a:gsLst>
            <a:gs pos="0">
              <a:srgbClr val="4F81BD">
                <a:hueOff val="0"/>
                <a:satOff val="0"/>
                <a:lumOff val="0"/>
                <a:alphaOff val="0"/>
                <a:tint val="50000"/>
                <a:satMod val="300000"/>
              </a:srgbClr>
            </a:gs>
            <a:gs pos="35000">
              <a:srgbClr val="4F81BD">
                <a:hueOff val="0"/>
                <a:satOff val="0"/>
                <a:lumOff val="0"/>
                <a:alphaOff val="0"/>
                <a:tint val="37000"/>
                <a:satMod val="300000"/>
              </a:srgbClr>
            </a:gs>
            <a:gs pos="100000">
              <a:srgbClr val="4F81BD">
                <a:hueOff val="0"/>
                <a:satOff val="0"/>
                <a:lumOff val="0"/>
                <a:alphaOff val="0"/>
                <a:tint val="15000"/>
                <a:satMod val="350000"/>
              </a:srgbClr>
            </a:gs>
          </a:gsLst>
          <a:lin ang="16200000" scaled="1"/>
        </a:gradFill>
        <a:ln>
          <a:noFill/>
        </a:ln>
        <a:effectLst>
          <a:outerShdw blurRad="40000" dist="20000" dir="5400000" rotWithShape="0">
            <a:srgbClr val="000000">
              <a:alpha val="38000"/>
            </a:srgbClr>
          </a:outerShdw>
        </a:effectLst>
        <a:scene3d>
          <a:camera prst="orthographicFront"/>
          <a:lightRig rig="flat" dir="t"/>
        </a:scene3d>
        <a:sp3d prstMaterial="dkEdge">
          <a:bevelT w="8200" h="38100"/>
        </a:sp3d>
      </dgm:spPr>
      <dgm:t>
        <a:bodyPr/>
        <a:lstStyle/>
        <a:p>
          <a:r>
            <a:rPr lang="uk-UA" sz="1000">
              <a:solidFill>
                <a:sysClr val="windowText" lastClr="000000"/>
              </a:solidFill>
              <a:latin typeface="Times New Roman" pitchFamily="18" charset="0"/>
              <a:ea typeface="+mn-ea"/>
              <a:cs typeface="Times New Roman" pitchFamily="18" charset="0"/>
            </a:rPr>
            <a:t>6. Ухвалення Стратегії</a:t>
          </a:r>
        </a:p>
      </dgm:t>
    </dgm:pt>
    <dgm:pt modelId="{5A45338E-404F-4836-ADE8-BC12190DEB4A}" type="parTrans" cxnId="{E195D5D0-DFDC-467D-8846-6035BA16A3C5}">
      <dgm:prSet/>
      <dgm:spPr/>
      <dgm:t>
        <a:bodyPr/>
        <a:lstStyle/>
        <a:p>
          <a:endParaRPr lang="uk-UA"/>
        </a:p>
      </dgm:t>
    </dgm:pt>
    <dgm:pt modelId="{096CBA28-B68F-4C1B-BF98-69F85D205D8E}" type="sibTrans" cxnId="{E195D5D0-DFDC-467D-8846-6035BA16A3C5}">
      <dgm:prSet/>
      <dgm:spPr/>
      <dgm:t>
        <a:bodyPr/>
        <a:lstStyle/>
        <a:p>
          <a:endParaRPr lang="uk-UA"/>
        </a:p>
      </dgm:t>
    </dgm:pt>
    <dgm:pt modelId="{00201008-5FE2-478D-A105-F174D4A23F00}">
      <dgm:prSet custT="1"/>
      <dgm:spPr>
        <a:xfrm>
          <a:off x="144921" y="3324648"/>
          <a:ext cx="3473129" cy="236160"/>
        </a:xfrm>
        <a:gradFill rotWithShape="0">
          <a:gsLst>
            <a:gs pos="0">
              <a:srgbClr val="4F81BD">
                <a:hueOff val="0"/>
                <a:satOff val="0"/>
                <a:lumOff val="0"/>
                <a:alphaOff val="0"/>
                <a:tint val="50000"/>
                <a:satMod val="300000"/>
              </a:srgbClr>
            </a:gs>
            <a:gs pos="35000">
              <a:srgbClr val="4F81BD">
                <a:hueOff val="0"/>
                <a:satOff val="0"/>
                <a:lumOff val="0"/>
                <a:alphaOff val="0"/>
                <a:tint val="37000"/>
                <a:satMod val="300000"/>
              </a:srgbClr>
            </a:gs>
            <a:gs pos="100000">
              <a:srgbClr val="4F81BD">
                <a:hueOff val="0"/>
                <a:satOff val="0"/>
                <a:lumOff val="0"/>
                <a:alphaOff val="0"/>
                <a:tint val="15000"/>
                <a:satMod val="350000"/>
              </a:srgbClr>
            </a:gs>
          </a:gsLst>
          <a:lin ang="16200000" scaled="1"/>
        </a:gradFill>
        <a:ln>
          <a:noFill/>
        </a:ln>
        <a:effectLst>
          <a:outerShdw blurRad="40000" dist="20000" dir="5400000" rotWithShape="0">
            <a:srgbClr val="000000">
              <a:alpha val="38000"/>
            </a:srgbClr>
          </a:outerShdw>
        </a:effectLst>
        <a:scene3d>
          <a:camera prst="orthographicFront"/>
          <a:lightRig rig="flat" dir="t"/>
        </a:scene3d>
        <a:sp3d prstMaterial="dkEdge">
          <a:bevelT w="8200" h="38100"/>
        </a:sp3d>
      </dgm:spPr>
      <dgm:t>
        <a:bodyPr/>
        <a:lstStyle/>
        <a:p>
          <a:r>
            <a:rPr lang="uk-UA" sz="1000">
              <a:solidFill>
                <a:sysClr val="windowText" lastClr="000000"/>
              </a:solidFill>
              <a:latin typeface="Times New Roman" pitchFamily="18" charset="0"/>
              <a:ea typeface="+mn-ea"/>
              <a:cs typeface="Times New Roman" pitchFamily="18" charset="0"/>
            </a:rPr>
            <a:t>7. Впровадження та перегляд Стратегії. Моніторинг та контроль</a:t>
          </a:r>
          <a:endParaRPr lang="ru-RU" sz="1000">
            <a:solidFill>
              <a:sysClr val="windowText" lastClr="000000"/>
            </a:solidFill>
            <a:latin typeface="Times New Roman" pitchFamily="18" charset="0"/>
            <a:ea typeface="+mn-ea"/>
            <a:cs typeface="Times New Roman" pitchFamily="18" charset="0"/>
          </a:endParaRPr>
        </a:p>
      </dgm:t>
    </dgm:pt>
    <dgm:pt modelId="{7E1903CF-C70A-45BD-9DCE-EA0A28C60677}" type="parTrans" cxnId="{F0F0B82B-BD90-4E4B-ABE7-CB0D0A270204}">
      <dgm:prSet/>
      <dgm:spPr/>
      <dgm:t>
        <a:bodyPr/>
        <a:lstStyle/>
        <a:p>
          <a:endParaRPr lang="ru-RU"/>
        </a:p>
      </dgm:t>
    </dgm:pt>
    <dgm:pt modelId="{6579897F-C26F-47E6-B4BC-B7715D41C5E9}" type="sibTrans" cxnId="{F0F0B82B-BD90-4E4B-ABE7-CB0D0A270204}">
      <dgm:prSet/>
      <dgm:spPr/>
      <dgm:t>
        <a:bodyPr/>
        <a:lstStyle/>
        <a:p>
          <a:endParaRPr lang="ru-RU"/>
        </a:p>
      </dgm:t>
    </dgm:pt>
    <dgm:pt modelId="{CF9861FB-C775-4282-8BAC-3B7C2D2AFEE0}">
      <dgm:prSet/>
      <dgm:spPr>
        <a:xfrm>
          <a:off x="0" y="3264174"/>
          <a:ext cx="4961614" cy="201600"/>
        </a:xfrm>
        <a:solidFill>
          <a:sysClr val="window" lastClr="FFFFFF">
            <a:alpha val="90000"/>
            <a:hueOff val="0"/>
            <a:satOff val="0"/>
            <a:lumOff val="0"/>
            <a:alphaOff val="0"/>
          </a:sysClr>
        </a:solidFill>
        <a:ln w="9525" cap="flat" cmpd="sng" algn="ctr">
          <a:solidFill>
            <a:srgbClr val="4F81BD">
              <a:hueOff val="0"/>
              <a:satOff val="0"/>
              <a:lumOff val="0"/>
              <a:alphaOff val="0"/>
            </a:srgbClr>
          </a:solidFill>
          <a:prstDash val="solid"/>
        </a:ln>
        <a:effectLst/>
      </dgm:spPr>
      <dgm:t>
        <a:bodyPr/>
        <a:lstStyle/>
        <a:p>
          <a:endParaRPr lang="ru-RU">
            <a:solidFill>
              <a:sysClr val="windowText" lastClr="000000">
                <a:hueOff val="0"/>
                <a:satOff val="0"/>
                <a:lumOff val="0"/>
                <a:alphaOff val="0"/>
              </a:sysClr>
            </a:solidFill>
            <a:latin typeface="Calibri"/>
            <a:ea typeface="+mn-ea"/>
            <a:cs typeface="+mn-cs"/>
          </a:endParaRPr>
        </a:p>
      </dgm:t>
    </dgm:pt>
    <dgm:pt modelId="{10665080-4031-4315-BF26-ECD8B8058F54}" type="parTrans" cxnId="{6178FAAF-6DA5-4C5B-B999-509035FCA4B1}">
      <dgm:prSet/>
      <dgm:spPr/>
      <dgm:t>
        <a:bodyPr/>
        <a:lstStyle/>
        <a:p>
          <a:endParaRPr lang="ru-RU"/>
        </a:p>
      </dgm:t>
    </dgm:pt>
    <dgm:pt modelId="{77ED81D4-0CB6-48B5-B8D4-A8DDDD9239BD}" type="sibTrans" cxnId="{6178FAAF-6DA5-4C5B-B999-509035FCA4B1}">
      <dgm:prSet/>
      <dgm:spPr/>
      <dgm:t>
        <a:bodyPr/>
        <a:lstStyle/>
        <a:p>
          <a:endParaRPr lang="ru-RU"/>
        </a:p>
      </dgm:t>
    </dgm:pt>
    <dgm:pt modelId="{C2DD5BC9-B334-4432-90D2-B4881FAAD9FB}">
      <dgm:prSet custT="1"/>
      <dgm:spPr>
        <a:xfrm>
          <a:off x="156930" y="1131431"/>
          <a:ext cx="3473129" cy="310382"/>
        </a:xfrm>
        <a:gradFill rotWithShape="0">
          <a:gsLst>
            <a:gs pos="0">
              <a:srgbClr val="4F81BD">
                <a:hueOff val="0"/>
                <a:satOff val="0"/>
                <a:lumOff val="0"/>
                <a:alphaOff val="0"/>
                <a:tint val="50000"/>
                <a:satMod val="300000"/>
              </a:srgbClr>
            </a:gs>
            <a:gs pos="35000">
              <a:srgbClr val="4F81BD">
                <a:hueOff val="0"/>
                <a:satOff val="0"/>
                <a:lumOff val="0"/>
                <a:alphaOff val="0"/>
                <a:tint val="37000"/>
                <a:satMod val="300000"/>
              </a:srgbClr>
            </a:gs>
            <a:gs pos="100000">
              <a:srgbClr val="4F81BD">
                <a:hueOff val="0"/>
                <a:satOff val="0"/>
                <a:lumOff val="0"/>
                <a:alphaOff val="0"/>
                <a:tint val="15000"/>
                <a:satMod val="350000"/>
              </a:srgbClr>
            </a:gs>
          </a:gsLst>
          <a:lin ang="16200000" scaled="1"/>
        </a:gradFill>
        <a:ln>
          <a:noFill/>
        </a:ln>
        <a:effectLst>
          <a:outerShdw blurRad="40000" dist="20000" dir="5400000" rotWithShape="0">
            <a:srgbClr val="000000">
              <a:alpha val="38000"/>
            </a:srgbClr>
          </a:outerShdw>
        </a:effectLst>
        <a:scene3d>
          <a:camera prst="orthographicFront"/>
          <a:lightRig rig="flat" dir="t"/>
        </a:scene3d>
        <a:sp3d prstMaterial="dkEdge">
          <a:bevelT w="8200" h="38100"/>
        </a:sp3d>
      </dgm:spPr>
      <dgm:t>
        <a:bodyPr/>
        <a:lstStyle/>
        <a:p>
          <a:r>
            <a:rPr lang="uk-UA" sz="1000">
              <a:solidFill>
                <a:sysClr val="windowText" lastClr="000000"/>
              </a:solidFill>
              <a:latin typeface="Times New Roman" pitchFamily="18" charset="0"/>
              <a:ea typeface="+mn-ea"/>
              <a:cs typeface="Times New Roman" pitchFamily="18" charset="0"/>
            </a:rPr>
            <a:t>2. Оцінювання стану соціально-економічного розвитку територіальної громади</a:t>
          </a:r>
          <a:endParaRPr lang="ru-RU" sz="1000">
            <a:solidFill>
              <a:sysClr val="windowText" lastClr="000000"/>
            </a:solidFill>
            <a:latin typeface="Times New Roman" pitchFamily="18" charset="0"/>
            <a:ea typeface="+mn-ea"/>
            <a:cs typeface="Times New Roman" pitchFamily="18" charset="0"/>
          </a:endParaRPr>
        </a:p>
      </dgm:t>
    </dgm:pt>
    <dgm:pt modelId="{CC36F6CB-920A-4C41-9C59-E6CE3CD38F79}" type="parTrans" cxnId="{02B92FA0-E203-4714-9CC6-819F6E34D2E8}">
      <dgm:prSet/>
      <dgm:spPr/>
      <dgm:t>
        <a:bodyPr/>
        <a:lstStyle/>
        <a:p>
          <a:endParaRPr lang="ru-RU"/>
        </a:p>
      </dgm:t>
    </dgm:pt>
    <dgm:pt modelId="{8A2AD6FD-FED4-420D-91BE-0825B5F55546}" type="sibTrans" cxnId="{02B92FA0-E203-4714-9CC6-819F6E34D2E8}">
      <dgm:prSet/>
      <dgm:spPr/>
      <dgm:t>
        <a:bodyPr/>
        <a:lstStyle/>
        <a:p>
          <a:endParaRPr lang="ru-RU"/>
        </a:p>
      </dgm:t>
    </dgm:pt>
    <dgm:pt modelId="{16AB01C7-AB72-4839-95C9-C989709B0968}">
      <dgm:prSet custT="1"/>
      <dgm:spPr>
        <a:xfrm>
          <a:off x="162046" y="1569202"/>
          <a:ext cx="3473129" cy="310699"/>
        </a:xfrm>
        <a:gradFill rotWithShape="0">
          <a:gsLst>
            <a:gs pos="0">
              <a:srgbClr val="4F81BD">
                <a:hueOff val="0"/>
                <a:satOff val="0"/>
                <a:lumOff val="0"/>
                <a:alphaOff val="0"/>
                <a:tint val="50000"/>
                <a:satMod val="300000"/>
              </a:srgbClr>
            </a:gs>
            <a:gs pos="35000">
              <a:srgbClr val="4F81BD">
                <a:hueOff val="0"/>
                <a:satOff val="0"/>
                <a:lumOff val="0"/>
                <a:alphaOff val="0"/>
                <a:tint val="37000"/>
                <a:satMod val="300000"/>
              </a:srgbClr>
            </a:gs>
            <a:gs pos="100000">
              <a:srgbClr val="4F81BD">
                <a:hueOff val="0"/>
                <a:satOff val="0"/>
                <a:lumOff val="0"/>
                <a:alphaOff val="0"/>
                <a:tint val="15000"/>
                <a:satMod val="350000"/>
              </a:srgbClr>
            </a:gs>
          </a:gsLst>
          <a:lin ang="16200000" scaled="1"/>
        </a:gradFill>
        <a:ln>
          <a:noFill/>
        </a:ln>
        <a:effectLst>
          <a:outerShdw blurRad="40000" dist="20000" dir="5400000" rotWithShape="0">
            <a:srgbClr val="000000">
              <a:alpha val="38000"/>
            </a:srgbClr>
          </a:outerShdw>
        </a:effectLst>
        <a:scene3d>
          <a:camera prst="orthographicFront"/>
          <a:lightRig rig="flat" dir="t"/>
        </a:scene3d>
        <a:sp3d prstMaterial="dkEdge">
          <a:bevelT w="8200" h="38100"/>
        </a:sp3d>
      </dgm:spPr>
      <dgm:t>
        <a:bodyPr/>
        <a:lstStyle/>
        <a:p>
          <a:r>
            <a:rPr lang="uk-UA" sz="1000">
              <a:solidFill>
                <a:sysClr val="windowText" lastClr="000000"/>
              </a:solidFill>
              <a:latin typeface="Times New Roman" pitchFamily="18" charset="0"/>
              <a:ea typeface="+mn-ea"/>
              <a:cs typeface="Times New Roman" pitchFamily="18" charset="0"/>
            </a:rPr>
            <a:t>3. Визначення стратегічного бачення</a:t>
          </a:r>
          <a:endParaRPr lang="ru-RU" sz="1000">
            <a:solidFill>
              <a:sysClr val="windowText" lastClr="000000"/>
            </a:solidFill>
            <a:latin typeface="Times New Roman" pitchFamily="18" charset="0"/>
            <a:ea typeface="+mn-ea"/>
            <a:cs typeface="Times New Roman" pitchFamily="18" charset="0"/>
          </a:endParaRPr>
        </a:p>
      </dgm:t>
    </dgm:pt>
    <dgm:pt modelId="{2E47C814-BF93-4E86-A3DE-349850C75043}" type="parTrans" cxnId="{FE8272D2-63DB-40DE-9837-8822124DFD33}">
      <dgm:prSet/>
      <dgm:spPr/>
      <dgm:t>
        <a:bodyPr/>
        <a:lstStyle/>
        <a:p>
          <a:endParaRPr lang="ru-RU"/>
        </a:p>
      </dgm:t>
    </dgm:pt>
    <dgm:pt modelId="{9C5FED1B-B42D-4C0C-AF69-7D24AA6F402C}" type="sibTrans" cxnId="{FE8272D2-63DB-40DE-9837-8822124DFD33}">
      <dgm:prSet/>
      <dgm:spPr/>
      <dgm:t>
        <a:bodyPr/>
        <a:lstStyle/>
        <a:p>
          <a:endParaRPr lang="ru-RU"/>
        </a:p>
      </dgm:t>
    </dgm:pt>
    <dgm:pt modelId="{12960B5A-1DFE-4DCA-9DA0-2B04380F23EE}">
      <dgm:prSet custT="1"/>
      <dgm:spPr>
        <a:xfrm>
          <a:off x="150872" y="2017244"/>
          <a:ext cx="3473129" cy="320341"/>
        </a:xfrm>
        <a:gradFill rotWithShape="0">
          <a:gsLst>
            <a:gs pos="0">
              <a:srgbClr val="4F81BD">
                <a:hueOff val="0"/>
                <a:satOff val="0"/>
                <a:lumOff val="0"/>
                <a:alphaOff val="0"/>
                <a:tint val="50000"/>
                <a:satMod val="300000"/>
              </a:srgbClr>
            </a:gs>
            <a:gs pos="35000">
              <a:srgbClr val="4F81BD">
                <a:hueOff val="0"/>
                <a:satOff val="0"/>
                <a:lumOff val="0"/>
                <a:alphaOff val="0"/>
                <a:tint val="37000"/>
                <a:satMod val="300000"/>
              </a:srgbClr>
            </a:gs>
            <a:gs pos="100000">
              <a:srgbClr val="4F81BD">
                <a:hueOff val="0"/>
                <a:satOff val="0"/>
                <a:lumOff val="0"/>
                <a:alphaOff val="0"/>
                <a:tint val="15000"/>
                <a:satMod val="350000"/>
              </a:srgbClr>
            </a:gs>
          </a:gsLst>
          <a:lin ang="16200000" scaled="1"/>
        </a:gradFill>
        <a:ln>
          <a:noFill/>
        </a:ln>
        <a:effectLst>
          <a:outerShdw blurRad="40000" dist="20000" dir="5400000" rotWithShape="0">
            <a:srgbClr val="000000">
              <a:alpha val="38000"/>
            </a:srgbClr>
          </a:outerShdw>
        </a:effectLst>
        <a:scene3d>
          <a:camera prst="orthographicFront"/>
          <a:lightRig rig="flat" dir="t"/>
        </a:scene3d>
        <a:sp3d prstMaterial="dkEdge">
          <a:bevelT w="8200" h="38100"/>
        </a:sp3d>
      </dgm:spPr>
      <dgm:t>
        <a:bodyPr/>
        <a:lstStyle/>
        <a:p>
          <a:r>
            <a:rPr lang="uk-UA" sz="1000">
              <a:solidFill>
                <a:sysClr val="windowText" lastClr="000000"/>
              </a:solidFill>
              <a:latin typeface="Times New Roman" pitchFamily="18" charset="0"/>
              <a:ea typeface="+mn-ea"/>
              <a:cs typeface="Times New Roman" pitchFamily="18" charset="0"/>
            </a:rPr>
            <a:t>4. Формування системи цілей та завдань</a:t>
          </a:r>
          <a:endParaRPr lang="ru-RU" sz="1000">
            <a:solidFill>
              <a:sysClr val="windowText" lastClr="000000"/>
            </a:solidFill>
            <a:latin typeface="Times New Roman" pitchFamily="18" charset="0"/>
            <a:ea typeface="+mn-ea"/>
            <a:cs typeface="Times New Roman" pitchFamily="18" charset="0"/>
          </a:endParaRPr>
        </a:p>
      </dgm:t>
    </dgm:pt>
    <dgm:pt modelId="{9776C1BE-1BC9-4FA7-8B56-46B11C887FC3}" type="parTrans" cxnId="{E2FD7795-80D9-4083-97CE-62B6A882F1C6}">
      <dgm:prSet/>
      <dgm:spPr/>
      <dgm:t>
        <a:bodyPr/>
        <a:lstStyle/>
        <a:p>
          <a:endParaRPr lang="ru-RU"/>
        </a:p>
      </dgm:t>
    </dgm:pt>
    <dgm:pt modelId="{9AD1624E-D055-44A7-BDB8-81208CCD8DBE}" type="sibTrans" cxnId="{E2FD7795-80D9-4083-97CE-62B6A882F1C6}">
      <dgm:prSet/>
      <dgm:spPr/>
      <dgm:t>
        <a:bodyPr/>
        <a:lstStyle/>
        <a:p>
          <a:endParaRPr lang="ru-RU"/>
        </a:p>
      </dgm:t>
    </dgm:pt>
    <dgm:pt modelId="{25E3E2CB-D5B8-407F-BDCE-557FB7B328F3}">
      <dgm:prSet custT="1"/>
      <dgm:spPr>
        <a:xfrm>
          <a:off x="145132" y="2461585"/>
          <a:ext cx="3473129" cy="312042"/>
        </a:xfrm>
        <a:gradFill rotWithShape="0">
          <a:gsLst>
            <a:gs pos="0">
              <a:srgbClr val="4F81BD">
                <a:hueOff val="0"/>
                <a:satOff val="0"/>
                <a:lumOff val="0"/>
                <a:alphaOff val="0"/>
                <a:tint val="50000"/>
                <a:satMod val="300000"/>
              </a:srgbClr>
            </a:gs>
            <a:gs pos="35000">
              <a:srgbClr val="4F81BD">
                <a:hueOff val="0"/>
                <a:satOff val="0"/>
                <a:lumOff val="0"/>
                <a:alphaOff val="0"/>
                <a:tint val="37000"/>
                <a:satMod val="300000"/>
              </a:srgbClr>
            </a:gs>
            <a:gs pos="100000">
              <a:srgbClr val="4F81BD">
                <a:hueOff val="0"/>
                <a:satOff val="0"/>
                <a:lumOff val="0"/>
                <a:alphaOff val="0"/>
                <a:tint val="15000"/>
                <a:satMod val="350000"/>
              </a:srgbClr>
            </a:gs>
          </a:gsLst>
          <a:lin ang="16200000" scaled="1"/>
        </a:gradFill>
        <a:ln>
          <a:noFill/>
        </a:ln>
        <a:effectLst>
          <a:outerShdw blurRad="40000" dist="20000" dir="5400000" rotWithShape="0">
            <a:srgbClr val="000000">
              <a:alpha val="38000"/>
            </a:srgbClr>
          </a:outerShdw>
        </a:effectLst>
        <a:scene3d>
          <a:camera prst="orthographicFront"/>
          <a:lightRig rig="flat" dir="t"/>
        </a:scene3d>
        <a:sp3d prstMaterial="dkEdge">
          <a:bevelT w="8200" h="38100"/>
        </a:sp3d>
      </dgm:spPr>
      <dgm:t>
        <a:bodyPr/>
        <a:lstStyle/>
        <a:p>
          <a:r>
            <a:rPr lang="uk-UA" sz="1000">
              <a:solidFill>
                <a:sysClr val="windowText" lastClr="000000"/>
              </a:solidFill>
              <a:latin typeface="Times New Roman" pitchFamily="18" charset="0"/>
              <a:ea typeface="+mn-ea"/>
              <a:cs typeface="Times New Roman" pitchFamily="18" charset="0"/>
            </a:rPr>
            <a:t>5. Громадське обговорення Стратегії</a:t>
          </a:r>
          <a:endParaRPr lang="ru-RU" sz="1000">
            <a:solidFill>
              <a:sysClr val="windowText" lastClr="000000"/>
            </a:solidFill>
            <a:latin typeface="Times New Roman" pitchFamily="18" charset="0"/>
            <a:ea typeface="+mn-ea"/>
            <a:cs typeface="Times New Roman" pitchFamily="18" charset="0"/>
          </a:endParaRPr>
        </a:p>
      </dgm:t>
    </dgm:pt>
    <dgm:pt modelId="{15137E8F-8275-4578-8DBC-DD3BB4B9F5D4}" type="parTrans" cxnId="{B8F1AF88-0D3B-4E14-9C2B-95700A82E5E3}">
      <dgm:prSet/>
      <dgm:spPr/>
      <dgm:t>
        <a:bodyPr/>
        <a:lstStyle/>
        <a:p>
          <a:endParaRPr lang="ru-RU"/>
        </a:p>
      </dgm:t>
    </dgm:pt>
    <dgm:pt modelId="{543E1D5F-872B-4B7B-AB3C-7344FA42AA87}" type="sibTrans" cxnId="{B8F1AF88-0D3B-4E14-9C2B-95700A82E5E3}">
      <dgm:prSet/>
      <dgm:spPr/>
      <dgm:t>
        <a:bodyPr/>
        <a:lstStyle/>
        <a:p>
          <a:endParaRPr lang="ru-RU"/>
        </a:p>
      </dgm:t>
    </dgm:pt>
    <dgm:pt modelId="{4FA10C43-76B6-4A39-8934-4438BA593282}" type="pres">
      <dgm:prSet presAssocID="{7AEE7E36-B628-4410-8E08-B3569968EAAA}" presName="linear" presStyleCnt="0">
        <dgm:presLayoutVars>
          <dgm:dir/>
          <dgm:animLvl val="lvl"/>
          <dgm:resizeHandles val="exact"/>
        </dgm:presLayoutVars>
      </dgm:prSet>
      <dgm:spPr/>
      <dgm:t>
        <a:bodyPr/>
        <a:lstStyle/>
        <a:p>
          <a:endParaRPr lang="uk-UA"/>
        </a:p>
      </dgm:t>
    </dgm:pt>
    <dgm:pt modelId="{DE7FCFED-B5DA-4074-BD4F-F8E307EC2B41}" type="pres">
      <dgm:prSet presAssocID="{58B58A27-4A81-49E2-A3EA-30070A353897}" presName="parentLin" presStyleCnt="0"/>
      <dgm:spPr/>
      <dgm:t>
        <a:bodyPr/>
        <a:lstStyle/>
        <a:p>
          <a:endParaRPr lang="ru-RU"/>
        </a:p>
      </dgm:t>
    </dgm:pt>
    <dgm:pt modelId="{28BE1070-4890-4F98-86B6-39F477A9AFD4}" type="pres">
      <dgm:prSet presAssocID="{58B58A27-4A81-49E2-A3EA-30070A353897}" presName="parentLeftMargin" presStyleLbl="node1" presStyleIdx="0" presStyleCnt="8"/>
      <dgm:spPr>
        <a:prstGeom prst="roundRect">
          <a:avLst/>
        </a:prstGeom>
      </dgm:spPr>
      <dgm:t>
        <a:bodyPr/>
        <a:lstStyle/>
        <a:p>
          <a:endParaRPr lang="uk-UA"/>
        </a:p>
      </dgm:t>
    </dgm:pt>
    <dgm:pt modelId="{ED32CC11-249C-44A4-B54C-17F953993DC1}" type="pres">
      <dgm:prSet presAssocID="{58B58A27-4A81-49E2-A3EA-30070A353897}" presName="parentText" presStyleLbl="node1" presStyleIdx="0" presStyleCnt="8" custScaleY="254840" custLinFactY="-100000" custLinFactNeighborX="-37073" custLinFactNeighborY="-165300">
        <dgm:presLayoutVars>
          <dgm:chMax val="0"/>
          <dgm:bulletEnabled val="1"/>
        </dgm:presLayoutVars>
      </dgm:prSet>
      <dgm:spPr/>
      <dgm:t>
        <a:bodyPr/>
        <a:lstStyle/>
        <a:p>
          <a:endParaRPr lang="uk-UA"/>
        </a:p>
      </dgm:t>
    </dgm:pt>
    <dgm:pt modelId="{D1D71DAD-4426-4511-B0FB-BE6B0C1D2515}" type="pres">
      <dgm:prSet presAssocID="{58B58A27-4A81-49E2-A3EA-30070A353897}" presName="negativeSpace" presStyleCnt="0"/>
      <dgm:spPr/>
      <dgm:t>
        <a:bodyPr/>
        <a:lstStyle/>
        <a:p>
          <a:endParaRPr lang="ru-RU"/>
        </a:p>
      </dgm:t>
    </dgm:pt>
    <dgm:pt modelId="{51ADE916-9C62-4C1F-92DF-70CF3EE8C434}" type="pres">
      <dgm:prSet presAssocID="{58B58A27-4A81-49E2-A3EA-30070A353897}" presName="childText" presStyleLbl="conFgAcc1" presStyleIdx="0" presStyleCnt="8" custLinFactY="14569" custLinFactNeighborY="100000">
        <dgm:presLayoutVars>
          <dgm:bulletEnabled val="1"/>
        </dgm:presLayoutVars>
      </dgm:prSet>
      <dgm:spPr>
        <a:xfrm>
          <a:off x="0" y="739131"/>
          <a:ext cx="4961614" cy="201600"/>
        </a:xfrm>
        <a:prstGeom prst="rect">
          <a:avLst/>
        </a:prstGeom>
        <a:solidFill>
          <a:sysClr val="window" lastClr="FFFFFF">
            <a:alpha val="90000"/>
            <a:hueOff val="0"/>
            <a:satOff val="0"/>
            <a:lumOff val="0"/>
            <a:alphaOff val="0"/>
          </a:sysClr>
        </a:solidFill>
        <a:ln w="9525" cap="flat" cmpd="sng" algn="ctr">
          <a:solidFill>
            <a:srgbClr val="4F81BD">
              <a:hueOff val="0"/>
              <a:satOff val="0"/>
              <a:lumOff val="0"/>
              <a:alphaOff val="0"/>
            </a:srgbClr>
          </a:solidFill>
          <a:prstDash val="solid"/>
        </a:ln>
        <a:effectLst/>
      </dgm:spPr>
      <dgm:t>
        <a:bodyPr/>
        <a:lstStyle/>
        <a:p>
          <a:endParaRPr lang="uk-UA"/>
        </a:p>
      </dgm:t>
    </dgm:pt>
    <dgm:pt modelId="{14512A0F-20BB-47CF-AA39-55F5ACAE2D76}" type="pres">
      <dgm:prSet presAssocID="{14273419-C73D-4EE3-AADB-01FB7F8A480E}" presName="spaceBetweenRectangles" presStyleCnt="0"/>
      <dgm:spPr/>
      <dgm:t>
        <a:bodyPr/>
        <a:lstStyle/>
        <a:p>
          <a:endParaRPr lang="ru-RU"/>
        </a:p>
      </dgm:t>
    </dgm:pt>
    <dgm:pt modelId="{EBC59F7C-9A08-434E-9BB5-61D3D89B38A8}" type="pres">
      <dgm:prSet presAssocID="{1C62044B-8630-45C3-B40A-076202407BF1}" presName="parentLin" presStyleCnt="0"/>
      <dgm:spPr/>
      <dgm:t>
        <a:bodyPr/>
        <a:lstStyle/>
        <a:p>
          <a:endParaRPr lang="ru-RU"/>
        </a:p>
      </dgm:t>
    </dgm:pt>
    <dgm:pt modelId="{A7518F75-E1CA-40A4-A9D8-FE6F5FF643D3}" type="pres">
      <dgm:prSet presAssocID="{1C62044B-8630-45C3-B40A-076202407BF1}" presName="parentLeftMargin" presStyleLbl="node1" presStyleIdx="0" presStyleCnt="8"/>
      <dgm:spPr>
        <a:prstGeom prst="roundRect">
          <a:avLst/>
        </a:prstGeom>
      </dgm:spPr>
      <dgm:t>
        <a:bodyPr/>
        <a:lstStyle/>
        <a:p>
          <a:endParaRPr lang="uk-UA"/>
        </a:p>
      </dgm:t>
    </dgm:pt>
    <dgm:pt modelId="{B71B505B-932B-4CD1-A62A-56675125B6C1}" type="pres">
      <dgm:prSet presAssocID="{1C62044B-8630-45C3-B40A-076202407BF1}" presName="parentText" presStyleLbl="node1" presStyleIdx="1" presStyleCnt="8" custScaleY="133042" custLinFactNeighborX="-32702" custLinFactNeighborY="-77079">
        <dgm:presLayoutVars>
          <dgm:chMax val="0"/>
          <dgm:bulletEnabled val="1"/>
        </dgm:presLayoutVars>
      </dgm:prSet>
      <dgm:spPr/>
      <dgm:t>
        <a:bodyPr/>
        <a:lstStyle/>
        <a:p>
          <a:endParaRPr lang="uk-UA"/>
        </a:p>
      </dgm:t>
    </dgm:pt>
    <dgm:pt modelId="{C69FB56A-8F5D-4937-8A0B-F57B0493E32E}" type="pres">
      <dgm:prSet presAssocID="{1C62044B-8630-45C3-B40A-076202407BF1}" presName="negativeSpace" presStyleCnt="0"/>
      <dgm:spPr/>
      <dgm:t>
        <a:bodyPr/>
        <a:lstStyle/>
        <a:p>
          <a:endParaRPr lang="ru-RU"/>
        </a:p>
      </dgm:t>
    </dgm:pt>
    <dgm:pt modelId="{4D3B1B69-9EBC-40A6-B68C-439B76476F8A}" type="pres">
      <dgm:prSet presAssocID="{1C62044B-8630-45C3-B40A-076202407BF1}" presName="childText" presStyleLbl="conFgAcc1" presStyleIdx="1" presStyleCnt="8">
        <dgm:presLayoutVars>
          <dgm:bulletEnabled val="1"/>
        </dgm:presLayoutVars>
      </dgm:prSet>
      <dgm:spPr>
        <a:xfrm>
          <a:off x="0" y="1107472"/>
          <a:ext cx="4961614" cy="201600"/>
        </a:xfrm>
        <a:prstGeom prst="rect">
          <a:avLst/>
        </a:prstGeom>
        <a:solidFill>
          <a:sysClr val="window" lastClr="FFFFFF">
            <a:alpha val="90000"/>
            <a:hueOff val="0"/>
            <a:satOff val="0"/>
            <a:lumOff val="0"/>
            <a:alphaOff val="0"/>
          </a:sysClr>
        </a:solidFill>
        <a:ln w="9525" cap="flat" cmpd="sng" algn="ctr">
          <a:solidFill>
            <a:srgbClr val="4F81BD">
              <a:hueOff val="0"/>
              <a:satOff val="0"/>
              <a:lumOff val="0"/>
              <a:alphaOff val="0"/>
            </a:srgbClr>
          </a:solidFill>
          <a:prstDash val="solid"/>
        </a:ln>
        <a:effectLst/>
      </dgm:spPr>
      <dgm:t>
        <a:bodyPr/>
        <a:lstStyle/>
        <a:p>
          <a:endParaRPr lang="uk-UA"/>
        </a:p>
      </dgm:t>
    </dgm:pt>
    <dgm:pt modelId="{504294BE-3729-4750-B20D-1B3F7E2CEC50}" type="pres">
      <dgm:prSet presAssocID="{DD99E237-6EC7-48CA-9D75-4339056BBF4F}" presName="spaceBetweenRectangles" presStyleCnt="0"/>
      <dgm:spPr/>
      <dgm:t>
        <a:bodyPr/>
        <a:lstStyle/>
        <a:p>
          <a:endParaRPr lang="ru-RU"/>
        </a:p>
      </dgm:t>
    </dgm:pt>
    <dgm:pt modelId="{9B8EC7A2-D3FF-4A35-B503-460B025CB644}" type="pres">
      <dgm:prSet presAssocID="{C2DD5BC9-B334-4432-90D2-B4881FAAD9FB}" presName="parentLin" presStyleCnt="0"/>
      <dgm:spPr/>
    </dgm:pt>
    <dgm:pt modelId="{5F1A48EF-5936-474D-B6C4-96E109B136F6}" type="pres">
      <dgm:prSet presAssocID="{C2DD5BC9-B334-4432-90D2-B4881FAAD9FB}" presName="parentLeftMargin" presStyleLbl="node1" presStyleIdx="1" presStyleCnt="8"/>
      <dgm:spPr>
        <a:prstGeom prst="roundRect">
          <a:avLst/>
        </a:prstGeom>
      </dgm:spPr>
      <dgm:t>
        <a:bodyPr/>
        <a:lstStyle/>
        <a:p>
          <a:endParaRPr lang="uk-UA"/>
        </a:p>
      </dgm:t>
    </dgm:pt>
    <dgm:pt modelId="{F7771707-AC74-4871-B3B5-BF0413918D7A}" type="pres">
      <dgm:prSet presAssocID="{C2DD5BC9-B334-4432-90D2-B4881FAAD9FB}" presName="parentText" presStyleLbl="node1" presStyleIdx="2" presStyleCnt="8" custScaleY="131429" custLinFactNeighborX="-36742" custLinFactNeighborY="-93513">
        <dgm:presLayoutVars>
          <dgm:chMax val="0"/>
          <dgm:bulletEnabled val="1"/>
        </dgm:presLayoutVars>
      </dgm:prSet>
      <dgm:spPr/>
      <dgm:t>
        <a:bodyPr/>
        <a:lstStyle/>
        <a:p>
          <a:endParaRPr lang="ru-RU"/>
        </a:p>
      </dgm:t>
    </dgm:pt>
    <dgm:pt modelId="{876C4450-1B20-4999-8D02-362EFF2D2742}" type="pres">
      <dgm:prSet presAssocID="{C2DD5BC9-B334-4432-90D2-B4881FAAD9FB}" presName="negativeSpace" presStyleCnt="0"/>
      <dgm:spPr/>
    </dgm:pt>
    <dgm:pt modelId="{E35A5A2B-C0E3-4B0F-8683-6C2EB3F46018}" type="pres">
      <dgm:prSet presAssocID="{C2DD5BC9-B334-4432-90D2-B4881FAAD9FB}" presName="childText" presStyleLbl="conFgAcc1" presStyleIdx="2" presStyleCnt="8">
        <dgm:presLayoutVars>
          <dgm:bulletEnabled val="1"/>
        </dgm:presLayoutVars>
      </dgm:prSet>
      <dgm:spPr>
        <a:xfrm>
          <a:off x="0" y="1544574"/>
          <a:ext cx="4961614" cy="201600"/>
        </a:xfrm>
        <a:prstGeom prst="rect">
          <a:avLst/>
        </a:prstGeom>
        <a:solidFill>
          <a:sysClr val="window" lastClr="FFFFFF">
            <a:alpha val="90000"/>
            <a:hueOff val="0"/>
            <a:satOff val="0"/>
            <a:lumOff val="0"/>
            <a:alphaOff val="0"/>
          </a:sysClr>
        </a:solidFill>
        <a:ln w="9525" cap="flat" cmpd="sng" algn="ctr">
          <a:solidFill>
            <a:srgbClr val="4F81BD">
              <a:hueOff val="0"/>
              <a:satOff val="0"/>
              <a:lumOff val="0"/>
              <a:alphaOff val="0"/>
            </a:srgbClr>
          </a:solidFill>
          <a:prstDash val="solid"/>
        </a:ln>
        <a:effectLst/>
      </dgm:spPr>
      <dgm:t>
        <a:bodyPr/>
        <a:lstStyle/>
        <a:p>
          <a:endParaRPr lang="uk-UA"/>
        </a:p>
      </dgm:t>
    </dgm:pt>
    <dgm:pt modelId="{CC640855-67EC-4076-BA1E-A552F4DFB853}" type="pres">
      <dgm:prSet presAssocID="{8A2AD6FD-FED4-420D-91BE-0825B5F55546}" presName="spaceBetweenRectangles" presStyleCnt="0"/>
      <dgm:spPr/>
    </dgm:pt>
    <dgm:pt modelId="{A1B9C608-5234-4AD5-AAC5-F6892050C509}" type="pres">
      <dgm:prSet presAssocID="{16AB01C7-AB72-4839-95C9-C989709B0968}" presName="parentLin" presStyleCnt="0"/>
      <dgm:spPr/>
    </dgm:pt>
    <dgm:pt modelId="{0DE0D97B-B346-4760-90DE-FB1E04B78BC9}" type="pres">
      <dgm:prSet presAssocID="{16AB01C7-AB72-4839-95C9-C989709B0968}" presName="parentLeftMargin" presStyleLbl="node1" presStyleIdx="2" presStyleCnt="8"/>
      <dgm:spPr>
        <a:prstGeom prst="roundRect">
          <a:avLst/>
        </a:prstGeom>
      </dgm:spPr>
      <dgm:t>
        <a:bodyPr/>
        <a:lstStyle/>
        <a:p>
          <a:endParaRPr lang="uk-UA"/>
        </a:p>
      </dgm:t>
    </dgm:pt>
    <dgm:pt modelId="{D8AD2957-C58A-4206-A5C3-E5B176D615D7}" type="pres">
      <dgm:prSet presAssocID="{16AB01C7-AB72-4839-95C9-C989709B0968}" presName="parentText" presStyleLbl="node1" presStyleIdx="3" presStyleCnt="8" custScaleY="131563" custLinFactNeighborX="-34680" custLinFactNeighborY="-93230">
        <dgm:presLayoutVars>
          <dgm:chMax val="0"/>
          <dgm:bulletEnabled val="1"/>
        </dgm:presLayoutVars>
      </dgm:prSet>
      <dgm:spPr/>
      <dgm:t>
        <a:bodyPr/>
        <a:lstStyle/>
        <a:p>
          <a:endParaRPr lang="ru-RU"/>
        </a:p>
      </dgm:t>
    </dgm:pt>
    <dgm:pt modelId="{EF9AAB09-C5B4-4AB3-92F4-A19669587ECF}" type="pres">
      <dgm:prSet presAssocID="{16AB01C7-AB72-4839-95C9-C989709B0968}" presName="negativeSpace" presStyleCnt="0"/>
      <dgm:spPr/>
    </dgm:pt>
    <dgm:pt modelId="{8193113D-BDAC-4119-A376-5B84DF637B6D}" type="pres">
      <dgm:prSet presAssocID="{16AB01C7-AB72-4839-95C9-C989709B0968}" presName="childText" presStyleLbl="conFgAcc1" presStyleIdx="3" presStyleCnt="8">
        <dgm:presLayoutVars>
          <dgm:bulletEnabled val="1"/>
        </dgm:presLayoutVars>
      </dgm:prSet>
      <dgm:spPr>
        <a:xfrm>
          <a:off x="0" y="1981993"/>
          <a:ext cx="4961614" cy="201600"/>
        </a:xfrm>
        <a:prstGeom prst="rect">
          <a:avLst/>
        </a:prstGeom>
        <a:solidFill>
          <a:sysClr val="window" lastClr="FFFFFF">
            <a:alpha val="90000"/>
            <a:hueOff val="0"/>
            <a:satOff val="0"/>
            <a:lumOff val="0"/>
            <a:alphaOff val="0"/>
          </a:sysClr>
        </a:solidFill>
        <a:ln w="9525" cap="flat" cmpd="sng" algn="ctr">
          <a:solidFill>
            <a:srgbClr val="4F81BD">
              <a:hueOff val="0"/>
              <a:satOff val="0"/>
              <a:lumOff val="0"/>
              <a:alphaOff val="0"/>
            </a:srgbClr>
          </a:solidFill>
          <a:prstDash val="solid"/>
        </a:ln>
        <a:effectLst/>
      </dgm:spPr>
      <dgm:t>
        <a:bodyPr/>
        <a:lstStyle/>
        <a:p>
          <a:endParaRPr lang="uk-UA"/>
        </a:p>
      </dgm:t>
    </dgm:pt>
    <dgm:pt modelId="{57CA2D65-4F38-49A0-BAA2-EF5B67EEA495}" type="pres">
      <dgm:prSet presAssocID="{9C5FED1B-B42D-4C0C-AF69-7D24AA6F402C}" presName="spaceBetweenRectangles" presStyleCnt="0"/>
      <dgm:spPr/>
    </dgm:pt>
    <dgm:pt modelId="{67FBD190-EFF9-4079-8E6E-8C7122D55307}" type="pres">
      <dgm:prSet presAssocID="{12960B5A-1DFE-4DCA-9DA0-2B04380F23EE}" presName="parentLin" presStyleCnt="0"/>
      <dgm:spPr/>
    </dgm:pt>
    <dgm:pt modelId="{3B36E4E4-7E59-4D57-A880-FC613D9C3BA0}" type="pres">
      <dgm:prSet presAssocID="{12960B5A-1DFE-4DCA-9DA0-2B04380F23EE}" presName="parentLeftMargin" presStyleLbl="node1" presStyleIdx="3" presStyleCnt="8"/>
      <dgm:spPr>
        <a:prstGeom prst="roundRect">
          <a:avLst/>
        </a:prstGeom>
      </dgm:spPr>
      <dgm:t>
        <a:bodyPr/>
        <a:lstStyle/>
        <a:p>
          <a:endParaRPr lang="uk-UA"/>
        </a:p>
      </dgm:t>
    </dgm:pt>
    <dgm:pt modelId="{6A4BF515-2AA0-41E4-95AA-39FCA826FC62}" type="pres">
      <dgm:prSet presAssocID="{12960B5A-1DFE-4DCA-9DA0-2B04380F23EE}" presName="parentText" presStyleLbl="node1" presStyleIdx="4" presStyleCnt="8" custScaleY="135646" custLinFactNeighborX="-39184" custLinFactNeighborY="-88732">
        <dgm:presLayoutVars>
          <dgm:chMax val="0"/>
          <dgm:bulletEnabled val="1"/>
        </dgm:presLayoutVars>
      </dgm:prSet>
      <dgm:spPr/>
      <dgm:t>
        <a:bodyPr/>
        <a:lstStyle/>
        <a:p>
          <a:endParaRPr lang="uk-UA"/>
        </a:p>
      </dgm:t>
    </dgm:pt>
    <dgm:pt modelId="{26FE30DF-EC56-49CD-B424-2A3C59627443}" type="pres">
      <dgm:prSet presAssocID="{12960B5A-1DFE-4DCA-9DA0-2B04380F23EE}" presName="negativeSpace" presStyleCnt="0"/>
      <dgm:spPr/>
    </dgm:pt>
    <dgm:pt modelId="{692B61AE-B258-4501-8DDA-510D20E30431}" type="pres">
      <dgm:prSet presAssocID="{12960B5A-1DFE-4DCA-9DA0-2B04380F23EE}" presName="childText" presStyleLbl="conFgAcc1" presStyleIdx="4" presStyleCnt="8">
        <dgm:presLayoutVars>
          <dgm:bulletEnabled val="1"/>
        </dgm:presLayoutVars>
      </dgm:prSet>
      <dgm:spPr>
        <a:xfrm>
          <a:off x="0" y="2429055"/>
          <a:ext cx="4961614" cy="201600"/>
        </a:xfrm>
        <a:prstGeom prst="rect">
          <a:avLst/>
        </a:prstGeom>
        <a:solidFill>
          <a:sysClr val="window" lastClr="FFFFFF">
            <a:alpha val="90000"/>
            <a:hueOff val="0"/>
            <a:satOff val="0"/>
            <a:lumOff val="0"/>
            <a:alphaOff val="0"/>
          </a:sysClr>
        </a:solidFill>
        <a:ln w="9525" cap="flat" cmpd="sng" algn="ctr">
          <a:solidFill>
            <a:srgbClr val="4F81BD">
              <a:hueOff val="0"/>
              <a:satOff val="0"/>
              <a:lumOff val="0"/>
              <a:alphaOff val="0"/>
            </a:srgbClr>
          </a:solidFill>
          <a:prstDash val="solid"/>
        </a:ln>
        <a:effectLst/>
      </dgm:spPr>
      <dgm:t>
        <a:bodyPr/>
        <a:lstStyle/>
        <a:p>
          <a:endParaRPr lang="uk-UA"/>
        </a:p>
      </dgm:t>
    </dgm:pt>
    <dgm:pt modelId="{C8BAC74C-3869-4818-9D8F-3BA24D8880BB}" type="pres">
      <dgm:prSet presAssocID="{9AD1624E-D055-44A7-BDB8-81208CCD8DBE}" presName="spaceBetweenRectangles" presStyleCnt="0"/>
      <dgm:spPr/>
    </dgm:pt>
    <dgm:pt modelId="{C82145E5-E304-4F79-B422-6BA78C0EED4B}" type="pres">
      <dgm:prSet presAssocID="{25E3E2CB-D5B8-407F-BDCE-557FB7B328F3}" presName="parentLin" presStyleCnt="0"/>
      <dgm:spPr/>
    </dgm:pt>
    <dgm:pt modelId="{109D9B1F-2623-476A-9CA4-72C53512018E}" type="pres">
      <dgm:prSet presAssocID="{25E3E2CB-D5B8-407F-BDCE-557FB7B328F3}" presName="parentLeftMargin" presStyleLbl="node1" presStyleIdx="4" presStyleCnt="8"/>
      <dgm:spPr>
        <a:prstGeom prst="roundRect">
          <a:avLst/>
        </a:prstGeom>
      </dgm:spPr>
      <dgm:t>
        <a:bodyPr/>
        <a:lstStyle/>
        <a:p>
          <a:endParaRPr lang="uk-UA"/>
        </a:p>
      </dgm:t>
    </dgm:pt>
    <dgm:pt modelId="{F9C0443E-BB16-4614-B560-193868A8FB74}" type="pres">
      <dgm:prSet presAssocID="{25E3E2CB-D5B8-407F-BDCE-557FB7B328F3}" presName="parentText" presStyleLbl="node1" presStyleIdx="5" presStyleCnt="8" custScaleY="132132" custLinFactNeighborX="-41498" custLinFactNeighborY="-89884">
        <dgm:presLayoutVars>
          <dgm:chMax val="0"/>
          <dgm:bulletEnabled val="1"/>
        </dgm:presLayoutVars>
      </dgm:prSet>
      <dgm:spPr/>
      <dgm:t>
        <a:bodyPr/>
        <a:lstStyle/>
        <a:p>
          <a:endParaRPr lang="ru-RU"/>
        </a:p>
      </dgm:t>
    </dgm:pt>
    <dgm:pt modelId="{0B558502-8671-4590-A8CF-A17E39A1C6D9}" type="pres">
      <dgm:prSet presAssocID="{25E3E2CB-D5B8-407F-BDCE-557FB7B328F3}" presName="negativeSpace" presStyleCnt="0"/>
      <dgm:spPr/>
    </dgm:pt>
    <dgm:pt modelId="{E4C9C73E-2DF7-417E-B15B-43288ED410D6}" type="pres">
      <dgm:prSet presAssocID="{25E3E2CB-D5B8-407F-BDCE-557FB7B328F3}" presName="childText" presStyleLbl="conFgAcc1" presStyleIdx="5" presStyleCnt="8">
        <dgm:presLayoutVars>
          <dgm:bulletEnabled val="1"/>
        </dgm:presLayoutVars>
      </dgm:prSet>
      <dgm:spPr>
        <a:xfrm>
          <a:off x="0" y="2867818"/>
          <a:ext cx="4961614" cy="201600"/>
        </a:xfrm>
        <a:prstGeom prst="rect">
          <a:avLst/>
        </a:prstGeom>
        <a:solidFill>
          <a:sysClr val="window" lastClr="FFFFFF">
            <a:alpha val="90000"/>
            <a:hueOff val="0"/>
            <a:satOff val="0"/>
            <a:lumOff val="0"/>
            <a:alphaOff val="0"/>
          </a:sysClr>
        </a:solidFill>
        <a:ln w="9525" cap="flat" cmpd="sng" algn="ctr">
          <a:solidFill>
            <a:srgbClr val="4F81BD">
              <a:hueOff val="0"/>
              <a:satOff val="0"/>
              <a:lumOff val="0"/>
              <a:alphaOff val="0"/>
            </a:srgbClr>
          </a:solidFill>
          <a:prstDash val="solid"/>
        </a:ln>
        <a:effectLst/>
      </dgm:spPr>
      <dgm:t>
        <a:bodyPr/>
        <a:lstStyle/>
        <a:p>
          <a:endParaRPr lang="uk-UA"/>
        </a:p>
      </dgm:t>
    </dgm:pt>
    <dgm:pt modelId="{63886F26-B65E-4FAB-A36C-7103359C52B4}" type="pres">
      <dgm:prSet presAssocID="{543E1D5F-872B-4B7B-AB3C-7344FA42AA87}" presName="spaceBetweenRectangles" presStyleCnt="0"/>
      <dgm:spPr/>
    </dgm:pt>
    <dgm:pt modelId="{E8B0D969-846F-47D1-8595-C7005721A95D}" type="pres">
      <dgm:prSet presAssocID="{29E23E50-24D3-4BC3-A7D3-75CE9A51FD24}" presName="parentLin" presStyleCnt="0"/>
      <dgm:spPr/>
      <dgm:t>
        <a:bodyPr/>
        <a:lstStyle/>
        <a:p>
          <a:endParaRPr lang="ru-RU"/>
        </a:p>
      </dgm:t>
    </dgm:pt>
    <dgm:pt modelId="{73EF406F-5117-400E-BF1D-BB077537DB5B}" type="pres">
      <dgm:prSet presAssocID="{29E23E50-24D3-4BC3-A7D3-75CE9A51FD24}" presName="parentLeftMargin" presStyleLbl="node1" presStyleIdx="5" presStyleCnt="8"/>
      <dgm:spPr>
        <a:prstGeom prst="roundRect">
          <a:avLst/>
        </a:prstGeom>
      </dgm:spPr>
      <dgm:t>
        <a:bodyPr/>
        <a:lstStyle/>
        <a:p>
          <a:endParaRPr lang="uk-UA"/>
        </a:p>
      </dgm:t>
    </dgm:pt>
    <dgm:pt modelId="{786CB211-0839-4F80-82FA-DE349B577561}" type="pres">
      <dgm:prSet presAssocID="{29E23E50-24D3-4BC3-A7D3-75CE9A51FD24}" presName="parentText" presStyleLbl="node1" presStyleIdx="6" presStyleCnt="8" custScaleY="114175" custLinFactNeighborX="-37037" custLinFactNeighborY="-88434">
        <dgm:presLayoutVars>
          <dgm:chMax val="0"/>
          <dgm:bulletEnabled val="1"/>
        </dgm:presLayoutVars>
      </dgm:prSet>
      <dgm:spPr/>
      <dgm:t>
        <a:bodyPr/>
        <a:lstStyle/>
        <a:p>
          <a:endParaRPr lang="uk-UA"/>
        </a:p>
      </dgm:t>
    </dgm:pt>
    <dgm:pt modelId="{32633C6F-5257-421D-B9DB-0D7A2DCCEE45}" type="pres">
      <dgm:prSet presAssocID="{29E23E50-24D3-4BC3-A7D3-75CE9A51FD24}" presName="negativeSpace" presStyleCnt="0"/>
      <dgm:spPr/>
      <dgm:t>
        <a:bodyPr/>
        <a:lstStyle/>
        <a:p>
          <a:endParaRPr lang="ru-RU"/>
        </a:p>
      </dgm:t>
    </dgm:pt>
    <dgm:pt modelId="{30C74D4D-75EC-4E58-B237-B60E7C23741C}" type="pres">
      <dgm:prSet presAssocID="{29E23E50-24D3-4BC3-A7D3-75CE9A51FD24}" presName="childText" presStyleLbl="conFgAcc1" presStyleIdx="6" presStyleCnt="8">
        <dgm:presLayoutVars>
          <dgm:bulletEnabled val="1"/>
        </dgm:presLayoutVars>
      </dgm:prSet>
      <dgm:spPr>
        <a:xfrm>
          <a:off x="0" y="2563560"/>
          <a:ext cx="5486400" cy="604800"/>
        </a:xfrm>
      </dgm:spPr>
      <dgm:t>
        <a:bodyPr/>
        <a:lstStyle/>
        <a:p>
          <a:endParaRPr lang="uk-UA"/>
        </a:p>
      </dgm:t>
    </dgm:pt>
    <dgm:pt modelId="{965DFA6D-B0BF-4C90-94AB-1EB57AD62B39}" type="pres">
      <dgm:prSet presAssocID="{096CBA28-B68F-4C1B-BF98-69F85D205D8E}" presName="spaceBetweenRectangles" presStyleCnt="0"/>
      <dgm:spPr/>
    </dgm:pt>
    <dgm:pt modelId="{6178F268-D731-47FA-B165-3B4AA500CA81}" type="pres">
      <dgm:prSet presAssocID="{00201008-5FE2-478D-A105-F174D4A23F00}" presName="parentLin" presStyleCnt="0"/>
      <dgm:spPr/>
    </dgm:pt>
    <dgm:pt modelId="{9685560B-F00C-45AA-B320-EC27B43AB6B0}" type="pres">
      <dgm:prSet presAssocID="{00201008-5FE2-478D-A105-F174D4A23F00}" presName="parentLeftMargin" presStyleLbl="node1" presStyleIdx="6" presStyleCnt="8"/>
      <dgm:spPr>
        <a:prstGeom prst="roundRect">
          <a:avLst/>
        </a:prstGeom>
      </dgm:spPr>
      <dgm:t>
        <a:bodyPr/>
        <a:lstStyle/>
        <a:p>
          <a:endParaRPr lang="ru-RU"/>
        </a:p>
      </dgm:t>
    </dgm:pt>
    <dgm:pt modelId="{74629F11-C672-4EB8-AB78-8F44C213D6CE}" type="pres">
      <dgm:prSet presAssocID="{00201008-5FE2-478D-A105-F174D4A23F00}" presName="parentText" presStyleLbl="node1" presStyleIdx="7" presStyleCnt="8" custLinFactNeighborX="-41583" custLinFactNeighborY="-78051">
        <dgm:presLayoutVars>
          <dgm:chMax val="0"/>
          <dgm:bulletEnabled val="1"/>
        </dgm:presLayoutVars>
      </dgm:prSet>
      <dgm:spPr/>
      <dgm:t>
        <a:bodyPr/>
        <a:lstStyle/>
        <a:p>
          <a:endParaRPr lang="ru-RU"/>
        </a:p>
      </dgm:t>
    </dgm:pt>
    <dgm:pt modelId="{D205F733-FD06-4369-93B3-0258BA714191}" type="pres">
      <dgm:prSet presAssocID="{00201008-5FE2-478D-A105-F174D4A23F00}" presName="negativeSpace" presStyleCnt="0"/>
      <dgm:spPr/>
    </dgm:pt>
    <dgm:pt modelId="{A1FBBB08-5434-4BD2-906B-0FE0E5426CFF}" type="pres">
      <dgm:prSet presAssocID="{00201008-5FE2-478D-A105-F174D4A23F00}" presName="childText" presStyleLbl="conFgAcc1" presStyleIdx="7" presStyleCnt="8" custFlipVert="1" custFlipHor="1" custScaleX="818" custScaleY="22679" custLinFactNeighborX="1273" custLinFactNeighborY="22515">
        <dgm:presLayoutVars>
          <dgm:bulletEnabled val="1"/>
        </dgm:presLayoutVars>
      </dgm:prSet>
      <dgm:spPr>
        <a:xfrm flipH="1" flipV="1">
          <a:off x="63161" y="3653639"/>
          <a:ext cx="40586" cy="45720"/>
        </a:xfrm>
        <a:prstGeom prst="rect">
          <a:avLst/>
        </a:prstGeom>
        <a:solidFill>
          <a:sysClr val="window" lastClr="FFFFFF">
            <a:alpha val="90000"/>
            <a:hueOff val="0"/>
            <a:satOff val="0"/>
            <a:lumOff val="0"/>
            <a:alphaOff val="0"/>
          </a:sysClr>
        </a:solidFill>
        <a:ln w="9525" cap="flat" cmpd="sng" algn="ctr">
          <a:solidFill>
            <a:srgbClr val="4F81BD">
              <a:hueOff val="0"/>
              <a:satOff val="0"/>
              <a:lumOff val="0"/>
              <a:alphaOff val="0"/>
            </a:srgbClr>
          </a:solidFill>
          <a:prstDash val="solid"/>
        </a:ln>
        <a:effectLst/>
      </dgm:spPr>
      <dgm:t>
        <a:bodyPr/>
        <a:lstStyle/>
        <a:p>
          <a:endParaRPr lang="ru-RU"/>
        </a:p>
      </dgm:t>
    </dgm:pt>
  </dgm:ptLst>
  <dgm:cxnLst>
    <dgm:cxn modelId="{BBD99014-8303-45AF-8B19-5A10DEE87D42}" type="presOf" srcId="{7AEE7E36-B628-4410-8E08-B3569968EAAA}" destId="{4FA10C43-76B6-4A39-8934-4438BA593282}" srcOrd="0" destOrd="0" presId="urn:microsoft.com/office/officeart/2005/8/layout/list1"/>
    <dgm:cxn modelId="{2A8B5492-560A-4180-B6C3-A862D4DF557C}" type="presOf" srcId="{29E23E50-24D3-4BC3-A7D3-75CE9A51FD24}" destId="{786CB211-0839-4F80-82FA-DE349B577561}" srcOrd="1" destOrd="0" presId="urn:microsoft.com/office/officeart/2005/8/layout/list1"/>
    <dgm:cxn modelId="{031AA5A5-3826-42F1-B726-EA762DE65BAD}" type="presOf" srcId="{58B58A27-4A81-49E2-A3EA-30070A353897}" destId="{28BE1070-4890-4F98-86B6-39F477A9AFD4}" srcOrd="0" destOrd="0" presId="urn:microsoft.com/office/officeart/2005/8/layout/list1"/>
    <dgm:cxn modelId="{E333D532-FAD9-4CD3-B555-2B0529896933}" type="presOf" srcId="{00201008-5FE2-478D-A105-F174D4A23F00}" destId="{9685560B-F00C-45AA-B320-EC27B43AB6B0}" srcOrd="0" destOrd="0" presId="urn:microsoft.com/office/officeart/2005/8/layout/list1"/>
    <dgm:cxn modelId="{C87020D4-1B0E-4C5F-A604-494B4027EE2C}" type="presOf" srcId="{25E3E2CB-D5B8-407F-BDCE-557FB7B328F3}" destId="{F9C0443E-BB16-4614-B560-193868A8FB74}" srcOrd="1" destOrd="0" presId="urn:microsoft.com/office/officeart/2005/8/layout/list1"/>
    <dgm:cxn modelId="{70A61158-EA3D-4A12-ABE4-BC073D1F8A20}" srcId="{7AEE7E36-B628-4410-8E08-B3569968EAAA}" destId="{1C62044B-8630-45C3-B40A-076202407BF1}" srcOrd="1" destOrd="0" parTransId="{7DACDF1B-55E6-4080-BAC7-080766252F52}" sibTransId="{DD99E237-6EC7-48CA-9D75-4339056BBF4F}"/>
    <dgm:cxn modelId="{CE10D28E-79DD-48C4-877C-88FCEE1B3D29}" type="presOf" srcId="{C2DD5BC9-B334-4432-90D2-B4881FAAD9FB}" destId="{F7771707-AC74-4871-B3B5-BF0413918D7A}" srcOrd="1" destOrd="0" presId="urn:microsoft.com/office/officeart/2005/8/layout/list1"/>
    <dgm:cxn modelId="{411E630A-5A0A-4F46-A5AB-D205A53FC8EE}" type="presOf" srcId="{1C62044B-8630-45C3-B40A-076202407BF1}" destId="{A7518F75-E1CA-40A4-A9D8-FE6F5FF643D3}" srcOrd="0" destOrd="0" presId="urn:microsoft.com/office/officeart/2005/8/layout/list1"/>
    <dgm:cxn modelId="{F28639F3-1836-4A9F-BB55-7C2BD1E0D727}" type="presOf" srcId="{16AB01C7-AB72-4839-95C9-C989709B0968}" destId="{0DE0D97B-B346-4760-90DE-FB1E04B78BC9}" srcOrd="0" destOrd="0" presId="urn:microsoft.com/office/officeart/2005/8/layout/list1"/>
    <dgm:cxn modelId="{3A8A599D-00B8-48E2-8DB1-A7F0CB40F819}" type="presOf" srcId="{12960B5A-1DFE-4DCA-9DA0-2B04380F23EE}" destId="{3B36E4E4-7E59-4D57-A880-FC613D9C3BA0}" srcOrd="0" destOrd="0" presId="urn:microsoft.com/office/officeart/2005/8/layout/list1"/>
    <dgm:cxn modelId="{FE8272D2-63DB-40DE-9837-8822124DFD33}" srcId="{7AEE7E36-B628-4410-8E08-B3569968EAAA}" destId="{16AB01C7-AB72-4839-95C9-C989709B0968}" srcOrd="3" destOrd="0" parTransId="{2E47C814-BF93-4E86-A3DE-349850C75043}" sibTransId="{9C5FED1B-B42D-4C0C-AF69-7D24AA6F402C}"/>
    <dgm:cxn modelId="{4A973055-8224-4F21-826C-FCDEE45B5C5D}" type="presOf" srcId="{12960B5A-1DFE-4DCA-9DA0-2B04380F23EE}" destId="{6A4BF515-2AA0-41E4-95AA-39FCA826FC62}" srcOrd="1" destOrd="0" presId="urn:microsoft.com/office/officeart/2005/8/layout/list1"/>
    <dgm:cxn modelId="{22D1AA7D-097D-4214-8426-A67AEAEE25BA}" srcId="{7AEE7E36-B628-4410-8E08-B3569968EAAA}" destId="{58B58A27-4A81-49E2-A3EA-30070A353897}" srcOrd="0" destOrd="0" parTransId="{238B8E3A-4FFD-42A6-AEF5-2096ED8BBBB0}" sibTransId="{14273419-C73D-4EE3-AADB-01FB7F8A480E}"/>
    <dgm:cxn modelId="{81243BBC-AF4E-4A2E-8A3E-9427A1AFDDFD}" type="presOf" srcId="{25E3E2CB-D5B8-407F-BDCE-557FB7B328F3}" destId="{109D9B1F-2623-476A-9CA4-72C53512018E}" srcOrd="0" destOrd="0" presId="urn:microsoft.com/office/officeart/2005/8/layout/list1"/>
    <dgm:cxn modelId="{E195D5D0-DFDC-467D-8846-6035BA16A3C5}" srcId="{7AEE7E36-B628-4410-8E08-B3569968EAAA}" destId="{29E23E50-24D3-4BC3-A7D3-75CE9A51FD24}" srcOrd="6" destOrd="0" parTransId="{5A45338E-404F-4836-ADE8-BC12190DEB4A}" sibTransId="{096CBA28-B68F-4C1B-BF98-69F85D205D8E}"/>
    <dgm:cxn modelId="{8719509A-9713-4911-AD3A-C290D3E4364C}" type="presOf" srcId="{58B58A27-4A81-49E2-A3EA-30070A353897}" destId="{ED32CC11-249C-44A4-B54C-17F953993DC1}" srcOrd="1" destOrd="0" presId="urn:microsoft.com/office/officeart/2005/8/layout/list1"/>
    <dgm:cxn modelId="{D2549ACE-03B4-4CB7-9467-FE1B15CB0109}" type="presOf" srcId="{CF9861FB-C775-4282-8BAC-3B7C2D2AFEE0}" destId="{30C74D4D-75EC-4E58-B237-B60E7C23741C}" srcOrd="0" destOrd="0" presId="urn:microsoft.com/office/officeart/2005/8/layout/list1"/>
    <dgm:cxn modelId="{02B92FA0-E203-4714-9CC6-819F6E34D2E8}" srcId="{7AEE7E36-B628-4410-8E08-B3569968EAAA}" destId="{C2DD5BC9-B334-4432-90D2-B4881FAAD9FB}" srcOrd="2" destOrd="0" parTransId="{CC36F6CB-920A-4C41-9C59-E6CE3CD38F79}" sibTransId="{8A2AD6FD-FED4-420D-91BE-0825B5F55546}"/>
    <dgm:cxn modelId="{2B9BEC06-B1C2-404B-998A-887E15BB563C}" type="presOf" srcId="{C2DD5BC9-B334-4432-90D2-B4881FAAD9FB}" destId="{5F1A48EF-5936-474D-B6C4-96E109B136F6}" srcOrd="0" destOrd="0" presId="urn:microsoft.com/office/officeart/2005/8/layout/list1"/>
    <dgm:cxn modelId="{62CC2FC4-144A-4C9E-B5BA-0580B57A9306}" type="presOf" srcId="{1C62044B-8630-45C3-B40A-076202407BF1}" destId="{B71B505B-932B-4CD1-A62A-56675125B6C1}" srcOrd="1" destOrd="0" presId="urn:microsoft.com/office/officeart/2005/8/layout/list1"/>
    <dgm:cxn modelId="{B8F1AF88-0D3B-4E14-9C2B-95700A82E5E3}" srcId="{7AEE7E36-B628-4410-8E08-B3569968EAAA}" destId="{25E3E2CB-D5B8-407F-BDCE-557FB7B328F3}" srcOrd="5" destOrd="0" parTransId="{15137E8F-8275-4578-8DBC-DD3BB4B9F5D4}" sibTransId="{543E1D5F-872B-4B7B-AB3C-7344FA42AA87}"/>
    <dgm:cxn modelId="{DEDA8A95-7770-4E73-9F20-FA9595E2015F}" type="presOf" srcId="{16AB01C7-AB72-4839-95C9-C989709B0968}" destId="{D8AD2957-C58A-4206-A5C3-E5B176D615D7}" srcOrd="1" destOrd="0" presId="urn:microsoft.com/office/officeart/2005/8/layout/list1"/>
    <dgm:cxn modelId="{31B979F9-1458-41FC-8B28-1B270B095396}" type="presOf" srcId="{00201008-5FE2-478D-A105-F174D4A23F00}" destId="{74629F11-C672-4EB8-AB78-8F44C213D6CE}" srcOrd="1" destOrd="0" presId="urn:microsoft.com/office/officeart/2005/8/layout/list1"/>
    <dgm:cxn modelId="{9597EDF0-3252-4FCF-B57C-96CCBC19F52E}" type="presOf" srcId="{29E23E50-24D3-4BC3-A7D3-75CE9A51FD24}" destId="{73EF406F-5117-400E-BF1D-BB077537DB5B}" srcOrd="0" destOrd="0" presId="urn:microsoft.com/office/officeart/2005/8/layout/list1"/>
    <dgm:cxn modelId="{F0F0B82B-BD90-4E4B-ABE7-CB0D0A270204}" srcId="{7AEE7E36-B628-4410-8E08-B3569968EAAA}" destId="{00201008-5FE2-478D-A105-F174D4A23F00}" srcOrd="7" destOrd="0" parTransId="{7E1903CF-C70A-45BD-9DCE-EA0A28C60677}" sibTransId="{6579897F-C26F-47E6-B4BC-B7715D41C5E9}"/>
    <dgm:cxn modelId="{6178FAAF-6DA5-4C5B-B999-509035FCA4B1}" srcId="{29E23E50-24D3-4BC3-A7D3-75CE9A51FD24}" destId="{CF9861FB-C775-4282-8BAC-3B7C2D2AFEE0}" srcOrd="0" destOrd="0" parTransId="{10665080-4031-4315-BF26-ECD8B8058F54}" sibTransId="{77ED81D4-0CB6-48B5-B8D4-A8DDDD9239BD}"/>
    <dgm:cxn modelId="{E2FD7795-80D9-4083-97CE-62B6A882F1C6}" srcId="{7AEE7E36-B628-4410-8E08-B3569968EAAA}" destId="{12960B5A-1DFE-4DCA-9DA0-2B04380F23EE}" srcOrd="4" destOrd="0" parTransId="{9776C1BE-1BC9-4FA7-8B56-46B11C887FC3}" sibTransId="{9AD1624E-D055-44A7-BDB8-81208CCD8DBE}"/>
    <dgm:cxn modelId="{0B10BFF4-29CC-4610-A8AD-41457DCE7549}" type="presParOf" srcId="{4FA10C43-76B6-4A39-8934-4438BA593282}" destId="{DE7FCFED-B5DA-4074-BD4F-F8E307EC2B41}" srcOrd="0" destOrd="0" presId="urn:microsoft.com/office/officeart/2005/8/layout/list1"/>
    <dgm:cxn modelId="{BD0EFA9F-E88C-4363-BDE0-28010E242FEE}" type="presParOf" srcId="{DE7FCFED-B5DA-4074-BD4F-F8E307EC2B41}" destId="{28BE1070-4890-4F98-86B6-39F477A9AFD4}" srcOrd="0" destOrd="0" presId="urn:microsoft.com/office/officeart/2005/8/layout/list1"/>
    <dgm:cxn modelId="{96BF4C76-F352-4847-B7F1-C007BAC112C8}" type="presParOf" srcId="{DE7FCFED-B5DA-4074-BD4F-F8E307EC2B41}" destId="{ED32CC11-249C-44A4-B54C-17F953993DC1}" srcOrd="1" destOrd="0" presId="urn:microsoft.com/office/officeart/2005/8/layout/list1"/>
    <dgm:cxn modelId="{F102FB5C-6051-4E7D-8AEE-EC6D9ADA2FF3}" type="presParOf" srcId="{4FA10C43-76B6-4A39-8934-4438BA593282}" destId="{D1D71DAD-4426-4511-B0FB-BE6B0C1D2515}" srcOrd="1" destOrd="0" presId="urn:microsoft.com/office/officeart/2005/8/layout/list1"/>
    <dgm:cxn modelId="{CB7E1C14-0DBB-46C6-AA1F-347BD639F32E}" type="presParOf" srcId="{4FA10C43-76B6-4A39-8934-4438BA593282}" destId="{51ADE916-9C62-4C1F-92DF-70CF3EE8C434}" srcOrd="2" destOrd="0" presId="urn:microsoft.com/office/officeart/2005/8/layout/list1"/>
    <dgm:cxn modelId="{B29C8C22-F017-4AAF-8115-AB78885E2E19}" type="presParOf" srcId="{4FA10C43-76B6-4A39-8934-4438BA593282}" destId="{14512A0F-20BB-47CF-AA39-55F5ACAE2D76}" srcOrd="3" destOrd="0" presId="urn:microsoft.com/office/officeart/2005/8/layout/list1"/>
    <dgm:cxn modelId="{C6604897-8DC7-4F19-9A2D-A9A9A482CDCF}" type="presParOf" srcId="{4FA10C43-76B6-4A39-8934-4438BA593282}" destId="{EBC59F7C-9A08-434E-9BB5-61D3D89B38A8}" srcOrd="4" destOrd="0" presId="urn:microsoft.com/office/officeart/2005/8/layout/list1"/>
    <dgm:cxn modelId="{85BE0A7F-8173-4C30-9674-3DD0E7E2DF55}" type="presParOf" srcId="{EBC59F7C-9A08-434E-9BB5-61D3D89B38A8}" destId="{A7518F75-E1CA-40A4-A9D8-FE6F5FF643D3}" srcOrd="0" destOrd="0" presId="urn:microsoft.com/office/officeart/2005/8/layout/list1"/>
    <dgm:cxn modelId="{F82222C4-5D25-48A8-A9E4-8E5318DE78AA}" type="presParOf" srcId="{EBC59F7C-9A08-434E-9BB5-61D3D89B38A8}" destId="{B71B505B-932B-4CD1-A62A-56675125B6C1}" srcOrd="1" destOrd="0" presId="urn:microsoft.com/office/officeart/2005/8/layout/list1"/>
    <dgm:cxn modelId="{40CF47F0-18C6-4BBA-A33D-9874BA443FD5}" type="presParOf" srcId="{4FA10C43-76B6-4A39-8934-4438BA593282}" destId="{C69FB56A-8F5D-4937-8A0B-F57B0493E32E}" srcOrd="5" destOrd="0" presId="urn:microsoft.com/office/officeart/2005/8/layout/list1"/>
    <dgm:cxn modelId="{C3F70745-7255-40CB-B190-7E6F0313FDED}" type="presParOf" srcId="{4FA10C43-76B6-4A39-8934-4438BA593282}" destId="{4D3B1B69-9EBC-40A6-B68C-439B76476F8A}" srcOrd="6" destOrd="0" presId="urn:microsoft.com/office/officeart/2005/8/layout/list1"/>
    <dgm:cxn modelId="{1DE992D3-4DF8-46D1-A7BF-0E2A5AC2A83B}" type="presParOf" srcId="{4FA10C43-76B6-4A39-8934-4438BA593282}" destId="{504294BE-3729-4750-B20D-1B3F7E2CEC50}" srcOrd="7" destOrd="0" presId="urn:microsoft.com/office/officeart/2005/8/layout/list1"/>
    <dgm:cxn modelId="{CB811F0F-2FEB-4B66-BDDA-10F4717021D9}" type="presParOf" srcId="{4FA10C43-76B6-4A39-8934-4438BA593282}" destId="{9B8EC7A2-D3FF-4A35-B503-460B025CB644}" srcOrd="8" destOrd="0" presId="urn:microsoft.com/office/officeart/2005/8/layout/list1"/>
    <dgm:cxn modelId="{042019D8-C1B1-4C16-A9A2-215DB780779C}" type="presParOf" srcId="{9B8EC7A2-D3FF-4A35-B503-460B025CB644}" destId="{5F1A48EF-5936-474D-B6C4-96E109B136F6}" srcOrd="0" destOrd="0" presId="urn:microsoft.com/office/officeart/2005/8/layout/list1"/>
    <dgm:cxn modelId="{7F88D8DC-1B8D-4E25-A8D1-76144A1F08A4}" type="presParOf" srcId="{9B8EC7A2-D3FF-4A35-B503-460B025CB644}" destId="{F7771707-AC74-4871-B3B5-BF0413918D7A}" srcOrd="1" destOrd="0" presId="urn:microsoft.com/office/officeart/2005/8/layout/list1"/>
    <dgm:cxn modelId="{BF2DD6FB-A2C8-4248-BD6A-0E3092DC7B95}" type="presParOf" srcId="{4FA10C43-76B6-4A39-8934-4438BA593282}" destId="{876C4450-1B20-4999-8D02-362EFF2D2742}" srcOrd="9" destOrd="0" presId="urn:microsoft.com/office/officeart/2005/8/layout/list1"/>
    <dgm:cxn modelId="{680EED1C-1F8F-49E7-A42A-A6C674C99F38}" type="presParOf" srcId="{4FA10C43-76B6-4A39-8934-4438BA593282}" destId="{E35A5A2B-C0E3-4B0F-8683-6C2EB3F46018}" srcOrd="10" destOrd="0" presId="urn:microsoft.com/office/officeart/2005/8/layout/list1"/>
    <dgm:cxn modelId="{1668855E-D944-4F9C-9965-135E6577967F}" type="presParOf" srcId="{4FA10C43-76B6-4A39-8934-4438BA593282}" destId="{CC640855-67EC-4076-BA1E-A552F4DFB853}" srcOrd="11" destOrd="0" presId="urn:microsoft.com/office/officeart/2005/8/layout/list1"/>
    <dgm:cxn modelId="{8ED20300-D439-43A3-B9A4-926FF5DABD1A}" type="presParOf" srcId="{4FA10C43-76B6-4A39-8934-4438BA593282}" destId="{A1B9C608-5234-4AD5-AAC5-F6892050C509}" srcOrd="12" destOrd="0" presId="urn:microsoft.com/office/officeart/2005/8/layout/list1"/>
    <dgm:cxn modelId="{3F4D8AA3-0038-425A-9591-14BD9D9DE950}" type="presParOf" srcId="{A1B9C608-5234-4AD5-AAC5-F6892050C509}" destId="{0DE0D97B-B346-4760-90DE-FB1E04B78BC9}" srcOrd="0" destOrd="0" presId="urn:microsoft.com/office/officeart/2005/8/layout/list1"/>
    <dgm:cxn modelId="{5878E7D8-B1A7-4483-BD69-7F511B429457}" type="presParOf" srcId="{A1B9C608-5234-4AD5-AAC5-F6892050C509}" destId="{D8AD2957-C58A-4206-A5C3-E5B176D615D7}" srcOrd="1" destOrd="0" presId="urn:microsoft.com/office/officeart/2005/8/layout/list1"/>
    <dgm:cxn modelId="{F26D0600-0513-4566-BD1A-EB294680AF42}" type="presParOf" srcId="{4FA10C43-76B6-4A39-8934-4438BA593282}" destId="{EF9AAB09-C5B4-4AB3-92F4-A19669587ECF}" srcOrd="13" destOrd="0" presId="urn:microsoft.com/office/officeart/2005/8/layout/list1"/>
    <dgm:cxn modelId="{709B87A1-4C7D-4A5C-8E73-B56F165FE3B5}" type="presParOf" srcId="{4FA10C43-76B6-4A39-8934-4438BA593282}" destId="{8193113D-BDAC-4119-A376-5B84DF637B6D}" srcOrd="14" destOrd="0" presId="urn:microsoft.com/office/officeart/2005/8/layout/list1"/>
    <dgm:cxn modelId="{2AE7D65A-A4BC-4D98-96F6-3F13ED2454BB}" type="presParOf" srcId="{4FA10C43-76B6-4A39-8934-4438BA593282}" destId="{57CA2D65-4F38-49A0-BAA2-EF5B67EEA495}" srcOrd="15" destOrd="0" presId="urn:microsoft.com/office/officeart/2005/8/layout/list1"/>
    <dgm:cxn modelId="{804D6237-14F9-4B1B-A76E-DA7770400DFF}" type="presParOf" srcId="{4FA10C43-76B6-4A39-8934-4438BA593282}" destId="{67FBD190-EFF9-4079-8E6E-8C7122D55307}" srcOrd="16" destOrd="0" presId="urn:microsoft.com/office/officeart/2005/8/layout/list1"/>
    <dgm:cxn modelId="{5D600F99-1124-4AEC-B542-5F01EB4F4ED8}" type="presParOf" srcId="{67FBD190-EFF9-4079-8E6E-8C7122D55307}" destId="{3B36E4E4-7E59-4D57-A880-FC613D9C3BA0}" srcOrd="0" destOrd="0" presId="urn:microsoft.com/office/officeart/2005/8/layout/list1"/>
    <dgm:cxn modelId="{8E00CD05-E69F-425D-A423-55FB29490A1D}" type="presParOf" srcId="{67FBD190-EFF9-4079-8E6E-8C7122D55307}" destId="{6A4BF515-2AA0-41E4-95AA-39FCA826FC62}" srcOrd="1" destOrd="0" presId="urn:microsoft.com/office/officeart/2005/8/layout/list1"/>
    <dgm:cxn modelId="{72BF866D-1D5C-4D19-8630-4803FDFC9925}" type="presParOf" srcId="{4FA10C43-76B6-4A39-8934-4438BA593282}" destId="{26FE30DF-EC56-49CD-B424-2A3C59627443}" srcOrd="17" destOrd="0" presId="urn:microsoft.com/office/officeart/2005/8/layout/list1"/>
    <dgm:cxn modelId="{41CA7CB0-7187-46F1-B065-FA302A46347A}" type="presParOf" srcId="{4FA10C43-76B6-4A39-8934-4438BA593282}" destId="{692B61AE-B258-4501-8DDA-510D20E30431}" srcOrd="18" destOrd="0" presId="urn:microsoft.com/office/officeart/2005/8/layout/list1"/>
    <dgm:cxn modelId="{CF542744-031C-462A-9A25-7A4B7F7D7B28}" type="presParOf" srcId="{4FA10C43-76B6-4A39-8934-4438BA593282}" destId="{C8BAC74C-3869-4818-9D8F-3BA24D8880BB}" srcOrd="19" destOrd="0" presId="urn:microsoft.com/office/officeart/2005/8/layout/list1"/>
    <dgm:cxn modelId="{177771A6-E865-4DEF-B833-1690C3052A07}" type="presParOf" srcId="{4FA10C43-76B6-4A39-8934-4438BA593282}" destId="{C82145E5-E304-4F79-B422-6BA78C0EED4B}" srcOrd="20" destOrd="0" presId="urn:microsoft.com/office/officeart/2005/8/layout/list1"/>
    <dgm:cxn modelId="{6F83DC2F-B7FB-4C4B-A4C5-F3837AF12163}" type="presParOf" srcId="{C82145E5-E304-4F79-B422-6BA78C0EED4B}" destId="{109D9B1F-2623-476A-9CA4-72C53512018E}" srcOrd="0" destOrd="0" presId="urn:microsoft.com/office/officeart/2005/8/layout/list1"/>
    <dgm:cxn modelId="{FE9CF38F-20F2-4FDA-A191-FDB7C92EA16E}" type="presParOf" srcId="{C82145E5-E304-4F79-B422-6BA78C0EED4B}" destId="{F9C0443E-BB16-4614-B560-193868A8FB74}" srcOrd="1" destOrd="0" presId="urn:microsoft.com/office/officeart/2005/8/layout/list1"/>
    <dgm:cxn modelId="{85D94A6F-D026-4E47-AF37-E3F6AA47B319}" type="presParOf" srcId="{4FA10C43-76B6-4A39-8934-4438BA593282}" destId="{0B558502-8671-4590-A8CF-A17E39A1C6D9}" srcOrd="21" destOrd="0" presId="urn:microsoft.com/office/officeart/2005/8/layout/list1"/>
    <dgm:cxn modelId="{842AAE92-F05E-4FC4-8703-F689EFE84D4A}" type="presParOf" srcId="{4FA10C43-76B6-4A39-8934-4438BA593282}" destId="{E4C9C73E-2DF7-417E-B15B-43288ED410D6}" srcOrd="22" destOrd="0" presId="urn:microsoft.com/office/officeart/2005/8/layout/list1"/>
    <dgm:cxn modelId="{54684DE6-B804-420E-AB7B-418291858C47}" type="presParOf" srcId="{4FA10C43-76B6-4A39-8934-4438BA593282}" destId="{63886F26-B65E-4FAB-A36C-7103359C52B4}" srcOrd="23" destOrd="0" presId="urn:microsoft.com/office/officeart/2005/8/layout/list1"/>
    <dgm:cxn modelId="{B3291E00-CE4C-45A6-A456-19F1CE61EC7B}" type="presParOf" srcId="{4FA10C43-76B6-4A39-8934-4438BA593282}" destId="{E8B0D969-846F-47D1-8595-C7005721A95D}" srcOrd="24" destOrd="0" presId="urn:microsoft.com/office/officeart/2005/8/layout/list1"/>
    <dgm:cxn modelId="{589D27ED-5169-4ECD-9893-448C507BB9B2}" type="presParOf" srcId="{E8B0D969-846F-47D1-8595-C7005721A95D}" destId="{73EF406F-5117-400E-BF1D-BB077537DB5B}" srcOrd="0" destOrd="0" presId="urn:microsoft.com/office/officeart/2005/8/layout/list1"/>
    <dgm:cxn modelId="{5030BFB4-EEB8-46B0-9EB2-2E30ECCED7CA}" type="presParOf" srcId="{E8B0D969-846F-47D1-8595-C7005721A95D}" destId="{786CB211-0839-4F80-82FA-DE349B577561}" srcOrd="1" destOrd="0" presId="urn:microsoft.com/office/officeart/2005/8/layout/list1"/>
    <dgm:cxn modelId="{DF2F9E22-A66B-4649-A3D2-901ED8F9DF94}" type="presParOf" srcId="{4FA10C43-76B6-4A39-8934-4438BA593282}" destId="{32633C6F-5257-421D-B9DB-0D7A2DCCEE45}" srcOrd="25" destOrd="0" presId="urn:microsoft.com/office/officeart/2005/8/layout/list1"/>
    <dgm:cxn modelId="{43D8673B-5529-4B28-B047-E76575FA968C}" type="presParOf" srcId="{4FA10C43-76B6-4A39-8934-4438BA593282}" destId="{30C74D4D-75EC-4E58-B237-B60E7C23741C}" srcOrd="26" destOrd="0" presId="urn:microsoft.com/office/officeart/2005/8/layout/list1"/>
    <dgm:cxn modelId="{8754B38C-9F54-4C87-BAC4-21C289642D87}" type="presParOf" srcId="{4FA10C43-76B6-4A39-8934-4438BA593282}" destId="{965DFA6D-B0BF-4C90-94AB-1EB57AD62B39}" srcOrd="27" destOrd="0" presId="urn:microsoft.com/office/officeart/2005/8/layout/list1"/>
    <dgm:cxn modelId="{5D8DA580-6D75-4142-AEFD-D6D103365CB3}" type="presParOf" srcId="{4FA10C43-76B6-4A39-8934-4438BA593282}" destId="{6178F268-D731-47FA-B165-3B4AA500CA81}" srcOrd="28" destOrd="0" presId="urn:microsoft.com/office/officeart/2005/8/layout/list1"/>
    <dgm:cxn modelId="{69C3684F-7D06-4A49-AFA8-5347008B3A07}" type="presParOf" srcId="{6178F268-D731-47FA-B165-3B4AA500CA81}" destId="{9685560B-F00C-45AA-B320-EC27B43AB6B0}" srcOrd="0" destOrd="0" presId="urn:microsoft.com/office/officeart/2005/8/layout/list1"/>
    <dgm:cxn modelId="{139EB3AD-DBC5-44D8-B313-2F95BC1DD1C2}" type="presParOf" srcId="{6178F268-D731-47FA-B165-3B4AA500CA81}" destId="{74629F11-C672-4EB8-AB78-8F44C213D6CE}" srcOrd="1" destOrd="0" presId="urn:microsoft.com/office/officeart/2005/8/layout/list1"/>
    <dgm:cxn modelId="{8580D7BD-F414-4A86-8D92-7E7B364A7D07}" type="presParOf" srcId="{4FA10C43-76B6-4A39-8934-4438BA593282}" destId="{D205F733-FD06-4369-93B3-0258BA714191}" srcOrd="29" destOrd="0" presId="urn:microsoft.com/office/officeart/2005/8/layout/list1"/>
    <dgm:cxn modelId="{23D1A23D-C7C9-4C42-BAAA-2422BAD81BD2}" type="presParOf" srcId="{4FA10C43-76B6-4A39-8934-4438BA593282}" destId="{A1FBBB08-5434-4BD2-906B-0FE0E5426CFF}" srcOrd="30" destOrd="0" presId="urn:microsoft.com/office/officeart/2005/8/layout/list1"/>
  </dgm:cxnLst>
  <dgm:bg/>
  <dgm:whole/>
  <dgm:extLst>
    <a:ext uri="http://schemas.microsoft.com/office/drawing/2008/diagram">
      <dsp:dataModelExt xmlns:dsp="http://schemas.microsoft.com/office/drawing/2008/diagram" relId="rId14" minVer="http://schemas.openxmlformats.org/drawingml/2006/diagram"/>
    </a:ext>
  </dgm:extLst>
</dgm:dataModel>
</file>

<file path=word/diagrams/data2.xml><?xml version="1.0" encoding="utf-8"?>
<dgm:dataModel xmlns:dgm="http://schemas.openxmlformats.org/drawingml/2006/diagram" xmlns:a="http://schemas.openxmlformats.org/drawingml/2006/main">
  <dgm:ptLst>
    <dgm:pt modelId="{EDD27D1E-A4AD-4B04-9799-764E19E01F00}" type="doc">
      <dgm:prSet loTypeId="urn:microsoft.com/office/officeart/2005/8/layout/chevron1" loCatId="process" qsTypeId="urn:microsoft.com/office/officeart/2005/8/quickstyle/simple1" qsCatId="simple" csTypeId="urn:microsoft.com/office/officeart/2005/8/colors/accent5_1" csCatId="accent5" phldr="1"/>
      <dgm:spPr/>
    </dgm:pt>
    <dgm:pt modelId="{CAA39592-5883-4889-BD61-BC6F102E338A}">
      <dgm:prSet phldrT="[Текст]" custT="1"/>
      <dgm:spPr>
        <a:xfrm>
          <a:off x="1612" y="151873"/>
          <a:ext cx="1963956" cy="785582"/>
        </a:xfrm>
        <a:solidFill>
          <a:sysClr val="window" lastClr="FFFFFF">
            <a:hueOff val="0"/>
            <a:satOff val="0"/>
            <a:lumOff val="0"/>
            <a:alphaOff val="0"/>
          </a:sysClr>
        </a:solidFill>
        <a:ln w="25400" cap="flat" cmpd="sng" algn="ctr">
          <a:solidFill>
            <a:srgbClr val="4BACC6">
              <a:shade val="80000"/>
              <a:hueOff val="0"/>
              <a:satOff val="0"/>
              <a:lumOff val="0"/>
              <a:alphaOff val="0"/>
            </a:srgbClr>
          </a:solidFill>
          <a:prstDash val="solid"/>
        </a:ln>
        <a:effectLst/>
      </dgm:spPr>
      <dgm:t>
        <a:bodyPr/>
        <a:lstStyle/>
        <a:p>
          <a:pPr algn="ctr"/>
          <a:r>
            <a:rPr lang="uk-UA" sz="1200" b="1">
              <a:solidFill>
                <a:sysClr val="windowText" lastClr="000000">
                  <a:hueOff val="0"/>
                  <a:satOff val="0"/>
                  <a:lumOff val="0"/>
                  <a:alphaOff val="0"/>
                </a:sysClr>
              </a:solidFill>
              <a:latin typeface="Times New Roman" pitchFamily="18" charset="0"/>
              <a:ea typeface="+mn-ea"/>
              <a:cs typeface="Times New Roman" pitchFamily="18" charset="0"/>
            </a:rPr>
            <a:t>1.Підвищення економічної спроможності громади</a:t>
          </a:r>
        </a:p>
      </dgm:t>
    </dgm:pt>
    <dgm:pt modelId="{1F6A0E4B-5D59-444C-A4DA-6519EFB05EF9}" type="parTrans" cxnId="{FB725939-DAE3-4025-9BA8-9DA6F5E1E8E9}">
      <dgm:prSet/>
      <dgm:spPr/>
      <dgm:t>
        <a:bodyPr/>
        <a:lstStyle/>
        <a:p>
          <a:pPr algn="ctr"/>
          <a:endParaRPr lang="uk-UA"/>
        </a:p>
      </dgm:t>
    </dgm:pt>
    <dgm:pt modelId="{AE7C9FEC-5203-4C39-9859-C37D119CC7C3}" type="sibTrans" cxnId="{FB725939-DAE3-4025-9BA8-9DA6F5E1E8E9}">
      <dgm:prSet/>
      <dgm:spPr/>
      <dgm:t>
        <a:bodyPr/>
        <a:lstStyle/>
        <a:p>
          <a:pPr algn="ctr"/>
          <a:endParaRPr lang="uk-UA"/>
        </a:p>
      </dgm:t>
    </dgm:pt>
    <dgm:pt modelId="{7F5C73D7-B3E8-4638-9FB8-D59449A2D698}">
      <dgm:prSet phldrT="[Текст]" custT="1"/>
      <dgm:spPr>
        <a:xfrm>
          <a:off x="1769173" y="151873"/>
          <a:ext cx="1963956" cy="785582"/>
        </a:xfrm>
        <a:solidFill>
          <a:sysClr val="window" lastClr="FFFFFF">
            <a:hueOff val="0"/>
            <a:satOff val="0"/>
            <a:lumOff val="0"/>
            <a:alphaOff val="0"/>
          </a:sysClr>
        </a:solidFill>
        <a:ln w="25400" cap="flat" cmpd="sng" algn="ctr">
          <a:solidFill>
            <a:srgbClr val="4BACC6">
              <a:shade val="80000"/>
              <a:hueOff val="0"/>
              <a:satOff val="0"/>
              <a:lumOff val="0"/>
              <a:alphaOff val="0"/>
            </a:srgbClr>
          </a:solidFill>
          <a:prstDash val="solid"/>
        </a:ln>
        <a:effectLst/>
      </dgm:spPr>
      <dgm:t>
        <a:bodyPr/>
        <a:lstStyle/>
        <a:p>
          <a:pPr algn="ctr"/>
          <a:r>
            <a:rPr lang="uk-UA" sz="1200" b="1">
              <a:solidFill>
                <a:sysClr val="windowText" lastClr="000000">
                  <a:hueOff val="0"/>
                  <a:satOff val="0"/>
                  <a:lumOff val="0"/>
                  <a:alphaOff val="0"/>
                </a:sysClr>
              </a:solidFill>
              <a:latin typeface="Times New Roman" pitchFamily="18" charset="0"/>
              <a:ea typeface="+mn-ea"/>
              <a:cs typeface="Times New Roman" pitchFamily="18" charset="0"/>
            </a:rPr>
            <a:t>2. Розвиток інфраструктури громади</a:t>
          </a:r>
        </a:p>
      </dgm:t>
    </dgm:pt>
    <dgm:pt modelId="{C888C3DC-721A-4CAC-AF06-E7B895846E05}" type="parTrans" cxnId="{9A9A71A3-FC3D-4F8A-9E91-125C1B4C0A07}">
      <dgm:prSet/>
      <dgm:spPr/>
      <dgm:t>
        <a:bodyPr/>
        <a:lstStyle/>
        <a:p>
          <a:pPr algn="ctr"/>
          <a:endParaRPr lang="uk-UA"/>
        </a:p>
      </dgm:t>
    </dgm:pt>
    <dgm:pt modelId="{BF02C906-EA83-42E7-BD85-73017CB28E23}" type="sibTrans" cxnId="{9A9A71A3-FC3D-4F8A-9E91-125C1B4C0A07}">
      <dgm:prSet/>
      <dgm:spPr/>
      <dgm:t>
        <a:bodyPr/>
        <a:lstStyle/>
        <a:p>
          <a:pPr algn="ctr"/>
          <a:endParaRPr lang="uk-UA"/>
        </a:p>
      </dgm:t>
    </dgm:pt>
    <dgm:pt modelId="{70E15C5A-FA17-4735-95EA-9E8C03A7A159}">
      <dgm:prSet phldrT="[Текст]" custT="1"/>
      <dgm:spPr>
        <a:xfrm>
          <a:off x="3536734" y="151873"/>
          <a:ext cx="1963956" cy="785582"/>
        </a:xfrm>
        <a:solidFill>
          <a:sysClr val="window" lastClr="FFFFFF">
            <a:hueOff val="0"/>
            <a:satOff val="0"/>
            <a:lumOff val="0"/>
            <a:alphaOff val="0"/>
          </a:sysClr>
        </a:solidFill>
        <a:ln w="25400" cap="flat" cmpd="sng" algn="ctr">
          <a:solidFill>
            <a:srgbClr val="4BACC6">
              <a:shade val="80000"/>
              <a:hueOff val="0"/>
              <a:satOff val="0"/>
              <a:lumOff val="0"/>
              <a:alphaOff val="0"/>
            </a:srgbClr>
          </a:solidFill>
          <a:prstDash val="solid"/>
        </a:ln>
        <a:effectLst/>
      </dgm:spPr>
      <dgm:t>
        <a:bodyPr/>
        <a:lstStyle/>
        <a:p>
          <a:pPr algn="ctr"/>
          <a:r>
            <a:rPr lang="uk-UA" sz="1050" b="1">
              <a:solidFill>
                <a:sysClr val="windowText" lastClr="000000">
                  <a:hueOff val="0"/>
                  <a:satOff val="0"/>
                  <a:lumOff val="0"/>
                  <a:alphaOff val="0"/>
                </a:sysClr>
              </a:solidFill>
              <a:latin typeface="Times New Roman" pitchFamily="18" charset="0"/>
              <a:ea typeface="+mn-ea"/>
              <a:cs typeface="Times New Roman" pitchFamily="18" charset="0"/>
            </a:rPr>
            <a:t>3. Створення комфортних та безпечних умов проживання на території громади</a:t>
          </a:r>
        </a:p>
      </dgm:t>
    </dgm:pt>
    <dgm:pt modelId="{4804F13F-E8FB-40C5-9713-0C7205E9304B}" type="parTrans" cxnId="{A7E428CD-32F6-4FDA-8255-25FB6C864BF6}">
      <dgm:prSet/>
      <dgm:spPr/>
      <dgm:t>
        <a:bodyPr/>
        <a:lstStyle/>
        <a:p>
          <a:pPr algn="ctr"/>
          <a:endParaRPr lang="uk-UA"/>
        </a:p>
      </dgm:t>
    </dgm:pt>
    <dgm:pt modelId="{65DF2EA2-705F-483A-AFFC-871D8A6EE6FD}" type="sibTrans" cxnId="{A7E428CD-32F6-4FDA-8255-25FB6C864BF6}">
      <dgm:prSet/>
      <dgm:spPr/>
      <dgm:t>
        <a:bodyPr/>
        <a:lstStyle/>
        <a:p>
          <a:pPr algn="ctr"/>
          <a:endParaRPr lang="uk-UA"/>
        </a:p>
      </dgm:t>
    </dgm:pt>
    <dgm:pt modelId="{CA37741E-5A0A-48F3-8092-6B9AAE5A281F}" type="pres">
      <dgm:prSet presAssocID="{EDD27D1E-A4AD-4B04-9799-764E19E01F00}" presName="Name0" presStyleCnt="0">
        <dgm:presLayoutVars>
          <dgm:dir/>
          <dgm:animLvl val="lvl"/>
          <dgm:resizeHandles val="exact"/>
        </dgm:presLayoutVars>
      </dgm:prSet>
      <dgm:spPr/>
    </dgm:pt>
    <dgm:pt modelId="{DE635901-0A4A-46CE-AB57-7D4306431D2F}" type="pres">
      <dgm:prSet presAssocID="{CAA39592-5883-4889-BD61-BC6F102E338A}" presName="parTxOnly" presStyleLbl="node1" presStyleIdx="0" presStyleCnt="3">
        <dgm:presLayoutVars>
          <dgm:chMax val="0"/>
          <dgm:chPref val="0"/>
          <dgm:bulletEnabled val="1"/>
        </dgm:presLayoutVars>
      </dgm:prSet>
      <dgm:spPr>
        <a:prstGeom prst="chevron">
          <a:avLst/>
        </a:prstGeom>
      </dgm:spPr>
      <dgm:t>
        <a:bodyPr/>
        <a:lstStyle/>
        <a:p>
          <a:endParaRPr lang="ru-RU"/>
        </a:p>
      </dgm:t>
    </dgm:pt>
    <dgm:pt modelId="{BA147E9E-D6FA-4F4E-972D-C349C83BBA34}" type="pres">
      <dgm:prSet presAssocID="{AE7C9FEC-5203-4C39-9859-C37D119CC7C3}" presName="parTxOnlySpace" presStyleCnt="0"/>
      <dgm:spPr/>
    </dgm:pt>
    <dgm:pt modelId="{B33B9DDC-B4BB-4AB4-B350-EA0B7B33A937}" type="pres">
      <dgm:prSet presAssocID="{7F5C73D7-B3E8-4638-9FB8-D59449A2D698}" presName="parTxOnly" presStyleLbl="node1" presStyleIdx="1" presStyleCnt="3">
        <dgm:presLayoutVars>
          <dgm:chMax val="0"/>
          <dgm:chPref val="0"/>
          <dgm:bulletEnabled val="1"/>
        </dgm:presLayoutVars>
      </dgm:prSet>
      <dgm:spPr>
        <a:prstGeom prst="chevron">
          <a:avLst/>
        </a:prstGeom>
      </dgm:spPr>
      <dgm:t>
        <a:bodyPr/>
        <a:lstStyle/>
        <a:p>
          <a:endParaRPr lang="ru-RU"/>
        </a:p>
      </dgm:t>
    </dgm:pt>
    <dgm:pt modelId="{248981B3-9E34-42D2-8F02-161C682C79C3}" type="pres">
      <dgm:prSet presAssocID="{BF02C906-EA83-42E7-BD85-73017CB28E23}" presName="parTxOnlySpace" presStyleCnt="0"/>
      <dgm:spPr/>
    </dgm:pt>
    <dgm:pt modelId="{2D422263-472C-4DA3-B3BD-9013A2199D91}" type="pres">
      <dgm:prSet presAssocID="{70E15C5A-FA17-4735-95EA-9E8C03A7A159}" presName="parTxOnly" presStyleLbl="node1" presStyleIdx="2" presStyleCnt="3">
        <dgm:presLayoutVars>
          <dgm:chMax val="0"/>
          <dgm:chPref val="0"/>
          <dgm:bulletEnabled val="1"/>
        </dgm:presLayoutVars>
      </dgm:prSet>
      <dgm:spPr>
        <a:prstGeom prst="chevron">
          <a:avLst/>
        </a:prstGeom>
      </dgm:spPr>
      <dgm:t>
        <a:bodyPr/>
        <a:lstStyle/>
        <a:p>
          <a:endParaRPr lang="ru-RU"/>
        </a:p>
      </dgm:t>
    </dgm:pt>
  </dgm:ptLst>
  <dgm:cxnLst>
    <dgm:cxn modelId="{FB725939-DAE3-4025-9BA8-9DA6F5E1E8E9}" srcId="{EDD27D1E-A4AD-4B04-9799-764E19E01F00}" destId="{CAA39592-5883-4889-BD61-BC6F102E338A}" srcOrd="0" destOrd="0" parTransId="{1F6A0E4B-5D59-444C-A4DA-6519EFB05EF9}" sibTransId="{AE7C9FEC-5203-4C39-9859-C37D119CC7C3}"/>
    <dgm:cxn modelId="{2C90D8C6-045E-4EFD-AAEC-91F016D61683}" type="presOf" srcId="{EDD27D1E-A4AD-4B04-9799-764E19E01F00}" destId="{CA37741E-5A0A-48F3-8092-6B9AAE5A281F}" srcOrd="0" destOrd="0" presId="urn:microsoft.com/office/officeart/2005/8/layout/chevron1"/>
    <dgm:cxn modelId="{9A9A71A3-FC3D-4F8A-9E91-125C1B4C0A07}" srcId="{EDD27D1E-A4AD-4B04-9799-764E19E01F00}" destId="{7F5C73D7-B3E8-4638-9FB8-D59449A2D698}" srcOrd="1" destOrd="0" parTransId="{C888C3DC-721A-4CAC-AF06-E7B895846E05}" sibTransId="{BF02C906-EA83-42E7-BD85-73017CB28E23}"/>
    <dgm:cxn modelId="{12F0479B-7926-4D9A-A7B3-462B853ABF13}" type="presOf" srcId="{70E15C5A-FA17-4735-95EA-9E8C03A7A159}" destId="{2D422263-472C-4DA3-B3BD-9013A2199D91}" srcOrd="0" destOrd="0" presId="urn:microsoft.com/office/officeart/2005/8/layout/chevron1"/>
    <dgm:cxn modelId="{7E51EA79-DE0E-457F-AA35-D6492F8ABE5F}" type="presOf" srcId="{7F5C73D7-B3E8-4638-9FB8-D59449A2D698}" destId="{B33B9DDC-B4BB-4AB4-B350-EA0B7B33A937}" srcOrd="0" destOrd="0" presId="urn:microsoft.com/office/officeart/2005/8/layout/chevron1"/>
    <dgm:cxn modelId="{3CD96C34-D44D-4DB1-9D35-C6BA0B9DE5A9}" type="presOf" srcId="{CAA39592-5883-4889-BD61-BC6F102E338A}" destId="{DE635901-0A4A-46CE-AB57-7D4306431D2F}" srcOrd="0" destOrd="0" presId="urn:microsoft.com/office/officeart/2005/8/layout/chevron1"/>
    <dgm:cxn modelId="{A7E428CD-32F6-4FDA-8255-25FB6C864BF6}" srcId="{EDD27D1E-A4AD-4B04-9799-764E19E01F00}" destId="{70E15C5A-FA17-4735-95EA-9E8C03A7A159}" srcOrd="2" destOrd="0" parTransId="{4804F13F-E8FB-40C5-9713-0C7205E9304B}" sibTransId="{65DF2EA2-705F-483A-AFFC-871D8A6EE6FD}"/>
    <dgm:cxn modelId="{89A18424-4391-4ABD-AD7F-6103E8611168}" type="presParOf" srcId="{CA37741E-5A0A-48F3-8092-6B9AAE5A281F}" destId="{DE635901-0A4A-46CE-AB57-7D4306431D2F}" srcOrd="0" destOrd="0" presId="urn:microsoft.com/office/officeart/2005/8/layout/chevron1"/>
    <dgm:cxn modelId="{FBF2E08A-41B3-4C36-8981-523C3ECE437A}" type="presParOf" srcId="{CA37741E-5A0A-48F3-8092-6B9AAE5A281F}" destId="{BA147E9E-D6FA-4F4E-972D-C349C83BBA34}" srcOrd="1" destOrd="0" presId="urn:microsoft.com/office/officeart/2005/8/layout/chevron1"/>
    <dgm:cxn modelId="{608FC4CE-9518-44F3-9F22-682475EBD674}" type="presParOf" srcId="{CA37741E-5A0A-48F3-8092-6B9AAE5A281F}" destId="{B33B9DDC-B4BB-4AB4-B350-EA0B7B33A937}" srcOrd="2" destOrd="0" presId="urn:microsoft.com/office/officeart/2005/8/layout/chevron1"/>
    <dgm:cxn modelId="{CBC28473-E872-4EC1-A115-2A16FDD43077}" type="presParOf" srcId="{CA37741E-5A0A-48F3-8092-6B9AAE5A281F}" destId="{248981B3-9E34-42D2-8F02-161C682C79C3}" srcOrd="3" destOrd="0" presId="urn:microsoft.com/office/officeart/2005/8/layout/chevron1"/>
    <dgm:cxn modelId="{BD514B0D-8F7D-40C6-8E22-0F6CE6F32F76}" type="presParOf" srcId="{CA37741E-5A0A-48F3-8092-6B9AAE5A281F}" destId="{2D422263-472C-4DA3-B3BD-9013A2199D91}" srcOrd="4" destOrd="0" presId="urn:microsoft.com/office/officeart/2005/8/layout/chevron1"/>
  </dgm:cxnLst>
  <dgm:bg/>
  <dgm:whole/>
  <dgm:extLst>
    <a:ext uri="http://schemas.microsoft.com/office/drawing/2008/diagram">
      <dsp:dataModelExt xmlns:dsp="http://schemas.microsoft.com/office/drawing/2008/diagram" relId="rId66" minVer="http://schemas.openxmlformats.org/drawingml/2006/diagram"/>
    </a:ext>
  </dgm:extLst>
</dgm:dataModel>
</file>

<file path=word/diagrams/drawing1.xml><?xml version="1.0" encoding="utf-8"?>
<dsp:drawing xmlns:dgm="http://schemas.openxmlformats.org/drawingml/2006/diagram" xmlns:dsp="http://schemas.microsoft.com/office/drawing/2008/diagram" xmlns:a="http://schemas.openxmlformats.org/drawingml/2006/main">
  <dsp:spTree>
    <dsp:nvGrpSpPr>
      <dsp:cNvPr id="0" name=""/>
      <dsp:cNvGrpSpPr/>
    </dsp:nvGrpSpPr>
    <dsp:grpSpPr/>
    <dsp:sp modelId="{51ADE916-9C62-4C1F-92DF-70CF3EE8C434}">
      <dsp:nvSpPr>
        <dsp:cNvPr id="0" name=""/>
        <dsp:cNvSpPr/>
      </dsp:nvSpPr>
      <dsp:spPr>
        <a:xfrm>
          <a:off x="0" y="739131"/>
          <a:ext cx="4961614" cy="201600"/>
        </a:xfrm>
        <a:prstGeom prst="rect">
          <a:avLst/>
        </a:prstGeom>
        <a:solidFill>
          <a:sysClr val="window" lastClr="FFFFFF">
            <a:alpha val="90000"/>
            <a:hueOff val="0"/>
            <a:satOff val="0"/>
            <a:lumOff val="0"/>
            <a:alphaOff val="0"/>
          </a:sysClr>
        </a:solidFill>
        <a:ln w="9525" cap="flat" cmpd="sng" algn="ctr">
          <a:solidFill>
            <a:srgbClr val="4F81BD">
              <a:hueOff val="0"/>
              <a:satOff val="0"/>
              <a:lumOff val="0"/>
              <a:alphaOff val="0"/>
            </a:srgbClr>
          </a:solidFill>
          <a:prstDash val="solid"/>
        </a:ln>
        <a:effectLst/>
      </dsp:spPr>
      <dsp:style>
        <a:lnRef idx="1">
          <a:scrgbClr r="0" g="0" b="0"/>
        </a:lnRef>
        <a:fillRef idx="1">
          <a:scrgbClr r="0" g="0" b="0"/>
        </a:fillRef>
        <a:effectRef idx="0">
          <a:scrgbClr r="0" g="0" b="0"/>
        </a:effectRef>
        <a:fontRef idx="minor"/>
      </dsp:style>
    </dsp:sp>
    <dsp:sp modelId="{ED32CC11-249C-44A4-B54C-17F953993DC1}">
      <dsp:nvSpPr>
        <dsp:cNvPr id="0" name=""/>
        <dsp:cNvSpPr/>
      </dsp:nvSpPr>
      <dsp:spPr>
        <a:xfrm>
          <a:off x="155957" y="0"/>
          <a:ext cx="3469738" cy="601830"/>
        </a:xfrm>
        <a:prstGeom prst="roundRect">
          <a:avLst/>
        </a:prstGeom>
        <a:gradFill rotWithShape="0">
          <a:gsLst>
            <a:gs pos="0">
              <a:srgbClr val="4F81BD">
                <a:hueOff val="0"/>
                <a:satOff val="0"/>
                <a:lumOff val="0"/>
                <a:alphaOff val="0"/>
                <a:tint val="50000"/>
                <a:satMod val="300000"/>
              </a:srgbClr>
            </a:gs>
            <a:gs pos="35000">
              <a:srgbClr val="4F81BD">
                <a:hueOff val="0"/>
                <a:satOff val="0"/>
                <a:lumOff val="0"/>
                <a:alphaOff val="0"/>
                <a:tint val="37000"/>
                <a:satMod val="300000"/>
              </a:srgbClr>
            </a:gs>
            <a:gs pos="100000">
              <a:srgbClr val="4F81BD">
                <a:hueOff val="0"/>
                <a:satOff val="0"/>
                <a:lumOff val="0"/>
                <a:alphaOff val="0"/>
                <a:tint val="15000"/>
                <a:satMod val="350000"/>
              </a:srgbClr>
            </a:gs>
          </a:gsLst>
          <a:lin ang="16200000" scaled="1"/>
        </a:gradFill>
        <a:ln>
          <a:noFill/>
        </a:ln>
        <a:effectLst>
          <a:outerShdw blurRad="40000" dist="20000" dir="5400000" rotWithShape="0">
            <a:srgbClr val="000000">
              <a:alpha val="38000"/>
            </a:srgbClr>
          </a:outerShdw>
        </a:effectLst>
        <a:scene3d>
          <a:camera prst="orthographicFront"/>
          <a:lightRig rig="flat" dir="t"/>
        </a:scene3d>
        <a:sp3d prstMaterial="dkEdge">
          <a:bevelT w="8200" h="38100"/>
        </a:sp3d>
      </dsp:spPr>
      <dsp:style>
        <a:lnRef idx="0">
          <a:scrgbClr r="0" g="0" b="0"/>
        </a:lnRef>
        <a:fillRef idx="2">
          <a:scrgbClr r="0" g="0" b="0"/>
        </a:fillRef>
        <a:effectRef idx="1">
          <a:scrgbClr r="0" g="0" b="0"/>
        </a:effectRef>
        <a:fontRef idx="minor">
          <a:schemeClr val="dk1"/>
        </a:fontRef>
      </dsp:style>
      <dsp:txBody>
        <a:bodyPr spcFirstLastPara="0" vert="horz" wrap="square" lIns="131276" tIns="0" rIns="131276" bIns="0" numCol="1" spcCol="1270" anchor="ctr" anchorCtr="0">
          <a:noAutofit/>
        </a:bodyPr>
        <a:lstStyle/>
        <a:p>
          <a:pPr lvl="0" algn="l" defTabSz="533400">
            <a:lnSpc>
              <a:spcPct val="90000"/>
            </a:lnSpc>
            <a:spcBef>
              <a:spcPct val="0"/>
            </a:spcBef>
            <a:spcAft>
              <a:spcPct val="35000"/>
            </a:spcAft>
          </a:pPr>
          <a:r>
            <a:rPr lang="uk-UA" sz="1200" b="1" kern="1200">
              <a:solidFill>
                <a:sysClr val="windowText" lastClr="000000"/>
              </a:solidFill>
              <a:latin typeface="Times New Roman" panose="02020603050405020304" pitchFamily="18" charset="0"/>
              <a:ea typeface="+mn-ea"/>
              <a:cs typeface="Times New Roman" panose="02020603050405020304" pitchFamily="18" charset="0"/>
            </a:rPr>
            <a:t>Процес розроблення Стратегії розвитку Кутської територіальної громади на 2022-2027 роки складався з таких послідовних етапів</a:t>
          </a:r>
          <a:r>
            <a:rPr lang="en-US" sz="1200" b="1" kern="1200">
              <a:solidFill>
                <a:sysClr val="windowText" lastClr="000000"/>
              </a:solidFill>
              <a:latin typeface="Times New Roman" panose="02020603050405020304" pitchFamily="18" charset="0"/>
              <a:ea typeface="+mn-ea"/>
              <a:cs typeface="Times New Roman" panose="02020603050405020304" pitchFamily="18" charset="0"/>
            </a:rPr>
            <a:t>:</a:t>
          </a:r>
          <a:endParaRPr lang="uk-UA" sz="1200" b="1" kern="1200">
            <a:solidFill>
              <a:sysClr val="windowText" lastClr="000000"/>
            </a:solidFill>
            <a:latin typeface="Times New Roman" panose="02020603050405020304" pitchFamily="18" charset="0"/>
            <a:ea typeface="+mn-ea"/>
            <a:cs typeface="Times New Roman" panose="02020603050405020304" pitchFamily="18" charset="0"/>
          </a:endParaRPr>
        </a:p>
      </dsp:txBody>
      <dsp:txXfrm>
        <a:off x="185336" y="29379"/>
        <a:ext cx="3410980" cy="543072"/>
      </dsp:txXfrm>
    </dsp:sp>
    <dsp:sp modelId="{4D3B1B69-9EBC-40A6-B68C-439B76476F8A}">
      <dsp:nvSpPr>
        <dsp:cNvPr id="0" name=""/>
        <dsp:cNvSpPr/>
      </dsp:nvSpPr>
      <dsp:spPr>
        <a:xfrm>
          <a:off x="0" y="1107472"/>
          <a:ext cx="4961614" cy="201600"/>
        </a:xfrm>
        <a:prstGeom prst="rect">
          <a:avLst/>
        </a:prstGeom>
        <a:solidFill>
          <a:sysClr val="window" lastClr="FFFFFF">
            <a:alpha val="90000"/>
            <a:hueOff val="0"/>
            <a:satOff val="0"/>
            <a:lumOff val="0"/>
            <a:alphaOff val="0"/>
          </a:sysClr>
        </a:solidFill>
        <a:ln w="9525" cap="flat" cmpd="sng" algn="ctr">
          <a:solidFill>
            <a:srgbClr val="4F81BD">
              <a:hueOff val="0"/>
              <a:satOff val="0"/>
              <a:lumOff val="0"/>
              <a:alphaOff val="0"/>
            </a:srgbClr>
          </a:solidFill>
          <a:prstDash val="solid"/>
        </a:ln>
        <a:effectLst/>
      </dsp:spPr>
      <dsp:style>
        <a:lnRef idx="1">
          <a:scrgbClr r="0" g="0" b="0"/>
        </a:lnRef>
        <a:fillRef idx="1">
          <a:scrgbClr r="0" g="0" b="0"/>
        </a:fillRef>
        <a:effectRef idx="0">
          <a:scrgbClr r="0" g="0" b="0"/>
        </a:effectRef>
        <a:fontRef idx="minor"/>
      </dsp:style>
    </dsp:sp>
    <dsp:sp modelId="{B71B505B-932B-4CD1-A62A-56675125B6C1}">
      <dsp:nvSpPr>
        <dsp:cNvPr id="0" name=""/>
        <dsp:cNvSpPr/>
      </dsp:nvSpPr>
      <dsp:spPr>
        <a:xfrm>
          <a:off x="166953" y="729330"/>
          <a:ext cx="3473129" cy="314191"/>
        </a:xfrm>
        <a:prstGeom prst="roundRect">
          <a:avLst/>
        </a:prstGeom>
        <a:gradFill rotWithShape="0">
          <a:gsLst>
            <a:gs pos="0">
              <a:srgbClr val="4F81BD">
                <a:hueOff val="0"/>
                <a:satOff val="0"/>
                <a:lumOff val="0"/>
                <a:alphaOff val="0"/>
                <a:tint val="50000"/>
                <a:satMod val="300000"/>
              </a:srgbClr>
            </a:gs>
            <a:gs pos="35000">
              <a:srgbClr val="4F81BD">
                <a:hueOff val="0"/>
                <a:satOff val="0"/>
                <a:lumOff val="0"/>
                <a:alphaOff val="0"/>
                <a:tint val="37000"/>
                <a:satMod val="300000"/>
              </a:srgbClr>
            </a:gs>
            <a:gs pos="100000">
              <a:srgbClr val="4F81BD">
                <a:hueOff val="0"/>
                <a:satOff val="0"/>
                <a:lumOff val="0"/>
                <a:alphaOff val="0"/>
                <a:tint val="15000"/>
                <a:satMod val="350000"/>
              </a:srgbClr>
            </a:gs>
          </a:gsLst>
          <a:lin ang="16200000" scaled="1"/>
        </a:gradFill>
        <a:ln>
          <a:noFill/>
        </a:ln>
        <a:effectLst>
          <a:outerShdw blurRad="40000" dist="20000" dir="5400000" rotWithShape="0">
            <a:srgbClr val="000000">
              <a:alpha val="38000"/>
            </a:srgbClr>
          </a:outerShdw>
        </a:effectLst>
        <a:scene3d>
          <a:camera prst="orthographicFront"/>
          <a:lightRig rig="flat" dir="t"/>
        </a:scene3d>
        <a:sp3d prstMaterial="dkEdge">
          <a:bevelT w="8200" h="38100"/>
        </a:sp3d>
      </dsp:spPr>
      <dsp:style>
        <a:lnRef idx="0">
          <a:scrgbClr r="0" g="0" b="0"/>
        </a:lnRef>
        <a:fillRef idx="2">
          <a:scrgbClr r="0" g="0" b="0"/>
        </a:fillRef>
        <a:effectRef idx="1">
          <a:scrgbClr r="0" g="0" b="0"/>
        </a:effectRef>
        <a:fontRef idx="minor">
          <a:schemeClr val="dk1"/>
        </a:fontRef>
      </dsp:style>
      <dsp:txBody>
        <a:bodyPr spcFirstLastPara="0" vert="horz" wrap="square" lIns="131276" tIns="0" rIns="131276" bIns="0" numCol="1" spcCol="1270" anchor="ctr" anchorCtr="0">
          <a:noAutofit/>
        </a:bodyPr>
        <a:lstStyle/>
        <a:p>
          <a:pPr lvl="0" algn="l" defTabSz="444500">
            <a:lnSpc>
              <a:spcPct val="90000"/>
            </a:lnSpc>
            <a:spcBef>
              <a:spcPct val="0"/>
            </a:spcBef>
            <a:spcAft>
              <a:spcPct val="35000"/>
            </a:spcAft>
          </a:pPr>
          <a:r>
            <a:rPr lang="uk-UA" sz="1000" kern="1200">
              <a:solidFill>
                <a:sysClr val="windowText" lastClr="000000"/>
              </a:solidFill>
              <a:latin typeface="Times New Roman" pitchFamily="18" charset="0"/>
              <a:ea typeface="+mn-ea"/>
              <a:cs typeface="Times New Roman" pitchFamily="18" charset="0"/>
            </a:rPr>
            <a:t>1.Узгодження організаційних моментів процесу розроблення Стратегії</a:t>
          </a:r>
        </a:p>
      </dsp:txBody>
      <dsp:txXfrm>
        <a:off x="182291" y="744668"/>
        <a:ext cx="3442453" cy="283515"/>
      </dsp:txXfrm>
    </dsp:sp>
    <dsp:sp modelId="{E35A5A2B-C0E3-4B0F-8683-6C2EB3F46018}">
      <dsp:nvSpPr>
        <dsp:cNvPr id="0" name=""/>
        <dsp:cNvSpPr/>
      </dsp:nvSpPr>
      <dsp:spPr>
        <a:xfrm>
          <a:off x="0" y="1544574"/>
          <a:ext cx="4961614" cy="201600"/>
        </a:xfrm>
        <a:prstGeom prst="rect">
          <a:avLst/>
        </a:prstGeom>
        <a:solidFill>
          <a:sysClr val="window" lastClr="FFFFFF">
            <a:alpha val="90000"/>
            <a:hueOff val="0"/>
            <a:satOff val="0"/>
            <a:lumOff val="0"/>
            <a:alphaOff val="0"/>
          </a:sysClr>
        </a:solidFill>
        <a:ln w="9525" cap="flat" cmpd="sng" algn="ctr">
          <a:solidFill>
            <a:srgbClr val="4F81BD">
              <a:hueOff val="0"/>
              <a:satOff val="0"/>
              <a:lumOff val="0"/>
              <a:alphaOff val="0"/>
            </a:srgbClr>
          </a:solidFill>
          <a:prstDash val="solid"/>
        </a:ln>
        <a:effectLst/>
      </dsp:spPr>
      <dsp:style>
        <a:lnRef idx="1">
          <a:scrgbClr r="0" g="0" b="0"/>
        </a:lnRef>
        <a:fillRef idx="1">
          <a:scrgbClr r="0" g="0" b="0"/>
        </a:fillRef>
        <a:effectRef idx="0">
          <a:scrgbClr r="0" g="0" b="0"/>
        </a:effectRef>
        <a:fontRef idx="minor"/>
      </dsp:style>
    </dsp:sp>
    <dsp:sp modelId="{F7771707-AC74-4871-B3B5-BF0413918D7A}">
      <dsp:nvSpPr>
        <dsp:cNvPr id="0" name=""/>
        <dsp:cNvSpPr/>
      </dsp:nvSpPr>
      <dsp:spPr>
        <a:xfrm>
          <a:off x="156930" y="1131431"/>
          <a:ext cx="3473129" cy="310382"/>
        </a:xfrm>
        <a:prstGeom prst="roundRect">
          <a:avLst/>
        </a:prstGeom>
        <a:gradFill rotWithShape="0">
          <a:gsLst>
            <a:gs pos="0">
              <a:srgbClr val="4F81BD">
                <a:hueOff val="0"/>
                <a:satOff val="0"/>
                <a:lumOff val="0"/>
                <a:alphaOff val="0"/>
                <a:tint val="50000"/>
                <a:satMod val="300000"/>
              </a:srgbClr>
            </a:gs>
            <a:gs pos="35000">
              <a:srgbClr val="4F81BD">
                <a:hueOff val="0"/>
                <a:satOff val="0"/>
                <a:lumOff val="0"/>
                <a:alphaOff val="0"/>
                <a:tint val="37000"/>
                <a:satMod val="300000"/>
              </a:srgbClr>
            </a:gs>
            <a:gs pos="100000">
              <a:srgbClr val="4F81BD">
                <a:hueOff val="0"/>
                <a:satOff val="0"/>
                <a:lumOff val="0"/>
                <a:alphaOff val="0"/>
                <a:tint val="15000"/>
                <a:satMod val="350000"/>
              </a:srgbClr>
            </a:gs>
          </a:gsLst>
          <a:lin ang="16200000" scaled="1"/>
        </a:gradFill>
        <a:ln>
          <a:noFill/>
        </a:ln>
        <a:effectLst>
          <a:outerShdw blurRad="40000" dist="20000" dir="5400000" rotWithShape="0">
            <a:srgbClr val="000000">
              <a:alpha val="38000"/>
            </a:srgbClr>
          </a:outerShdw>
        </a:effectLst>
        <a:scene3d>
          <a:camera prst="orthographicFront"/>
          <a:lightRig rig="flat" dir="t"/>
        </a:scene3d>
        <a:sp3d prstMaterial="dkEdge">
          <a:bevelT w="8200" h="38100"/>
        </a:sp3d>
      </dsp:spPr>
      <dsp:style>
        <a:lnRef idx="0">
          <a:scrgbClr r="0" g="0" b="0"/>
        </a:lnRef>
        <a:fillRef idx="2">
          <a:scrgbClr r="0" g="0" b="0"/>
        </a:fillRef>
        <a:effectRef idx="1">
          <a:scrgbClr r="0" g="0" b="0"/>
        </a:effectRef>
        <a:fontRef idx="minor">
          <a:schemeClr val="dk1"/>
        </a:fontRef>
      </dsp:style>
      <dsp:txBody>
        <a:bodyPr spcFirstLastPara="0" vert="horz" wrap="square" lIns="131276" tIns="0" rIns="131276" bIns="0" numCol="1" spcCol="1270" anchor="ctr" anchorCtr="0">
          <a:noAutofit/>
        </a:bodyPr>
        <a:lstStyle/>
        <a:p>
          <a:pPr lvl="0" algn="l" defTabSz="444500">
            <a:lnSpc>
              <a:spcPct val="90000"/>
            </a:lnSpc>
            <a:spcBef>
              <a:spcPct val="0"/>
            </a:spcBef>
            <a:spcAft>
              <a:spcPct val="35000"/>
            </a:spcAft>
          </a:pPr>
          <a:r>
            <a:rPr lang="uk-UA" sz="1000" kern="1200">
              <a:solidFill>
                <a:sysClr val="windowText" lastClr="000000"/>
              </a:solidFill>
              <a:latin typeface="Times New Roman" pitchFamily="18" charset="0"/>
              <a:ea typeface="+mn-ea"/>
              <a:cs typeface="Times New Roman" pitchFamily="18" charset="0"/>
            </a:rPr>
            <a:t>2. Оцінювання стану соціально-економічного розвитку територіальної громади</a:t>
          </a:r>
          <a:endParaRPr lang="ru-RU" sz="1000" kern="1200">
            <a:solidFill>
              <a:sysClr val="windowText" lastClr="000000"/>
            </a:solidFill>
            <a:latin typeface="Times New Roman" pitchFamily="18" charset="0"/>
            <a:ea typeface="+mn-ea"/>
            <a:cs typeface="Times New Roman" pitchFamily="18" charset="0"/>
          </a:endParaRPr>
        </a:p>
      </dsp:txBody>
      <dsp:txXfrm>
        <a:off x="172082" y="1146583"/>
        <a:ext cx="3442825" cy="280078"/>
      </dsp:txXfrm>
    </dsp:sp>
    <dsp:sp modelId="{8193113D-BDAC-4119-A376-5B84DF637B6D}">
      <dsp:nvSpPr>
        <dsp:cNvPr id="0" name=""/>
        <dsp:cNvSpPr/>
      </dsp:nvSpPr>
      <dsp:spPr>
        <a:xfrm>
          <a:off x="0" y="1981993"/>
          <a:ext cx="4961614" cy="201600"/>
        </a:xfrm>
        <a:prstGeom prst="rect">
          <a:avLst/>
        </a:prstGeom>
        <a:solidFill>
          <a:sysClr val="window" lastClr="FFFFFF">
            <a:alpha val="90000"/>
            <a:hueOff val="0"/>
            <a:satOff val="0"/>
            <a:lumOff val="0"/>
            <a:alphaOff val="0"/>
          </a:sysClr>
        </a:solidFill>
        <a:ln w="9525" cap="flat" cmpd="sng" algn="ctr">
          <a:solidFill>
            <a:srgbClr val="4F81BD">
              <a:hueOff val="0"/>
              <a:satOff val="0"/>
              <a:lumOff val="0"/>
              <a:alphaOff val="0"/>
            </a:srgbClr>
          </a:solidFill>
          <a:prstDash val="solid"/>
        </a:ln>
        <a:effectLst/>
      </dsp:spPr>
      <dsp:style>
        <a:lnRef idx="1">
          <a:scrgbClr r="0" g="0" b="0"/>
        </a:lnRef>
        <a:fillRef idx="1">
          <a:scrgbClr r="0" g="0" b="0"/>
        </a:fillRef>
        <a:effectRef idx="0">
          <a:scrgbClr r="0" g="0" b="0"/>
        </a:effectRef>
        <a:fontRef idx="minor"/>
      </dsp:style>
    </dsp:sp>
    <dsp:sp modelId="{D8AD2957-C58A-4206-A5C3-E5B176D615D7}">
      <dsp:nvSpPr>
        <dsp:cNvPr id="0" name=""/>
        <dsp:cNvSpPr/>
      </dsp:nvSpPr>
      <dsp:spPr>
        <a:xfrm>
          <a:off x="162046" y="1569202"/>
          <a:ext cx="3473129" cy="310699"/>
        </a:xfrm>
        <a:prstGeom prst="roundRect">
          <a:avLst/>
        </a:prstGeom>
        <a:gradFill rotWithShape="0">
          <a:gsLst>
            <a:gs pos="0">
              <a:srgbClr val="4F81BD">
                <a:hueOff val="0"/>
                <a:satOff val="0"/>
                <a:lumOff val="0"/>
                <a:alphaOff val="0"/>
                <a:tint val="50000"/>
                <a:satMod val="300000"/>
              </a:srgbClr>
            </a:gs>
            <a:gs pos="35000">
              <a:srgbClr val="4F81BD">
                <a:hueOff val="0"/>
                <a:satOff val="0"/>
                <a:lumOff val="0"/>
                <a:alphaOff val="0"/>
                <a:tint val="37000"/>
                <a:satMod val="300000"/>
              </a:srgbClr>
            </a:gs>
            <a:gs pos="100000">
              <a:srgbClr val="4F81BD">
                <a:hueOff val="0"/>
                <a:satOff val="0"/>
                <a:lumOff val="0"/>
                <a:alphaOff val="0"/>
                <a:tint val="15000"/>
                <a:satMod val="350000"/>
              </a:srgbClr>
            </a:gs>
          </a:gsLst>
          <a:lin ang="16200000" scaled="1"/>
        </a:gradFill>
        <a:ln>
          <a:noFill/>
        </a:ln>
        <a:effectLst>
          <a:outerShdw blurRad="40000" dist="20000" dir="5400000" rotWithShape="0">
            <a:srgbClr val="000000">
              <a:alpha val="38000"/>
            </a:srgbClr>
          </a:outerShdw>
        </a:effectLst>
        <a:scene3d>
          <a:camera prst="orthographicFront"/>
          <a:lightRig rig="flat" dir="t"/>
        </a:scene3d>
        <a:sp3d prstMaterial="dkEdge">
          <a:bevelT w="8200" h="38100"/>
        </a:sp3d>
      </dsp:spPr>
      <dsp:style>
        <a:lnRef idx="0">
          <a:scrgbClr r="0" g="0" b="0"/>
        </a:lnRef>
        <a:fillRef idx="2">
          <a:scrgbClr r="0" g="0" b="0"/>
        </a:fillRef>
        <a:effectRef idx="1">
          <a:scrgbClr r="0" g="0" b="0"/>
        </a:effectRef>
        <a:fontRef idx="minor">
          <a:schemeClr val="dk1"/>
        </a:fontRef>
      </dsp:style>
      <dsp:txBody>
        <a:bodyPr spcFirstLastPara="0" vert="horz" wrap="square" lIns="131276" tIns="0" rIns="131276" bIns="0" numCol="1" spcCol="1270" anchor="ctr" anchorCtr="0">
          <a:noAutofit/>
        </a:bodyPr>
        <a:lstStyle/>
        <a:p>
          <a:pPr lvl="0" algn="l" defTabSz="444500">
            <a:lnSpc>
              <a:spcPct val="90000"/>
            </a:lnSpc>
            <a:spcBef>
              <a:spcPct val="0"/>
            </a:spcBef>
            <a:spcAft>
              <a:spcPct val="35000"/>
            </a:spcAft>
          </a:pPr>
          <a:r>
            <a:rPr lang="uk-UA" sz="1000" kern="1200">
              <a:solidFill>
                <a:sysClr val="windowText" lastClr="000000"/>
              </a:solidFill>
              <a:latin typeface="Times New Roman" pitchFamily="18" charset="0"/>
              <a:ea typeface="+mn-ea"/>
              <a:cs typeface="Times New Roman" pitchFamily="18" charset="0"/>
            </a:rPr>
            <a:t>3. Визначення стратегічного бачення</a:t>
          </a:r>
          <a:endParaRPr lang="ru-RU" sz="1000" kern="1200">
            <a:solidFill>
              <a:sysClr val="windowText" lastClr="000000"/>
            </a:solidFill>
            <a:latin typeface="Times New Roman" pitchFamily="18" charset="0"/>
            <a:ea typeface="+mn-ea"/>
            <a:cs typeface="Times New Roman" pitchFamily="18" charset="0"/>
          </a:endParaRPr>
        </a:p>
      </dsp:txBody>
      <dsp:txXfrm>
        <a:off x="177213" y="1584369"/>
        <a:ext cx="3442795" cy="280365"/>
      </dsp:txXfrm>
    </dsp:sp>
    <dsp:sp modelId="{692B61AE-B258-4501-8DDA-510D20E30431}">
      <dsp:nvSpPr>
        <dsp:cNvPr id="0" name=""/>
        <dsp:cNvSpPr/>
      </dsp:nvSpPr>
      <dsp:spPr>
        <a:xfrm>
          <a:off x="0" y="2429055"/>
          <a:ext cx="4961614" cy="201600"/>
        </a:xfrm>
        <a:prstGeom prst="rect">
          <a:avLst/>
        </a:prstGeom>
        <a:solidFill>
          <a:sysClr val="window" lastClr="FFFFFF">
            <a:alpha val="90000"/>
            <a:hueOff val="0"/>
            <a:satOff val="0"/>
            <a:lumOff val="0"/>
            <a:alphaOff val="0"/>
          </a:sysClr>
        </a:solidFill>
        <a:ln w="9525" cap="flat" cmpd="sng" algn="ctr">
          <a:solidFill>
            <a:srgbClr val="4F81BD">
              <a:hueOff val="0"/>
              <a:satOff val="0"/>
              <a:lumOff val="0"/>
              <a:alphaOff val="0"/>
            </a:srgbClr>
          </a:solidFill>
          <a:prstDash val="solid"/>
        </a:ln>
        <a:effectLst/>
      </dsp:spPr>
      <dsp:style>
        <a:lnRef idx="1">
          <a:scrgbClr r="0" g="0" b="0"/>
        </a:lnRef>
        <a:fillRef idx="1">
          <a:scrgbClr r="0" g="0" b="0"/>
        </a:fillRef>
        <a:effectRef idx="0">
          <a:scrgbClr r="0" g="0" b="0"/>
        </a:effectRef>
        <a:fontRef idx="minor"/>
      </dsp:style>
    </dsp:sp>
    <dsp:sp modelId="{6A4BF515-2AA0-41E4-95AA-39FCA826FC62}">
      <dsp:nvSpPr>
        <dsp:cNvPr id="0" name=""/>
        <dsp:cNvSpPr/>
      </dsp:nvSpPr>
      <dsp:spPr>
        <a:xfrm>
          <a:off x="150872" y="2017244"/>
          <a:ext cx="3473129" cy="320341"/>
        </a:xfrm>
        <a:prstGeom prst="roundRect">
          <a:avLst/>
        </a:prstGeom>
        <a:gradFill rotWithShape="0">
          <a:gsLst>
            <a:gs pos="0">
              <a:srgbClr val="4F81BD">
                <a:hueOff val="0"/>
                <a:satOff val="0"/>
                <a:lumOff val="0"/>
                <a:alphaOff val="0"/>
                <a:tint val="50000"/>
                <a:satMod val="300000"/>
              </a:srgbClr>
            </a:gs>
            <a:gs pos="35000">
              <a:srgbClr val="4F81BD">
                <a:hueOff val="0"/>
                <a:satOff val="0"/>
                <a:lumOff val="0"/>
                <a:alphaOff val="0"/>
                <a:tint val="37000"/>
                <a:satMod val="300000"/>
              </a:srgbClr>
            </a:gs>
            <a:gs pos="100000">
              <a:srgbClr val="4F81BD">
                <a:hueOff val="0"/>
                <a:satOff val="0"/>
                <a:lumOff val="0"/>
                <a:alphaOff val="0"/>
                <a:tint val="15000"/>
                <a:satMod val="350000"/>
              </a:srgbClr>
            </a:gs>
          </a:gsLst>
          <a:lin ang="16200000" scaled="1"/>
        </a:gradFill>
        <a:ln>
          <a:noFill/>
        </a:ln>
        <a:effectLst>
          <a:outerShdw blurRad="40000" dist="20000" dir="5400000" rotWithShape="0">
            <a:srgbClr val="000000">
              <a:alpha val="38000"/>
            </a:srgbClr>
          </a:outerShdw>
        </a:effectLst>
        <a:scene3d>
          <a:camera prst="orthographicFront"/>
          <a:lightRig rig="flat" dir="t"/>
        </a:scene3d>
        <a:sp3d prstMaterial="dkEdge">
          <a:bevelT w="8200" h="38100"/>
        </a:sp3d>
      </dsp:spPr>
      <dsp:style>
        <a:lnRef idx="0">
          <a:scrgbClr r="0" g="0" b="0"/>
        </a:lnRef>
        <a:fillRef idx="2">
          <a:scrgbClr r="0" g="0" b="0"/>
        </a:fillRef>
        <a:effectRef idx="1">
          <a:scrgbClr r="0" g="0" b="0"/>
        </a:effectRef>
        <a:fontRef idx="minor">
          <a:schemeClr val="dk1"/>
        </a:fontRef>
      </dsp:style>
      <dsp:txBody>
        <a:bodyPr spcFirstLastPara="0" vert="horz" wrap="square" lIns="131276" tIns="0" rIns="131276" bIns="0" numCol="1" spcCol="1270" anchor="ctr" anchorCtr="0">
          <a:noAutofit/>
        </a:bodyPr>
        <a:lstStyle/>
        <a:p>
          <a:pPr lvl="0" algn="l" defTabSz="444500">
            <a:lnSpc>
              <a:spcPct val="90000"/>
            </a:lnSpc>
            <a:spcBef>
              <a:spcPct val="0"/>
            </a:spcBef>
            <a:spcAft>
              <a:spcPct val="35000"/>
            </a:spcAft>
          </a:pPr>
          <a:r>
            <a:rPr lang="uk-UA" sz="1000" kern="1200">
              <a:solidFill>
                <a:sysClr val="windowText" lastClr="000000"/>
              </a:solidFill>
              <a:latin typeface="Times New Roman" pitchFamily="18" charset="0"/>
              <a:ea typeface="+mn-ea"/>
              <a:cs typeface="Times New Roman" pitchFamily="18" charset="0"/>
            </a:rPr>
            <a:t>4. Формування системи цілей та завдань</a:t>
          </a:r>
          <a:endParaRPr lang="ru-RU" sz="1000" kern="1200">
            <a:solidFill>
              <a:sysClr val="windowText" lastClr="000000"/>
            </a:solidFill>
            <a:latin typeface="Times New Roman" pitchFamily="18" charset="0"/>
            <a:ea typeface="+mn-ea"/>
            <a:cs typeface="Times New Roman" pitchFamily="18" charset="0"/>
          </a:endParaRPr>
        </a:p>
      </dsp:txBody>
      <dsp:txXfrm>
        <a:off x="166510" y="2032882"/>
        <a:ext cx="3441853" cy="289065"/>
      </dsp:txXfrm>
    </dsp:sp>
    <dsp:sp modelId="{E4C9C73E-2DF7-417E-B15B-43288ED410D6}">
      <dsp:nvSpPr>
        <dsp:cNvPr id="0" name=""/>
        <dsp:cNvSpPr/>
      </dsp:nvSpPr>
      <dsp:spPr>
        <a:xfrm>
          <a:off x="0" y="2867818"/>
          <a:ext cx="4961614" cy="201600"/>
        </a:xfrm>
        <a:prstGeom prst="rect">
          <a:avLst/>
        </a:prstGeom>
        <a:solidFill>
          <a:sysClr val="window" lastClr="FFFFFF">
            <a:alpha val="90000"/>
            <a:hueOff val="0"/>
            <a:satOff val="0"/>
            <a:lumOff val="0"/>
            <a:alphaOff val="0"/>
          </a:sysClr>
        </a:solidFill>
        <a:ln w="9525" cap="flat" cmpd="sng" algn="ctr">
          <a:solidFill>
            <a:srgbClr val="4F81BD">
              <a:hueOff val="0"/>
              <a:satOff val="0"/>
              <a:lumOff val="0"/>
              <a:alphaOff val="0"/>
            </a:srgbClr>
          </a:solidFill>
          <a:prstDash val="solid"/>
        </a:ln>
        <a:effectLst/>
      </dsp:spPr>
      <dsp:style>
        <a:lnRef idx="1">
          <a:scrgbClr r="0" g="0" b="0"/>
        </a:lnRef>
        <a:fillRef idx="1">
          <a:scrgbClr r="0" g="0" b="0"/>
        </a:fillRef>
        <a:effectRef idx="0">
          <a:scrgbClr r="0" g="0" b="0"/>
        </a:effectRef>
        <a:fontRef idx="minor"/>
      </dsp:style>
    </dsp:sp>
    <dsp:sp modelId="{F9C0443E-BB16-4614-B560-193868A8FB74}">
      <dsp:nvSpPr>
        <dsp:cNvPr id="0" name=""/>
        <dsp:cNvSpPr/>
      </dsp:nvSpPr>
      <dsp:spPr>
        <a:xfrm>
          <a:off x="145132" y="2461585"/>
          <a:ext cx="3473129" cy="312042"/>
        </a:xfrm>
        <a:prstGeom prst="roundRect">
          <a:avLst/>
        </a:prstGeom>
        <a:gradFill rotWithShape="0">
          <a:gsLst>
            <a:gs pos="0">
              <a:srgbClr val="4F81BD">
                <a:hueOff val="0"/>
                <a:satOff val="0"/>
                <a:lumOff val="0"/>
                <a:alphaOff val="0"/>
                <a:tint val="50000"/>
                <a:satMod val="300000"/>
              </a:srgbClr>
            </a:gs>
            <a:gs pos="35000">
              <a:srgbClr val="4F81BD">
                <a:hueOff val="0"/>
                <a:satOff val="0"/>
                <a:lumOff val="0"/>
                <a:alphaOff val="0"/>
                <a:tint val="37000"/>
                <a:satMod val="300000"/>
              </a:srgbClr>
            </a:gs>
            <a:gs pos="100000">
              <a:srgbClr val="4F81BD">
                <a:hueOff val="0"/>
                <a:satOff val="0"/>
                <a:lumOff val="0"/>
                <a:alphaOff val="0"/>
                <a:tint val="15000"/>
                <a:satMod val="350000"/>
              </a:srgbClr>
            </a:gs>
          </a:gsLst>
          <a:lin ang="16200000" scaled="1"/>
        </a:gradFill>
        <a:ln>
          <a:noFill/>
        </a:ln>
        <a:effectLst>
          <a:outerShdw blurRad="40000" dist="20000" dir="5400000" rotWithShape="0">
            <a:srgbClr val="000000">
              <a:alpha val="38000"/>
            </a:srgbClr>
          </a:outerShdw>
        </a:effectLst>
        <a:scene3d>
          <a:camera prst="orthographicFront"/>
          <a:lightRig rig="flat" dir="t"/>
        </a:scene3d>
        <a:sp3d prstMaterial="dkEdge">
          <a:bevelT w="8200" h="38100"/>
        </a:sp3d>
      </dsp:spPr>
      <dsp:style>
        <a:lnRef idx="0">
          <a:scrgbClr r="0" g="0" b="0"/>
        </a:lnRef>
        <a:fillRef idx="2">
          <a:scrgbClr r="0" g="0" b="0"/>
        </a:fillRef>
        <a:effectRef idx="1">
          <a:scrgbClr r="0" g="0" b="0"/>
        </a:effectRef>
        <a:fontRef idx="minor">
          <a:schemeClr val="dk1"/>
        </a:fontRef>
      </dsp:style>
      <dsp:txBody>
        <a:bodyPr spcFirstLastPara="0" vert="horz" wrap="square" lIns="131276" tIns="0" rIns="131276" bIns="0" numCol="1" spcCol="1270" anchor="ctr" anchorCtr="0">
          <a:noAutofit/>
        </a:bodyPr>
        <a:lstStyle/>
        <a:p>
          <a:pPr lvl="0" algn="l" defTabSz="444500">
            <a:lnSpc>
              <a:spcPct val="90000"/>
            </a:lnSpc>
            <a:spcBef>
              <a:spcPct val="0"/>
            </a:spcBef>
            <a:spcAft>
              <a:spcPct val="35000"/>
            </a:spcAft>
          </a:pPr>
          <a:r>
            <a:rPr lang="uk-UA" sz="1000" kern="1200">
              <a:solidFill>
                <a:sysClr val="windowText" lastClr="000000"/>
              </a:solidFill>
              <a:latin typeface="Times New Roman" pitchFamily="18" charset="0"/>
              <a:ea typeface="+mn-ea"/>
              <a:cs typeface="Times New Roman" pitchFamily="18" charset="0"/>
            </a:rPr>
            <a:t>5. Громадське обговорення Стратегії</a:t>
          </a:r>
          <a:endParaRPr lang="ru-RU" sz="1000" kern="1200">
            <a:solidFill>
              <a:sysClr val="windowText" lastClr="000000"/>
            </a:solidFill>
            <a:latin typeface="Times New Roman" pitchFamily="18" charset="0"/>
            <a:ea typeface="+mn-ea"/>
            <a:cs typeface="Times New Roman" pitchFamily="18" charset="0"/>
          </a:endParaRPr>
        </a:p>
      </dsp:txBody>
      <dsp:txXfrm>
        <a:off x="160365" y="2476818"/>
        <a:ext cx="3442663" cy="281576"/>
      </dsp:txXfrm>
    </dsp:sp>
    <dsp:sp modelId="{30C74D4D-75EC-4E58-B237-B60E7C23741C}">
      <dsp:nvSpPr>
        <dsp:cNvPr id="0" name=""/>
        <dsp:cNvSpPr/>
      </dsp:nvSpPr>
      <dsp:spPr>
        <a:xfrm>
          <a:off x="0" y="3264174"/>
          <a:ext cx="4961614" cy="201600"/>
        </a:xfrm>
        <a:prstGeom prst="rect">
          <a:avLst/>
        </a:prstGeom>
        <a:solidFill>
          <a:sysClr val="window" lastClr="FFFFFF">
            <a:alpha val="90000"/>
            <a:hueOff val="0"/>
            <a:satOff val="0"/>
            <a:lumOff val="0"/>
            <a:alphaOff val="0"/>
          </a:sysClr>
        </a:solidFill>
        <a:ln w="9525" cap="flat" cmpd="sng" algn="ctr">
          <a:solidFill>
            <a:srgbClr val="4F81BD">
              <a:hueOff val="0"/>
              <a:satOff val="0"/>
              <a:lumOff val="0"/>
              <a:alphaOff val="0"/>
            </a:srgbClr>
          </a:solidFill>
          <a:prstDash val="solid"/>
        </a:ln>
        <a:effectLst/>
      </dsp:spPr>
      <dsp:style>
        <a:lnRef idx="1">
          <a:scrgbClr r="0" g="0" b="0"/>
        </a:lnRef>
        <a:fillRef idx="1">
          <a:scrgbClr r="0" g="0" b="0"/>
        </a:fillRef>
        <a:effectRef idx="0">
          <a:scrgbClr r="0" g="0" b="0"/>
        </a:effectRef>
        <a:fontRef idx="minor"/>
      </dsp:style>
      <dsp:txBody>
        <a:bodyPr spcFirstLastPara="0" vert="horz" wrap="square" lIns="385076" tIns="166624" rIns="385076" bIns="56896" numCol="1" spcCol="1270" anchor="t" anchorCtr="0">
          <a:noAutofit/>
        </a:bodyPr>
        <a:lstStyle/>
        <a:p>
          <a:pPr marL="57150" lvl="1" indent="-57150" algn="l" defTabSz="355600">
            <a:lnSpc>
              <a:spcPct val="90000"/>
            </a:lnSpc>
            <a:spcBef>
              <a:spcPct val="0"/>
            </a:spcBef>
            <a:spcAft>
              <a:spcPct val="15000"/>
            </a:spcAft>
            <a:buChar char="••"/>
          </a:pPr>
          <a:endParaRPr lang="ru-RU" sz="800" kern="1200">
            <a:solidFill>
              <a:sysClr val="windowText" lastClr="000000">
                <a:hueOff val="0"/>
                <a:satOff val="0"/>
                <a:lumOff val="0"/>
                <a:alphaOff val="0"/>
              </a:sysClr>
            </a:solidFill>
            <a:latin typeface="Calibri"/>
            <a:ea typeface="+mn-ea"/>
            <a:cs typeface="+mn-cs"/>
          </a:endParaRPr>
        </a:p>
      </dsp:txBody>
      <dsp:txXfrm>
        <a:off x="0" y="3264174"/>
        <a:ext cx="4961614" cy="201600"/>
      </dsp:txXfrm>
    </dsp:sp>
    <dsp:sp modelId="{786CB211-0839-4F80-82FA-DE349B577561}">
      <dsp:nvSpPr>
        <dsp:cNvPr id="0" name=""/>
        <dsp:cNvSpPr/>
      </dsp:nvSpPr>
      <dsp:spPr>
        <a:xfrm>
          <a:off x="156199" y="2903772"/>
          <a:ext cx="3473129" cy="269635"/>
        </a:xfrm>
        <a:prstGeom prst="roundRect">
          <a:avLst/>
        </a:prstGeom>
        <a:gradFill rotWithShape="0">
          <a:gsLst>
            <a:gs pos="0">
              <a:srgbClr val="4F81BD">
                <a:hueOff val="0"/>
                <a:satOff val="0"/>
                <a:lumOff val="0"/>
                <a:alphaOff val="0"/>
                <a:tint val="50000"/>
                <a:satMod val="300000"/>
              </a:srgbClr>
            </a:gs>
            <a:gs pos="35000">
              <a:srgbClr val="4F81BD">
                <a:hueOff val="0"/>
                <a:satOff val="0"/>
                <a:lumOff val="0"/>
                <a:alphaOff val="0"/>
                <a:tint val="37000"/>
                <a:satMod val="300000"/>
              </a:srgbClr>
            </a:gs>
            <a:gs pos="100000">
              <a:srgbClr val="4F81BD">
                <a:hueOff val="0"/>
                <a:satOff val="0"/>
                <a:lumOff val="0"/>
                <a:alphaOff val="0"/>
                <a:tint val="15000"/>
                <a:satMod val="350000"/>
              </a:srgbClr>
            </a:gs>
          </a:gsLst>
          <a:lin ang="16200000" scaled="1"/>
        </a:gradFill>
        <a:ln>
          <a:noFill/>
        </a:ln>
        <a:effectLst>
          <a:outerShdw blurRad="40000" dist="20000" dir="5400000" rotWithShape="0">
            <a:srgbClr val="000000">
              <a:alpha val="38000"/>
            </a:srgbClr>
          </a:outerShdw>
        </a:effectLst>
        <a:scene3d>
          <a:camera prst="orthographicFront"/>
          <a:lightRig rig="flat" dir="t"/>
        </a:scene3d>
        <a:sp3d prstMaterial="dkEdge">
          <a:bevelT w="8200" h="38100"/>
        </a:sp3d>
      </dsp:spPr>
      <dsp:style>
        <a:lnRef idx="0">
          <a:scrgbClr r="0" g="0" b="0"/>
        </a:lnRef>
        <a:fillRef idx="2">
          <a:scrgbClr r="0" g="0" b="0"/>
        </a:fillRef>
        <a:effectRef idx="1">
          <a:scrgbClr r="0" g="0" b="0"/>
        </a:effectRef>
        <a:fontRef idx="minor">
          <a:schemeClr val="dk1"/>
        </a:fontRef>
      </dsp:style>
      <dsp:txBody>
        <a:bodyPr spcFirstLastPara="0" vert="horz" wrap="square" lIns="131276" tIns="0" rIns="131276" bIns="0" numCol="1" spcCol="1270" anchor="ctr" anchorCtr="0">
          <a:noAutofit/>
        </a:bodyPr>
        <a:lstStyle/>
        <a:p>
          <a:pPr lvl="0" algn="l" defTabSz="444500">
            <a:lnSpc>
              <a:spcPct val="90000"/>
            </a:lnSpc>
            <a:spcBef>
              <a:spcPct val="0"/>
            </a:spcBef>
            <a:spcAft>
              <a:spcPct val="35000"/>
            </a:spcAft>
          </a:pPr>
          <a:r>
            <a:rPr lang="uk-UA" sz="1000" kern="1200">
              <a:solidFill>
                <a:sysClr val="windowText" lastClr="000000"/>
              </a:solidFill>
              <a:latin typeface="Times New Roman" pitchFamily="18" charset="0"/>
              <a:ea typeface="+mn-ea"/>
              <a:cs typeface="Times New Roman" pitchFamily="18" charset="0"/>
            </a:rPr>
            <a:t>6. Ухвалення Стратегії</a:t>
          </a:r>
        </a:p>
      </dsp:txBody>
      <dsp:txXfrm>
        <a:off x="169361" y="2916934"/>
        <a:ext cx="3446805" cy="243311"/>
      </dsp:txXfrm>
    </dsp:sp>
    <dsp:sp modelId="{A1FBBB08-5434-4BD2-906B-0FE0E5426CFF}">
      <dsp:nvSpPr>
        <dsp:cNvPr id="0" name=""/>
        <dsp:cNvSpPr/>
      </dsp:nvSpPr>
      <dsp:spPr>
        <a:xfrm flipH="1" flipV="1">
          <a:off x="63161" y="3653639"/>
          <a:ext cx="40586" cy="45720"/>
        </a:xfrm>
        <a:prstGeom prst="rect">
          <a:avLst/>
        </a:prstGeom>
        <a:solidFill>
          <a:sysClr val="window" lastClr="FFFFFF">
            <a:alpha val="90000"/>
            <a:hueOff val="0"/>
            <a:satOff val="0"/>
            <a:lumOff val="0"/>
            <a:alphaOff val="0"/>
          </a:sysClr>
        </a:solidFill>
        <a:ln w="9525" cap="flat" cmpd="sng" algn="ctr">
          <a:solidFill>
            <a:srgbClr val="4F81BD">
              <a:hueOff val="0"/>
              <a:satOff val="0"/>
              <a:lumOff val="0"/>
              <a:alphaOff val="0"/>
            </a:srgbClr>
          </a:solidFill>
          <a:prstDash val="solid"/>
        </a:ln>
        <a:effectLst/>
      </dsp:spPr>
      <dsp:style>
        <a:lnRef idx="1">
          <a:scrgbClr r="0" g="0" b="0"/>
        </a:lnRef>
        <a:fillRef idx="1">
          <a:scrgbClr r="0" g="0" b="0"/>
        </a:fillRef>
        <a:effectRef idx="0">
          <a:scrgbClr r="0" g="0" b="0"/>
        </a:effectRef>
        <a:fontRef idx="minor"/>
      </dsp:style>
    </dsp:sp>
    <dsp:sp modelId="{74629F11-C672-4EB8-AB78-8F44C213D6CE}">
      <dsp:nvSpPr>
        <dsp:cNvPr id="0" name=""/>
        <dsp:cNvSpPr/>
      </dsp:nvSpPr>
      <dsp:spPr>
        <a:xfrm>
          <a:off x="144921" y="3324648"/>
          <a:ext cx="3473129" cy="236160"/>
        </a:xfrm>
        <a:prstGeom prst="roundRect">
          <a:avLst/>
        </a:prstGeom>
        <a:gradFill rotWithShape="0">
          <a:gsLst>
            <a:gs pos="0">
              <a:srgbClr val="4F81BD">
                <a:hueOff val="0"/>
                <a:satOff val="0"/>
                <a:lumOff val="0"/>
                <a:alphaOff val="0"/>
                <a:tint val="50000"/>
                <a:satMod val="300000"/>
              </a:srgbClr>
            </a:gs>
            <a:gs pos="35000">
              <a:srgbClr val="4F81BD">
                <a:hueOff val="0"/>
                <a:satOff val="0"/>
                <a:lumOff val="0"/>
                <a:alphaOff val="0"/>
                <a:tint val="37000"/>
                <a:satMod val="300000"/>
              </a:srgbClr>
            </a:gs>
            <a:gs pos="100000">
              <a:srgbClr val="4F81BD">
                <a:hueOff val="0"/>
                <a:satOff val="0"/>
                <a:lumOff val="0"/>
                <a:alphaOff val="0"/>
                <a:tint val="15000"/>
                <a:satMod val="350000"/>
              </a:srgbClr>
            </a:gs>
          </a:gsLst>
          <a:lin ang="16200000" scaled="1"/>
        </a:gradFill>
        <a:ln>
          <a:noFill/>
        </a:ln>
        <a:effectLst>
          <a:outerShdw blurRad="40000" dist="20000" dir="5400000" rotWithShape="0">
            <a:srgbClr val="000000">
              <a:alpha val="38000"/>
            </a:srgbClr>
          </a:outerShdw>
        </a:effectLst>
        <a:scene3d>
          <a:camera prst="orthographicFront"/>
          <a:lightRig rig="flat" dir="t"/>
        </a:scene3d>
        <a:sp3d prstMaterial="dkEdge">
          <a:bevelT w="8200" h="38100"/>
        </a:sp3d>
      </dsp:spPr>
      <dsp:style>
        <a:lnRef idx="0">
          <a:scrgbClr r="0" g="0" b="0"/>
        </a:lnRef>
        <a:fillRef idx="2">
          <a:scrgbClr r="0" g="0" b="0"/>
        </a:fillRef>
        <a:effectRef idx="1">
          <a:scrgbClr r="0" g="0" b="0"/>
        </a:effectRef>
        <a:fontRef idx="minor">
          <a:schemeClr val="dk1"/>
        </a:fontRef>
      </dsp:style>
      <dsp:txBody>
        <a:bodyPr spcFirstLastPara="0" vert="horz" wrap="square" lIns="131276" tIns="0" rIns="131276" bIns="0" numCol="1" spcCol="1270" anchor="ctr" anchorCtr="0">
          <a:noAutofit/>
        </a:bodyPr>
        <a:lstStyle/>
        <a:p>
          <a:pPr lvl="0" algn="l" defTabSz="444500">
            <a:lnSpc>
              <a:spcPct val="90000"/>
            </a:lnSpc>
            <a:spcBef>
              <a:spcPct val="0"/>
            </a:spcBef>
            <a:spcAft>
              <a:spcPct val="35000"/>
            </a:spcAft>
          </a:pPr>
          <a:r>
            <a:rPr lang="uk-UA" sz="1000" kern="1200">
              <a:solidFill>
                <a:sysClr val="windowText" lastClr="000000"/>
              </a:solidFill>
              <a:latin typeface="Times New Roman" pitchFamily="18" charset="0"/>
              <a:ea typeface="+mn-ea"/>
              <a:cs typeface="Times New Roman" pitchFamily="18" charset="0"/>
            </a:rPr>
            <a:t>7. Впровадження та перегляд Стратегії. Моніторинг та контроль</a:t>
          </a:r>
          <a:endParaRPr lang="ru-RU" sz="1000" kern="1200">
            <a:solidFill>
              <a:sysClr val="windowText" lastClr="000000"/>
            </a:solidFill>
            <a:latin typeface="Times New Roman" pitchFamily="18" charset="0"/>
            <a:ea typeface="+mn-ea"/>
            <a:cs typeface="Times New Roman" pitchFamily="18" charset="0"/>
          </a:endParaRPr>
        </a:p>
      </dsp:txBody>
      <dsp:txXfrm>
        <a:off x="156449" y="3336176"/>
        <a:ext cx="3450073" cy="213104"/>
      </dsp:txXfrm>
    </dsp:sp>
  </dsp:spTree>
</dsp:drawing>
</file>

<file path=word/diagrams/drawing2.xml><?xml version="1.0" encoding="utf-8"?>
<dsp:drawing xmlns:dgm="http://schemas.openxmlformats.org/drawingml/2006/diagram" xmlns:dsp="http://schemas.microsoft.com/office/drawing/2008/diagram" xmlns:a="http://schemas.openxmlformats.org/drawingml/2006/main">
  <dsp:spTree>
    <dsp:nvGrpSpPr>
      <dsp:cNvPr id="0" name=""/>
      <dsp:cNvGrpSpPr/>
    </dsp:nvGrpSpPr>
    <dsp:grpSpPr/>
    <dsp:sp modelId="{DE635901-0A4A-46CE-AB57-7D4306431D2F}">
      <dsp:nvSpPr>
        <dsp:cNvPr id="0" name=""/>
        <dsp:cNvSpPr/>
      </dsp:nvSpPr>
      <dsp:spPr>
        <a:xfrm>
          <a:off x="1612" y="151873"/>
          <a:ext cx="1963956" cy="785582"/>
        </a:xfrm>
        <a:prstGeom prst="chevron">
          <a:avLst/>
        </a:prstGeom>
        <a:solidFill>
          <a:sysClr val="window" lastClr="FFFFFF">
            <a:hueOff val="0"/>
            <a:satOff val="0"/>
            <a:lumOff val="0"/>
            <a:alphaOff val="0"/>
          </a:sysClr>
        </a:solidFill>
        <a:ln w="25400" cap="flat" cmpd="sng" algn="ctr">
          <a:solidFill>
            <a:srgbClr val="4BACC6">
              <a:shade val="80000"/>
              <a:hueOff val="0"/>
              <a:satOff val="0"/>
              <a:lumOff val="0"/>
              <a:alphaOff val="0"/>
            </a:srgb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48006" tIns="16002" rIns="16002" bIns="16002" numCol="1" spcCol="1270" anchor="ctr" anchorCtr="0">
          <a:noAutofit/>
        </a:bodyPr>
        <a:lstStyle/>
        <a:p>
          <a:pPr lvl="0" algn="ctr" defTabSz="533400">
            <a:lnSpc>
              <a:spcPct val="90000"/>
            </a:lnSpc>
            <a:spcBef>
              <a:spcPct val="0"/>
            </a:spcBef>
            <a:spcAft>
              <a:spcPct val="35000"/>
            </a:spcAft>
          </a:pPr>
          <a:r>
            <a:rPr lang="uk-UA" sz="1200" b="1" kern="1200">
              <a:solidFill>
                <a:sysClr val="windowText" lastClr="000000">
                  <a:hueOff val="0"/>
                  <a:satOff val="0"/>
                  <a:lumOff val="0"/>
                  <a:alphaOff val="0"/>
                </a:sysClr>
              </a:solidFill>
              <a:latin typeface="Times New Roman" pitchFamily="18" charset="0"/>
              <a:ea typeface="+mn-ea"/>
              <a:cs typeface="Times New Roman" pitchFamily="18" charset="0"/>
            </a:rPr>
            <a:t>1.Підвищення економічної спроможності громади</a:t>
          </a:r>
        </a:p>
      </dsp:txBody>
      <dsp:txXfrm>
        <a:off x="394403" y="151873"/>
        <a:ext cx="1178374" cy="785582"/>
      </dsp:txXfrm>
    </dsp:sp>
    <dsp:sp modelId="{B33B9DDC-B4BB-4AB4-B350-EA0B7B33A937}">
      <dsp:nvSpPr>
        <dsp:cNvPr id="0" name=""/>
        <dsp:cNvSpPr/>
      </dsp:nvSpPr>
      <dsp:spPr>
        <a:xfrm>
          <a:off x="1769173" y="151873"/>
          <a:ext cx="1963956" cy="785582"/>
        </a:xfrm>
        <a:prstGeom prst="chevron">
          <a:avLst/>
        </a:prstGeom>
        <a:solidFill>
          <a:sysClr val="window" lastClr="FFFFFF">
            <a:hueOff val="0"/>
            <a:satOff val="0"/>
            <a:lumOff val="0"/>
            <a:alphaOff val="0"/>
          </a:sysClr>
        </a:solidFill>
        <a:ln w="25400" cap="flat" cmpd="sng" algn="ctr">
          <a:solidFill>
            <a:srgbClr val="4BACC6">
              <a:shade val="80000"/>
              <a:hueOff val="0"/>
              <a:satOff val="0"/>
              <a:lumOff val="0"/>
              <a:alphaOff val="0"/>
            </a:srgb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48006" tIns="16002" rIns="16002" bIns="16002" numCol="1" spcCol="1270" anchor="ctr" anchorCtr="0">
          <a:noAutofit/>
        </a:bodyPr>
        <a:lstStyle/>
        <a:p>
          <a:pPr lvl="0" algn="ctr" defTabSz="533400">
            <a:lnSpc>
              <a:spcPct val="90000"/>
            </a:lnSpc>
            <a:spcBef>
              <a:spcPct val="0"/>
            </a:spcBef>
            <a:spcAft>
              <a:spcPct val="35000"/>
            </a:spcAft>
          </a:pPr>
          <a:r>
            <a:rPr lang="uk-UA" sz="1200" b="1" kern="1200">
              <a:solidFill>
                <a:sysClr val="windowText" lastClr="000000">
                  <a:hueOff val="0"/>
                  <a:satOff val="0"/>
                  <a:lumOff val="0"/>
                  <a:alphaOff val="0"/>
                </a:sysClr>
              </a:solidFill>
              <a:latin typeface="Times New Roman" pitchFamily="18" charset="0"/>
              <a:ea typeface="+mn-ea"/>
              <a:cs typeface="Times New Roman" pitchFamily="18" charset="0"/>
            </a:rPr>
            <a:t>2. Розвиток інфраструктури громади</a:t>
          </a:r>
        </a:p>
      </dsp:txBody>
      <dsp:txXfrm>
        <a:off x="2161964" y="151873"/>
        <a:ext cx="1178374" cy="785582"/>
      </dsp:txXfrm>
    </dsp:sp>
    <dsp:sp modelId="{2D422263-472C-4DA3-B3BD-9013A2199D91}">
      <dsp:nvSpPr>
        <dsp:cNvPr id="0" name=""/>
        <dsp:cNvSpPr/>
      </dsp:nvSpPr>
      <dsp:spPr>
        <a:xfrm>
          <a:off x="3536734" y="151873"/>
          <a:ext cx="1963956" cy="785582"/>
        </a:xfrm>
        <a:prstGeom prst="chevron">
          <a:avLst/>
        </a:prstGeom>
        <a:solidFill>
          <a:sysClr val="window" lastClr="FFFFFF">
            <a:hueOff val="0"/>
            <a:satOff val="0"/>
            <a:lumOff val="0"/>
            <a:alphaOff val="0"/>
          </a:sysClr>
        </a:solidFill>
        <a:ln w="25400" cap="flat" cmpd="sng" algn="ctr">
          <a:solidFill>
            <a:srgbClr val="4BACC6">
              <a:shade val="80000"/>
              <a:hueOff val="0"/>
              <a:satOff val="0"/>
              <a:lumOff val="0"/>
              <a:alphaOff val="0"/>
            </a:srgb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44006" tIns="14669" rIns="14669" bIns="14669" numCol="1" spcCol="1270" anchor="ctr" anchorCtr="0">
          <a:noAutofit/>
        </a:bodyPr>
        <a:lstStyle/>
        <a:p>
          <a:pPr lvl="0" algn="ctr" defTabSz="466725">
            <a:lnSpc>
              <a:spcPct val="90000"/>
            </a:lnSpc>
            <a:spcBef>
              <a:spcPct val="0"/>
            </a:spcBef>
            <a:spcAft>
              <a:spcPct val="35000"/>
            </a:spcAft>
          </a:pPr>
          <a:r>
            <a:rPr lang="uk-UA" sz="1050" b="1" kern="1200">
              <a:solidFill>
                <a:sysClr val="windowText" lastClr="000000">
                  <a:hueOff val="0"/>
                  <a:satOff val="0"/>
                  <a:lumOff val="0"/>
                  <a:alphaOff val="0"/>
                </a:sysClr>
              </a:solidFill>
              <a:latin typeface="Times New Roman" pitchFamily="18" charset="0"/>
              <a:ea typeface="+mn-ea"/>
              <a:cs typeface="Times New Roman" pitchFamily="18" charset="0"/>
            </a:rPr>
            <a:t>3. Створення комфортних та безпечних умов проживання на території громади</a:t>
          </a:r>
        </a:p>
      </dsp:txBody>
      <dsp:txXfrm>
        <a:off x="3929525" y="151873"/>
        <a:ext cx="1178374" cy="785582"/>
      </dsp:txXfrm>
    </dsp:sp>
  </dsp:spTree>
</dsp:drawing>
</file>

<file path=word/diagrams/layout1.xml><?xml version="1.0" encoding="utf-8"?>
<dgm:layoutDef xmlns:dgm="http://schemas.openxmlformats.org/drawingml/2006/diagram" xmlns:a="http://schemas.openxmlformats.org/drawingml/2006/main" uniqueId="urn:microsoft.com/office/officeart/2005/8/layout/list1">
  <dgm:title val=""/>
  <dgm:desc val=""/>
  <dgm:catLst>
    <dgm:cat type="list" pri="4000"/>
  </dgm:catLst>
  <dgm:sampData>
    <dgm:dataModel>
      <dgm:ptLst>
        <dgm:pt modelId="0" type="doc"/>
        <dgm:pt modelId="1">
          <dgm:prSet phldr="1"/>
        </dgm:pt>
        <dgm:pt modelId="2">
          <dgm:prSet phldr="1"/>
        </dgm:pt>
        <dgm:pt modelId="3">
          <dgm:prSet phldr="1"/>
        </dgm:pt>
      </dgm:ptLst>
      <dgm:cxnLst>
        <dgm:cxn modelId="4" srcId="0" destId="1" srcOrd="0" destOrd="0"/>
        <dgm:cxn modelId="5" srcId="0" destId="2" srcOrd="1" destOrd="0"/>
        <dgm:cxn modelId="6" srcId="0" destId="3" srcOrd="2" destOrd="0"/>
      </dgm:cxnLst>
      <dgm:bg/>
      <dgm:whole/>
    </dgm:dataModel>
  </dgm:sampData>
  <dgm:styleData>
    <dgm:dataModel>
      <dgm:ptLst>
        <dgm:pt modelId="0" type="doc"/>
        <dgm:pt modelId="1"/>
        <dgm:pt modelId="2"/>
      </dgm:ptLst>
      <dgm:cxnLst>
        <dgm:cxn modelId="4" srcId="0" destId="1" srcOrd="0" destOrd="0"/>
        <dgm:cxn modelId="5" srcId="0" destId="2" srcOrd="1" destOrd="0"/>
      </dgm:cxnLst>
      <dgm:bg/>
      <dgm:whole/>
    </dgm:dataModel>
  </dgm:styleData>
  <dgm:clrData>
    <dgm:dataModel>
      <dgm:ptLst>
        <dgm:pt modelId="0" type="doc"/>
        <dgm:pt modelId="1"/>
        <dgm:pt modelId="2"/>
        <dgm:pt modelId="3"/>
        <dgm:pt modelId="4"/>
      </dgm:ptLst>
      <dgm:cxnLst>
        <dgm:cxn modelId="5" srcId="0" destId="1" srcOrd="0" destOrd="0"/>
        <dgm:cxn modelId="6" srcId="0" destId="2" srcOrd="1" destOrd="0"/>
        <dgm:cxn modelId="7" srcId="0" destId="3" srcOrd="2" destOrd="0"/>
        <dgm:cxn modelId="8" srcId="0" destId="4" srcOrd="3" destOrd="0"/>
      </dgm:cxnLst>
      <dgm:bg/>
      <dgm:whole/>
    </dgm:dataModel>
  </dgm:clrData>
  <dgm:layoutNode name="linear">
    <dgm:varLst>
      <dgm:dir/>
      <dgm:animLvl val="lvl"/>
      <dgm:resizeHandles val="exact"/>
    </dgm:varLst>
    <dgm:choose name="Name0">
      <dgm:if name="Name1" func="var" arg="dir" op="equ" val="norm">
        <dgm:alg type="lin">
          <dgm:param type="linDir" val="fromT"/>
          <dgm:param type="vertAlign" val="mid"/>
          <dgm:param type="horzAlign" val="l"/>
          <dgm:param type="nodeHorzAlign" val="l"/>
        </dgm:alg>
      </dgm:if>
      <dgm:else name="Name2">
        <dgm:alg type="lin">
          <dgm:param type="linDir" val="fromT"/>
          <dgm:param type="vertAlign" val="mid"/>
          <dgm:param type="horzAlign" val="r"/>
          <dgm:param type="nodeHorzAlign" val="r"/>
        </dgm:alg>
      </dgm:else>
    </dgm:choose>
    <dgm:shape xmlns:r="http://schemas.openxmlformats.org/officeDocument/2006/relationships" r:blip="">
      <dgm:adjLst/>
    </dgm:shape>
    <dgm:presOf/>
    <dgm:constrLst>
      <dgm:constr type="w" for="ch" forName="parentLin" refType="w"/>
      <dgm:constr type="h" for="ch" forName="parentLin" val="INF"/>
      <dgm:constr type="w" for="des" forName="parentLeftMargin" refType="w" fact="0.05"/>
      <dgm:constr type="w" for="des" forName="parentText" refType="w" fact="0.7"/>
      <dgm:constr type="h" for="des" forName="parentText" refType="primFontSz" refFor="des" refForName="parentText" fact="0.82"/>
      <dgm:constr type="h" for="ch" forName="negativeSpace" refType="primFontSz" refFor="des" refForName="parentText" fact="-0.41"/>
      <dgm:constr type="h" for="ch" forName="negativeSpace" refType="h" refFor="des" refForName="parentText" op="lte" fact="-0.82"/>
      <dgm:constr type="h" for="ch" forName="negativeSpace" refType="h" refFor="des" refForName="parentText" op="gte" fact="-0.82"/>
      <dgm:constr type="w" for="ch" forName="childText" refType="w"/>
      <dgm:constr type="h" for="ch" forName="childText" refType="primFontSz" refFor="des" refForName="parentText" fact="0.7"/>
      <dgm:constr type="primFontSz" for="des" forName="parentText" val="65"/>
      <dgm:constr type="primFontSz" for="ch" forName="childText" refType="primFontSz" refFor="des" refForName="parentText"/>
      <dgm:constr type="tMarg" for="ch" forName="childText" refType="primFontSz" refFor="des" refForName="parentText" fact="1.64"/>
      <dgm:constr type="tMarg" for="ch" forName="childText" refType="h" refFor="des" refForName="parentText" op="lte" fact="3.28"/>
      <dgm:constr type="tMarg" for="ch" forName="childText" refType="h" refFor="des" refForName="parentText" op="gte" fact="3.28"/>
      <dgm:constr type="lMarg" for="ch" forName="childText" refType="w" fact="0.22"/>
      <dgm:constr type="rMarg" for="ch" forName="childText" refType="lMarg" refFor="ch" refForName="childText"/>
      <dgm:constr type="lMarg" for="des" forName="parentText" refType="w" fact="0.075"/>
      <dgm:constr type="rMarg" for="des" forName="parentText" refType="lMarg" refFor="des" refForName="parentText"/>
      <dgm:constr type="h" for="ch" forName="spaceBetweenRectangles" refType="primFontSz" refFor="des" refForName="parentText" fact="0.15"/>
    </dgm:constrLst>
    <dgm:ruleLst>
      <dgm:rule type="primFontSz" for="des" forName="parentText" val="5" fact="NaN" max="NaN"/>
    </dgm:ruleLst>
    <dgm:forEach name="Name3" axis="ch" ptType="node">
      <dgm:layoutNode name="parentLin">
        <dgm:choose name="Name4">
          <dgm:if name="Name5" func="var" arg="dir" op="equ" val="norm">
            <dgm:alg type="lin">
              <dgm:param type="linDir" val="fromL"/>
              <dgm:param type="horzAlign" val="l"/>
              <dgm:param type="nodeHorzAlign" val="l"/>
            </dgm:alg>
          </dgm:if>
          <dgm:else name="Name6">
            <dgm:alg type="lin">
              <dgm:param type="linDir" val="fromR"/>
              <dgm:param type="horzAlign" val="r"/>
              <dgm:param type="nodeHorzAlign" val="r"/>
            </dgm:alg>
          </dgm:else>
        </dgm:choose>
        <dgm:shape xmlns:r="http://schemas.openxmlformats.org/officeDocument/2006/relationships" r:blip="">
          <dgm:adjLst/>
        </dgm:shape>
        <dgm:presOf/>
        <dgm:constrLst/>
        <dgm:ruleLst/>
        <dgm:layoutNode name="parentLeftMargin">
          <dgm:alg type="sp"/>
          <dgm:shape xmlns:r="http://schemas.openxmlformats.org/officeDocument/2006/relationships" type="rect" r:blip="" hideGeom="1">
            <dgm:adjLst/>
          </dgm:shape>
          <dgm:presOf axis="self"/>
          <dgm:constrLst>
            <dgm:constr type="h"/>
          </dgm:constrLst>
          <dgm:ruleLst/>
        </dgm:layoutNode>
        <dgm:layoutNode name="parentText" styleLbl="node1">
          <dgm:varLst>
            <dgm:chMax val="0"/>
            <dgm:bulletEnabled val="1"/>
          </dgm:varLst>
          <dgm:choose name="Name7">
            <dgm:if name="Name8" func="var" arg="dir" op="equ" val="norm">
              <dgm:alg type="tx">
                <dgm:param type="parTxLTRAlign" val="l"/>
                <dgm:param type="parTxRTLAlign" val="l"/>
              </dgm:alg>
            </dgm:if>
            <dgm:else name="Name9">
              <dgm:alg type="tx">
                <dgm:param type="parTxLTRAlign" val="r"/>
                <dgm:param type="parTxRTLAlign" val="r"/>
              </dgm:alg>
            </dgm:else>
          </dgm:choose>
          <dgm:shape xmlns:r="http://schemas.openxmlformats.org/officeDocument/2006/relationships" type="roundRect" r:blip="">
            <dgm:adjLst/>
          </dgm:shape>
          <dgm:presOf axis="self" ptType="node"/>
          <dgm:constrLst>
            <dgm:constr type="tMarg"/>
            <dgm:constr type="bMarg"/>
          </dgm:constrLst>
          <dgm:ruleLst/>
        </dgm:layoutNode>
      </dgm:layoutNode>
      <dgm:layoutNode name="negativeSpace">
        <dgm:alg type="sp"/>
        <dgm:shape xmlns:r="http://schemas.openxmlformats.org/officeDocument/2006/relationships" r:blip="">
          <dgm:adjLst/>
        </dgm:shape>
        <dgm:presOf/>
        <dgm:constrLst/>
        <dgm:ruleLst/>
      </dgm:layoutNode>
      <dgm:layoutNode name="childText" styleLbl="conFgAcc1">
        <dgm:varLst>
          <dgm:bulletEnabled val="1"/>
        </dgm:varLst>
        <dgm:alg type="tx">
          <dgm:param type="stBulletLvl" val="1"/>
        </dgm:alg>
        <dgm:shape xmlns:r="http://schemas.openxmlformats.org/officeDocument/2006/relationships" type="rect" r:blip="" zOrderOff="-2">
          <dgm:adjLst/>
        </dgm:shape>
        <dgm:presOf axis="des" ptType="node"/>
        <dgm:constrLst>
          <dgm:constr type="secFontSz" refType="primFontSz"/>
        </dgm:constrLst>
        <dgm:ruleLst>
          <dgm:rule type="h" val="INF" fact="NaN" max="NaN"/>
        </dgm:ruleLst>
      </dgm:layoutNode>
      <dgm:forEach name="Name10" axis="followSib" ptType="sibTrans" cnt="1">
        <dgm:layoutNode name="spaceBetweenRectangles">
          <dgm:alg type="sp"/>
          <dgm:shape xmlns:r="http://schemas.openxmlformats.org/officeDocument/2006/relationships" r:blip="">
            <dgm:adjLst/>
          </dgm:shape>
          <dgm:presOf/>
          <dgm:constrLst/>
          <dgm:ruleLst/>
        </dgm:layoutNode>
      </dgm:forEach>
    </dgm:forEach>
  </dgm:layoutNode>
</dgm:layoutDef>
</file>

<file path=word/diagrams/layout2.xml><?xml version="1.0" encoding="utf-8"?>
<dgm:layoutDef xmlns:dgm="http://schemas.openxmlformats.org/drawingml/2006/diagram" xmlns:a="http://schemas.openxmlformats.org/drawingml/2006/main" uniqueId="urn:microsoft.com/office/officeart/2005/8/layout/chevron1">
  <dgm:title val=""/>
  <dgm:desc val=""/>
  <dgm:catLst>
    <dgm:cat type="process" pri="9000"/>
  </dgm:catLst>
  <dgm:sampData useDef="1">
    <dgm:dataModel>
      <dgm:ptLst/>
      <dgm:bg/>
      <dgm:whole/>
    </dgm:dataModel>
  </dgm:sampData>
  <dgm:styleData>
    <dgm:dataModel>
      <dgm:ptLst>
        <dgm:pt modelId="0" type="doc"/>
        <dgm:pt modelId="1"/>
        <dgm:pt modelId="2"/>
      </dgm:ptLst>
      <dgm:cxnLst>
        <dgm:cxn modelId="3" srcId="0" destId="1" srcOrd="0" destOrd="0"/>
        <dgm:cxn modelId="4" srcId="0" destId="2" srcOrd="1" destOrd="0"/>
      </dgm:cxnLst>
      <dgm:bg/>
      <dgm:whole/>
    </dgm:dataModel>
  </dgm:styleData>
  <dgm:clrData>
    <dgm:dataModel>
      <dgm:ptLst>
        <dgm:pt modelId="0" type="doc"/>
        <dgm:pt modelId="1"/>
        <dgm:pt modelId="2"/>
        <dgm:pt modelId="3"/>
        <dgm:pt modelId="4"/>
      </dgm:ptLst>
      <dgm:cxnLst>
        <dgm:cxn modelId="5" srcId="0" destId="1" srcOrd="0" destOrd="0"/>
        <dgm:cxn modelId="6" srcId="0" destId="2" srcOrd="1" destOrd="0"/>
        <dgm:cxn modelId="7" srcId="0" destId="3" srcOrd="2" destOrd="0"/>
        <dgm:cxn modelId="8" srcId="0" destId="4" srcOrd="3" destOrd="0"/>
      </dgm:cxnLst>
      <dgm:bg/>
      <dgm:whole/>
    </dgm:dataModel>
  </dgm:clrData>
  <dgm:layoutNode name="Name0">
    <dgm:varLst>
      <dgm:dir/>
      <dgm:animLvl val="lvl"/>
      <dgm:resizeHandles val="exact"/>
    </dgm:varLst>
    <dgm:choose name="Name1">
      <dgm:if name="Name2" func="var" arg="dir" op="equ" val="norm">
        <dgm:alg type="lin"/>
      </dgm:if>
      <dgm:else name="Name3">
        <dgm:alg type="lin">
          <dgm:param type="linDir" val="fromR"/>
        </dgm:alg>
      </dgm:else>
    </dgm:choose>
    <dgm:shape xmlns:r="http://schemas.openxmlformats.org/officeDocument/2006/relationships" r:blip="">
      <dgm:adjLst/>
    </dgm:shape>
    <dgm:presOf/>
    <dgm:choose name="Name4">
      <dgm:if name="Name5" axis="des" func="maxDepth" op="gte" val="2">
        <dgm:constrLst>
          <dgm:constr type="h" for="ch" forName="composite" refType="h"/>
          <dgm:constr type="w" for="ch" forName="composite" refType="w"/>
          <dgm:constr type="w" for="des" forName="parTx"/>
          <dgm:constr type="h" for="des" forName="parTx" op="equ"/>
          <dgm:constr type="w" for="des" forName="desTx"/>
          <dgm:constr type="h" for="des" forName="desTx" op="equ"/>
          <dgm:constr type="primFontSz" for="des" forName="parTx" val="65"/>
          <dgm:constr type="secFontSz" for="des" forName="desTx" refType="primFontSz" refFor="des" refForName="parTx" op="equ"/>
          <dgm:constr type="h" for="des" forName="parTx" refType="primFontSz" refFor="des" refForName="parTx" fact="1.5"/>
          <dgm:constr type="h" for="des" forName="desTx" refType="primFontSz" refFor="des" refForName="parTx" fact="0.5"/>
          <dgm:constr type="w" for="ch" forName="space" op="equ" val="-6"/>
        </dgm:constrLst>
        <dgm:ruleLst>
          <dgm:rule type="w" for="ch" forName="composite" val="0" fact="NaN" max="NaN"/>
          <dgm:rule type="primFontSz" for="des" forName="parTx" val="5" fact="NaN" max="NaN"/>
        </dgm:ruleLst>
        <dgm:forEach name="Name6" axis="ch" ptType="node">
          <dgm:layoutNode name="composite">
            <dgm:alg type="composite"/>
            <dgm:shape xmlns:r="http://schemas.openxmlformats.org/officeDocument/2006/relationships" r:blip="">
              <dgm:adjLst/>
            </dgm:shape>
            <dgm:presOf/>
            <dgm:choose name="Name7">
              <dgm:if name="Name8" func="var" arg="dir" op="equ" val="norm">
                <dgm:constrLst>
                  <dgm:constr type="l" for="ch" forName="parTx"/>
                  <dgm:constr type="w" for="ch" forName="parTx" refType="w"/>
                  <dgm:constr type="t" for="ch" forName="parTx"/>
                  <dgm:constr type="l" for="ch" forName="desTx"/>
                  <dgm:constr type="w" for="ch" forName="desTx" refType="w" refFor="ch" refForName="parTx" fact="0.8"/>
                  <dgm:constr type="t" for="ch" forName="desTx" refType="h" refFor="ch" refForName="parTx" fact="1.125"/>
                </dgm:constrLst>
              </dgm:if>
              <dgm:else name="Name9">
                <dgm:constrLst>
                  <dgm:constr type="l" for="ch" forName="parTx"/>
                  <dgm:constr type="w" for="ch" forName="parTx" refType="w"/>
                  <dgm:constr type="t" for="ch" forName="parTx"/>
                  <dgm:constr type="l" for="ch" forName="desTx" refType="w" fact="0.2"/>
                  <dgm:constr type="w" for="ch" forName="desTx" refType="w" refFor="ch" refForName="parTx" fact="0.8"/>
                  <dgm:constr type="t" for="ch" forName="desTx" refType="h" refFor="ch" refForName="parTx" fact="1.125"/>
                </dgm:constrLst>
              </dgm:else>
            </dgm:choose>
            <dgm:ruleLst>
              <dgm:rule type="h" val="INF" fact="NaN" max="NaN"/>
            </dgm:ruleLst>
            <dgm:layoutNode name="parTx">
              <dgm:varLst>
                <dgm:chMax val="0"/>
                <dgm:chPref val="0"/>
                <dgm:bulletEnabled val="1"/>
              </dgm:varLst>
              <dgm:alg type="tx"/>
              <dgm:choose name="Name10">
                <dgm:if name="Name11" func="var" arg="dir" op="equ" val="norm">
                  <dgm:shape xmlns:r="http://schemas.openxmlformats.org/officeDocument/2006/relationships" type="chevron" r:blip="">
                    <dgm:adjLst/>
                  </dgm:shape>
                </dgm:if>
                <dgm:else name="Name12">
                  <dgm:shape xmlns:r="http://schemas.openxmlformats.org/officeDocument/2006/relationships" rot="180" type="chevron" r:blip="">
                    <dgm:adjLst/>
                  </dgm:shape>
                </dgm:else>
              </dgm:choose>
              <dgm:presOf axis="self" ptType="node"/>
              <dgm:choose name="Name13">
                <dgm:if name="Name14" func="var" arg="dir" op="equ" val="norm">
                  <dgm:constrLst>
                    <dgm:constr type="h" refType="w" op="lte" fact="0.4"/>
                    <dgm:constr type="h"/>
                    <dgm:constr type="tMarg" refType="primFontSz" fact="0.105"/>
                    <dgm:constr type="bMarg" refType="primFontSz" fact="0.105"/>
                    <dgm:constr type="lMarg" refType="primFontSz" fact="0.315"/>
                    <dgm:constr type="rMarg" refType="primFontSz" fact="0.105"/>
                  </dgm:constrLst>
                </dgm:if>
                <dgm:else name="Name15">
                  <dgm:constrLst>
                    <dgm:constr type="h" refType="w" op="lte" fact="0.4"/>
                    <dgm:constr type="h"/>
                    <dgm:constr type="tMarg" refType="primFontSz" fact="0.105"/>
                    <dgm:constr type="bMarg" refType="primFontSz" fact="0.105"/>
                    <dgm:constr type="lMarg" refType="primFontSz" fact="0.105"/>
                    <dgm:constr type="rMarg" refType="primFontSz" fact="0.315"/>
                  </dgm:constrLst>
                </dgm:else>
              </dgm:choose>
              <dgm:ruleLst>
                <dgm:rule type="h" val="INF" fact="NaN" max="NaN"/>
              </dgm:ruleLst>
            </dgm:layoutNode>
            <dgm:layoutNode name="desTx" styleLbl="revTx">
              <dgm:varLst>
                <dgm:bulletEnabled val="1"/>
              </dgm:varLst>
              <dgm:alg type="tx">
                <dgm:param type="stBulletLvl" val="1"/>
              </dgm:alg>
              <dgm:choose name="Name16">
                <dgm:if name="Name17" axis="ch" ptType="node" func="cnt" op="gte" val="1">
                  <dgm:shape xmlns:r="http://schemas.openxmlformats.org/officeDocument/2006/relationships" type="rect" r:blip="">
                    <dgm:adjLst/>
                  </dgm:shape>
                </dgm:if>
                <dgm:else name="Name18">
                  <dgm:shape xmlns:r="http://schemas.openxmlformats.org/officeDocument/2006/relationships" type="rect" r:blip="" hideGeom="1">
                    <dgm:adjLst/>
                  </dgm:shape>
                </dgm:else>
              </dgm:choose>
              <dgm:presOf axis="des" ptType="node"/>
              <dgm:constrLst>
                <dgm:constr type="secFontSz" val="65"/>
                <dgm:constr type="primFontSz" refType="secFontSz"/>
                <dgm:constr type="h"/>
                <dgm:constr type="tMarg"/>
                <dgm:constr type="bMarg"/>
                <dgm:constr type="rMarg"/>
                <dgm:constr type="lMarg"/>
              </dgm:constrLst>
              <dgm:ruleLst>
                <dgm:rule type="h" val="INF" fact="NaN" max="NaN"/>
              </dgm:ruleLst>
            </dgm:layoutNode>
          </dgm:layoutNode>
          <dgm:forEach name="Name19" axis="followSib" ptType="sibTrans" cnt="1">
            <dgm:layoutNode name="space">
              <dgm:alg type="sp"/>
              <dgm:shape xmlns:r="http://schemas.openxmlformats.org/officeDocument/2006/relationships" r:blip="">
                <dgm:adjLst/>
              </dgm:shape>
              <dgm:presOf/>
              <dgm:constrLst/>
              <dgm:ruleLst/>
            </dgm:layoutNode>
          </dgm:forEach>
        </dgm:forEach>
      </dgm:if>
      <dgm:else name="Name20">
        <dgm:constrLst>
          <dgm:constr type="w" for="ch" forName="parTxOnly" refType="w"/>
          <dgm:constr type="h" for="des" forName="parTxOnly" op="equ"/>
          <dgm:constr type="primFontSz" for="des" forName="parTxOnly" op="equ" val="65"/>
          <dgm:constr type="w" for="ch" forName="parTxOnlySpace" refType="w" refFor="ch" refForName="parTxOnly" fact="-0.1"/>
        </dgm:constrLst>
        <dgm:ruleLst/>
        <dgm:forEach name="Name21" axis="ch" ptType="node">
          <dgm:layoutNode name="parTxOnly">
            <dgm:varLst>
              <dgm:chMax val="0"/>
              <dgm:chPref val="0"/>
              <dgm:bulletEnabled val="1"/>
            </dgm:varLst>
            <dgm:alg type="tx"/>
            <dgm:choose name="Name22">
              <dgm:if name="Name23" func="var" arg="dir" op="equ" val="norm">
                <dgm:shape xmlns:r="http://schemas.openxmlformats.org/officeDocument/2006/relationships" type="chevron" r:blip="">
                  <dgm:adjLst/>
                </dgm:shape>
              </dgm:if>
              <dgm:else name="Name24">
                <dgm:shape xmlns:r="http://schemas.openxmlformats.org/officeDocument/2006/relationships" rot="180" type="chevron" r:blip="">
                  <dgm:adjLst/>
                </dgm:shape>
              </dgm:else>
            </dgm:choose>
            <dgm:presOf axis="self" ptType="node"/>
            <dgm:choose name="Name25">
              <dgm:if name="Name26" func="var" arg="dir" op="equ" val="norm">
                <dgm:constrLst>
                  <dgm:constr type="h" refType="w" op="equ" fact="0.4"/>
                  <dgm:constr type="tMarg" refType="primFontSz" fact="0.105"/>
                  <dgm:constr type="bMarg" refType="primFontSz" fact="0.105"/>
                  <dgm:constr type="lMarg" refType="primFontSz" fact="0.315"/>
                  <dgm:constr type="rMarg" refType="primFontSz" fact="0.105"/>
                </dgm:constrLst>
              </dgm:if>
              <dgm:else name="Name27">
                <dgm:constrLst>
                  <dgm:constr type="h" refType="w" op="equ" fact="0.4"/>
                  <dgm:constr type="tMarg" refType="primFontSz" fact="0.105"/>
                  <dgm:constr type="bMarg" refType="primFontSz" fact="0.105"/>
                  <dgm:constr type="lMarg" refType="primFontSz" fact="0.105"/>
                  <dgm:constr type="rMarg" refType="primFontSz" fact="0.315"/>
                </dgm:constrLst>
              </dgm:else>
            </dgm:choose>
            <dgm:ruleLst>
              <dgm:rule type="primFontSz" val="5" fact="NaN" max="NaN"/>
            </dgm:ruleLst>
          </dgm:layoutNode>
          <dgm:forEach name="Name28" axis="followSib" ptType="sibTrans" cnt="1">
            <dgm:layoutNode name="parTxOnlySpace">
              <dgm:alg type="sp"/>
              <dgm:shape xmlns:r="http://schemas.openxmlformats.org/officeDocument/2006/relationships" r:blip="">
                <dgm:adjLst/>
              </dgm:shape>
              <dgm:presOf/>
              <dgm:constrLst/>
              <dgm:ruleLst/>
            </dgm:layoutNode>
          </dgm:forEach>
        </dgm:forEach>
      </dgm:else>
    </dgm:choose>
  </dgm:layoutNode>
</dgm:layoutDef>
</file>

<file path=word/diagrams/quickStyle1.xml><?xml version="1.0" encoding="utf-8"?>
<dgm:styleDef xmlns:dgm="http://schemas.openxmlformats.org/drawingml/2006/diagram" xmlns:a="http://schemas.openxmlformats.org/drawingml/2006/main" uniqueId="urn:microsoft.com/office/officeart/2005/8/quickstyle/simple3">
  <dgm:title val=""/>
  <dgm:desc val=""/>
  <dgm:catLst>
    <dgm:cat type="simple" pri="10300"/>
  </dgm:catLst>
  <dgm:scene3d>
    <a:camera prst="orthographicFront"/>
    <a:lightRig rig="threePt" dir="t"/>
  </dgm:scene3d>
  <dgm:styleLbl name="node0">
    <dgm:scene3d>
      <a:camera prst="orthographicFront"/>
      <a:lightRig rig="flat" dir="t"/>
    </dgm:scene3d>
    <dgm:sp3d prstMaterial="dkEdge">
      <a:bevelT w="8200" h="38100"/>
    </dgm:sp3d>
    <dgm:txPr/>
    <dgm:style>
      <a:lnRef idx="0">
        <a:scrgbClr r="0" g="0" b="0"/>
      </a:lnRef>
      <a:fillRef idx="2">
        <a:scrgbClr r="0" g="0" b="0"/>
      </a:fillRef>
      <a:effectRef idx="1">
        <a:scrgbClr r="0" g="0" b="0"/>
      </a:effectRef>
      <a:fontRef idx="minor">
        <a:schemeClr val="dk1"/>
      </a:fontRef>
    </dgm:style>
  </dgm:styleLbl>
  <dgm:styleLbl name="lnNode1">
    <dgm:scene3d>
      <a:camera prst="orthographicFront"/>
      <a:lightRig rig="flat" dir="t"/>
    </dgm:scene3d>
    <dgm:sp3d prstMaterial="dkEdge">
      <a:bevelT w="8200" h="38100"/>
    </dgm:sp3d>
    <dgm:txPr/>
    <dgm:style>
      <a:lnRef idx="1">
        <a:scrgbClr r="0" g="0" b="0"/>
      </a:lnRef>
      <a:fillRef idx="2">
        <a:scrgbClr r="0" g="0" b="0"/>
      </a:fillRef>
      <a:effectRef idx="0">
        <a:scrgbClr r="0" g="0" b="0"/>
      </a:effectRef>
      <a:fontRef idx="minor">
        <a:schemeClr val="dk1"/>
      </a:fontRef>
    </dgm:style>
  </dgm:styleLbl>
  <dgm:styleLbl name="vennNode1">
    <dgm:scene3d>
      <a:camera prst="orthographicFront"/>
      <a:lightRig rig="flat" dir="t"/>
    </dgm:scene3d>
    <dgm:sp3d prstMaterial="dkEdge">
      <a:bevelT w="8200" h="38100"/>
    </dgm:sp3d>
    <dgm:txPr/>
    <dgm:style>
      <a:lnRef idx="0">
        <a:scrgbClr r="0" g="0" b="0"/>
      </a:lnRef>
      <a:fillRef idx="2">
        <a:scrgbClr r="0" g="0" b="0"/>
      </a:fillRef>
      <a:effectRef idx="0">
        <a:scrgbClr r="0" g="0" b="0"/>
      </a:effectRef>
      <a:fontRef idx="minor">
        <a:schemeClr val="tx1"/>
      </a:fontRef>
    </dgm:style>
  </dgm:styleLbl>
  <dgm:styleLbl name="alignNode1">
    <dgm:scene3d>
      <a:camera prst="orthographicFront"/>
      <a:lightRig rig="threePt" dir="t"/>
    </dgm:scene3d>
    <dgm:sp3d/>
    <dgm:txPr/>
    <dgm:style>
      <a:lnRef idx="1">
        <a:scrgbClr r="0" g="0" b="0"/>
      </a:lnRef>
      <a:fillRef idx="2">
        <a:scrgbClr r="0" g="0" b="0"/>
      </a:fillRef>
      <a:effectRef idx="1">
        <a:scrgbClr r="0" g="0" b="0"/>
      </a:effectRef>
      <a:fontRef idx="minor">
        <a:schemeClr val="dk1"/>
      </a:fontRef>
    </dgm:style>
  </dgm:styleLbl>
  <dgm:styleLbl name="node1">
    <dgm:scene3d>
      <a:camera prst="orthographicFront"/>
      <a:lightRig rig="flat" dir="t"/>
    </dgm:scene3d>
    <dgm:sp3d prstMaterial="dkEdge">
      <a:bevelT w="8200" h="38100"/>
    </dgm:sp3d>
    <dgm:txPr/>
    <dgm:style>
      <a:lnRef idx="0">
        <a:scrgbClr r="0" g="0" b="0"/>
      </a:lnRef>
      <a:fillRef idx="2">
        <a:scrgbClr r="0" g="0" b="0"/>
      </a:fillRef>
      <a:effectRef idx="1">
        <a:scrgbClr r="0" g="0" b="0"/>
      </a:effectRef>
      <a:fontRef idx="minor">
        <a:schemeClr val="dk1"/>
      </a:fontRef>
    </dgm:style>
  </dgm:styleLbl>
  <dgm:styleLbl name="node2">
    <dgm:scene3d>
      <a:camera prst="orthographicFront"/>
      <a:lightRig rig="flat" dir="t"/>
    </dgm:scene3d>
    <dgm:sp3d prstMaterial="dkEdge">
      <a:bevelT w="8200" h="38100"/>
    </dgm:sp3d>
    <dgm:txPr/>
    <dgm:style>
      <a:lnRef idx="0">
        <a:scrgbClr r="0" g="0" b="0"/>
      </a:lnRef>
      <a:fillRef idx="2">
        <a:scrgbClr r="0" g="0" b="0"/>
      </a:fillRef>
      <a:effectRef idx="1">
        <a:scrgbClr r="0" g="0" b="0"/>
      </a:effectRef>
      <a:fontRef idx="minor">
        <a:schemeClr val="dk1"/>
      </a:fontRef>
    </dgm:style>
  </dgm:styleLbl>
  <dgm:styleLbl name="node3">
    <dgm:scene3d>
      <a:camera prst="orthographicFront"/>
      <a:lightRig rig="flat" dir="t"/>
    </dgm:scene3d>
    <dgm:sp3d prstMaterial="dkEdge">
      <a:bevelT w="8200" h="38100"/>
    </dgm:sp3d>
    <dgm:txPr/>
    <dgm:style>
      <a:lnRef idx="0">
        <a:scrgbClr r="0" g="0" b="0"/>
      </a:lnRef>
      <a:fillRef idx="2">
        <a:scrgbClr r="0" g="0" b="0"/>
      </a:fillRef>
      <a:effectRef idx="1">
        <a:scrgbClr r="0" g="0" b="0"/>
      </a:effectRef>
      <a:fontRef idx="minor">
        <a:schemeClr val="dk1"/>
      </a:fontRef>
    </dgm:style>
  </dgm:styleLbl>
  <dgm:styleLbl name="node4">
    <dgm:scene3d>
      <a:camera prst="orthographicFront"/>
      <a:lightRig rig="flat" dir="t"/>
    </dgm:scene3d>
    <dgm:sp3d prstMaterial="dkEdge">
      <a:bevelT w="8200" h="38100"/>
    </dgm:sp3d>
    <dgm:txPr/>
    <dgm:style>
      <a:lnRef idx="0">
        <a:scrgbClr r="0" g="0" b="0"/>
      </a:lnRef>
      <a:fillRef idx="2">
        <a:scrgbClr r="0" g="0" b="0"/>
      </a:fillRef>
      <a:effectRef idx="1">
        <a:scrgbClr r="0" g="0" b="0"/>
      </a:effectRef>
      <a:fontRef idx="minor">
        <a:schemeClr val="dk1"/>
      </a:fontRef>
    </dgm:style>
  </dgm:styleLbl>
  <dgm:styleLbl name="fgImgPlace1">
    <dgm:scene3d>
      <a:camera prst="orthographicFront"/>
      <a:lightRig rig="threePt" dir="t"/>
    </dgm:scene3d>
    <dgm:sp3d/>
    <dgm:txPr/>
    <dgm:style>
      <a:lnRef idx="1">
        <a:scrgbClr r="0" g="0" b="0"/>
      </a:lnRef>
      <a:fillRef idx="1">
        <a:scrgbClr r="0" g="0" b="0"/>
      </a:fillRef>
      <a:effectRef idx="1">
        <a:scrgbClr r="0" g="0" b="0"/>
      </a:effectRef>
      <a:fontRef idx="minor"/>
    </dgm:style>
  </dgm:styleLbl>
  <dgm:styleLbl name="alignImgPlace1">
    <dgm:scene3d>
      <a:camera prst="orthographicFront"/>
      <a:lightRig rig="threePt" dir="t"/>
    </dgm:scene3d>
    <dgm:sp3d/>
    <dgm:txPr/>
    <dgm:style>
      <a:lnRef idx="1">
        <a:scrgbClr r="0" g="0" b="0"/>
      </a:lnRef>
      <a:fillRef idx="1">
        <a:scrgbClr r="0" g="0" b="0"/>
      </a:fillRef>
      <a:effectRef idx="1">
        <a:scrgbClr r="0" g="0" b="0"/>
      </a:effectRef>
      <a:fontRef idx="minor"/>
    </dgm:style>
  </dgm:styleLbl>
  <dgm:styleLbl name="bgImgPlace1">
    <dgm:scene3d>
      <a:camera prst="orthographicFront"/>
      <a:lightRig rig="threePt" dir="t"/>
    </dgm:scene3d>
    <dgm:sp3d/>
    <dgm:txPr/>
    <dgm:style>
      <a:lnRef idx="1">
        <a:scrgbClr r="0" g="0" b="0"/>
      </a:lnRef>
      <a:fillRef idx="1">
        <a:scrgbClr r="0" g="0" b="0"/>
      </a:fillRef>
      <a:effectRef idx="1">
        <a:scrgbClr r="0" g="0" b="0"/>
      </a:effectRef>
      <a:fontRef idx="minor"/>
    </dgm:style>
  </dgm:styleLbl>
  <dgm:styleLbl name="sibTrans2D1">
    <dgm:scene3d>
      <a:camera prst="orthographicFront"/>
      <a:lightRig rig="threePt" dir="t"/>
    </dgm:scene3d>
    <dgm:sp3d/>
    <dgm:txPr/>
    <dgm:style>
      <a:lnRef idx="0">
        <a:scrgbClr r="0" g="0" b="0"/>
      </a:lnRef>
      <a:fillRef idx="2">
        <a:scrgbClr r="0" g="0" b="0"/>
      </a:fillRef>
      <a:effectRef idx="1">
        <a:scrgbClr r="0" g="0" b="0"/>
      </a:effectRef>
      <a:fontRef idx="minor">
        <a:schemeClr val="dk1"/>
      </a:fontRef>
    </dgm:style>
  </dgm:styleLbl>
  <dgm:styleLbl name="fgSibTrans2D1">
    <dgm:scene3d>
      <a:camera prst="orthographicFront"/>
      <a:lightRig rig="threePt" dir="t"/>
    </dgm:scene3d>
    <dgm:sp3d/>
    <dgm:txPr/>
    <dgm:style>
      <a:lnRef idx="0">
        <a:scrgbClr r="0" g="0" b="0"/>
      </a:lnRef>
      <a:fillRef idx="2">
        <a:scrgbClr r="0" g="0" b="0"/>
      </a:fillRef>
      <a:effectRef idx="1">
        <a:scrgbClr r="0" g="0" b="0"/>
      </a:effectRef>
      <a:fontRef idx="minor">
        <a:schemeClr val="dk1"/>
      </a:fontRef>
    </dgm:style>
  </dgm:styleLbl>
  <dgm:styleLbl name="bgSibTrans2D1">
    <dgm:scene3d>
      <a:camera prst="orthographicFront"/>
      <a:lightRig rig="threePt" dir="t"/>
    </dgm:scene3d>
    <dgm:sp3d/>
    <dgm:txPr/>
    <dgm:style>
      <a:lnRef idx="0">
        <a:scrgbClr r="0" g="0" b="0"/>
      </a:lnRef>
      <a:fillRef idx="2">
        <a:scrgbClr r="0" g="0" b="0"/>
      </a:fillRef>
      <a:effectRef idx="1">
        <a:scrgbClr r="0" g="0" b="0"/>
      </a:effectRef>
      <a:fontRef idx="minor">
        <a:schemeClr val="dk1"/>
      </a:fontRef>
    </dgm:style>
  </dgm:styleLbl>
  <dgm:styleLbl name="sib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callout">
    <dgm:scene3d>
      <a:camera prst="orthographicFront"/>
      <a:lightRig rig="threePt" dir="t"/>
    </dgm:scene3d>
    <dgm:sp3d/>
    <dgm:txPr/>
    <dgm:style>
      <a:lnRef idx="1">
        <a:scrgbClr r="0" g="0" b="0"/>
      </a:lnRef>
      <a:fillRef idx="2">
        <a:scrgbClr r="0" g="0" b="0"/>
      </a:fillRef>
      <a:effectRef idx="1">
        <a:scrgbClr r="0" g="0" b="0"/>
      </a:effectRef>
      <a:fontRef idx="minor"/>
    </dgm:style>
  </dgm:styleLbl>
  <dgm:styleLbl name="asst0">
    <dgm:scene3d>
      <a:camera prst="orthographicFront"/>
      <a:lightRig rig="flat" dir="t"/>
    </dgm:scene3d>
    <dgm:sp3d prstMaterial="dkEdge">
      <a:bevelT w="8200" h="38100"/>
    </dgm:sp3d>
    <dgm:txPr/>
    <dgm:style>
      <a:lnRef idx="0">
        <a:scrgbClr r="0" g="0" b="0"/>
      </a:lnRef>
      <a:fillRef idx="2">
        <a:scrgbClr r="0" g="0" b="0"/>
      </a:fillRef>
      <a:effectRef idx="1">
        <a:scrgbClr r="0" g="0" b="0"/>
      </a:effectRef>
      <a:fontRef idx="minor">
        <a:schemeClr val="dk1"/>
      </a:fontRef>
    </dgm:style>
  </dgm:styleLbl>
  <dgm:styleLbl name="asst1">
    <dgm:scene3d>
      <a:camera prst="orthographicFront"/>
      <a:lightRig rig="flat" dir="t"/>
    </dgm:scene3d>
    <dgm:sp3d prstMaterial="dkEdge">
      <a:bevelT w="8200" h="38100"/>
    </dgm:sp3d>
    <dgm:txPr/>
    <dgm:style>
      <a:lnRef idx="0">
        <a:scrgbClr r="0" g="0" b="0"/>
      </a:lnRef>
      <a:fillRef idx="2">
        <a:scrgbClr r="0" g="0" b="0"/>
      </a:fillRef>
      <a:effectRef idx="1">
        <a:scrgbClr r="0" g="0" b="0"/>
      </a:effectRef>
      <a:fontRef idx="minor">
        <a:schemeClr val="dk1"/>
      </a:fontRef>
    </dgm:style>
  </dgm:styleLbl>
  <dgm:styleLbl name="asst2">
    <dgm:scene3d>
      <a:camera prst="orthographicFront"/>
      <a:lightRig rig="flat" dir="t"/>
    </dgm:scene3d>
    <dgm:sp3d prstMaterial="dkEdge">
      <a:bevelT w="8200" h="38100"/>
    </dgm:sp3d>
    <dgm:txPr/>
    <dgm:style>
      <a:lnRef idx="0">
        <a:scrgbClr r="0" g="0" b="0"/>
      </a:lnRef>
      <a:fillRef idx="2">
        <a:scrgbClr r="0" g="0" b="0"/>
      </a:fillRef>
      <a:effectRef idx="1">
        <a:scrgbClr r="0" g="0" b="0"/>
      </a:effectRef>
      <a:fontRef idx="minor">
        <a:schemeClr val="dk1"/>
      </a:fontRef>
    </dgm:style>
  </dgm:styleLbl>
  <dgm:styleLbl name="asst3">
    <dgm:scene3d>
      <a:camera prst="orthographicFront"/>
      <a:lightRig rig="flat" dir="t"/>
    </dgm:scene3d>
    <dgm:sp3d prstMaterial="dkEdge">
      <a:bevelT w="8200" h="38100"/>
    </dgm:sp3d>
    <dgm:txPr/>
    <dgm:style>
      <a:lnRef idx="0">
        <a:scrgbClr r="0" g="0" b="0"/>
      </a:lnRef>
      <a:fillRef idx="2">
        <a:scrgbClr r="0" g="0" b="0"/>
      </a:fillRef>
      <a:effectRef idx="1">
        <a:scrgbClr r="0" g="0" b="0"/>
      </a:effectRef>
      <a:fontRef idx="minor">
        <a:schemeClr val="dk1"/>
      </a:fontRef>
    </dgm:style>
  </dgm:styleLbl>
  <dgm:styleLbl name="asst4">
    <dgm:scene3d>
      <a:camera prst="orthographicFront"/>
      <a:lightRig rig="flat" dir="t"/>
    </dgm:scene3d>
    <dgm:sp3d prstMaterial="dkEdge">
      <a:bevelT w="8200" h="38100"/>
    </dgm:sp3d>
    <dgm:txPr/>
    <dgm:style>
      <a:lnRef idx="0">
        <a:scrgbClr r="0" g="0" b="0"/>
      </a:lnRef>
      <a:fillRef idx="2">
        <a:scrgbClr r="0" g="0" b="0"/>
      </a:fillRef>
      <a:effectRef idx="1">
        <a:scrgbClr r="0" g="0" b="0"/>
      </a:effectRef>
      <a:fontRef idx="minor">
        <a:schemeClr val="dk1"/>
      </a:fontRef>
    </dgm:style>
  </dgm:styleLbl>
  <dgm:styleLbl name="parChTrans2D1">
    <dgm:scene3d>
      <a:camera prst="orthographicFront"/>
      <a:lightRig rig="threePt" dir="t"/>
    </dgm:scene3d>
    <dgm:sp3d/>
    <dgm:txPr/>
    <dgm:style>
      <a:lnRef idx="1">
        <a:scrgbClr r="0" g="0" b="0"/>
      </a:lnRef>
      <a:fillRef idx="2">
        <a:scrgbClr r="0" g="0" b="0"/>
      </a:fillRef>
      <a:effectRef idx="1">
        <a:scrgbClr r="0" g="0" b="0"/>
      </a:effectRef>
      <a:fontRef idx="minor">
        <a:schemeClr val="dk1"/>
      </a:fontRef>
    </dgm:style>
  </dgm:styleLbl>
  <dgm:styleLbl name="parChTrans2D2">
    <dgm:scene3d>
      <a:camera prst="orthographicFront"/>
      <a:lightRig rig="threePt" dir="t"/>
    </dgm:scene3d>
    <dgm:sp3d/>
    <dgm:txPr/>
    <dgm:style>
      <a:lnRef idx="1">
        <a:scrgbClr r="0" g="0" b="0"/>
      </a:lnRef>
      <a:fillRef idx="2">
        <a:scrgbClr r="0" g="0" b="0"/>
      </a:fillRef>
      <a:effectRef idx="1">
        <a:scrgbClr r="0" g="0" b="0"/>
      </a:effectRef>
      <a:fontRef idx="minor">
        <a:schemeClr val="dk1"/>
      </a:fontRef>
    </dgm:style>
  </dgm:styleLbl>
  <dgm:styleLbl name="parChTrans2D3">
    <dgm:scene3d>
      <a:camera prst="orthographicFront"/>
      <a:lightRig rig="threePt" dir="t"/>
    </dgm:scene3d>
    <dgm:sp3d/>
    <dgm:txPr/>
    <dgm:style>
      <a:lnRef idx="1">
        <a:scrgbClr r="0" g="0" b="0"/>
      </a:lnRef>
      <a:fillRef idx="2">
        <a:scrgbClr r="0" g="0" b="0"/>
      </a:fillRef>
      <a:effectRef idx="1">
        <a:scrgbClr r="0" g="0" b="0"/>
      </a:effectRef>
      <a:fontRef idx="minor">
        <a:schemeClr val="dk1"/>
      </a:fontRef>
    </dgm:style>
  </dgm:styleLbl>
  <dgm:styleLbl name="parChTrans2D4">
    <dgm:scene3d>
      <a:camera prst="orthographicFront"/>
      <a:lightRig rig="threePt" dir="t"/>
    </dgm:scene3d>
    <dgm:sp3d/>
    <dgm:txPr/>
    <dgm:style>
      <a:lnRef idx="1">
        <a:scrgbClr r="0" g="0" b="0"/>
      </a:lnRef>
      <a:fillRef idx="2">
        <a:scrgbClr r="0" g="0" b="0"/>
      </a:fillRef>
      <a:effectRef idx="1">
        <a:scrgbClr r="0" g="0" b="0"/>
      </a:effectRef>
      <a:fontRef idx="minor">
        <a:schemeClr val="dk1"/>
      </a:fontRef>
    </dgm:style>
  </dgm:styleLbl>
  <dgm:styleLbl name="parChTrans1D1">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2">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3">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4">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fg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conFg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tr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solidFgAcc1">
    <dgm:scene3d>
      <a:camera prst="orthographicFront"/>
      <a:lightRig rig="threePt" dir="t"/>
    </dgm:scene3d>
    <dgm:sp3d/>
    <dgm:txPr/>
    <dgm:style>
      <a:lnRef idx="1">
        <a:scrgbClr r="0" g="0" b="0"/>
      </a:lnRef>
      <a:fillRef idx="2">
        <a:scrgbClr r="0" g="0" b="0"/>
      </a:fillRef>
      <a:effectRef idx="0">
        <a:scrgbClr r="0" g="0" b="0"/>
      </a:effectRef>
      <a:fontRef idx="minor"/>
    </dgm:style>
  </dgm:styleLbl>
  <dgm:styleLbl name="solid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solidBg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fgAccFollowNode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alignAccFollowNode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FollowNode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fgAcc0">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fgAcc2">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fgAcc3">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fgAcc4">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Shp">
    <dgm:scene3d>
      <a:camera prst="orthographicFront"/>
      <a:lightRig rig="threePt" dir="t"/>
    </dgm:scene3d>
    <dgm:sp3d/>
    <dgm:txPr/>
    <dgm:style>
      <a:lnRef idx="0">
        <a:scrgbClr r="0" g="0" b="0"/>
      </a:lnRef>
      <a:fillRef idx="1">
        <a:scrgbClr r="0" g="0" b="0"/>
      </a:fillRef>
      <a:effectRef idx="1">
        <a:scrgbClr r="0" g="0" b="0"/>
      </a:effectRef>
      <a:fontRef idx="minor"/>
    </dgm:style>
  </dgm:styleLbl>
  <dgm:styleLbl name="dkBgShp">
    <dgm:scene3d>
      <a:camera prst="orthographicFront"/>
      <a:lightRig rig="threePt" dir="t"/>
    </dgm:scene3d>
    <dgm:sp3d/>
    <dgm:txPr/>
    <dgm:style>
      <a:lnRef idx="0">
        <a:scrgbClr r="0" g="0" b="0"/>
      </a:lnRef>
      <a:fillRef idx="1">
        <a:scrgbClr r="0" g="0" b="0"/>
      </a:fillRef>
      <a:effectRef idx="1">
        <a:scrgbClr r="0" g="0" b="0"/>
      </a:effectRef>
      <a:fontRef idx="minor"/>
    </dgm:style>
  </dgm:styleLbl>
  <dgm:styleLbl name="tr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fgShp">
    <dgm:scene3d>
      <a:camera prst="orthographicFront"/>
      <a:lightRig rig="flat" dir="t"/>
    </dgm:scene3d>
    <dgm:sp3d prstMaterial="dkEdge">
      <a:bevelT w="8200" h="38100"/>
    </dgm:sp3d>
    <dgm:txPr/>
    <dgm:style>
      <a:lnRef idx="1">
        <a:scrgbClr r="0" g="0" b="0"/>
      </a:lnRef>
      <a:fillRef idx="2">
        <a:scrgbClr r="0" g="0" b="0"/>
      </a:fillRef>
      <a:effectRef idx="1">
        <a:scrgbClr r="0" g="0" b="0"/>
      </a:effectRef>
      <a:fontRef idx="minor"/>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diagrams/quickStyle2.xml><?xml version="1.0" encoding="utf-8"?>
<dgm:styleDef xmlns:dgm="http://schemas.openxmlformats.org/drawingml/2006/diagram" xmlns:a="http://schemas.openxmlformats.org/drawingml/2006/main" uniqueId="urn:microsoft.com/office/officeart/2005/8/quickstyle/simple1">
  <dgm:title val=""/>
  <dgm:desc val=""/>
  <dgm:catLst>
    <dgm:cat type="simple" pri="10100"/>
  </dgm:catLst>
  <dgm:scene3d>
    <a:camera prst="orthographicFront"/>
    <a:lightRig rig="threePt" dir="t"/>
  </dgm:scene3d>
  <dgm:styleLbl name="node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l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vennNode1">
    <dgm:scene3d>
      <a:camera prst="orthographicFront"/>
      <a:lightRig rig="threePt" dir="t"/>
    </dgm:scene3d>
    <dgm:sp3d/>
    <dgm:txPr/>
    <dgm:style>
      <a:lnRef idx="2">
        <a:scrgbClr r="0" g="0" b="0"/>
      </a:lnRef>
      <a:fillRef idx="1">
        <a:scrgbClr r="0" g="0" b="0"/>
      </a:fillRef>
      <a:effectRef idx="0">
        <a:scrgbClr r="0" g="0" b="0"/>
      </a:effectRef>
      <a:fontRef idx="minor">
        <a:schemeClr val="tx1"/>
      </a:fontRef>
    </dgm:style>
  </dgm:styleLbl>
  <dgm:styleLbl name="alig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f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f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b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sib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callout">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sst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1D1">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2">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3">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4">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con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tr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0">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2">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3">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4">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dk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tr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fgShp">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theme/theme1.xml><?xml version="1.0" encoding="utf-8"?>
<a:theme xmlns:a="http://schemas.openxmlformats.org/drawingml/2006/main" name="Тема Office">
  <a:themeElements>
    <a:clrScheme name="Стандартна">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word/theme/themeOverride1.xml><?xml version="1.0" encoding="utf-8"?>
<a:themeOverride xmlns:a="http://schemas.openxmlformats.org/drawingml/2006/main">
  <a:clrScheme name="Стандартна">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Overrid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28834EF-0C80-4D0C-8BEF-F7F03FFCEF7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102</TotalTime>
  <Pages>98</Pages>
  <Words>119692</Words>
  <Characters>68225</Characters>
  <Application>Microsoft Office Word</Application>
  <DocSecurity>0</DocSecurity>
  <Lines>568</Lines>
  <Paragraphs>375</Paragraphs>
  <ScaleCrop>false</ScaleCrop>
  <HeadingPairs>
    <vt:vector size="4" baseType="variant">
      <vt:variant>
        <vt:lpstr>Название</vt:lpstr>
      </vt:variant>
      <vt:variant>
        <vt:i4>1</vt:i4>
      </vt:variant>
      <vt:variant>
        <vt:lpstr>Назва</vt:lpstr>
      </vt:variant>
      <vt:variant>
        <vt:i4>1</vt:i4>
      </vt:variant>
    </vt:vector>
  </HeadingPairs>
  <TitlesOfParts>
    <vt:vector size="2" baseType="lpstr">
      <vt:lpstr>ГРОМАДА МОЖЛИВОСТЕЙ</vt:lpstr>
      <vt:lpstr>ГРОМАДА МОЖЛИВОСТЕЙ</vt:lpstr>
    </vt:vector>
  </TitlesOfParts>
  <Company>diakov.ne</Company>
  <LinksUpToDate>false</LinksUpToDate>
  <CharactersWithSpaces>187542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ГРОМАДА МОЖЛИВОСТЕЙ</dc:title>
  <dc:creator>HP_NI</dc:creator>
  <cp:lastModifiedBy>admin</cp:lastModifiedBy>
  <cp:revision>145</cp:revision>
  <cp:lastPrinted>2021-12-14T14:14:00Z</cp:lastPrinted>
  <dcterms:created xsi:type="dcterms:W3CDTF">2021-12-14T12:36:00Z</dcterms:created>
  <dcterms:modified xsi:type="dcterms:W3CDTF">2022-11-28T13:13:00Z</dcterms:modified>
</cp:coreProperties>
</file>