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5F" w:rsidRPr="00495529" w:rsidRDefault="004D045F" w:rsidP="004D045F">
      <w:pPr>
        <w:ind w:right="-426"/>
        <w:rPr>
          <w:b/>
          <w:noProof/>
          <w:sz w:val="26"/>
          <w:szCs w:val="26"/>
          <w:lang w:val="uk-UA" w:eastAsia="uk-UA"/>
        </w:rPr>
      </w:pPr>
      <w:r>
        <w:rPr>
          <w:b/>
          <w:bCs/>
          <w:sz w:val="26"/>
          <w:szCs w:val="26"/>
          <w:lang w:val="uk-UA"/>
        </w:rPr>
        <w:t xml:space="preserve">   </w:t>
      </w:r>
      <w:r w:rsidRPr="00495529">
        <w:rPr>
          <w:b/>
          <w:noProof/>
          <w:sz w:val="26"/>
          <w:szCs w:val="26"/>
          <w:lang w:val="uk-UA" w:eastAsia="uk-UA"/>
        </w:rPr>
        <w:t xml:space="preserve">                                  </w:t>
      </w:r>
      <w:r>
        <w:rPr>
          <w:b/>
          <w:noProof/>
          <w:sz w:val="26"/>
          <w:szCs w:val="26"/>
          <w:lang w:val="uk-UA" w:eastAsia="uk-UA"/>
        </w:rPr>
        <w:t xml:space="preserve">                              </w:t>
      </w:r>
      <w:r w:rsidRPr="00495529">
        <w:rPr>
          <w:b/>
          <w:noProof/>
          <w:sz w:val="26"/>
          <w:szCs w:val="26"/>
          <w:lang w:val="uk-UA" w:eastAsia="uk-UA"/>
        </w:rPr>
        <w:drawing>
          <wp:inline distT="0" distB="0" distL="0" distR="0" wp14:anchorId="14B757C8" wp14:editId="58AF4136">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RYZU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4D045F" w:rsidRPr="00495529" w:rsidRDefault="004D045F" w:rsidP="004D045F">
      <w:pPr>
        <w:jc w:val="center"/>
        <w:rPr>
          <w:b/>
          <w:bCs/>
          <w:sz w:val="26"/>
          <w:szCs w:val="26"/>
        </w:rPr>
      </w:pPr>
      <w:r w:rsidRPr="00495529">
        <w:rPr>
          <w:b/>
          <w:bCs/>
          <w:sz w:val="26"/>
          <w:szCs w:val="26"/>
        </w:rPr>
        <w:t>У К Р А Ї Н А</w:t>
      </w:r>
    </w:p>
    <w:p w:rsidR="004D045F" w:rsidRPr="00495529" w:rsidRDefault="004D045F" w:rsidP="004D045F">
      <w:pPr>
        <w:keepNext/>
        <w:jc w:val="center"/>
        <w:outlineLvl w:val="0"/>
        <w:rPr>
          <w:b/>
          <w:bCs/>
          <w:sz w:val="26"/>
          <w:szCs w:val="26"/>
        </w:rPr>
      </w:pPr>
      <w:proofErr w:type="gramStart"/>
      <w:r w:rsidRPr="00495529">
        <w:rPr>
          <w:b/>
          <w:bCs/>
          <w:sz w:val="26"/>
          <w:szCs w:val="26"/>
        </w:rPr>
        <w:t>КУТСЬКА  СЕЛИЩНА</w:t>
      </w:r>
      <w:proofErr w:type="gramEnd"/>
      <w:r w:rsidRPr="00495529">
        <w:rPr>
          <w:b/>
          <w:bCs/>
          <w:sz w:val="26"/>
          <w:szCs w:val="26"/>
        </w:rPr>
        <w:t xml:space="preserve">  РАДА</w:t>
      </w:r>
    </w:p>
    <w:p w:rsidR="004D045F" w:rsidRPr="00495529" w:rsidRDefault="004D045F" w:rsidP="004D045F">
      <w:pPr>
        <w:keepNext/>
        <w:jc w:val="center"/>
        <w:outlineLvl w:val="1"/>
        <w:rPr>
          <w:b/>
          <w:bCs/>
          <w:sz w:val="26"/>
          <w:szCs w:val="26"/>
        </w:rPr>
      </w:pPr>
      <w:r w:rsidRPr="00495529">
        <w:rPr>
          <w:b/>
          <w:bCs/>
          <w:sz w:val="26"/>
          <w:szCs w:val="26"/>
        </w:rPr>
        <w:t>КОСІВСЬКОГО РАЙОНУ ІВАНО-ФРАНКІВСЬКОЇ ОБЛАСТІ</w:t>
      </w:r>
    </w:p>
    <w:p w:rsidR="004D045F" w:rsidRPr="00495529" w:rsidRDefault="004D045F" w:rsidP="004D045F">
      <w:pPr>
        <w:keepNext/>
        <w:jc w:val="center"/>
        <w:outlineLvl w:val="2"/>
        <w:rPr>
          <w:b/>
          <w:bCs/>
          <w:sz w:val="26"/>
          <w:szCs w:val="26"/>
          <w:lang w:val="uk-UA"/>
        </w:rPr>
      </w:pPr>
      <w:r w:rsidRPr="00495529">
        <w:rPr>
          <w:b/>
          <w:bCs/>
          <w:sz w:val="26"/>
          <w:szCs w:val="26"/>
          <w:lang w:val="uk-UA"/>
        </w:rPr>
        <w:t>VIII</w:t>
      </w:r>
      <w:r w:rsidRPr="00495529">
        <w:rPr>
          <w:b/>
          <w:bCs/>
          <w:sz w:val="26"/>
          <w:szCs w:val="26"/>
        </w:rPr>
        <w:t xml:space="preserve"> ДЕМОКРАТИЧНОГО СКЛИКАНН</w:t>
      </w:r>
      <w:r w:rsidRPr="00495529">
        <w:rPr>
          <w:b/>
          <w:bCs/>
          <w:sz w:val="26"/>
          <w:szCs w:val="26"/>
          <w:lang w:val="uk-UA"/>
        </w:rPr>
        <w:t>Я</w:t>
      </w:r>
    </w:p>
    <w:p w:rsidR="004D045F" w:rsidRPr="00495529" w:rsidRDefault="004D045F" w:rsidP="004D045F">
      <w:pPr>
        <w:keepNext/>
        <w:jc w:val="center"/>
        <w:outlineLvl w:val="2"/>
        <w:rPr>
          <w:b/>
          <w:bCs/>
          <w:sz w:val="26"/>
          <w:szCs w:val="26"/>
          <w:lang w:val="uk-UA"/>
        </w:rPr>
      </w:pPr>
      <w:r>
        <w:rPr>
          <w:b/>
          <w:bCs/>
          <w:sz w:val="26"/>
          <w:szCs w:val="26"/>
          <w:lang w:val="uk-UA"/>
        </w:rPr>
        <w:t>ШІСТДЕСЯТ ДРУГА</w:t>
      </w:r>
      <w:r w:rsidRPr="00495529">
        <w:rPr>
          <w:b/>
          <w:bCs/>
          <w:sz w:val="26"/>
          <w:szCs w:val="26"/>
          <w:lang w:val="uk-UA"/>
        </w:rPr>
        <w:t xml:space="preserve"> СЕСІЯ</w:t>
      </w:r>
    </w:p>
    <w:p w:rsidR="004D045F" w:rsidRPr="00F01575" w:rsidRDefault="00A25F25" w:rsidP="004D045F">
      <w:pPr>
        <w:jc w:val="center"/>
        <w:rPr>
          <w:b/>
          <w:bCs/>
          <w:sz w:val="26"/>
          <w:szCs w:val="26"/>
          <w:lang w:val="uk-UA"/>
        </w:rPr>
      </w:pPr>
      <w:r>
        <w:rPr>
          <w:b/>
          <w:bCs/>
          <w:sz w:val="26"/>
          <w:szCs w:val="26"/>
          <w:lang w:val="uk-UA"/>
        </w:rPr>
        <w:t xml:space="preserve"> РІШЕННЯ №12</w:t>
      </w:r>
      <w:r w:rsidR="004D045F">
        <w:rPr>
          <w:b/>
          <w:bCs/>
          <w:sz w:val="26"/>
          <w:szCs w:val="26"/>
          <w:lang w:val="uk-UA"/>
        </w:rPr>
        <w:t>-62/2026</w:t>
      </w:r>
    </w:p>
    <w:p w:rsidR="00865631" w:rsidRPr="00A25F25" w:rsidRDefault="000B69EE" w:rsidP="00FF4CAA">
      <w:pPr>
        <w:rPr>
          <w:bCs/>
          <w:sz w:val="24"/>
          <w:szCs w:val="24"/>
          <w:lang w:val="uk-UA"/>
        </w:rPr>
      </w:pPr>
      <w:r w:rsidRPr="00A25F25">
        <w:rPr>
          <w:bCs/>
          <w:sz w:val="24"/>
          <w:szCs w:val="24"/>
          <w:lang w:val="uk-UA"/>
        </w:rPr>
        <w:t>11 червня</w:t>
      </w:r>
      <w:r w:rsidR="00E237BD" w:rsidRPr="00A25F25">
        <w:rPr>
          <w:bCs/>
          <w:sz w:val="24"/>
          <w:szCs w:val="24"/>
          <w:lang w:val="uk-UA"/>
        </w:rPr>
        <w:t xml:space="preserve"> 2026</w:t>
      </w:r>
      <w:r w:rsidR="00FF4CAA" w:rsidRPr="00A25F25">
        <w:rPr>
          <w:bCs/>
          <w:sz w:val="24"/>
          <w:szCs w:val="24"/>
          <w:lang w:val="uk-UA"/>
        </w:rPr>
        <w:t xml:space="preserve"> року     </w:t>
      </w:r>
      <w:r w:rsidR="00865631" w:rsidRPr="00A25F25">
        <w:rPr>
          <w:bCs/>
          <w:sz w:val="24"/>
          <w:szCs w:val="24"/>
          <w:lang w:val="uk-UA"/>
        </w:rPr>
        <w:t xml:space="preserve">                                                 </w:t>
      </w:r>
      <w:r w:rsidR="00214596" w:rsidRPr="00A25F25">
        <w:rPr>
          <w:bCs/>
          <w:sz w:val="24"/>
          <w:szCs w:val="24"/>
          <w:lang w:val="uk-UA"/>
        </w:rPr>
        <w:t xml:space="preserve">                         </w:t>
      </w:r>
      <w:r w:rsidR="004D045F" w:rsidRPr="00A25F25">
        <w:rPr>
          <w:bCs/>
          <w:sz w:val="24"/>
          <w:szCs w:val="24"/>
          <w:lang w:val="uk-UA"/>
        </w:rPr>
        <w:t xml:space="preserve"> </w:t>
      </w:r>
      <w:r w:rsidRPr="00A25F25">
        <w:rPr>
          <w:bCs/>
          <w:sz w:val="24"/>
          <w:szCs w:val="24"/>
          <w:lang w:val="uk-UA"/>
        </w:rPr>
        <w:t xml:space="preserve"> </w:t>
      </w:r>
      <w:r w:rsidR="00E237BD" w:rsidRPr="00A25F25">
        <w:rPr>
          <w:bCs/>
          <w:sz w:val="24"/>
          <w:szCs w:val="24"/>
          <w:lang w:val="uk-UA"/>
        </w:rPr>
        <w:t xml:space="preserve">  </w:t>
      </w:r>
      <w:r w:rsidR="00A25F25">
        <w:rPr>
          <w:bCs/>
          <w:sz w:val="24"/>
          <w:szCs w:val="24"/>
          <w:lang w:val="uk-UA"/>
        </w:rPr>
        <w:t xml:space="preserve">                   </w:t>
      </w:r>
      <w:r w:rsidR="00E237BD" w:rsidRPr="00A25F25">
        <w:rPr>
          <w:bCs/>
          <w:sz w:val="24"/>
          <w:szCs w:val="24"/>
          <w:lang w:val="uk-UA"/>
        </w:rPr>
        <w:t xml:space="preserve"> </w:t>
      </w:r>
      <w:r w:rsidR="00865631" w:rsidRPr="00A25F25">
        <w:rPr>
          <w:bCs/>
          <w:sz w:val="24"/>
          <w:szCs w:val="24"/>
          <w:lang w:val="uk-UA"/>
        </w:rPr>
        <w:t>с-ще Кути</w:t>
      </w:r>
    </w:p>
    <w:p w:rsidR="00FF4CAA" w:rsidRPr="00214596" w:rsidRDefault="00FF4CAA" w:rsidP="00FF4CAA">
      <w:pPr>
        <w:rPr>
          <w:bCs/>
          <w:lang w:val="uk-UA"/>
        </w:rPr>
      </w:pPr>
      <w:r w:rsidRPr="00214596">
        <w:rPr>
          <w:bCs/>
          <w:lang w:val="uk-UA"/>
        </w:rPr>
        <w:t xml:space="preserve"> </w:t>
      </w:r>
      <w:r w:rsidR="00865631">
        <w:rPr>
          <w:bCs/>
          <w:lang w:val="uk-UA"/>
        </w:rPr>
        <w:t xml:space="preserve">  </w:t>
      </w:r>
      <w:r w:rsidRPr="00214596">
        <w:rPr>
          <w:bCs/>
          <w:lang w:val="uk-UA"/>
        </w:rPr>
        <w:t xml:space="preserve">                                                                </w:t>
      </w:r>
      <w:r w:rsidRPr="00214596">
        <w:rPr>
          <w:bCs/>
          <w:lang w:val="uk-UA"/>
        </w:rPr>
        <w:tab/>
      </w:r>
      <w:r w:rsidRPr="00214596">
        <w:rPr>
          <w:bCs/>
          <w:lang w:val="uk-UA"/>
        </w:rPr>
        <w:tab/>
        <w:t xml:space="preserve">      </w:t>
      </w:r>
      <w:r w:rsidRPr="00865631">
        <w:rPr>
          <w:bCs/>
          <w:lang w:val="uk-UA"/>
        </w:rPr>
        <w:t xml:space="preserve">              </w:t>
      </w:r>
      <w:r w:rsidR="00865631" w:rsidRPr="00214596">
        <w:rPr>
          <w:bCs/>
          <w:lang w:val="uk-UA"/>
        </w:rPr>
        <w:t xml:space="preserve"> </w:t>
      </w:r>
    </w:p>
    <w:p w:rsidR="00214596" w:rsidRDefault="00F0770E" w:rsidP="00865631">
      <w:pPr>
        <w:rPr>
          <w:b/>
          <w:bCs/>
          <w:lang w:val="uk-UA"/>
        </w:rPr>
      </w:pPr>
      <w:r>
        <w:rPr>
          <w:b/>
          <w:bCs/>
        </w:rPr>
        <w:t xml:space="preserve">Про </w:t>
      </w:r>
      <w:proofErr w:type="spellStart"/>
      <w:r w:rsidR="00865631" w:rsidRPr="00865631">
        <w:rPr>
          <w:b/>
          <w:bCs/>
        </w:rPr>
        <w:t>виконання</w:t>
      </w:r>
      <w:proofErr w:type="spellEnd"/>
      <w:r w:rsidR="00865631" w:rsidRPr="00865631">
        <w:rPr>
          <w:b/>
          <w:bCs/>
        </w:rPr>
        <w:t xml:space="preserve"> бюджету</w:t>
      </w:r>
      <w:r w:rsidR="005729CC">
        <w:rPr>
          <w:b/>
          <w:bCs/>
          <w:lang w:val="uk-UA"/>
        </w:rPr>
        <w:t xml:space="preserve"> </w:t>
      </w:r>
    </w:p>
    <w:p w:rsidR="005729CC" w:rsidRDefault="005729CC" w:rsidP="00865631">
      <w:pPr>
        <w:rPr>
          <w:b/>
          <w:bCs/>
          <w:lang w:val="uk-UA"/>
        </w:rPr>
      </w:pPr>
      <w:r>
        <w:rPr>
          <w:b/>
          <w:bCs/>
          <w:lang w:val="uk-UA"/>
        </w:rPr>
        <w:t>Кутської</w:t>
      </w:r>
      <w:r w:rsidR="00214596">
        <w:rPr>
          <w:b/>
          <w:bCs/>
          <w:lang w:val="uk-UA"/>
        </w:rPr>
        <w:t xml:space="preserve"> </w:t>
      </w:r>
      <w:proofErr w:type="spellStart"/>
      <w:r w:rsidR="00865631" w:rsidRPr="00865631">
        <w:rPr>
          <w:b/>
          <w:bCs/>
        </w:rPr>
        <w:t>селищної</w:t>
      </w:r>
      <w:proofErr w:type="spellEnd"/>
      <w:r w:rsidR="00865631" w:rsidRPr="00865631">
        <w:rPr>
          <w:b/>
          <w:bCs/>
        </w:rPr>
        <w:t xml:space="preserve"> </w:t>
      </w:r>
      <w:proofErr w:type="spellStart"/>
      <w:r w:rsidR="00865631" w:rsidRPr="00865631">
        <w:rPr>
          <w:b/>
          <w:bCs/>
        </w:rPr>
        <w:t>територіальної</w:t>
      </w:r>
      <w:proofErr w:type="spellEnd"/>
      <w:r w:rsidR="00865631" w:rsidRPr="00865631">
        <w:rPr>
          <w:b/>
          <w:bCs/>
        </w:rPr>
        <w:t xml:space="preserve"> </w:t>
      </w:r>
    </w:p>
    <w:p w:rsidR="005729CC" w:rsidRDefault="00163036" w:rsidP="00FF4CAA">
      <w:pPr>
        <w:rPr>
          <w:b/>
          <w:bCs/>
        </w:rPr>
      </w:pPr>
      <w:proofErr w:type="spellStart"/>
      <w:r>
        <w:rPr>
          <w:b/>
          <w:bCs/>
        </w:rPr>
        <w:t>громади</w:t>
      </w:r>
      <w:proofErr w:type="spellEnd"/>
      <w:r>
        <w:rPr>
          <w:b/>
          <w:bCs/>
        </w:rPr>
        <w:t xml:space="preserve"> </w:t>
      </w:r>
      <w:r>
        <w:rPr>
          <w:b/>
          <w:bCs/>
          <w:lang w:val="uk-UA"/>
        </w:rPr>
        <w:t xml:space="preserve">за </w:t>
      </w:r>
      <w:r>
        <w:rPr>
          <w:b/>
          <w:bCs/>
          <w:lang w:val="en-US"/>
        </w:rPr>
        <w:t>I</w:t>
      </w:r>
      <w:r w:rsidRPr="00163036">
        <w:rPr>
          <w:b/>
          <w:bCs/>
        </w:rPr>
        <w:t xml:space="preserve"> </w:t>
      </w:r>
      <w:r>
        <w:rPr>
          <w:b/>
          <w:bCs/>
          <w:lang w:val="uk-UA"/>
        </w:rPr>
        <w:t>квартал</w:t>
      </w:r>
      <w:r>
        <w:rPr>
          <w:b/>
          <w:bCs/>
        </w:rPr>
        <w:t xml:space="preserve"> 2026 року</w:t>
      </w:r>
    </w:p>
    <w:p w:rsidR="00AE5D5A" w:rsidRPr="005729CC" w:rsidRDefault="00AE5D5A" w:rsidP="00FF4CAA">
      <w:pPr>
        <w:rPr>
          <w:b/>
          <w:bCs/>
          <w:lang w:val="uk-UA"/>
        </w:rPr>
      </w:pPr>
    </w:p>
    <w:p w:rsidR="00FF4CAA" w:rsidRPr="00A714A6" w:rsidRDefault="00FF4CAA" w:rsidP="00FF4CAA">
      <w:pPr>
        <w:autoSpaceDN w:val="0"/>
        <w:jc w:val="center"/>
        <w:rPr>
          <w:b/>
          <w:u w:val="single"/>
          <w:lang w:val="uk-UA"/>
        </w:rPr>
      </w:pPr>
      <w:r w:rsidRPr="00A714A6">
        <w:rPr>
          <w:u w:val="single"/>
          <w:lang w:val="uk-UA"/>
        </w:rPr>
        <w:t>0955000000</w:t>
      </w:r>
    </w:p>
    <w:p w:rsidR="005B6923" w:rsidRDefault="00FF4CAA" w:rsidP="005B6923">
      <w:pPr>
        <w:autoSpaceDN w:val="0"/>
        <w:jc w:val="center"/>
        <w:rPr>
          <w:lang w:val="uk-UA"/>
        </w:rPr>
      </w:pPr>
      <w:r w:rsidRPr="00A714A6">
        <w:rPr>
          <w:lang w:val="uk-UA"/>
        </w:rPr>
        <w:t>код бюджету</w:t>
      </w:r>
    </w:p>
    <w:p w:rsidR="005B6923" w:rsidRDefault="005B6923" w:rsidP="00A738F1">
      <w:pPr>
        <w:autoSpaceDN w:val="0"/>
        <w:jc w:val="both"/>
        <w:rPr>
          <w:lang w:val="uk-UA"/>
        </w:rPr>
      </w:pPr>
    </w:p>
    <w:p w:rsidR="005729CC" w:rsidRDefault="00A738F1" w:rsidP="005E1BC0">
      <w:pPr>
        <w:autoSpaceDN w:val="0"/>
        <w:jc w:val="both"/>
        <w:rPr>
          <w:lang w:val="uk-UA"/>
        </w:rPr>
      </w:pPr>
      <w:r>
        <w:rPr>
          <w:lang w:val="uk-UA"/>
        </w:rPr>
        <w:t xml:space="preserve">       </w:t>
      </w:r>
      <w:r w:rsidRPr="00A738F1">
        <w:rPr>
          <w:lang w:val="uk-UA"/>
        </w:rPr>
        <w:t xml:space="preserve">Керуючись </w:t>
      </w:r>
      <w:r w:rsidR="001D22B6">
        <w:rPr>
          <w:lang w:val="uk-UA"/>
        </w:rPr>
        <w:t xml:space="preserve">частиною четвертою </w:t>
      </w:r>
      <w:r w:rsidR="00D8380E">
        <w:rPr>
          <w:lang w:val="uk-UA"/>
        </w:rPr>
        <w:t>статті</w:t>
      </w:r>
      <w:r>
        <w:rPr>
          <w:lang w:val="uk-UA"/>
        </w:rPr>
        <w:t xml:space="preserve"> 80 Бюджетного кодексу</w:t>
      </w:r>
      <w:r w:rsidRPr="00A738F1">
        <w:rPr>
          <w:lang w:val="uk-UA"/>
        </w:rPr>
        <w:t xml:space="preserve"> Ук</w:t>
      </w:r>
      <w:r>
        <w:rPr>
          <w:lang w:val="uk-UA"/>
        </w:rPr>
        <w:t>раїни</w:t>
      </w:r>
      <w:r w:rsidR="00F0770E">
        <w:rPr>
          <w:lang w:val="uk-UA"/>
        </w:rPr>
        <w:t xml:space="preserve">, </w:t>
      </w:r>
      <w:r w:rsidR="00F0770E" w:rsidRPr="007E54A5">
        <w:rPr>
          <w:lang w:val="uk-UA"/>
        </w:rPr>
        <w:t xml:space="preserve">пунктом 23 частини </w:t>
      </w:r>
      <w:r w:rsidR="00F0770E">
        <w:rPr>
          <w:lang w:val="uk-UA"/>
        </w:rPr>
        <w:t>першої</w:t>
      </w:r>
      <w:r w:rsidR="00F0770E" w:rsidRPr="007E54A5">
        <w:rPr>
          <w:lang w:val="uk-UA"/>
        </w:rPr>
        <w:t xml:space="preserve"> статті 26 Закону України «Про місцеве самовр</w:t>
      </w:r>
      <w:r w:rsidR="00F0770E">
        <w:rPr>
          <w:lang w:val="uk-UA"/>
        </w:rPr>
        <w:t>ядування в Україні</w:t>
      </w:r>
      <w:r w:rsidR="00F0770E" w:rsidRPr="00537CA7">
        <w:rPr>
          <w:lang w:val="uk-UA"/>
        </w:rPr>
        <w:t>,</w:t>
      </w:r>
      <w:r w:rsidR="00F0770E">
        <w:rPr>
          <w:lang w:val="uk-UA"/>
        </w:rPr>
        <w:t xml:space="preserve"> р</w:t>
      </w:r>
      <w:r w:rsidR="00F0770E" w:rsidRPr="007E54A5">
        <w:rPr>
          <w:lang w:val="uk-UA"/>
        </w:rPr>
        <w:t xml:space="preserve">озглянувши звіт про виконання бюджету </w:t>
      </w:r>
      <w:r w:rsidR="00F0770E" w:rsidRPr="007E54A5">
        <w:rPr>
          <w:bCs/>
          <w:lang w:val="uk-UA"/>
        </w:rPr>
        <w:t>Кутської селищ</w:t>
      </w:r>
      <w:r w:rsidR="00F0770E">
        <w:rPr>
          <w:bCs/>
          <w:lang w:val="uk-UA"/>
        </w:rPr>
        <w:t xml:space="preserve">ної </w:t>
      </w:r>
      <w:r w:rsidR="00F0770E" w:rsidRPr="007E54A5">
        <w:rPr>
          <w:bCs/>
          <w:lang w:val="uk-UA"/>
        </w:rPr>
        <w:t>територіальної громади</w:t>
      </w:r>
      <w:r w:rsidR="00F0770E">
        <w:rPr>
          <w:lang w:val="uk-UA"/>
        </w:rPr>
        <w:t xml:space="preserve"> </w:t>
      </w:r>
      <w:r w:rsidR="00F0770E" w:rsidRPr="00F0770E">
        <w:rPr>
          <w:bCs/>
          <w:lang w:val="uk-UA"/>
        </w:rPr>
        <w:t xml:space="preserve">за </w:t>
      </w:r>
      <w:r w:rsidR="00F0770E" w:rsidRPr="00F0770E">
        <w:rPr>
          <w:bCs/>
          <w:lang w:val="en-US"/>
        </w:rPr>
        <w:t>I</w:t>
      </w:r>
      <w:r w:rsidR="00F0770E" w:rsidRPr="00F0770E">
        <w:rPr>
          <w:bCs/>
          <w:lang w:val="uk-UA"/>
        </w:rPr>
        <w:t xml:space="preserve"> квартал 2026 року</w:t>
      </w:r>
      <w:r w:rsidR="00F0770E">
        <w:rPr>
          <w:lang w:val="uk-UA"/>
        </w:rPr>
        <w:t xml:space="preserve">, </w:t>
      </w:r>
      <w:r w:rsidR="004D045F">
        <w:rPr>
          <w:lang w:val="uk-UA"/>
        </w:rPr>
        <w:t>Кутська селищна рада</w:t>
      </w:r>
    </w:p>
    <w:p w:rsidR="00AF4239" w:rsidRPr="005E1BC0" w:rsidRDefault="00AF4239" w:rsidP="005E1BC0">
      <w:pPr>
        <w:autoSpaceDN w:val="0"/>
        <w:jc w:val="both"/>
        <w:rPr>
          <w:lang w:val="uk-UA"/>
        </w:rPr>
      </w:pPr>
    </w:p>
    <w:p w:rsidR="00EE18B2" w:rsidRDefault="004D045F" w:rsidP="00FF4CAA">
      <w:pPr>
        <w:pStyle w:val="a3"/>
        <w:ind w:firstLine="0"/>
        <w:rPr>
          <w:b/>
        </w:rPr>
      </w:pPr>
      <w:r>
        <w:rPr>
          <w:b/>
        </w:rPr>
        <w:t>ВИРІШИЛА</w:t>
      </w:r>
      <w:r w:rsidR="00FF4CAA" w:rsidRPr="00131EC3">
        <w:rPr>
          <w:b/>
        </w:rPr>
        <w:t>:</w:t>
      </w:r>
    </w:p>
    <w:p w:rsidR="00AE5D5A" w:rsidRDefault="00AE5D5A" w:rsidP="00AE5D5A">
      <w:pPr>
        <w:pStyle w:val="paragraph"/>
        <w:tabs>
          <w:tab w:val="left" w:pos="426"/>
        </w:tabs>
        <w:spacing w:before="0" w:beforeAutospacing="0" w:after="0" w:afterAutospacing="0"/>
        <w:jc w:val="both"/>
        <w:textAlignment w:val="baseline"/>
        <w:rPr>
          <w:b/>
          <w:sz w:val="28"/>
          <w:szCs w:val="20"/>
          <w:lang w:val="uk-UA"/>
        </w:rPr>
      </w:pPr>
    </w:p>
    <w:p w:rsidR="00F75F0D" w:rsidRPr="00783EB5" w:rsidRDefault="00516CA2" w:rsidP="00AE5D5A">
      <w:pPr>
        <w:pStyle w:val="paragraph"/>
        <w:tabs>
          <w:tab w:val="left" w:pos="426"/>
        </w:tabs>
        <w:spacing w:before="0" w:beforeAutospacing="0" w:after="0" w:afterAutospacing="0"/>
        <w:jc w:val="both"/>
        <w:textAlignment w:val="baseline"/>
        <w:rPr>
          <w:sz w:val="28"/>
          <w:szCs w:val="28"/>
          <w:lang w:val="uk-UA"/>
        </w:rPr>
      </w:pPr>
      <w:r>
        <w:rPr>
          <w:b/>
          <w:sz w:val="28"/>
          <w:szCs w:val="28"/>
          <w:lang w:val="uk-UA"/>
        </w:rPr>
        <w:t xml:space="preserve">       </w:t>
      </w:r>
      <w:r w:rsidR="000E72AD" w:rsidRPr="00EE18B2">
        <w:rPr>
          <w:b/>
          <w:sz w:val="28"/>
          <w:szCs w:val="28"/>
          <w:lang w:val="uk-UA"/>
        </w:rPr>
        <w:t>1</w:t>
      </w:r>
      <w:r w:rsidR="000E72AD">
        <w:rPr>
          <w:sz w:val="28"/>
          <w:szCs w:val="28"/>
          <w:lang w:val="uk-UA"/>
        </w:rPr>
        <w:t xml:space="preserve">. </w:t>
      </w:r>
      <w:r w:rsidR="00F0770E">
        <w:rPr>
          <w:sz w:val="28"/>
          <w:szCs w:val="28"/>
          <w:lang w:val="uk-UA"/>
        </w:rPr>
        <w:t>ЗАТВЕРДИТИ</w:t>
      </w:r>
      <w:r w:rsidR="004D045F">
        <w:rPr>
          <w:sz w:val="28"/>
          <w:szCs w:val="28"/>
          <w:lang w:val="uk-UA"/>
        </w:rPr>
        <w:t xml:space="preserve"> </w:t>
      </w:r>
      <w:r>
        <w:rPr>
          <w:sz w:val="28"/>
          <w:szCs w:val="28"/>
          <w:lang w:val="uk-UA"/>
        </w:rPr>
        <w:t>звіт про</w:t>
      </w:r>
      <w:r w:rsidR="00AE5D5A">
        <w:rPr>
          <w:sz w:val="28"/>
          <w:szCs w:val="28"/>
          <w:lang w:val="uk-UA"/>
        </w:rPr>
        <w:t xml:space="preserve"> </w:t>
      </w:r>
      <w:r w:rsidR="00F75F0D" w:rsidRPr="00783EB5">
        <w:rPr>
          <w:sz w:val="28"/>
          <w:szCs w:val="28"/>
          <w:lang w:val="uk-UA"/>
        </w:rPr>
        <w:t>виконання бюджету</w:t>
      </w:r>
      <w:r w:rsidR="00F75F0D">
        <w:rPr>
          <w:bCs/>
          <w:sz w:val="28"/>
          <w:szCs w:val="28"/>
          <w:lang w:val="uk-UA"/>
        </w:rPr>
        <w:t xml:space="preserve"> Кутської селищної</w:t>
      </w:r>
      <w:r w:rsidR="00F75F0D" w:rsidRPr="00783EB5">
        <w:rPr>
          <w:bCs/>
          <w:sz w:val="28"/>
          <w:szCs w:val="28"/>
          <w:lang w:val="uk-UA"/>
        </w:rPr>
        <w:t xml:space="preserve"> територіальної громади</w:t>
      </w:r>
      <w:r>
        <w:rPr>
          <w:sz w:val="28"/>
          <w:szCs w:val="28"/>
          <w:lang w:val="uk-UA"/>
        </w:rPr>
        <w:t xml:space="preserve"> </w:t>
      </w:r>
      <w:r w:rsidRPr="00516CA2">
        <w:rPr>
          <w:sz w:val="28"/>
          <w:szCs w:val="28"/>
          <w:lang w:val="uk-UA"/>
        </w:rPr>
        <w:t>за I квартал 2026 року</w:t>
      </w:r>
      <w:r w:rsidR="00F75F0D" w:rsidRPr="00783EB5">
        <w:rPr>
          <w:sz w:val="28"/>
          <w:szCs w:val="28"/>
          <w:lang w:val="uk-UA"/>
        </w:rPr>
        <w:t xml:space="preserve">: </w:t>
      </w:r>
    </w:p>
    <w:p w:rsidR="00F75F0D" w:rsidRPr="00783EB5"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Pr>
          <w:sz w:val="28"/>
          <w:szCs w:val="28"/>
          <w:lang w:val="uk-UA"/>
        </w:rPr>
        <w:t>пояснювальна записка до звіту про</w:t>
      </w:r>
      <w:r w:rsidR="00AE5D5A">
        <w:rPr>
          <w:sz w:val="28"/>
          <w:szCs w:val="28"/>
          <w:lang w:val="uk-UA"/>
        </w:rPr>
        <w:t xml:space="preserve"> </w:t>
      </w:r>
      <w:r w:rsidR="00F75F0D">
        <w:rPr>
          <w:sz w:val="28"/>
          <w:szCs w:val="28"/>
          <w:lang w:val="uk-UA"/>
        </w:rPr>
        <w:t>виконання бюджету Кутської селищної</w:t>
      </w:r>
      <w:r w:rsidR="00E237BD">
        <w:rPr>
          <w:sz w:val="28"/>
          <w:szCs w:val="28"/>
          <w:lang w:val="uk-UA"/>
        </w:rPr>
        <w:t xml:space="preserve"> територіальної  громади за </w:t>
      </w:r>
      <w:r w:rsidRPr="00516CA2">
        <w:rPr>
          <w:sz w:val="28"/>
          <w:szCs w:val="28"/>
          <w:lang w:val="uk-UA"/>
        </w:rPr>
        <w:t>I квартал 2026 року</w:t>
      </w:r>
      <w:r>
        <w:rPr>
          <w:sz w:val="28"/>
          <w:szCs w:val="28"/>
          <w:lang w:val="uk-UA"/>
        </w:rPr>
        <w:t xml:space="preserve"> </w:t>
      </w:r>
      <w:r w:rsidR="008B5F7F">
        <w:rPr>
          <w:sz w:val="28"/>
          <w:szCs w:val="28"/>
          <w:lang w:val="uk-UA"/>
        </w:rPr>
        <w:t>додається;</w:t>
      </w:r>
    </w:p>
    <w:p w:rsidR="00F75F0D" w:rsidRPr="00F75F0D" w:rsidRDefault="00516CA2" w:rsidP="00516CA2">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0A7D9D">
        <w:rPr>
          <w:sz w:val="28"/>
          <w:szCs w:val="28"/>
          <w:lang w:val="uk-UA"/>
        </w:rPr>
        <w:t xml:space="preserve">   </w:t>
      </w:r>
      <w:r w:rsidR="00F75F0D" w:rsidRPr="00783EB5">
        <w:rPr>
          <w:sz w:val="28"/>
          <w:szCs w:val="28"/>
          <w:lang w:val="uk-UA"/>
        </w:rPr>
        <w:t>загальні результати виконання дох</w:t>
      </w:r>
      <w:r w:rsidR="00E237BD">
        <w:rPr>
          <w:sz w:val="28"/>
          <w:szCs w:val="28"/>
          <w:lang w:val="uk-UA"/>
        </w:rPr>
        <w:t xml:space="preserve">ідної </w:t>
      </w:r>
      <w:r w:rsidR="00F75F0D">
        <w:rPr>
          <w:sz w:val="28"/>
          <w:szCs w:val="28"/>
          <w:lang w:val="uk-UA"/>
        </w:rPr>
        <w:t xml:space="preserve">частини бюджету Кутської селищної </w:t>
      </w:r>
      <w:r w:rsidR="00F75F0D" w:rsidRPr="00F75F0D">
        <w:rPr>
          <w:sz w:val="28"/>
          <w:szCs w:val="28"/>
          <w:lang w:val="uk-UA"/>
        </w:rPr>
        <w:t xml:space="preserve">територіальної </w:t>
      </w:r>
      <w:r w:rsidR="009B0EFC">
        <w:rPr>
          <w:sz w:val="28"/>
          <w:szCs w:val="28"/>
          <w:lang w:val="uk-UA"/>
        </w:rPr>
        <w:t>громади згідно з д</w:t>
      </w:r>
      <w:r w:rsidR="008B5F7F">
        <w:rPr>
          <w:sz w:val="28"/>
          <w:szCs w:val="28"/>
          <w:lang w:val="uk-UA"/>
        </w:rPr>
        <w:t>одатком 1;</w:t>
      </w:r>
    </w:p>
    <w:p w:rsidR="000E72AD" w:rsidRPr="00F0770E" w:rsidRDefault="00516CA2" w:rsidP="00F0770E">
      <w:pPr>
        <w:pStyle w:val="paragraph"/>
        <w:tabs>
          <w:tab w:val="left" w:pos="426"/>
        </w:tabs>
        <w:spacing w:before="0" w:beforeAutospacing="0" w:after="0" w:afterAutospacing="0"/>
        <w:jc w:val="both"/>
        <w:textAlignment w:val="baseline"/>
        <w:rPr>
          <w:sz w:val="28"/>
          <w:szCs w:val="28"/>
          <w:lang w:val="uk-UA"/>
        </w:rPr>
      </w:pPr>
      <w:r>
        <w:rPr>
          <w:sz w:val="28"/>
          <w:szCs w:val="28"/>
          <w:lang w:val="uk-UA"/>
        </w:rPr>
        <w:t xml:space="preserve">- </w:t>
      </w:r>
      <w:r w:rsidR="00F75F0D" w:rsidRPr="00783EB5">
        <w:rPr>
          <w:sz w:val="28"/>
          <w:szCs w:val="28"/>
          <w:lang w:val="uk-UA"/>
        </w:rPr>
        <w:t>загальні результати виконання видат</w:t>
      </w:r>
      <w:r w:rsidR="00F75F0D">
        <w:rPr>
          <w:sz w:val="28"/>
          <w:szCs w:val="28"/>
          <w:lang w:val="uk-UA"/>
        </w:rPr>
        <w:t xml:space="preserve">кової частини бюджету Кутської селищної </w:t>
      </w:r>
      <w:r w:rsidR="00F75F0D" w:rsidRPr="00783EB5">
        <w:rPr>
          <w:sz w:val="28"/>
          <w:szCs w:val="28"/>
          <w:lang w:val="uk-UA"/>
        </w:rPr>
        <w:t>т</w:t>
      </w:r>
      <w:r w:rsidR="009B0EFC">
        <w:rPr>
          <w:sz w:val="28"/>
          <w:szCs w:val="28"/>
          <w:lang w:val="uk-UA"/>
        </w:rPr>
        <w:t>ериторіальної громади згідно з д</w:t>
      </w:r>
      <w:r w:rsidR="00E237BD">
        <w:rPr>
          <w:sz w:val="28"/>
          <w:szCs w:val="28"/>
          <w:lang w:val="uk-UA"/>
        </w:rPr>
        <w:t>одатком 2.</w:t>
      </w:r>
    </w:p>
    <w:p w:rsidR="00F0770E" w:rsidRPr="00781503" w:rsidRDefault="00F0770E" w:rsidP="00F0770E">
      <w:pPr>
        <w:autoSpaceDE w:val="0"/>
        <w:autoSpaceDN w:val="0"/>
        <w:adjustRightInd w:val="0"/>
        <w:jc w:val="both"/>
        <w:rPr>
          <w:bCs/>
          <w:color w:val="000000"/>
          <w:lang w:val="uk-UA" w:eastAsia="uk-UA"/>
        </w:rPr>
      </w:pPr>
      <w:r w:rsidRPr="00763678">
        <w:rPr>
          <w:b/>
          <w:color w:val="000000"/>
          <w:lang w:val="uk-UA" w:eastAsia="uk-UA"/>
        </w:rPr>
        <w:t xml:space="preserve">      </w:t>
      </w:r>
      <w:r>
        <w:rPr>
          <w:b/>
          <w:color w:val="000000"/>
          <w:lang w:eastAsia="uk-UA"/>
        </w:rPr>
        <w:t>2</w:t>
      </w:r>
      <w:r w:rsidRPr="00C75D18">
        <w:rPr>
          <w:color w:val="000000"/>
          <w:lang w:eastAsia="uk-UA"/>
        </w:rPr>
        <w:t xml:space="preserve">. </w:t>
      </w:r>
      <w:r w:rsidRPr="00C75D18">
        <w:rPr>
          <w:bCs/>
          <w:color w:val="000000"/>
          <w:lang w:eastAsia="uk-UA"/>
        </w:rPr>
        <w:t xml:space="preserve">Контроль за </w:t>
      </w:r>
      <w:proofErr w:type="spellStart"/>
      <w:r w:rsidRPr="00C75D18">
        <w:rPr>
          <w:bCs/>
          <w:color w:val="000000"/>
          <w:lang w:eastAsia="uk-UA"/>
        </w:rPr>
        <w:t>виконанням</w:t>
      </w:r>
      <w:proofErr w:type="spellEnd"/>
      <w:r w:rsidRPr="00C75D18">
        <w:rPr>
          <w:bCs/>
          <w:color w:val="000000"/>
          <w:lang w:eastAsia="uk-UA"/>
        </w:rPr>
        <w:t xml:space="preserve"> </w:t>
      </w:r>
      <w:proofErr w:type="spellStart"/>
      <w:r w:rsidRPr="00C75D18">
        <w:rPr>
          <w:bCs/>
          <w:color w:val="000000"/>
          <w:lang w:eastAsia="uk-UA"/>
        </w:rPr>
        <w:t>цього</w:t>
      </w:r>
      <w:proofErr w:type="spellEnd"/>
      <w:r w:rsidRPr="00C75D18">
        <w:rPr>
          <w:bCs/>
          <w:color w:val="000000"/>
          <w:lang w:eastAsia="uk-UA"/>
        </w:rPr>
        <w:t xml:space="preserve"> </w:t>
      </w:r>
      <w:proofErr w:type="spellStart"/>
      <w:r w:rsidRPr="00C75D18">
        <w:rPr>
          <w:bCs/>
          <w:color w:val="000000"/>
          <w:lang w:eastAsia="uk-UA"/>
        </w:rPr>
        <w:t>рішення</w:t>
      </w:r>
      <w:proofErr w:type="spellEnd"/>
      <w:r w:rsidRPr="00C75D18">
        <w:rPr>
          <w:bCs/>
          <w:color w:val="000000"/>
          <w:lang w:eastAsia="uk-UA"/>
        </w:rPr>
        <w:t xml:space="preserve"> </w:t>
      </w:r>
      <w:proofErr w:type="spellStart"/>
      <w:r w:rsidRPr="00C75D18">
        <w:rPr>
          <w:bCs/>
          <w:color w:val="000000"/>
          <w:lang w:eastAsia="uk-UA"/>
        </w:rPr>
        <w:t>покласти</w:t>
      </w:r>
      <w:proofErr w:type="spellEnd"/>
      <w:r w:rsidRPr="00C75D18">
        <w:rPr>
          <w:bCs/>
          <w:color w:val="000000"/>
          <w:lang w:eastAsia="uk-UA"/>
        </w:rPr>
        <w:t xml:space="preserve"> на </w:t>
      </w:r>
      <w:proofErr w:type="spellStart"/>
      <w:r w:rsidRPr="00C75D18">
        <w:rPr>
          <w:bCs/>
          <w:color w:val="000000"/>
          <w:lang w:eastAsia="uk-UA"/>
        </w:rPr>
        <w:t>фінансовий</w:t>
      </w:r>
      <w:proofErr w:type="spellEnd"/>
      <w:r w:rsidRPr="00C75D18">
        <w:rPr>
          <w:bCs/>
          <w:color w:val="000000"/>
          <w:lang w:eastAsia="uk-UA"/>
        </w:rPr>
        <w:t xml:space="preserve"> </w:t>
      </w:r>
      <w:proofErr w:type="spellStart"/>
      <w:r w:rsidRPr="00C75D18">
        <w:rPr>
          <w:bCs/>
          <w:color w:val="000000"/>
          <w:lang w:eastAsia="uk-UA"/>
        </w:rPr>
        <w:t>відділ</w:t>
      </w:r>
      <w:proofErr w:type="spellEnd"/>
      <w:r w:rsidRPr="00C75D18">
        <w:rPr>
          <w:bCs/>
          <w:color w:val="000000"/>
          <w:lang w:eastAsia="uk-UA"/>
        </w:rPr>
        <w:t xml:space="preserve"> Кутської </w:t>
      </w:r>
      <w:proofErr w:type="spellStart"/>
      <w:r w:rsidRPr="00C75D18">
        <w:rPr>
          <w:bCs/>
          <w:color w:val="000000"/>
          <w:lang w:eastAsia="uk-UA"/>
        </w:rPr>
        <w:t>селищної</w:t>
      </w:r>
      <w:proofErr w:type="spellEnd"/>
      <w:r w:rsidRPr="00C75D18">
        <w:rPr>
          <w:bCs/>
          <w:color w:val="000000"/>
          <w:lang w:eastAsia="uk-UA"/>
        </w:rPr>
        <w:t xml:space="preserve"> ради (Богдан ДЕВДА) та </w:t>
      </w:r>
      <w:proofErr w:type="spellStart"/>
      <w:r w:rsidRPr="00C75D18">
        <w:rPr>
          <w:color w:val="000000"/>
          <w:lang w:eastAsia="uk-UA"/>
        </w:rPr>
        <w:t>постійну</w:t>
      </w:r>
      <w:proofErr w:type="spellEnd"/>
      <w:r w:rsidRPr="00C75D18">
        <w:rPr>
          <w:color w:val="000000"/>
          <w:lang w:eastAsia="uk-UA"/>
        </w:rPr>
        <w:t xml:space="preserve"> </w:t>
      </w:r>
      <w:proofErr w:type="spellStart"/>
      <w:proofErr w:type="gramStart"/>
      <w:r w:rsidRPr="00C75D18">
        <w:rPr>
          <w:color w:val="000000"/>
          <w:lang w:eastAsia="uk-UA"/>
        </w:rPr>
        <w:t>комісію</w:t>
      </w:r>
      <w:proofErr w:type="spellEnd"/>
      <w:r w:rsidRPr="00C75D18">
        <w:rPr>
          <w:color w:val="000000"/>
          <w:lang w:eastAsia="uk-UA"/>
        </w:rPr>
        <w:t xml:space="preserve">  </w:t>
      </w:r>
      <w:proofErr w:type="spellStart"/>
      <w:r w:rsidRPr="00C75D18">
        <w:rPr>
          <w:color w:val="000000"/>
          <w:lang w:eastAsia="uk-UA"/>
        </w:rPr>
        <w:t>селищної</w:t>
      </w:r>
      <w:proofErr w:type="spellEnd"/>
      <w:proofErr w:type="gramEnd"/>
      <w:r w:rsidRPr="00C75D18">
        <w:rPr>
          <w:color w:val="000000"/>
          <w:lang w:eastAsia="uk-UA"/>
        </w:rPr>
        <w:t xml:space="preserve"> ради з </w:t>
      </w:r>
      <w:proofErr w:type="spellStart"/>
      <w:r w:rsidRPr="00C75D18">
        <w:rPr>
          <w:color w:val="000000"/>
          <w:lang w:eastAsia="uk-UA"/>
        </w:rPr>
        <w:t>питань</w:t>
      </w:r>
      <w:proofErr w:type="spellEnd"/>
      <w:r w:rsidRPr="00C75D18">
        <w:rPr>
          <w:color w:val="000000"/>
          <w:lang w:eastAsia="uk-UA"/>
        </w:rPr>
        <w:t xml:space="preserve"> бюджету, </w:t>
      </w:r>
      <w:proofErr w:type="spellStart"/>
      <w:r w:rsidRPr="00C75D18">
        <w:rPr>
          <w:color w:val="000000"/>
          <w:lang w:eastAsia="uk-UA"/>
        </w:rPr>
        <w:t>фінансів</w:t>
      </w:r>
      <w:proofErr w:type="spellEnd"/>
      <w:r w:rsidRPr="00C75D18">
        <w:rPr>
          <w:color w:val="000000"/>
          <w:lang w:eastAsia="uk-UA"/>
        </w:rPr>
        <w:t xml:space="preserve">, </w:t>
      </w:r>
      <w:proofErr w:type="spellStart"/>
      <w:r w:rsidRPr="00C75D18">
        <w:rPr>
          <w:color w:val="000000"/>
          <w:lang w:eastAsia="uk-UA"/>
        </w:rPr>
        <w:t>планування</w:t>
      </w:r>
      <w:proofErr w:type="spellEnd"/>
      <w:r w:rsidRPr="00C75D18">
        <w:rPr>
          <w:color w:val="000000"/>
          <w:lang w:eastAsia="uk-UA"/>
        </w:rPr>
        <w:t xml:space="preserve">, </w:t>
      </w:r>
      <w:proofErr w:type="spellStart"/>
      <w:r w:rsidRPr="00C75D18">
        <w:rPr>
          <w:color w:val="000000"/>
          <w:lang w:eastAsia="uk-UA"/>
        </w:rPr>
        <w:t>соціально-економічного</w:t>
      </w:r>
      <w:proofErr w:type="spellEnd"/>
      <w:r w:rsidRPr="00C75D18">
        <w:rPr>
          <w:color w:val="000000"/>
          <w:lang w:eastAsia="uk-UA"/>
        </w:rPr>
        <w:t xml:space="preserve"> </w:t>
      </w:r>
      <w:proofErr w:type="spellStart"/>
      <w:r w:rsidRPr="00C75D18">
        <w:rPr>
          <w:color w:val="000000"/>
          <w:lang w:eastAsia="uk-UA"/>
        </w:rPr>
        <w:t>розвитку</w:t>
      </w:r>
      <w:proofErr w:type="spellEnd"/>
      <w:r w:rsidRPr="00C75D18">
        <w:rPr>
          <w:color w:val="000000"/>
          <w:lang w:eastAsia="uk-UA"/>
        </w:rPr>
        <w:t xml:space="preserve">, </w:t>
      </w:r>
      <w:proofErr w:type="spellStart"/>
      <w:r w:rsidRPr="00C75D18">
        <w:rPr>
          <w:color w:val="000000"/>
          <w:lang w:eastAsia="uk-UA"/>
        </w:rPr>
        <w:t>підприємницької</w:t>
      </w:r>
      <w:proofErr w:type="spellEnd"/>
      <w:r w:rsidRPr="00C75D18">
        <w:rPr>
          <w:color w:val="000000"/>
          <w:lang w:eastAsia="uk-UA"/>
        </w:rPr>
        <w:t xml:space="preserve"> </w:t>
      </w:r>
      <w:proofErr w:type="spellStart"/>
      <w:r w:rsidRPr="00C75D18">
        <w:rPr>
          <w:color w:val="000000"/>
          <w:lang w:eastAsia="uk-UA"/>
        </w:rPr>
        <w:t>діяльності</w:t>
      </w:r>
      <w:proofErr w:type="spellEnd"/>
      <w:r w:rsidRPr="00C75D18">
        <w:rPr>
          <w:color w:val="000000"/>
          <w:lang w:eastAsia="uk-UA"/>
        </w:rPr>
        <w:t xml:space="preserve">, </w:t>
      </w:r>
      <w:proofErr w:type="spellStart"/>
      <w:r w:rsidRPr="00C75D18">
        <w:rPr>
          <w:color w:val="000000"/>
          <w:lang w:eastAsia="uk-UA"/>
        </w:rPr>
        <w:t>інвестицій</w:t>
      </w:r>
      <w:proofErr w:type="spellEnd"/>
      <w:r w:rsidRPr="00C75D18">
        <w:rPr>
          <w:color w:val="000000"/>
          <w:lang w:eastAsia="uk-UA"/>
        </w:rPr>
        <w:t xml:space="preserve"> та </w:t>
      </w:r>
      <w:proofErr w:type="spellStart"/>
      <w:r w:rsidRPr="00C75D18">
        <w:rPr>
          <w:color w:val="000000"/>
          <w:lang w:eastAsia="uk-UA"/>
        </w:rPr>
        <w:t>міжнародног</w:t>
      </w:r>
      <w:r>
        <w:rPr>
          <w:color w:val="000000"/>
          <w:lang w:eastAsia="uk-UA"/>
        </w:rPr>
        <w:t>о</w:t>
      </w:r>
      <w:proofErr w:type="spellEnd"/>
      <w:r>
        <w:rPr>
          <w:color w:val="000000"/>
          <w:lang w:eastAsia="uk-UA"/>
        </w:rPr>
        <w:t xml:space="preserve"> </w:t>
      </w:r>
      <w:proofErr w:type="spellStart"/>
      <w:r>
        <w:rPr>
          <w:color w:val="000000"/>
          <w:lang w:eastAsia="uk-UA"/>
        </w:rPr>
        <w:t>співробітництва</w:t>
      </w:r>
      <w:proofErr w:type="spellEnd"/>
      <w:r>
        <w:rPr>
          <w:color w:val="000000"/>
          <w:lang w:eastAsia="uk-UA"/>
        </w:rPr>
        <w:t xml:space="preserve"> (</w:t>
      </w:r>
      <w:r>
        <w:rPr>
          <w:color w:val="000000"/>
          <w:lang w:val="uk-UA" w:eastAsia="uk-UA"/>
        </w:rPr>
        <w:t>Володимир МАРКЕВИЧ</w:t>
      </w:r>
      <w:r w:rsidRPr="00C75D18">
        <w:rPr>
          <w:color w:val="000000"/>
          <w:lang w:eastAsia="uk-UA"/>
        </w:rPr>
        <w:t>)</w:t>
      </w:r>
      <w:r>
        <w:rPr>
          <w:color w:val="000000"/>
          <w:lang w:val="uk-UA" w:eastAsia="uk-UA"/>
        </w:rPr>
        <w:t>.</w:t>
      </w:r>
    </w:p>
    <w:p w:rsidR="00A738F1" w:rsidRDefault="00A738F1" w:rsidP="000E72AD">
      <w:pPr>
        <w:autoSpaceDE w:val="0"/>
        <w:autoSpaceDN w:val="0"/>
        <w:adjustRightInd w:val="0"/>
        <w:jc w:val="both"/>
        <w:rPr>
          <w:bCs/>
          <w:color w:val="000000"/>
          <w:lang w:val="uk-UA" w:eastAsia="uk-UA"/>
        </w:rPr>
      </w:pPr>
    </w:p>
    <w:p w:rsidR="008B5F7F" w:rsidRPr="008B5F7F" w:rsidRDefault="008B5F7F" w:rsidP="000E72AD">
      <w:pPr>
        <w:autoSpaceDE w:val="0"/>
        <w:autoSpaceDN w:val="0"/>
        <w:adjustRightInd w:val="0"/>
        <w:jc w:val="both"/>
        <w:rPr>
          <w:bCs/>
          <w:color w:val="000000"/>
          <w:lang w:val="uk-UA" w:eastAsia="uk-UA"/>
        </w:rPr>
      </w:pPr>
    </w:p>
    <w:p w:rsidR="008B5F7F" w:rsidRDefault="000E72AD" w:rsidP="008B5F7F">
      <w:pPr>
        <w:rPr>
          <w:b/>
          <w:lang w:val="uk-UA"/>
        </w:rPr>
      </w:pPr>
      <w:proofErr w:type="spellStart"/>
      <w:r w:rsidRPr="007A0E2E">
        <w:rPr>
          <w:b/>
        </w:rPr>
        <w:t>Селищний</w:t>
      </w:r>
      <w:proofErr w:type="spellEnd"/>
      <w:r w:rsidRPr="007A0E2E">
        <w:rPr>
          <w:b/>
        </w:rPr>
        <w:t xml:space="preserve"> голова             </w:t>
      </w:r>
      <w:r w:rsidRPr="007A0E2E">
        <w:rPr>
          <w:b/>
        </w:rPr>
        <w:tab/>
      </w:r>
      <w:r w:rsidRPr="007A0E2E">
        <w:rPr>
          <w:b/>
        </w:rPr>
        <w:tab/>
      </w:r>
      <w:r w:rsidRPr="007A0E2E">
        <w:rPr>
          <w:b/>
        </w:rPr>
        <w:tab/>
        <w:t xml:space="preserve">                        </w:t>
      </w:r>
      <w:r w:rsidR="00AE5D5A">
        <w:rPr>
          <w:b/>
          <w:lang w:val="uk-UA"/>
        </w:rPr>
        <w:t xml:space="preserve"> </w:t>
      </w:r>
      <w:r w:rsidRPr="007A0E2E">
        <w:rPr>
          <w:b/>
        </w:rPr>
        <w:t xml:space="preserve">    </w:t>
      </w:r>
      <w:r>
        <w:rPr>
          <w:b/>
        </w:rPr>
        <w:t xml:space="preserve">  </w:t>
      </w:r>
      <w:r w:rsidR="00A738F1">
        <w:rPr>
          <w:b/>
          <w:lang w:val="uk-UA"/>
        </w:rPr>
        <w:t xml:space="preserve"> </w:t>
      </w:r>
      <w:proofErr w:type="spellStart"/>
      <w:r w:rsidRPr="007A0E2E">
        <w:rPr>
          <w:b/>
        </w:rPr>
        <w:t>Дмитро</w:t>
      </w:r>
      <w:proofErr w:type="spellEnd"/>
      <w:r w:rsidRPr="007A0E2E">
        <w:rPr>
          <w:b/>
        </w:rPr>
        <w:t xml:space="preserve"> </w:t>
      </w:r>
      <w:r>
        <w:rPr>
          <w:b/>
        </w:rPr>
        <w:t>ПАВЛЮ</w:t>
      </w:r>
      <w:r>
        <w:rPr>
          <w:b/>
          <w:lang w:val="uk-UA"/>
        </w:rPr>
        <w:t>К</w:t>
      </w:r>
    </w:p>
    <w:p w:rsidR="00D517B2" w:rsidRDefault="00D517B2" w:rsidP="008B5F7F">
      <w:pPr>
        <w:rPr>
          <w:b/>
          <w:lang w:val="uk-UA"/>
        </w:rPr>
      </w:pPr>
    </w:p>
    <w:p w:rsidR="00D517B2" w:rsidRDefault="00D517B2" w:rsidP="008B5F7F">
      <w:pPr>
        <w:rPr>
          <w:b/>
          <w:lang w:val="uk-UA"/>
        </w:rPr>
      </w:pPr>
    </w:p>
    <w:p w:rsidR="00D517B2" w:rsidRDefault="00D517B2" w:rsidP="008B5F7F">
      <w:pPr>
        <w:rPr>
          <w:b/>
          <w:lang w:val="uk-UA"/>
        </w:rPr>
      </w:pPr>
    </w:p>
    <w:p w:rsidR="00493734" w:rsidRDefault="00493734" w:rsidP="008B5F7F">
      <w:pPr>
        <w:rPr>
          <w:b/>
          <w:lang w:val="uk-UA"/>
        </w:rPr>
      </w:pPr>
    </w:p>
    <w:p w:rsidR="00493734" w:rsidRDefault="00493734" w:rsidP="00493734">
      <w:pPr>
        <w:rPr>
          <w:bCs/>
        </w:rPr>
      </w:pPr>
      <w:r>
        <w:rPr>
          <w:b/>
          <w:lang w:val="uk-UA" w:eastAsia="uk-UA"/>
        </w:rPr>
        <w:lastRenderedPageBreak/>
        <w:t xml:space="preserve">             </w:t>
      </w:r>
      <w:bookmarkStart w:id="0" w:name="_GoBack"/>
      <w:bookmarkEnd w:id="0"/>
      <w:proofErr w:type="spellStart"/>
      <w:r>
        <w:rPr>
          <w:b/>
          <w:lang w:eastAsia="uk-UA"/>
        </w:rPr>
        <w:t>Пояснювальна</w:t>
      </w:r>
      <w:proofErr w:type="spellEnd"/>
      <w:r>
        <w:rPr>
          <w:b/>
          <w:lang w:eastAsia="uk-UA"/>
        </w:rPr>
        <w:t xml:space="preserve"> записка до </w:t>
      </w:r>
      <w:proofErr w:type="spellStart"/>
      <w:r>
        <w:rPr>
          <w:b/>
          <w:bCs/>
          <w:bdr w:val="none" w:sz="0" w:space="0" w:color="auto" w:frame="1"/>
        </w:rPr>
        <w:t>звіту</w:t>
      </w:r>
      <w:proofErr w:type="spellEnd"/>
      <w:r>
        <w:rPr>
          <w:b/>
          <w:bCs/>
          <w:bdr w:val="none" w:sz="0" w:space="0" w:color="auto" w:frame="1"/>
        </w:rPr>
        <w:t xml:space="preserve"> про </w:t>
      </w:r>
      <w:proofErr w:type="spellStart"/>
      <w:r>
        <w:rPr>
          <w:b/>
          <w:bCs/>
          <w:bdr w:val="none" w:sz="0" w:space="0" w:color="auto" w:frame="1"/>
        </w:rPr>
        <w:t>виконання</w:t>
      </w:r>
      <w:proofErr w:type="spellEnd"/>
      <w:r>
        <w:rPr>
          <w:b/>
          <w:bCs/>
          <w:i/>
          <w:iCs/>
          <w:bdr w:val="none" w:sz="0" w:space="0" w:color="auto" w:frame="1"/>
        </w:rPr>
        <w:t> </w:t>
      </w:r>
      <w:r>
        <w:rPr>
          <w:b/>
          <w:bCs/>
          <w:bdr w:val="none" w:sz="0" w:space="0" w:color="auto" w:frame="1"/>
        </w:rPr>
        <w:t>бюджету</w:t>
      </w:r>
    </w:p>
    <w:p w:rsidR="00493734" w:rsidRDefault="00493734" w:rsidP="00493734">
      <w:pPr>
        <w:shd w:val="clear" w:color="auto" w:fill="FFFFFF"/>
        <w:jc w:val="center"/>
        <w:rPr>
          <w:b/>
          <w:bCs/>
          <w:bdr w:val="none" w:sz="0" w:space="0" w:color="auto" w:frame="1"/>
        </w:rPr>
      </w:pPr>
      <w:r>
        <w:rPr>
          <w:b/>
          <w:bCs/>
          <w:bdr w:val="none" w:sz="0" w:space="0" w:color="auto" w:frame="1"/>
        </w:rPr>
        <w:t xml:space="preserve">Кутської </w:t>
      </w:r>
      <w:proofErr w:type="spellStart"/>
      <w:r>
        <w:rPr>
          <w:b/>
          <w:bCs/>
          <w:bdr w:val="none" w:sz="0" w:space="0" w:color="auto" w:frame="1"/>
        </w:rPr>
        <w:t>селищної</w:t>
      </w:r>
      <w:proofErr w:type="spellEnd"/>
      <w:r>
        <w:rPr>
          <w:b/>
          <w:bCs/>
          <w:bdr w:val="none" w:sz="0" w:space="0" w:color="auto" w:frame="1"/>
        </w:rPr>
        <w:t xml:space="preserve"> </w:t>
      </w:r>
      <w:proofErr w:type="spellStart"/>
      <w:proofErr w:type="gramStart"/>
      <w:r>
        <w:rPr>
          <w:b/>
          <w:bCs/>
          <w:bdr w:val="none" w:sz="0" w:space="0" w:color="auto" w:frame="1"/>
        </w:rPr>
        <w:t>територіальної</w:t>
      </w:r>
      <w:proofErr w:type="spellEnd"/>
      <w:r>
        <w:rPr>
          <w:b/>
          <w:bCs/>
          <w:bdr w:val="none" w:sz="0" w:space="0" w:color="auto" w:frame="1"/>
        </w:rPr>
        <w:t xml:space="preserve">  </w:t>
      </w:r>
      <w:proofErr w:type="spellStart"/>
      <w:r>
        <w:rPr>
          <w:b/>
          <w:bCs/>
          <w:bdr w:val="none" w:sz="0" w:space="0" w:color="auto" w:frame="1"/>
        </w:rPr>
        <w:t>громади</w:t>
      </w:r>
      <w:proofErr w:type="spellEnd"/>
      <w:proofErr w:type="gramEnd"/>
      <w:r>
        <w:rPr>
          <w:b/>
          <w:bCs/>
          <w:bdr w:val="none" w:sz="0" w:space="0" w:color="auto" w:frame="1"/>
        </w:rPr>
        <w:t xml:space="preserve"> за </w:t>
      </w:r>
      <w:r>
        <w:rPr>
          <w:b/>
          <w:bCs/>
          <w:bdr w:val="none" w:sz="0" w:space="0" w:color="auto" w:frame="1"/>
          <w:lang w:val="en-US"/>
        </w:rPr>
        <w:t>I</w:t>
      </w:r>
      <w:r w:rsidRPr="00493734">
        <w:rPr>
          <w:b/>
          <w:bCs/>
          <w:bdr w:val="none" w:sz="0" w:space="0" w:color="auto" w:frame="1"/>
        </w:rPr>
        <w:t xml:space="preserve"> </w:t>
      </w:r>
      <w:r>
        <w:rPr>
          <w:b/>
          <w:bCs/>
          <w:bdr w:val="none" w:sz="0" w:space="0" w:color="auto" w:frame="1"/>
          <w:lang w:val="uk-UA"/>
        </w:rPr>
        <w:t xml:space="preserve">квартал </w:t>
      </w:r>
      <w:r>
        <w:rPr>
          <w:b/>
          <w:bCs/>
          <w:bdr w:val="none" w:sz="0" w:space="0" w:color="auto" w:frame="1"/>
        </w:rPr>
        <w:t>2026 року</w:t>
      </w:r>
    </w:p>
    <w:p w:rsidR="00493734" w:rsidRDefault="00493734" w:rsidP="00493734">
      <w:pPr>
        <w:pStyle w:val="a6"/>
        <w:spacing w:before="100"/>
        <w:jc w:val="both"/>
        <w:rPr>
          <w:sz w:val="28"/>
          <w:szCs w:val="28"/>
        </w:rPr>
      </w:pPr>
    </w:p>
    <w:p w:rsidR="00493734" w:rsidRDefault="00493734" w:rsidP="00493734">
      <w:pPr>
        <w:pStyle w:val="a6"/>
        <w:jc w:val="center"/>
        <w:rPr>
          <w:sz w:val="28"/>
          <w:szCs w:val="28"/>
        </w:rPr>
      </w:pPr>
      <w:r>
        <w:rPr>
          <w:b/>
          <w:bCs/>
          <w:sz w:val="28"/>
          <w:szCs w:val="28"/>
          <w:bdr w:val="none" w:sz="0" w:space="0" w:color="auto" w:frame="1"/>
        </w:rPr>
        <w:t>ДОХОДИ</w:t>
      </w:r>
    </w:p>
    <w:p w:rsidR="00493734" w:rsidRDefault="00493734" w:rsidP="00493734">
      <w:pPr>
        <w:pStyle w:val="a6"/>
        <w:jc w:val="both"/>
        <w:rPr>
          <w:sz w:val="28"/>
          <w:szCs w:val="28"/>
          <w:bdr w:val="none" w:sz="0" w:space="0" w:color="auto" w:frame="1"/>
        </w:rPr>
      </w:pPr>
      <w:r>
        <w:rPr>
          <w:sz w:val="28"/>
          <w:szCs w:val="28"/>
          <w:bdr w:val="none" w:sz="0" w:space="0" w:color="auto" w:frame="1"/>
        </w:rPr>
        <w:t xml:space="preserve">        За I квартал 2026 року надходження доходів до бюджету громади (враховуючи міжбюджетні трансферти) склали 46 288,6 тис. гривень, з них до загального фонду – 45 994,6 тис. гривень, до спеціального фонду - 294,0 тис. гривень.</w:t>
      </w:r>
    </w:p>
    <w:p w:rsidR="00493734" w:rsidRDefault="00493734" w:rsidP="00493734">
      <w:pPr>
        <w:pStyle w:val="a6"/>
        <w:jc w:val="both"/>
        <w:rPr>
          <w:sz w:val="28"/>
          <w:szCs w:val="28"/>
        </w:rPr>
      </w:pPr>
      <w:r>
        <w:rPr>
          <w:sz w:val="28"/>
          <w:szCs w:val="28"/>
          <w:bdr w:val="none" w:sz="0" w:space="0" w:color="auto" w:frame="1"/>
        </w:rPr>
        <w:t xml:space="preserve">        Склад надходжень за відповідний період характеризується:</w:t>
      </w:r>
    </w:p>
    <w:p w:rsidR="00493734" w:rsidRDefault="00493734" w:rsidP="00493734">
      <w:pPr>
        <w:jc w:val="both"/>
      </w:pPr>
      <w:r>
        <w:rPr>
          <w:bdr w:val="none" w:sz="0" w:space="0" w:color="auto" w:frame="1"/>
        </w:rPr>
        <w:t xml:space="preserve">- </w:t>
      </w:r>
      <w:proofErr w:type="spellStart"/>
      <w:r>
        <w:rPr>
          <w:bdr w:val="none" w:sz="0" w:space="0" w:color="auto" w:frame="1"/>
        </w:rPr>
        <w:t>власні</w:t>
      </w:r>
      <w:proofErr w:type="spellEnd"/>
      <w:r>
        <w:rPr>
          <w:bdr w:val="none" w:sz="0" w:space="0" w:color="auto" w:frame="1"/>
        </w:rPr>
        <w:t xml:space="preserve"> доходи </w:t>
      </w:r>
      <w:proofErr w:type="spellStart"/>
      <w:r>
        <w:rPr>
          <w:bdr w:val="none" w:sz="0" w:space="0" w:color="auto" w:frame="1"/>
        </w:rPr>
        <w:t>загального</w:t>
      </w:r>
      <w:proofErr w:type="spellEnd"/>
      <w:r>
        <w:rPr>
          <w:bdr w:val="none" w:sz="0" w:space="0" w:color="auto" w:frame="1"/>
        </w:rPr>
        <w:t xml:space="preserve"> фонду (без </w:t>
      </w:r>
      <w:proofErr w:type="spellStart"/>
      <w:r>
        <w:rPr>
          <w:bdr w:val="none" w:sz="0" w:space="0" w:color="auto" w:frame="1"/>
        </w:rPr>
        <w:t>трансфертів</w:t>
      </w:r>
      <w:proofErr w:type="spellEnd"/>
      <w:r>
        <w:rPr>
          <w:bdr w:val="none" w:sz="0" w:space="0" w:color="auto" w:frame="1"/>
        </w:rPr>
        <w:t>) –</w:t>
      </w:r>
      <w:r>
        <w:rPr>
          <w:bdr w:val="none" w:sz="0" w:space="0" w:color="auto" w:frame="1"/>
          <w:lang w:val="uk-UA"/>
        </w:rPr>
        <w:t xml:space="preserve"> 12 943,</w:t>
      </w:r>
      <w:proofErr w:type="gramStart"/>
      <w:r>
        <w:rPr>
          <w:bdr w:val="none" w:sz="0" w:space="0" w:color="auto" w:frame="1"/>
          <w:lang w:val="uk-UA"/>
        </w:rPr>
        <w:t xml:space="preserve">0 </w:t>
      </w:r>
      <w:r>
        <w:rPr>
          <w:b/>
          <w:bCs/>
          <w:iCs/>
          <w:bdr w:val="none" w:sz="0" w:space="0" w:color="auto" w:frame="1"/>
        </w:rPr>
        <w:t> </w:t>
      </w:r>
      <w:r>
        <w:rPr>
          <w:iCs/>
          <w:bdr w:val="none" w:sz="0" w:space="0" w:color="auto" w:frame="1"/>
        </w:rPr>
        <w:t>тис</w:t>
      </w:r>
      <w:proofErr w:type="gramEnd"/>
      <w:r>
        <w:rPr>
          <w:iCs/>
          <w:bdr w:val="none" w:sz="0" w:space="0" w:color="auto" w:frame="1"/>
        </w:rPr>
        <w:t xml:space="preserve">. </w:t>
      </w:r>
      <w:proofErr w:type="spellStart"/>
      <w:r>
        <w:rPr>
          <w:iCs/>
          <w:bdr w:val="none" w:sz="0" w:space="0" w:color="auto" w:frame="1"/>
        </w:rPr>
        <w:t>гривень</w:t>
      </w:r>
      <w:proofErr w:type="spellEnd"/>
      <w:r>
        <w:rPr>
          <w:bdr w:val="none" w:sz="0" w:space="0" w:color="auto" w:frame="1"/>
        </w:rPr>
        <w:t>;</w:t>
      </w:r>
    </w:p>
    <w:p w:rsidR="00493734" w:rsidRDefault="00493734" w:rsidP="00493734">
      <w:pPr>
        <w:jc w:val="both"/>
        <w:rPr>
          <w:bdr w:val="none" w:sz="0" w:space="0" w:color="auto" w:frame="1"/>
        </w:rPr>
      </w:pPr>
      <w:r>
        <w:rPr>
          <w:bdr w:val="none" w:sz="0" w:space="0" w:color="auto" w:frame="1"/>
        </w:rPr>
        <w:t xml:space="preserve">- </w:t>
      </w:r>
      <w:proofErr w:type="spellStart"/>
      <w:r>
        <w:rPr>
          <w:bdr w:val="none" w:sz="0" w:space="0" w:color="auto" w:frame="1"/>
        </w:rPr>
        <w:t>власні</w:t>
      </w:r>
      <w:proofErr w:type="spellEnd"/>
      <w:r>
        <w:rPr>
          <w:bdr w:val="none" w:sz="0" w:space="0" w:color="auto" w:frame="1"/>
        </w:rPr>
        <w:t xml:space="preserve"> доходи </w:t>
      </w:r>
      <w:proofErr w:type="spellStart"/>
      <w:r>
        <w:rPr>
          <w:bdr w:val="none" w:sz="0" w:space="0" w:color="auto" w:frame="1"/>
        </w:rPr>
        <w:t>спеціального</w:t>
      </w:r>
      <w:proofErr w:type="spellEnd"/>
      <w:r>
        <w:rPr>
          <w:bdr w:val="none" w:sz="0" w:space="0" w:color="auto" w:frame="1"/>
        </w:rPr>
        <w:t xml:space="preserve"> фонду (без </w:t>
      </w:r>
      <w:proofErr w:type="spellStart"/>
      <w:r>
        <w:rPr>
          <w:bdr w:val="none" w:sz="0" w:space="0" w:color="auto" w:frame="1"/>
        </w:rPr>
        <w:t>трансфертів</w:t>
      </w:r>
      <w:proofErr w:type="spellEnd"/>
      <w:r>
        <w:rPr>
          <w:bdr w:val="none" w:sz="0" w:space="0" w:color="auto" w:frame="1"/>
        </w:rPr>
        <w:t xml:space="preserve">) </w:t>
      </w:r>
      <w:proofErr w:type="gramStart"/>
      <w:r>
        <w:rPr>
          <w:bdr w:val="none" w:sz="0" w:space="0" w:color="auto" w:frame="1"/>
        </w:rPr>
        <w:t>–</w:t>
      </w:r>
      <w:r>
        <w:rPr>
          <w:bdr w:val="none" w:sz="0" w:space="0" w:color="auto" w:frame="1"/>
          <w:lang w:val="uk-UA"/>
        </w:rPr>
        <w:t xml:space="preserve"> </w:t>
      </w:r>
      <w:r>
        <w:rPr>
          <w:iCs/>
          <w:bdr w:val="none" w:sz="0" w:space="0" w:color="auto" w:frame="1"/>
        </w:rPr>
        <w:t> </w:t>
      </w:r>
      <w:r>
        <w:rPr>
          <w:iCs/>
          <w:bdr w:val="none" w:sz="0" w:space="0" w:color="auto" w:frame="1"/>
          <w:lang w:val="uk-UA"/>
        </w:rPr>
        <w:t>294</w:t>
      </w:r>
      <w:proofErr w:type="gramEnd"/>
      <w:r>
        <w:rPr>
          <w:iCs/>
          <w:bdr w:val="none" w:sz="0" w:space="0" w:color="auto" w:frame="1"/>
          <w:lang w:val="uk-UA"/>
        </w:rPr>
        <w:t xml:space="preserve">,0 </w:t>
      </w:r>
      <w:r>
        <w:rPr>
          <w:iCs/>
          <w:bdr w:val="none" w:sz="0" w:space="0" w:color="auto" w:frame="1"/>
        </w:rPr>
        <w:t xml:space="preserve">тис. </w:t>
      </w:r>
      <w:proofErr w:type="spellStart"/>
      <w:r>
        <w:rPr>
          <w:iCs/>
          <w:bdr w:val="none" w:sz="0" w:space="0" w:color="auto" w:frame="1"/>
        </w:rPr>
        <w:t>гривень</w:t>
      </w:r>
      <w:proofErr w:type="spellEnd"/>
      <w:r>
        <w:rPr>
          <w:bdr w:val="none" w:sz="0" w:space="0" w:color="auto" w:frame="1"/>
        </w:rPr>
        <w:t>;</w:t>
      </w:r>
    </w:p>
    <w:p w:rsidR="00493734" w:rsidRDefault="00493734" w:rsidP="00493734">
      <w:pPr>
        <w:jc w:val="both"/>
        <w:rPr>
          <w:iCs/>
          <w:bdr w:val="none" w:sz="0" w:space="0" w:color="auto" w:frame="1"/>
        </w:rPr>
      </w:pPr>
      <w:r>
        <w:t xml:space="preserve">- </w:t>
      </w:r>
      <w:proofErr w:type="spellStart"/>
      <w:r>
        <w:rPr>
          <w:bdr w:val="none" w:sz="0" w:space="0" w:color="auto" w:frame="1"/>
        </w:rPr>
        <w:t>міжбюджетні</w:t>
      </w:r>
      <w:proofErr w:type="spellEnd"/>
      <w:r>
        <w:rPr>
          <w:bdr w:val="none" w:sz="0" w:space="0" w:color="auto" w:frame="1"/>
        </w:rPr>
        <w:t xml:space="preserve"> </w:t>
      </w:r>
      <w:proofErr w:type="spellStart"/>
      <w:r>
        <w:rPr>
          <w:bdr w:val="none" w:sz="0" w:space="0" w:color="auto" w:frame="1"/>
        </w:rPr>
        <w:t>трансферти</w:t>
      </w:r>
      <w:proofErr w:type="spellEnd"/>
      <w:r>
        <w:rPr>
          <w:bdr w:val="none" w:sz="0" w:space="0" w:color="auto" w:frame="1"/>
        </w:rPr>
        <w:t xml:space="preserve"> –</w:t>
      </w:r>
      <w:r>
        <w:rPr>
          <w:bdr w:val="none" w:sz="0" w:space="0" w:color="auto" w:frame="1"/>
          <w:lang w:val="uk-UA"/>
        </w:rPr>
        <w:t xml:space="preserve"> 33 051,6 </w:t>
      </w:r>
      <w:r>
        <w:rPr>
          <w:iCs/>
          <w:bdr w:val="none" w:sz="0" w:space="0" w:color="auto" w:frame="1"/>
        </w:rPr>
        <w:t>тис</w:t>
      </w:r>
      <w:proofErr w:type="gramStart"/>
      <w:r>
        <w:rPr>
          <w:iCs/>
          <w:bdr w:val="none" w:sz="0" w:space="0" w:color="auto" w:frame="1"/>
        </w:rPr>
        <w:t xml:space="preserve">. </w:t>
      </w:r>
      <w:proofErr w:type="spellStart"/>
      <w:r>
        <w:rPr>
          <w:iCs/>
          <w:bdr w:val="none" w:sz="0" w:space="0" w:color="auto" w:frame="1"/>
        </w:rPr>
        <w:t>гривень</w:t>
      </w:r>
      <w:proofErr w:type="spellEnd"/>
      <w:proofErr w:type="gramEnd"/>
      <w:r>
        <w:rPr>
          <w:iCs/>
          <w:bdr w:val="none" w:sz="0" w:space="0" w:color="auto" w:frame="1"/>
        </w:rPr>
        <w:t>.</w:t>
      </w:r>
    </w:p>
    <w:p w:rsidR="00493734" w:rsidRDefault="00493734" w:rsidP="00493734">
      <w:pPr>
        <w:jc w:val="both"/>
        <w:rPr>
          <w:iCs/>
          <w:bdr w:val="none" w:sz="0" w:space="0" w:color="auto" w:frame="1"/>
          <w:lang w:val="uk-UA"/>
        </w:rPr>
      </w:pPr>
      <w:r>
        <w:rPr>
          <w:iCs/>
          <w:bdr w:val="none" w:sz="0" w:space="0" w:color="auto" w:frame="1"/>
          <w:lang w:val="uk-UA"/>
        </w:rPr>
        <w:t xml:space="preserve">       Отже, в загальній структурі дохідної частини бюджету власні доходи складають 28,6 відсотки, міжбюджетні трансферти 71,4 відсотки.</w:t>
      </w:r>
    </w:p>
    <w:p w:rsidR="00493734" w:rsidRDefault="00493734" w:rsidP="00493734">
      <w:pPr>
        <w:jc w:val="both"/>
        <w:rPr>
          <w:iCs/>
          <w:bdr w:val="none" w:sz="0" w:space="0" w:color="auto" w:frame="1"/>
          <w:lang w:val="uk-UA"/>
        </w:rPr>
      </w:pPr>
    </w:p>
    <w:p w:rsidR="00493734" w:rsidRDefault="00493734" w:rsidP="00493734">
      <w:pPr>
        <w:pStyle w:val="a6"/>
        <w:jc w:val="center"/>
        <w:rPr>
          <w:b/>
          <w:bCs/>
          <w:sz w:val="28"/>
          <w:szCs w:val="28"/>
          <w:bdr w:val="none" w:sz="0" w:space="0" w:color="auto" w:frame="1"/>
        </w:rPr>
      </w:pPr>
      <w:r>
        <w:rPr>
          <w:b/>
          <w:bCs/>
          <w:sz w:val="28"/>
          <w:szCs w:val="28"/>
          <w:bdr w:val="none" w:sz="0" w:space="0" w:color="auto" w:frame="1"/>
        </w:rPr>
        <w:t>Доходи загального фонду</w:t>
      </w:r>
    </w:p>
    <w:p w:rsidR="00493734" w:rsidRDefault="00493734" w:rsidP="00493734">
      <w:pPr>
        <w:pStyle w:val="a6"/>
        <w:rPr>
          <w:b/>
          <w:bCs/>
          <w:i/>
          <w:sz w:val="28"/>
          <w:szCs w:val="28"/>
          <w:bdr w:val="none" w:sz="0" w:space="0" w:color="auto" w:frame="1"/>
        </w:rPr>
      </w:pPr>
      <w:r>
        <w:rPr>
          <w:b/>
          <w:bCs/>
          <w:i/>
          <w:sz w:val="28"/>
          <w:szCs w:val="28"/>
          <w:bdr w:val="none" w:sz="0" w:space="0" w:color="auto" w:frame="1"/>
        </w:rPr>
        <w:t xml:space="preserve">                                                       Власні доходи</w:t>
      </w:r>
    </w:p>
    <w:p w:rsidR="00493734" w:rsidRDefault="00493734" w:rsidP="00493734">
      <w:pPr>
        <w:jc w:val="both"/>
        <w:rPr>
          <w:rStyle w:val="c0"/>
          <w:color w:val="000000"/>
        </w:rPr>
      </w:pPr>
      <w:r>
        <w:rPr>
          <w:bCs/>
          <w:bdr w:val="none" w:sz="0" w:space="0" w:color="auto" w:frame="1"/>
          <w:lang w:val="uk-UA" w:eastAsia="en-US"/>
        </w:rPr>
        <w:t xml:space="preserve">       За І квартал 2026 року надходження доходів до загального фонду місцевого бюджету (без урахування міжбюджетних трансфертів) склали 12 943,0 тис. гривень, що на 17,7 відсотки, або 1 949,0 тис. гривень більше відповідного періоду минулого року. Виконання затверджених планових показників  з урахуванням змін становить </w:t>
      </w:r>
      <w:r>
        <w:rPr>
          <w:bdr w:val="none" w:sz="0" w:space="0" w:color="auto" w:frame="1"/>
        </w:rPr>
        <w:t xml:space="preserve">103,04 </w:t>
      </w:r>
      <w:proofErr w:type="spellStart"/>
      <w:r>
        <w:rPr>
          <w:bdr w:val="none" w:sz="0" w:space="0" w:color="auto" w:frame="1"/>
        </w:rPr>
        <w:t>відсотки</w:t>
      </w:r>
      <w:proofErr w:type="spellEnd"/>
      <w:r>
        <w:rPr>
          <w:bdr w:val="none" w:sz="0" w:space="0" w:color="auto" w:frame="1"/>
          <w:lang w:val="uk-UA"/>
        </w:rPr>
        <w:t>,</w:t>
      </w:r>
      <w:r>
        <w:rPr>
          <w:bdr w:val="none" w:sz="0" w:space="0" w:color="auto" w:frame="1"/>
        </w:rPr>
        <w:t xml:space="preserve"> </w:t>
      </w:r>
      <w:r>
        <w:rPr>
          <w:bdr w:val="none" w:sz="0" w:space="0" w:color="auto" w:frame="1"/>
          <w:lang w:val="uk-UA"/>
        </w:rPr>
        <w:t>(+</w:t>
      </w:r>
      <w:r>
        <w:rPr>
          <w:bdr w:val="none" w:sz="0" w:space="0" w:color="auto" w:frame="1"/>
        </w:rPr>
        <w:t xml:space="preserve">381,5 тис. </w:t>
      </w:r>
      <w:proofErr w:type="spellStart"/>
      <w:proofErr w:type="gramStart"/>
      <w:r>
        <w:rPr>
          <w:bdr w:val="none" w:sz="0" w:space="0" w:color="auto" w:frame="1"/>
        </w:rPr>
        <w:t>гривень</w:t>
      </w:r>
      <w:proofErr w:type="spellEnd"/>
      <w:proofErr w:type="gramEnd"/>
      <w:r>
        <w:rPr>
          <w:bdr w:val="none" w:sz="0" w:space="0" w:color="auto" w:frame="1"/>
          <w:lang w:val="uk-UA"/>
        </w:rPr>
        <w:t>)</w:t>
      </w:r>
      <w:r>
        <w:rPr>
          <w:bCs/>
          <w:bdr w:val="none" w:sz="0" w:space="0" w:color="auto" w:frame="1"/>
          <w:lang w:val="uk-UA" w:eastAsia="en-US"/>
        </w:rPr>
        <w:t xml:space="preserve">. </w:t>
      </w:r>
    </w:p>
    <w:p w:rsidR="00493734" w:rsidRDefault="00493734" w:rsidP="00493734">
      <w:pPr>
        <w:jc w:val="both"/>
        <w:rPr>
          <w:bCs/>
          <w:bdr w:val="none" w:sz="0" w:space="0" w:color="auto" w:frame="1"/>
          <w:lang w:val="uk-UA" w:eastAsia="en-US"/>
        </w:rPr>
      </w:pPr>
      <w:r>
        <w:rPr>
          <w:rStyle w:val="c0"/>
          <w:color w:val="000000"/>
          <w:lang w:val="uk-UA"/>
        </w:rPr>
        <w:t xml:space="preserve">        </w:t>
      </w:r>
      <w:proofErr w:type="spellStart"/>
      <w:r>
        <w:rPr>
          <w:rStyle w:val="c3"/>
          <w:color w:val="000000"/>
        </w:rPr>
        <w:t>Базовим</w:t>
      </w:r>
      <w:proofErr w:type="spellEnd"/>
      <w:r>
        <w:rPr>
          <w:rStyle w:val="c3"/>
          <w:color w:val="000000"/>
        </w:rPr>
        <w:t xml:space="preserve"> </w:t>
      </w:r>
      <w:proofErr w:type="spellStart"/>
      <w:r>
        <w:rPr>
          <w:rStyle w:val="c3"/>
          <w:color w:val="000000"/>
        </w:rPr>
        <w:t>джерелом</w:t>
      </w:r>
      <w:proofErr w:type="spellEnd"/>
      <w:r>
        <w:rPr>
          <w:rStyle w:val="c3"/>
          <w:color w:val="000000"/>
        </w:rPr>
        <w:t xml:space="preserve"> </w:t>
      </w:r>
      <w:proofErr w:type="spellStart"/>
      <w:r>
        <w:rPr>
          <w:rStyle w:val="c3"/>
          <w:color w:val="000000"/>
        </w:rPr>
        <w:t>надходжень</w:t>
      </w:r>
      <w:proofErr w:type="spellEnd"/>
      <w:r>
        <w:rPr>
          <w:rStyle w:val="c3"/>
          <w:color w:val="000000"/>
        </w:rPr>
        <w:t xml:space="preserve"> до </w:t>
      </w:r>
      <w:proofErr w:type="spellStart"/>
      <w:r>
        <w:rPr>
          <w:rStyle w:val="c3"/>
          <w:color w:val="000000"/>
        </w:rPr>
        <w:t>загального</w:t>
      </w:r>
      <w:proofErr w:type="spellEnd"/>
      <w:r>
        <w:rPr>
          <w:rStyle w:val="c3"/>
          <w:color w:val="000000"/>
        </w:rPr>
        <w:t xml:space="preserve"> фонду </w:t>
      </w:r>
      <w:proofErr w:type="spellStart"/>
      <w:r>
        <w:rPr>
          <w:rStyle w:val="c3"/>
          <w:color w:val="000000"/>
        </w:rPr>
        <w:t>місцевого</w:t>
      </w:r>
      <w:proofErr w:type="spellEnd"/>
      <w:r>
        <w:rPr>
          <w:rStyle w:val="c3"/>
          <w:color w:val="000000"/>
        </w:rPr>
        <w:t xml:space="preserve"> бюджету є </w:t>
      </w:r>
      <w:proofErr w:type="spellStart"/>
      <w:r>
        <w:rPr>
          <w:rStyle w:val="c3"/>
          <w:color w:val="000000"/>
        </w:rPr>
        <w:t>податок</w:t>
      </w:r>
      <w:proofErr w:type="spellEnd"/>
      <w:r>
        <w:rPr>
          <w:rStyle w:val="c3"/>
          <w:color w:val="000000"/>
        </w:rPr>
        <w:t xml:space="preserve"> на доходи </w:t>
      </w:r>
      <w:proofErr w:type="spellStart"/>
      <w:r>
        <w:rPr>
          <w:rStyle w:val="c3"/>
          <w:color w:val="000000"/>
        </w:rPr>
        <w:t>фізичних</w:t>
      </w:r>
      <w:proofErr w:type="spellEnd"/>
      <w:r>
        <w:rPr>
          <w:rStyle w:val="c3"/>
          <w:color w:val="000000"/>
        </w:rPr>
        <w:t xml:space="preserve"> </w:t>
      </w:r>
      <w:proofErr w:type="spellStart"/>
      <w:r>
        <w:rPr>
          <w:rStyle w:val="c3"/>
          <w:color w:val="000000"/>
        </w:rPr>
        <w:t>осіб</w:t>
      </w:r>
      <w:proofErr w:type="spellEnd"/>
      <w:r>
        <w:rPr>
          <w:rStyle w:val="c3"/>
          <w:color w:val="000000"/>
        </w:rPr>
        <w:t xml:space="preserve">, </w:t>
      </w:r>
      <w:proofErr w:type="spellStart"/>
      <w:r>
        <w:rPr>
          <w:rStyle w:val="c3"/>
          <w:color w:val="000000"/>
        </w:rPr>
        <w:t>питома</w:t>
      </w:r>
      <w:proofErr w:type="spellEnd"/>
      <w:r>
        <w:rPr>
          <w:rStyle w:val="c3"/>
          <w:color w:val="000000"/>
        </w:rPr>
        <w:t xml:space="preserve"> вага </w:t>
      </w:r>
      <w:proofErr w:type="spellStart"/>
      <w:r>
        <w:rPr>
          <w:rStyle w:val="c3"/>
          <w:color w:val="000000"/>
        </w:rPr>
        <w:t>якого</w:t>
      </w:r>
      <w:proofErr w:type="spellEnd"/>
      <w:r>
        <w:rPr>
          <w:rStyle w:val="c3"/>
          <w:color w:val="000000"/>
        </w:rPr>
        <w:t xml:space="preserve">, в </w:t>
      </w:r>
      <w:proofErr w:type="spellStart"/>
      <w:r>
        <w:rPr>
          <w:rStyle w:val="c3"/>
          <w:color w:val="000000"/>
        </w:rPr>
        <w:t>структурі</w:t>
      </w:r>
      <w:proofErr w:type="spellEnd"/>
      <w:r>
        <w:rPr>
          <w:rStyle w:val="c3"/>
          <w:color w:val="000000"/>
        </w:rPr>
        <w:t xml:space="preserve"> </w:t>
      </w:r>
      <w:proofErr w:type="spellStart"/>
      <w:r>
        <w:rPr>
          <w:rStyle w:val="c3"/>
          <w:color w:val="000000"/>
        </w:rPr>
        <w:t>власних</w:t>
      </w:r>
      <w:proofErr w:type="spellEnd"/>
      <w:r>
        <w:rPr>
          <w:rStyle w:val="c3"/>
          <w:color w:val="000000"/>
        </w:rPr>
        <w:t xml:space="preserve"> </w:t>
      </w:r>
      <w:proofErr w:type="spellStart"/>
      <w:r>
        <w:rPr>
          <w:rStyle w:val="c3"/>
          <w:color w:val="000000"/>
        </w:rPr>
        <w:t>фактичних</w:t>
      </w:r>
      <w:proofErr w:type="spellEnd"/>
      <w:r>
        <w:rPr>
          <w:rStyle w:val="c3"/>
          <w:color w:val="000000"/>
        </w:rPr>
        <w:t xml:space="preserve"> </w:t>
      </w:r>
      <w:proofErr w:type="spellStart"/>
      <w:r>
        <w:rPr>
          <w:rStyle w:val="c3"/>
          <w:color w:val="000000"/>
        </w:rPr>
        <w:t>надходжень</w:t>
      </w:r>
      <w:proofErr w:type="spellEnd"/>
      <w:r>
        <w:rPr>
          <w:rStyle w:val="c3"/>
          <w:color w:val="000000"/>
        </w:rPr>
        <w:t xml:space="preserve"> </w:t>
      </w:r>
      <w:proofErr w:type="spellStart"/>
      <w:r>
        <w:rPr>
          <w:rStyle w:val="c3"/>
          <w:color w:val="000000"/>
        </w:rPr>
        <w:t>складає</w:t>
      </w:r>
      <w:proofErr w:type="spellEnd"/>
      <w:r>
        <w:rPr>
          <w:rStyle w:val="c3"/>
          <w:color w:val="000000"/>
        </w:rPr>
        <w:t xml:space="preserve"> – 6 321,</w:t>
      </w:r>
      <w:proofErr w:type="gramStart"/>
      <w:r>
        <w:rPr>
          <w:rStyle w:val="c3"/>
          <w:color w:val="000000"/>
        </w:rPr>
        <w:t>0  тис</w:t>
      </w:r>
      <w:proofErr w:type="gramEnd"/>
      <w:r>
        <w:rPr>
          <w:rStyle w:val="c3"/>
          <w:color w:val="000000"/>
        </w:rPr>
        <w:t xml:space="preserve">. </w:t>
      </w:r>
      <w:proofErr w:type="spellStart"/>
      <w:r>
        <w:rPr>
          <w:rStyle w:val="c3"/>
          <w:color w:val="000000"/>
        </w:rPr>
        <w:t>гривень</w:t>
      </w:r>
      <w:proofErr w:type="spellEnd"/>
      <w:r>
        <w:rPr>
          <w:rStyle w:val="c3"/>
          <w:color w:val="000000"/>
        </w:rPr>
        <w:t xml:space="preserve">, </w:t>
      </w:r>
      <w:proofErr w:type="spellStart"/>
      <w:r>
        <w:rPr>
          <w:rStyle w:val="c3"/>
          <w:color w:val="000000"/>
        </w:rPr>
        <w:t>або</w:t>
      </w:r>
      <w:proofErr w:type="spellEnd"/>
      <w:r>
        <w:rPr>
          <w:rStyle w:val="c3"/>
          <w:color w:val="000000"/>
        </w:rPr>
        <w:t xml:space="preserve"> 48,8 </w:t>
      </w:r>
      <w:proofErr w:type="spellStart"/>
      <w:r>
        <w:rPr>
          <w:rStyle w:val="c3"/>
          <w:color w:val="000000"/>
        </w:rPr>
        <w:t>відсотки</w:t>
      </w:r>
      <w:proofErr w:type="spellEnd"/>
      <w:r>
        <w:rPr>
          <w:rStyle w:val="c3"/>
          <w:color w:val="000000"/>
        </w:rPr>
        <w:t xml:space="preserve">. Для </w:t>
      </w:r>
      <w:proofErr w:type="spellStart"/>
      <w:r>
        <w:rPr>
          <w:rStyle w:val="c3"/>
          <w:color w:val="000000"/>
        </w:rPr>
        <w:t>порівняння</w:t>
      </w:r>
      <w:proofErr w:type="spellEnd"/>
      <w:r>
        <w:rPr>
          <w:rStyle w:val="c3"/>
          <w:color w:val="000000"/>
        </w:rPr>
        <w:t xml:space="preserve"> з </w:t>
      </w:r>
      <w:proofErr w:type="spellStart"/>
      <w:r>
        <w:rPr>
          <w:rStyle w:val="c3"/>
          <w:color w:val="000000"/>
        </w:rPr>
        <w:t>аналогічним</w:t>
      </w:r>
      <w:proofErr w:type="spellEnd"/>
      <w:r>
        <w:rPr>
          <w:rStyle w:val="c3"/>
          <w:color w:val="000000"/>
        </w:rPr>
        <w:t xml:space="preserve"> </w:t>
      </w:r>
      <w:proofErr w:type="spellStart"/>
      <w:r>
        <w:rPr>
          <w:rStyle w:val="c3"/>
          <w:color w:val="000000"/>
        </w:rPr>
        <w:t>періодом</w:t>
      </w:r>
      <w:proofErr w:type="spellEnd"/>
      <w:r>
        <w:rPr>
          <w:rStyle w:val="c3"/>
          <w:color w:val="000000"/>
        </w:rPr>
        <w:t xml:space="preserve"> </w:t>
      </w:r>
      <w:proofErr w:type="spellStart"/>
      <w:r>
        <w:rPr>
          <w:rStyle w:val="c3"/>
          <w:color w:val="000000"/>
        </w:rPr>
        <w:t>минулого</w:t>
      </w:r>
      <w:proofErr w:type="spellEnd"/>
      <w:r>
        <w:rPr>
          <w:rStyle w:val="c3"/>
          <w:color w:val="000000"/>
        </w:rPr>
        <w:t xml:space="preserve"> року </w:t>
      </w:r>
      <w:proofErr w:type="spellStart"/>
      <w:r>
        <w:rPr>
          <w:rStyle w:val="c3"/>
          <w:color w:val="000000"/>
        </w:rPr>
        <w:t>приріст</w:t>
      </w:r>
      <w:proofErr w:type="spellEnd"/>
      <w:r>
        <w:rPr>
          <w:rStyle w:val="c3"/>
          <w:color w:val="000000"/>
        </w:rPr>
        <w:t xml:space="preserve"> </w:t>
      </w:r>
      <w:proofErr w:type="spellStart"/>
      <w:r>
        <w:rPr>
          <w:rStyle w:val="c3"/>
          <w:color w:val="000000"/>
        </w:rPr>
        <w:t>складає</w:t>
      </w:r>
      <w:proofErr w:type="spellEnd"/>
      <w:r>
        <w:rPr>
          <w:rStyle w:val="c3"/>
          <w:color w:val="000000"/>
        </w:rPr>
        <w:t xml:space="preserve"> – 1 066,</w:t>
      </w:r>
      <w:proofErr w:type="gramStart"/>
      <w:r>
        <w:rPr>
          <w:rStyle w:val="c3"/>
          <w:color w:val="000000"/>
        </w:rPr>
        <w:t>1  тис</w:t>
      </w:r>
      <w:proofErr w:type="gramEnd"/>
      <w:r>
        <w:rPr>
          <w:rStyle w:val="c3"/>
          <w:color w:val="000000"/>
        </w:rPr>
        <w:t xml:space="preserve">. </w:t>
      </w:r>
      <w:proofErr w:type="spellStart"/>
      <w:r>
        <w:rPr>
          <w:rStyle w:val="c3"/>
          <w:color w:val="000000"/>
        </w:rPr>
        <w:t>гривень</w:t>
      </w:r>
      <w:proofErr w:type="spellEnd"/>
      <w:r>
        <w:rPr>
          <w:rStyle w:val="c3"/>
          <w:color w:val="000000"/>
        </w:rPr>
        <w:t xml:space="preserve">, </w:t>
      </w:r>
      <w:proofErr w:type="spellStart"/>
      <w:r>
        <w:rPr>
          <w:rStyle w:val="c3"/>
          <w:color w:val="000000"/>
        </w:rPr>
        <w:t>або</w:t>
      </w:r>
      <w:proofErr w:type="spellEnd"/>
      <w:r>
        <w:rPr>
          <w:rStyle w:val="c3"/>
          <w:color w:val="000000"/>
        </w:rPr>
        <w:t xml:space="preserve"> 20,3 </w:t>
      </w:r>
      <w:proofErr w:type="spellStart"/>
      <w:r>
        <w:rPr>
          <w:rStyle w:val="c3"/>
          <w:color w:val="000000"/>
        </w:rPr>
        <w:t>відсотки</w:t>
      </w:r>
      <w:proofErr w:type="spellEnd"/>
      <w:r>
        <w:rPr>
          <w:rStyle w:val="c3"/>
          <w:color w:val="000000"/>
        </w:rPr>
        <w:t xml:space="preserve">. </w:t>
      </w:r>
      <w:proofErr w:type="spellStart"/>
      <w:r>
        <w:rPr>
          <w:color w:val="050505"/>
        </w:rPr>
        <w:t>Затверджені</w:t>
      </w:r>
      <w:proofErr w:type="spellEnd"/>
      <w:r>
        <w:rPr>
          <w:color w:val="050505"/>
        </w:rPr>
        <w:t xml:space="preserve"> </w:t>
      </w:r>
      <w:proofErr w:type="spellStart"/>
      <w:r>
        <w:rPr>
          <w:color w:val="050505"/>
        </w:rPr>
        <w:t>планові</w:t>
      </w:r>
      <w:proofErr w:type="spellEnd"/>
      <w:r>
        <w:rPr>
          <w:color w:val="050505"/>
        </w:rPr>
        <w:t xml:space="preserve"> </w:t>
      </w:r>
      <w:proofErr w:type="spellStart"/>
      <w:r>
        <w:rPr>
          <w:color w:val="050505"/>
        </w:rPr>
        <w:t>показники</w:t>
      </w:r>
      <w:proofErr w:type="spellEnd"/>
      <w:r>
        <w:rPr>
          <w:color w:val="050505"/>
        </w:rPr>
        <w:t xml:space="preserve"> з </w:t>
      </w:r>
      <w:proofErr w:type="spellStart"/>
      <w:r>
        <w:rPr>
          <w:color w:val="050505"/>
        </w:rPr>
        <w:t>урахуванням</w:t>
      </w:r>
      <w:proofErr w:type="spellEnd"/>
      <w:r>
        <w:rPr>
          <w:color w:val="050505"/>
        </w:rPr>
        <w:t xml:space="preserve"> </w:t>
      </w:r>
      <w:proofErr w:type="spellStart"/>
      <w:r>
        <w:rPr>
          <w:color w:val="050505"/>
        </w:rPr>
        <w:t>змін</w:t>
      </w:r>
      <w:proofErr w:type="spellEnd"/>
      <w:r>
        <w:rPr>
          <w:color w:val="050505"/>
        </w:rPr>
        <w:t xml:space="preserve"> </w:t>
      </w:r>
      <w:proofErr w:type="spellStart"/>
      <w:r>
        <w:rPr>
          <w:color w:val="050505"/>
        </w:rPr>
        <w:t>виконано</w:t>
      </w:r>
      <w:proofErr w:type="spellEnd"/>
      <w:r>
        <w:rPr>
          <w:color w:val="050505"/>
        </w:rPr>
        <w:t xml:space="preserve"> на 104,44 </w:t>
      </w:r>
      <w:proofErr w:type="spellStart"/>
      <w:r>
        <w:rPr>
          <w:color w:val="050505"/>
        </w:rPr>
        <w:t>відсотки</w:t>
      </w:r>
      <w:proofErr w:type="spellEnd"/>
      <w:r>
        <w:rPr>
          <w:color w:val="050505"/>
        </w:rPr>
        <w:t>.</w:t>
      </w:r>
      <w:r>
        <w:rPr>
          <w:rStyle w:val="c0"/>
          <w:color w:val="000000"/>
        </w:rPr>
        <w:t xml:space="preserve"> </w:t>
      </w:r>
      <w:proofErr w:type="spellStart"/>
      <w:r>
        <w:rPr>
          <w:rStyle w:val="c0"/>
          <w:color w:val="000000"/>
        </w:rPr>
        <w:t>Головним</w:t>
      </w:r>
      <w:proofErr w:type="spellEnd"/>
      <w:r>
        <w:rPr>
          <w:rStyle w:val="c0"/>
          <w:color w:val="000000"/>
        </w:rPr>
        <w:t xml:space="preserve"> фактором </w:t>
      </w:r>
      <w:proofErr w:type="spellStart"/>
      <w:r>
        <w:rPr>
          <w:rStyle w:val="c0"/>
          <w:color w:val="000000"/>
        </w:rPr>
        <w:t>збільшення</w:t>
      </w:r>
      <w:proofErr w:type="spellEnd"/>
      <w:r>
        <w:rPr>
          <w:rStyle w:val="c0"/>
          <w:color w:val="000000"/>
        </w:rPr>
        <w:t xml:space="preserve"> </w:t>
      </w:r>
      <w:proofErr w:type="spellStart"/>
      <w:r>
        <w:rPr>
          <w:rStyle w:val="c0"/>
          <w:color w:val="000000"/>
        </w:rPr>
        <w:t>доходів</w:t>
      </w:r>
      <w:proofErr w:type="spellEnd"/>
      <w:r>
        <w:rPr>
          <w:rStyle w:val="c0"/>
          <w:color w:val="000000"/>
        </w:rPr>
        <w:t xml:space="preserve"> з ПДФО є </w:t>
      </w:r>
      <w:proofErr w:type="spellStart"/>
      <w:r>
        <w:rPr>
          <w:rStyle w:val="c0"/>
          <w:color w:val="000000"/>
        </w:rPr>
        <w:t>ріст</w:t>
      </w:r>
      <w:proofErr w:type="spellEnd"/>
      <w:r>
        <w:rPr>
          <w:rStyle w:val="c0"/>
          <w:color w:val="000000"/>
        </w:rPr>
        <w:t xml:space="preserve"> </w:t>
      </w:r>
      <w:proofErr w:type="spellStart"/>
      <w:r>
        <w:rPr>
          <w:rStyle w:val="c0"/>
          <w:color w:val="000000"/>
        </w:rPr>
        <w:t>мінімальної</w:t>
      </w:r>
      <w:proofErr w:type="spellEnd"/>
      <w:r>
        <w:rPr>
          <w:rStyle w:val="c0"/>
          <w:color w:val="000000"/>
        </w:rPr>
        <w:t xml:space="preserve"> </w:t>
      </w:r>
      <w:proofErr w:type="spellStart"/>
      <w:r>
        <w:rPr>
          <w:rStyle w:val="c0"/>
          <w:color w:val="000000"/>
        </w:rPr>
        <w:t>заробітної</w:t>
      </w:r>
      <w:proofErr w:type="spellEnd"/>
      <w:r>
        <w:rPr>
          <w:rStyle w:val="c0"/>
          <w:color w:val="000000"/>
        </w:rPr>
        <w:t xml:space="preserve"> плати і </w:t>
      </w:r>
      <w:proofErr w:type="spellStart"/>
      <w:r>
        <w:rPr>
          <w:rStyle w:val="c0"/>
          <w:color w:val="000000"/>
        </w:rPr>
        <w:t>підвищення</w:t>
      </w:r>
      <w:proofErr w:type="spellEnd"/>
      <w:r>
        <w:rPr>
          <w:rStyle w:val="c0"/>
          <w:color w:val="000000"/>
        </w:rPr>
        <w:t xml:space="preserve"> зарплат для </w:t>
      </w:r>
      <w:proofErr w:type="spellStart"/>
      <w:r>
        <w:rPr>
          <w:rStyle w:val="c0"/>
          <w:color w:val="000000"/>
        </w:rPr>
        <w:t>педагогічних</w:t>
      </w:r>
      <w:proofErr w:type="spellEnd"/>
      <w:r>
        <w:rPr>
          <w:rStyle w:val="c0"/>
          <w:color w:val="000000"/>
        </w:rPr>
        <w:t xml:space="preserve"> </w:t>
      </w:r>
      <w:proofErr w:type="spellStart"/>
      <w:r>
        <w:rPr>
          <w:rStyle w:val="c0"/>
          <w:color w:val="000000"/>
        </w:rPr>
        <w:t>працівників</w:t>
      </w:r>
      <w:proofErr w:type="spellEnd"/>
      <w:r>
        <w:rPr>
          <w:rStyle w:val="c0"/>
          <w:color w:val="000000"/>
        </w:rPr>
        <w:t xml:space="preserve"> </w:t>
      </w:r>
      <w:proofErr w:type="spellStart"/>
      <w:r>
        <w:rPr>
          <w:rStyle w:val="c0"/>
          <w:color w:val="000000"/>
        </w:rPr>
        <w:t>закладів</w:t>
      </w:r>
      <w:proofErr w:type="spellEnd"/>
      <w:r>
        <w:rPr>
          <w:rStyle w:val="c0"/>
          <w:color w:val="000000"/>
        </w:rPr>
        <w:t xml:space="preserve"> </w:t>
      </w:r>
      <w:proofErr w:type="spellStart"/>
      <w:r>
        <w:rPr>
          <w:rStyle w:val="c0"/>
          <w:color w:val="000000"/>
        </w:rPr>
        <w:t>освіти</w:t>
      </w:r>
      <w:proofErr w:type="spellEnd"/>
      <w:r>
        <w:rPr>
          <w:rStyle w:val="c0"/>
          <w:color w:val="000000"/>
        </w:rPr>
        <w:t>.</w:t>
      </w:r>
    </w:p>
    <w:p w:rsidR="00493734" w:rsidRDefault="00493734" w:rsidP="00493734">
      <w:pPr>
        <w:pStyle w:val="a6"/>
        <w:jc w:val="both"/>
        <w:rPr>
          <w:sz w:val="28"/>
          <w:szCs w:val="28"/>
          <w:bdr w:val="none" w:sz="0" w:space="0" w:color="auto" w:frame="1"/>
        </w:rPr>
      </w:pPr>
      <w:r>
        <w:rPr>
          <w:sz w:val="28"/>
          <w:szCs w:val="28"/>
          <w:bdr w:val="none" w:sz="0" w:space="0" w:color="auto" w:frame="1"/>
        </w:rPr>
        <w:t xml:space="preserve">        Другим по величині бюджетоутворюючим податком є єдиний податок.</w:t>
      </w:r>
      <w:r>
        <w:rPr>
          <w:i/>
          <w:iCs/>
          <w:sz w:val="28"/>
          <w:szCs w:val="28"/>
          <w:bdr w:val="none" w:sz="0" w:space="0" w:color="auto" w:frame="1"/>
        </w:rPr>
        <w:t> </w:t>
      </w:r>
      <w:r>
        <w:rPr>
          <w:sz w:val="28"/>
          <w:szCs w:val="28"/>
          <w:bdr w:val="none" w:sz="0" w:space="0" w:color="auto" w:frame="1"/>
        </w:rPr>
        <w:t xml:space="preserve">За звітний період надійшло 3 334,6 тис. гривень, що більше у порівнянні з відповідним періодом минулого року на 7,8 відсотки (+240,2 тис. гривень). В загальній структурі питома вага 25,8 відсотки. </w:t>
      </w:r>
    </w:p>
    <w:p w:rsidR="00493734" w:rsidRDefault="00493734" w:rsidP="00493734">
      <w:pPr>
        <w:jc w:val="both"/>
        <w:rPr>
          <w:lang w:val="uk-UA"/>
        </w:rPr>
      </w:pPr>
      <w:r>
        <w:rPr>
          <w:lang w:val="uk-UA"/>
        </w:rPr>
        <w:t xml:space="preserve">        Акцизні податки є третім показником у структурі доходів загального фонду, питома вага, яких складає 17,8 відсотки, або 2 299,7 тис. гривень. Затверджені планові показники з урахуванням змін виконано на 99,91 відсотки. Для порівняння з 1 кварталом минулого року приріст складає 625,9 тис. гривень.</w:t>
      </w:r>
    </w:p>
    <w:p w:rsidR="00493734" w:rsidRDefault="00493734" w:rsidP="00493734">
      <w:pPr>
        <w:pStyle w:val="a6"/>
        <w:jc w:val="both"/>
        <w:rPr>
          <w:sz w:val="28"/>
          <w:szCs w:val="28"/>
          <w:bdr w:val="none" w:sz="0" w:space="0" w:color="auto" w:frame="1"/>
        </w:rPr>
      </w:pPr>
      <w:r>
        <w:rPr>
          <w:sz w:val="28"/>
          <w:szCs w:val="28"/>
          <w:bdr w:val="none" w:sz="0" w:space="0" w:color="auto" w:frame="1"/>
        </w:rPr>
        <w:t xml:space="preserve">         Надходження податку на майно складає 751,2 тис. гривень, в тому числі плата за землю 583,1 </w:t>
      </w:r>
      <w:proofErr w:type="spellStart"/>
      <w:r>
        <w:rPr>
          <w:sz w:val="28"/>
          <w:szCs w:val="28"/>
          <w:bdr w:val="none" w:sz="0" w:space="0" w:color="auto" w:frame="1"/>
        </w:rPr>
        <w:t>тис.гривень</w:t>
      </w:r>
      <w:proofErr w:type="spellEnd"/>
      <w:r>
        <w:rPr>
          <w:sz w:val="28"/>
          <w:szCs w:val="28"/>
          <w:bdr w:val="none" w:sz="0" w:space="0" w:color="auto" w:frame="1"/>
        </w:rPr>
        <w:t>.</w:t>
      </w:r>
    </w:p>
    <w:p w:rsidR="00493734" w:rsidRPr="00493734" w:rsidRDefault="00493734" w:rsidP="00493734">
      <w:pPr>
        <w:ind w:firstLine="708"/>
        <w:rPr>
          <w:bdr w:val="none" w:sz="0" w:space="0" w:color="auto" w:frame="1"/>
          <w:lang w:val="uk-UA"/>
        </w:rPr>
      </w:pPr>
      <w:r w:rsidRPr="00493734">
        <w:rPr>
          <w:bdr w:val="none" w:sz="0" w:space="0" w:color="auto" w:frame="1"/>
          <w:lang w:val="uk-UA"/>
        </w:rPr>
        <w:t xml:space="preserve">Інші податки і збори  </w:t>
      </w:r>
      <w:r>
        <w:rPr>
          <w:bdr w:val="none" w:sz="0" w:space="0" w:color="auto" w:frame="1"/>
          <w:lang w:val="uk-UA"/>
        </w:rPr>
        <w:t xml:space="preserve">- 236,5 </w:t>
      </w:r>
      <w:r w:rsidRPr="00493734">
        <w:rPr>
          <w:bdr w:val="none" w:sz="0" w:space="0" w:color="auto" w:frame="1"/>
          <w:lang w:val="uk-UA"/>
        </w:rPr>
        <w:t>тис. гривень.</w:t>
      </w:r>
    </w:p>
    <w:p w:rsidR="00493734" w:rsidRDefault="00493734" w:rsidP="00493734">
      <w:pPr>
        <w:tabs>
          <w:tab w:val="center" w:pos="4153"/>
          <w:tab w:val="right" w:pos="8306"/>
        </w:tabs>
        <w:ind w:firstLine="709"/>
        <w:jc w:val="center"/>
        <w:rPr>
          <w:b/>
          <w:i/>
          <w:lang w:val="uk-UA" w:eastAsia="x-none"/>
        </w:rPr>
      </w:pPr>
      <w:r>
        <w:rPr>
          <w:b/>
          <w:i/>
          <w:lang w:val="uk-UA" w:eastAsia="x-none"/>
        </w:rPr>
        <w:t>Міжбюджетні трансферти</w:t>
      </w:r>
    </w:p>
    <w:p w:rsidR="00493734" w:rsidRPr="00493734" w:rsidRDefault="00493734" w:rsidP="00493734">
      <w:pPr>
        <w:ind w:right="84" w:firstLine="660"/>
        <w:jc w:val="both"/>
        <w:rPr>
          <w:bCs/>
          <w:lang w:val="uk-UA"/>
        </w:rPr>
      </w:pPr>
      <w:r>
        <w:rPr>
          <w:bCs/>
          <w:lang w:val="uk-UA"/>
        </w:rPr>
        <w:t>До загального фонду бюджету надійшло 33 051,</w:t>
      </w:r>
      <w:r w:rsidRPr="00493734">
        <w:rPr>
          <w:bCs/>
          <w:lang w:val="uk-UA"/>
        </w:rPr>
        <w:t>6</w:t>
      </w:r>
      <w:r>
        <w:rPr>
          <w:bCs/>
          <w:lang w:val="uk-UA"/>
        </w:rPr>
        <w:t xml:space="preserve"> тис.</w:t>
      </w:r>
      <w:r>
        <w:rPr>
          <w:bCs/>
        </w:rPr>
        <w:t> </w:t>
      </w:r>
      <w:r>
        <w:rPr>
          <w:bCs/>
          <w:lang w:val="uk-UA"/>
        </w:rPr>
        <w:t>грн. міжбюджетних трансфертів, в тому числі:</w:t>
      </w:r>
    </w:p>
    <w:p w:rsidR="00493734" w:rsidRDefault="00493734" w:rsidP="00493734">
      <w:pPr>
        <w:ind w:right="84" w:firstLine="660"/>
        <w:jc w:val="both"/>
        <w:rPr>
          <w:b/>
          <w:bCs/>
          <w:i/>
        </w:rPr>
      </w:pPr>
      <w:proofErr w:type="gramStart"/>
      <w:r>
        <w:rPr>
          <w:b/>
          <w:bCs/>
          <w:i/>
        </w:rPr>
        <w:lastRenderedPageBreak/>
        <w:t>з</w:t>
      </w:r>
      <w:proofErr w:type="gramEnd"/>
      <w:r>
        <w:rPr>
          <w:b/>
          <w:bCs/>
          <w:i/>
        </w:rPr>
        <w:t xml:space="preserve"> державного бюджету  - </w:t>
      </w:r>
      <w:r>
        <w:rPr>
          <w:b/>
          <w:bCs/>
          <w:i/>
          <w:lang w:val="uk-UA"/>
        </w:rPr>
        <w:t xml:space="preserve">32 949,3 </w:t>
      </w:r>
      <w:r>
        <w:rPr>
          <w:b/>
          <w:bCs/>
          <w:i/>
        </w:rPr>
        <w:t>тис. </w:t>
      </w:r>
      <w:proofErr w:type="spellStart"/>
      <w:r>
        <w:rPr>
          <w:b/>
          <w:bCs/>
          <w:i/>
        </w:rPr>
        <w:t>гривень</w:t>
      </w:r>
      <w:proofErr w:type="spellEnd"/>
      <w:r>
        <w:rPr>
          <w:b/>
          <w:bCs/>
          <w:i/>
        </w:rPr>
        <w:t xml:space="preserve"> (100,0% </w:t>
      </w:r>
      <w:r>
        <w:rPr>
          <w:b/>
          <w:bCs/>
          <w:i/>
          <w:lang w:val="uk-UA"/>
        </w:rPr>
        <w:t>від плану</w:t>
      </w:r>
      <w:r>
        <w:rPr>
          <w:b/>
          <w:bCs/>
          <w:i/>
        </w:rPr>
        <w:t>):</w:t>
      </w:r>
    </w:p>
    <w:p w:rsidR="00493734" w:rsidRDefault="00493734" w:rsidP="00493734">
      <w:pPr>
        <w:ind w:right="84"/>
        <w:jc w:val="both"/>
        <w:rPr>
          <w:bCs/>
        </w:rPr>
      </w:pPr>
      <w:r>
        <w:rPr>
          <w:bCs/>
        </w:rPr>
        <w:t xml:space="preserve">- </w:t>
      </w:r>
      <w:proofErr w:type="spellStart"/>
      <w:r>
        <w:rPr>
          <w:bCs/>
        </w:rPr>
        <w:t>базова</w:t>
      </w:r>
      <w:proofErr w:type="spellEnd"/>
      <w:r>
        <w:rPr>
          <w:bCs/>
        </w:rPr>
        <w:t xml:space="preserve"> </w:t>
      </w:r>
      <w:proofErr w:type="spellStart"/>
      <w:proofErr w:type="gramStart"/>
      <w:r>
        <w:rPr>
          <w:bCs/>
        </w:rPr>
        <w:t>дотація</w:t>
      </w:r>
      <w:proofErr w:type="spellEnd"/>
      <w:r>
        <w:rPr>
          <w:bCs/>
        </w:rPr>
        <w:t xml:space="preserve">  -</w:t>
      </w:r>
      <w:proofErr w:type="gramEnd"/>
      <w:r>
        <w:rPr>
          <w:bCs/>
        </w:rPr>
        <w:t xml:space="preserve"> </w:t>
      </w:r>
      <w:r>
        <w:rPr>
          <w:bCs/>
          <w:lang w:val="uk-UA"/>
        </w:rPr>
        <w:t>11 578,8</w:t>
      </w:r>
      <w:r>
        <w:rPr>
          <w:bCs/>
        </w:rPr>
        <w:t> тис. </w:t>
      </w:r>
      <w:proofErr w:type="spellStart"/>
      <w:r>
        <w:rPr>
          <w:bCs/>
        </w:rPr>
        <w:t>гривень</w:t>
      </w:r>
      <w:proofErr w:type="spellEnd"/>
      <w:r>
        <w:rPr>
          <w:bCs/>
        </w:rPr>
        <w:t>;</w:t>
      </w:r>
    </w:p>
    <w:p w:rsidR="00493734" w:rsidRDefault="00493734" w:rsidP="00493734">
      <w:pPr>
        <w:ind w:right="84"/>
        <w:jc w:val="both"/>
        <w:rPr>
          <w:bCs/>
        </w:rPr>
      </w:pPr>
      <w:r>
        <w:rPr>
          <w:bCs/>
        </w:rPr>
        <w:t xml:space="preserve">- </w:t>
      </w:r>
      <w:proofErr w:type="spellStart"/>
      <w:r>
        <w:rPr>
          <w:bCs/>
        </w:rPr>
        <w:t>додаткова</w:t>
      </w:r>
      <w:proofErr w:type="spellEnd"/>
      <w:r>
        <w:rPr>
          <w:bCs/>
        </w:rPr>
        <w:t xml:space="preserve"> </w:t>
      </w:r>
      <w:proofErr w:type="spellStart"/>
      <w:r>
        <w:rPr>
          <w:bCs/>
        </w:rPr>
        <w:t>дотація</w:t>
      </w:r>
      <w:proofErr w:type="spellEnd"/>
      <w:r>
        <w:rPr>
          <w:bCs/>
        </w:rPr>
        <w:t xml:space="preserve"> з державного бюджету </w:t>
      </w:r>
      <w:proofErr w:type="spellStart"/>
      <w:r>
        <w:rPr>
          <w:bCs/>
        </w:rPr>
        <w:t>місцевим</w:t>
      </w:r>
      <w:proofErr w:type="spellEnd"/>
      <w:r>
        <w:rPr>
          <w:bCs/>
        </w:rPr>
        <w:t xml:space="preserve"> бюджетам на </w:t>
      </w:r>
      <w:proofErr w:type="spellStart"/>
      <w:r>
        <w:rPr>
          <w:bCs/>
        </w:rPr>
        <w:t>здійснення</w:t>
      </w:r>
      <w:proofErr w:type="spellEnd"/>
      <w:r>
        <w:rPr>
          <w:bCs/>
        </w:rPr>
        <w:t xml:space="preserve"> </w:t>
      </w:r>
      <w:proofErr w:type="spellStart"/>
      <w:r>
        <w:rPr>
          <w:bCs/>
        </w:rPr>
        <w:t>повноважень</w:t>
      </w:r>
      <w:proofErr w:type="spellEnd"/>
      <w:r>
        <w:rPr>
          <w:bCs/>
        </w:rPr>
        <w:t xml:space="preserve"> </w:t>
      </w:r>
      <w:proofErr w:type="spellStart"/>
      <w:r>
        <w:rPr>
          <w:bCs/>
        </w:rPr>
        <w:t>органів</w:t>
      </w:r>
      <w:proofErr w:type="spellEnd"/>
      <w:r>
        <w:rPr>
          <w:bCs/>
        </w:rPr>
        <w:t xml:space="preserve"> </w:t>
      </w:r>
      <w:proofErr w:type="spellStart"/>
      <w:r>
        <w:rPr>
          <w:bCs/>
        </w:rPr>
        <w:t>місцевого</w:t>
      </w:r>
      <w:proofErr w:type="spellEnd"/>
      <w:r>
        <w:rPr>
          <w:bCs/>
        </w:rPr>
        <w:t xml:space="preserve"> </w:t>
      </w:r>
      <w:proofErr w:type="spellStart"/>
      <w:r>
        <w:rPr>
          <w:bCs/>
        </w:rPr>
        <w:t>самоврядування</w:t>
      </w:r>
      <w:proofErr w:type="spellEnd"/>
      <w:r>
        <w:rPr>
          <w:bCs/>
        </w:rPr>
        <w:t xml:space="preserve"> на </w:t>
      </w:r>
      <w:proofErr w:type="spellStart"/>
      <w:r>
        <w:rPr>
          <w:bCs/>
        </w:rPr>
        <w:t>деокупованих</w:t>
      </w:r>
      <w:proofErr w:type="spellEnd"/>
      <w:r>
        <w:rPr>
          <w:bCs/>
        </w:rPr>
        <w:t xml:space="preserve">, </w:t>
      </w:r>
      <w:proofErr w:type="spellStart"/>
      <w:r>
        <w:rPr>
          <w:bCs/>
        </w:rPr>
        <w:t>тимчасово</w:t>
      </w:r>
      <w:proofErr w:type="spellEnd"/>
      <w:r>
        <w:rPr>
          <w:bCs/>
        </w:rPr>
        <w:t xml:space="preserve"> </w:t>
      </w:r>
      <w:proofErr w:type="spellStart"/>
      <w:r>
        <w:rPr>
          <w:bCs/>
        </w:rPr>
        <w:t>окупованих</w:t>
      </w:r>
      <w:proofErr w:type="spellEnd"/>
      <w:r>
        <w:rPr>
          <w:bCs/>
        </w:rPr>
        <w:t xml:space="preserve"> та </w:t>
      </w:r>
      <w:proofErr w:type="spellStart"/>
      <w:r>
        <w:rPr>
          <w:bCs/>
        </w:rPr>
        <w:t>інших</w:t>
      </w:r>
      <w:proofErr w:type="spellEnd"/>
      <w:r>
        <w:rPr>
          <w:bCs/>
        </w:rPr>
        <w:t xml:space="preserve"> </w:t>
      </w:r>
      <w:proofErr w:type="spellStart"/>
      <w:r>
        <w:rPr>
          <w:bCs/>
        </w:rPr>
        <w:t>територіях</w:t>
      </w:r>
      <w:proofErr w:type="spellEnd"/>
      <w:r>
        <w:rPr>
          <w:bCs/>
        </w:rPr>
        <w:t xml:space="preserve"> </w:t>
      </w:r>
      <w:proofErr w:type="spellStart"/>
      <w:r>
        <w:rPr>
          <w:bCs/>
        </w:rPr>
        <w:t>України</w:t>
      </w:r>
      <w:proofErr w:type="spellEnd"/>
      <w:r>
        <w:rPr>
          <w:bCs/>
        </w:rPr>
        <w:t xml:space="preserve">, </w:t>
      </w:r>
      <w:proofErr w:type="spellStart"/>
      <w:r>
        <w:rPr>
          <w:bCs/>
        </w:rPr>
        <w:t>що</w:t>
      </w:r>
      <w:proofErr w:type="spellEnd"/>
      <w:r>
        <w:rPr>
          <w:bCs/>
        </w:rPr>
        <w:t xml:space="preserve"> </w:t>
      </w:r>
      <w:proofErr w:type="spellStart"/>
      <w:r>
        <w:rPr>
          <w:bCs/>
        </w:rPr>
        <w:t>зазнали</w:t>
      </w:r>
      <w:proofErr w:type="spellEnd"/>
      <w:r>
        <w:rPr>
          <w:bCs/>
        </w:rPr>
        <w:t xml:space="preserve"> негативного </w:t>
      </w:r>
      <w:proofErr w:type="spellStart"/>
      <w:r>
        <w:rPr>
          <w:bCs/>
        </w:rPr>
        <w:t>впливу</w:t>
      </w:r>
      <w:proofErr w:type="spellEnd"/>
      <w:r>
        <w:rPr>
          <w:bCs/>
        </w:rPr>
        <w:t xml:space="preserve"> у </w:t>
      </w:r>
      <w:proofErr w:type="spellStart"/>
      <w:r>
        <w:rPr>
          <w:bCs/>
        </w:rPr>
        <w:t>зв'язку</w:t>
      </w:r>
      <w:proofErr w:type="spellEnd"/>
      <w:r>
        <w:rPr>
          <w:bCs/>
        </w:rPr>
        <w:t xml:space="preserve"> з </w:t>
      </w:r>
      <w:proofErr w:type="spellStart"/>
      <w:r>
        <w:rPr>
          <w:bCs/>
        </w:rPr>
        <w:t>повномаштабною</w:t>
      </w:r>
      <w:proofErr w:type="spellEnd"/>
      <w:r>
        <w:rPr>
          <w:bCs/>
        </w:rPr>
        <w:t xml:space="preserve"> </w:t>
      </w:r>
      <w:proofErr w:type="spellStart"/>
      <w:r>
        <w:rPr>
          <w:bCs/>
        </w:rPr>
        <w:t>збройною</w:t>
      </w:r>
      <w:proofErr w:type="spellEnd"/>
      <w:r>
        <w:rPr>
          <w:bCs/>
        </w:rPr>
        <w:t xml:space="preserve"> </w:t>
      </w:r>
      <w:proofErr w:type="spellStart"/>
      <w:r>
        <w:rPr>
          <w:bCs/>
        </w:rPr>
        <w:t>агресією</w:t>
      </w:r>
      <w:proofErr w:type="spellEnd"/>
      <w:r>
        <w:rPr>
          <w:bCs/>
        </w:rPr>
        <w:t xml:space="preserve"> </w:t>
      </w:r>
      <w:proofErr w:type="spellStart"/>
      <w:r>
        <w:rPr>
          <w:bCs/>
        </w:rPr>
        <w:t>Російської</w:t>
      </w:r>
      <w:proofErr w:type="spellEnd"/>
      <w:r>
        <w:rPr>
          <w:bCs/>
        </w:rPr>
        <w:t xml:space="preserve"> </w:t>
      </w:r>
      <w:proofErr w:type="spellStart"/>
      <w:r>
        <w:rPr>
          <w:bCs/>
        </w:rPr>
        <w:t>Федерації</w:t>
      </w:r>
      <w:proofErr w:type="spellEnd"/>
      <w:r>
        <w:rPr>
          <w:bCs/>
        </w:rPr>
        <w:t xml:space="preserve"> – </w:t>
      </w:r>
      <w:r>
        <w:rPr>
          <w:bCs/>
          <w:lang w:val="uk-UA"/>
        </w:rPr>
        <w:t>746,1</w:t>
      </w:r>
      <w:r>
        <w:rPr>
          <w:bCs/>
        </w:rPr>
        <w:t xml:space="preserve"> </w:t>
      </w:r>
      <w:proofErr w:type="spellStart"/>
      <w:r>
        <w:rPr>
          <w:bCs/>
        </w:rPr>
        <w:t>тис.гривень</w:t>
      </w:r>
      <w:proofErr w:type="spellEnd"/>
      <w:r>
        <w:rPr>
          <w:bCs/>
        </w:rPr>
        <w:t>;</w:t>
      </w:r>
    </w:p>
    <w:p w:rsidR="00493734" w:rsidRDefault="00493734" w:rsidP="00493734">
      <w:pPr>
        <w:ind w:right="84"/>
        <w:jc w:val="both"/>
        <w:rPr>
          <w:bCs/>
          <w:lang w:val="uk-UA"/>
        </w:rPr>
      </w:pPr>
      <w:r>
        <w:rPr>
          <w:bCs/>
        </w:rPr>
        <w:t xml:space="preserve">- </w:t>
      </w:r>
      <w:proofErr w:type="spellStart"/>
      <w:r>
        <w:rPr>
          <w:bCs/>
        </w:rPr>
        <w:t>субвенція</w:t>
      </w:r>
      <w:proofErr w:type="spellEnd"/>
      <w:r>
        <w:rPr>
          <w:bCs/>
        </w:rPr>
        <w:t xml:space="preserve"> з державного бюджету </w:t>
      </w:r>
      <w:proofErr w:type="spellStart"/>
      <w:r>
        <w:rPr>
          <w:bCs/>
        </w:rPr>
        <w:t>місцевим</w:t>
      </w:r>
      <w:proofErr w:type="spellEnd"/>
      <w:r>
        <w:rPr>
          <w:bCs/>
        </w:rPr>
        <w:t xml:space="preserve"> бюджетам на </w:t>
      </w:r>
      <w:proofErr w:type="spellStart"/>
      <w:r>
        <w:rPr>
          <w:bCs/>
        </w:rPr>
        <w:t>забезпечення</w:t>
      </w:r>
      <w:proofErr w:type="spellEnd"/>
      <w:r>
        <w:rPr>
          <w:bCs/>
        </w:rPr>
        <w:t xml:space="preserve"> </w:t>
      </w:r>
      <w:proofErr w:type="spellStart"/>
      <w:r>
        <w:rPr>
          <w:bCs/>
        </w:rPr>
        <w:t>харчуванням</w:t>
      </w:r>
      <w:proofErr w:type="spellEnd"/>
      <w:r>
        <w:rPr>
          <w:bCs/>
        </w:rPr>
        <w:t xml:space="preserve"> </w:t>
      </w:r>
      <w:proofErr w:type="spellStart"/>
      <w:r>
        <w:rPr>
          <w:bCs/>
        </w:rPr>
        <w:t>учнів</w:t>
      </w:r>
      <w:proofErr w:type="spellEnd"/>
      <w:r>
        <w:rPr>
          <w:bCs/>
        </w:rPr>
        <w:t xml:space="preserve"> </w:t>
      </w:r>
      <w:proofErr w:type="spellStart"/>
      <w:r>
        <w:rPr>
          <w:bCs/>
        </w:rPr>
        <w:t>закладів</w:t>
      </w:r>
      <w:proofErr w:type="spellEnd"/>
      <w:r>
        <w:rPr>
          <w:bCs/>
        </w:rPr>
        <w:t xml:space="preserve"> </w:t>
      </w:r>
      <w:proofErr w:type="spellStart"/>
      <w:r>
        <w:rPr>
          <w:bCs/>
        </w:rPr>
        <w:t>загальної</w:t>
      </w:r>
      <w:proofErr w:type="spellEnd"/>
      <w:r>
        <w:rPr>
          <w:bCs/>
        </w:rPr>
        <w:t xml:space="preserve"> </w:t>
      </w:r>
      <w:proofErr w:type="spellStart"/>
      <w:r>
        <w:rPr>
          <w:bCs/>
        </w:rPr>
        <w:t>середньої</w:t>
      </w:r>
      <w:proofErr w:type="spellEnd"/>
      <w:r>
        <w:rPr>
          <w:bCs/>
        </w:rPr>
        <w:t xml:space="preserve"> </w:t>
      </w:r>
      <w:proofErr w:type="spellStart"/>
      <w:r>
        <w:rPr>
          <w:bCs/>
        </w:rPr>
        <w:t>освіти</w:t>
      </w:r>
      <w:proofErr w:type="spellEnd"/>
      <w:r>
        <w:rPr>
          <w:bCs/>
        </w:rPr>
        <w:t xml:space="preserve"> – </w:t>
      </w:r>
      <w:r>
        <w:rPr>
          <w:bCs/>
          <w:lang w:val="uk-UA"/>
        </w:rPr>
        <w:t xml:space="preserve">1 372,8 </w:t>
      </w:r>
      <w:proofErr w:type="spellStart"/>
      <w:r>
        <w:rPr>
          <w:bCs/>
        </w:rPr>
        <w:t>тис.гривень</w:t>
      </w:r>
      <w:proofErr w:type="spellEnd"/>
      <w:r>
        <w:rPr>
          <w:bCs/>
          <w:lang w:val="uk-UA"/>
        </w:rPr>
        <w:t>;</w:t>
      </w:r>
    </w:p>
    <w:p w:rsidR="00493734" w:rsidRDefault="00493734" w:rsidP="00493734">
      <w:pPr>
        <w:ind w:right="84"/>
        <w:jc w:val="both"/>
        <w:rPr>
          <w:bCs/>
          <w:lang w:val="uk-UA"/>
        </w:rPr>
      </w:pPr>
      <w:r>
        <w:rPr>
          <w:bCs/>
          <w:lang w:val="uk-UA"/>
        </w:rPr>
        <w:t xml:space="preserve">- освітня субвенція з державного бюджету місцевим бюджетам - 16 472,7 </w:t>
      </w:r>
      <w:r>
        <w:rPr>
          <w:bCs/>
        </w:rPr>
        <w:t> </w:t>
      </w:r>
      <w:proofErr w:type="spellStart"/>
      <w:r>
        <w:rPr>
          <w:bCs/>
          <w:lang w:val="uk-UA"/>
        </w:rPr>
        <w:t>тис.гривень</w:t>
      </w:r>
      <w:proofErr w:type="spellEnd"/>
      <w:r>
        <w:rPr>
          <w:bCs/>
          <w:lang w:val="uk-UA"/>
        </w:rPr>
        <w:t>;</w:t>
      </w:r>
    </w:p>
    <w:p w:rsidR="00493734" w:rsidRDefault="00493734" w:rsidP="00493734">
      <w:pPr>
        <w:ind w:right="84"/>
        <w:jc w:val="both"/>
        <w:rPr>
          <w:bCs/>
        </w:rPr>
      </w:pPr>
      <w:r>
        <w:rPr>
          <w:bCs/>
          <w:lang w:val="uk-UA"/>
        </w:rPr>
        <w:t>- субвенція з державного бюджету місцевим бюджетам на надання державної підтримки особам з особливими  освітніми потребам</w:t>
      </w:r>
      <w:r>
        <w:rPr>
          <w:bCs/>
        </w:rPr>
        <w:t xml:space="preserve">и – </w:t>
      </w:r>
      <w:r>
        <w:rPr>
          <w:bCs/>
          <w:lang w:val="uk-UA"/>
        </w:rPr>
        <w:t xml:space="preserve">48,0 </w:t>
      </w:r>
      <w:r>
        <w:rPr>
          <w:bCs/>
        </w:rPr>
        <w:t>тис.</w:t>
      </w:r>
      <w:r>
        <w:rPr>
          <w:bCs/>
          <w:lang w:val="uk-UA"/>
        </w:rPr>
        <w:t xml:space="preserve"> </w:t>
      </w:r>
      <w:proofErr w:type="spellStart"/>
      <w:proofErr w:type="gramStart"/>
      <w:r>
        <w:rPr>
          <w:bCs/>
        </w:rPr>
        <w:t>гр</w:t>
      </w:r>
      <w:r>
        <w:rPr>
          <w:bCs/>
          <w:lang w:val="uk-UA"/>
        </w:rPr>
        <w:t>ивень</w:t>
      </w:r>
      <w:proofErr w:type="spellEnd"/>
      <w:proofErr w:type="gramEnd"/>
      <w:r>
        <w:rPr>
          <w:bCs/>
        </w:rPr>
        <w:t xml:space="preserve">; </w:t>
      </w:r>
    </w:p>
    <w:p w:rsidR="00493734" w:rsidRDefault="00493734" w:rsidP="00493734">
      <w:pPr>
        <w:ind w:right="84"/>
        <w:jc w:val="both"/>
        <w:rPr>
          <w:bCs/>
        </w:rPr>
      </w:pPr>
      <w:r>
        <w:rPr>
          <w:bCs/>
        </w:rPr>
        <w:t xml:space="preserve">- </w:t>
      </w:r>
      <w:proofErr w:type="spellStart"/>
      <w:r>
        <w:rPr>
          <w:bCs/>
        </w:rPr>
        <w:t>субвенція</w:t>
      </w:r>
      <w:proofErr w:type="spellEnd"/>
      <w:r>
        <w:rPr>
          <w:bCs/>
        </w:rPr>
        <w:t xml:space="preserve"> з державного бюджету </w:t>
      </w:r>
      <w:proofErr w:type="spellStart"/>
      <w:r>
        <w:rPr>
          <w:bCs/>
        </w:rPr>
        <w:t>місцевим</w:t>
      </w:r>
      <w:proofErr w:type="spellEnd"/>
      <w:r>
        <w:rPr>
          <w:bCs/>
        </w:rPr>
        <w:t xml:space="preserve"> бюджетам на </w:t>
      </w:r>
      <w:proofErr w:type="spellStart"/>
      <w:r>
        <w:rPr>
          <w:bCs/>
        </w:rPr>
        <w:t>здійснення</w:t>
      </w:r>
      <w:proofErr w:type="spellEnd"/>
      <w:r>
        <w:rPr>
          <w:bCs/>
        </w:rPr>
        <w:t xml:space="preserve"> доплат </w:t>
      </w:r>
      <w:proofErr w:type="spellStart"/>
      <w:r>
        <w:rPr>
          <w:bCs/>
        </w:rPr>
        <w:t>педагогічним</w:t>
      </w:r>
      <w:proofErr w:type="spellEnd"/>
      <w:r>
        <w:rPr>
          <w:bCs/>
        </w:rPr>
        <w:t xml:space="preserve"> </w:t>
      </w:r>
      <w:proofErr w:type="spellStart"/>
      <w:r>
        <w:rPr>
          <w:bCs/>
        </w:rPr>
        <w:t>працівникам</w:t>
      </w:r>
      <w:proofErr w:type="spellEnd"/>
      <w:r>
        <w:rPr>
          <w:bCs/>
        </w:rPr>
        <w:t xml:space="preserve"> </w:t>
      </w:r>
      <w:proofErr w:type="spellStart"/>
      <w:r>
        <w:rPr>
          <w:bCs/>
        </w:rPr>
        <w:t>закладів</w:t>
      </w:r>
      <w:proofErr w:type="spellEnd"/>
      <w:r>
        <w:rPr>
          <w:bCs/>
        </w:rPr>
        <w:t xml:space="preserve"> </w:t>
      </w:r>
      <w:proofErr w:type="spellStart"/>
      <w:r>
        <w:rPr>
          <w:bCs/>
        </w:rPr>
        <w:t>загальної</w:t>
      </w:r>
      <w:proofErr w:type="spellEnd"/>
      <w:r>
        <w:rPr>
          <w:bCs/>
        </w:rPr>
        <w:t xml:space="preserve"> </w:t>
      </w:r>
      <w:proofErr w:type="spellStart"/>
      <w:r>
        <w:rPr>
          <w:bCs/>
        </w:rPr>
        <w:t>середньої</w:t>
      </w:r>
      <w:proofErr w:type="spellEnd"/>
      <w:r>
        <w:rPr>
          <w:bCs/>
        </w:rPr>
        <w:t xml:space="preserve"> </w:t>
      </w:r>
      <w:proofErr w:type="spellStart"/>
      <w:r>
        <w:rPr>
          <w:bCs/>
        </w:rPr>
        <w:t>освіти</w:t>
      </w:r>
      <w:proofErr w:type="spellEnd"/>
      <w:r>
        <w:rPr>
          <w:bCs/>
        </w:rPr>
        <w:t xml:space="preserve"> – </w:t>
      </w:r>
      <w:r>
        <w:rPr>
          <w:bCs/>
          <w:lang w:val="uk-UA"/>
        </w:rPr>
        <w:t>2 730,9</w:t>
      </w:r>
      <w:r>
        <w:rPr>
          <w:bCs/>
        </w:rPr>
        <w:t xml:space="preserve"> </w:t>
      </w:r>
      <w:proofErr w:type="spellStart"/>
      <w:r>
        <w:rPr>
          <w:bCs/>
        </w:rPr>
        <w:t>тис.гривень</w:t>
      </w:r>
      <w:proofErr w:type="spellEnd"/>
      <w:r>
        <w:rPr>
          <w:bCs/>
        </w:rPr>
        <w:t>;</w:t>
      </w:r>
    </w:p>
    <w:p w:rsidR="00493734" w:rsidRDefault="00493734" w:rsidP="00493734">
      <w:pPr>
        <w:ind w:right="84" w:firstLine="660"/>
        <w:jc w:val="both"/>
        <w:rPr>
          <w:b/>
          <w:bCs/>
          <w:i/>
        </w:rPr>
      </w:pPr>
      <w:proofErr w:type="gramStart"/>
      <w:r>
        <w:rPr>
          <w:b/>
          <w:bCs/>
          <w:i/>
        </w:rPr>
        <w:t>з</w:t>
      </w:r>
      <w:proofErr w:type="gramEnd"/>
      <w:r>
        <w:rPr>
          <w:b/>
          <w:bCs/>
          <w:i/>
        </w:rPr>
        <w:t xml:space="preserve"> </w:t>
      </w:r>
      <w:proofErr w:type="spellStart"/>
      <w:r>
        <w:rPr>
          <w:b/>
          <w:bCs/>
          <w:i/>
        </w:rPr>
        <w:t>обласного</w:t>
      </w:r>
      <w:proofErr w:type="spellEnd"/>
      <w:r>
        <w:rPr>
          <w:b/>
          <w:bCs/>
          <w:i/>
        </w:rPr>
        <w:t xml:space="preserve"> бюджету – </w:t>
      </w:r>
      <w:r>
        <w:rPr>
          <w:b/>
          <w:bCs/>
          <w:i/>
          <w:lang w:val="uk-UA"/>
        </w:rPr>
        <w:t xml:space="preserve">102,3 </w:t>
      </w:r>
      <w:r>
        <w:rPr>
          <w:b/>
          <w:bCs/>
          <w:i/>
        </w:rPr>
        <w:t>тис. </w:t>
      </w:r>
      <w:proofErr w:type="spellStart"/>
      <w:r>
        <w:rPr>
          <w:b/>
          <w:bCs/>
          <w:i/>
        </w:rPr>
        <w:t>гривень</w:t>
      </w:r>
      <w:proofErr w:type="spellEnd"/>
      <w:r>
        <w:rPr>
          <w:b/>
          <w:bCs/>
          <w:i/>
        </w:rPr>
        <w:t xml:space="preserve"> (44,9% </w:t>
      </w:r>
      <w:r>
        <w:rPr>
          <w:b/>
          <w:bCs/>
          <w:i/>
          <w:lang w:val="uk-UA"/>
        </w:rPr>
        <w:t>від плану</w:t>
      </w:r>
      <w:r>
        <w:rPr>
          <w:b/>
          <w:bCs/>
          <w:i/>
        </w:rPr>
        <w:t>)</w:t>
      </w:r>
    </w:p>
    <w:p w:rsidR="00493734" w:rsidRDefault="00493734" w:rsidP="00493734">
      <w:pPr>
        <w:ind w:right="84" w:firstLine="660"/>
        <w:jc w:val="both"/>
        <w:rPr>
          <w:bCs/>
          <w:lang w:val="uk-UA"/>
        </w:rPr>
      </w:pPr>
      <w:r>
        <w:rPr>
          <w:bCs/>
          <w:lang w:val="uk-UA"/>
        </w:rPr>
        <w:t>- інші субвенції з місцевого бюджету – 15,3 тис.</w:t>
      </w:r>
      <w:r>
        <w:rPr>
          <w:bCs/>
        </w:rPr>
        <w:t> </w:t>
      </w:r>
      <w:r>
        <w:rPr>
          <w:bCs/>
          <w:lang w:val="uk-UA"/>
        </w:rPr>
        <w:t>гривень;</w:t>
      </w:r>
    </w:p>
    <w:p w:rsidR="00493734" w:rsidRDefault="00493734" w:rsidP="00493734">
      <w:pPr>
        <w:ind w:right="84" w:firstLine="660"/>
        <w:jc w:val="both"/>
        <w:rPr>
          <w:bCs/>
          <w:lang w:val="uk-UA"/>
        </w:rPr>
      </w:pPr>
      <w:r>
        <w:rPr>
          <w:bCs/>
          <w:lang w:val="uk-UA"/>
        </w:rPr>
        <w:t>-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 87,0 тис. гривень.</w:t>
      </w:r>
      <w:r>
        <w:rPr>
          <w:rFonts w:eastAsia="Calibri"/>
          <w:b/>
          <w:bCs/>
          <w:bdr w:val="none" w:sz="0" w:space="0" w:color="auto" w:frame="1"/>
          <w:lang w:val="uk-UA"/>
        </w:rPr>
        <w:t xml:space="preserve">               </w:t>
      </w:r>
    </w:p>
    <w:p w:rsidR="00493734" w:rsidRDefault="00493734" w:rsidP="00493734">
      <w:pPr>
        <w:pStyle w:val="a6"/>
        <w:spacing w:after="120"/>
        <w:rPr>
          <w:rFonts w:eastAsia="Calibri"/>
          <w:b/>
          <w:bCs/>
          <w:sz w:val="28"/>
          <w:szCs w:val="28"/>
          <w:bdr w:val="none" w:sz="0" w:space="0" w:color="auto" w:frame="1"/>
        </w:rPr>
      </w:pPr>
      <w:r>
        <w:rPr>
          <w:rFonts w:eastAsia="Calibri"/>
          <w:b/>
          <w:bCs/>
          <w:sz w:val="28"/>
          <w:szCs w:val="28"/>
          <w:bdr w:val="none" w:sz="0" w:space="0" w:color="auto" w:frame="1"/>
        </w:rPr>
        <w:t xml:space="preserve">                                          Доходи спеціального фонду </w:t>
      </w:r>
    </w:p>
    <w:p w:rsidR="00493734" w:rsidRDefault="00493734" w:rsidP="00493734">
      <w:pPr>
        <w:pStyle w:val="a6"/>
        <w:jc w:val="both"/>
        <w:rPr>
          <w:sz w:val="28"/>
          <w:szCs w:val="28"/>
          <w:bdr w:val="none" w:sz="0" w:space="0" w:color="auto" w:frame="1"/>
          <w:lang w:val="ru-RU"/>
        </w:rPr>
      </w:pPr>
      <w:r>
        <w:rPr>
          <w:sz w:val="28"/>
          <w:szCs w:val="28"/>
          <w:bdr w:val="none" w:sz="0" w:space="0" w:color="auto" w:frame="1"/>
        </w:rPr>
        <w:t xml:space="preserve">        До спеціального фонду надійшло 294,0 тис. гривень, з них: власні надходження бюджетних установ 236,2 тис. гривень, кошти від продажу земельних ділянок несільськогосподарського призначення 56,5 тис. гривень</w:t>
      </w:r>
      <w:r>
        <w:rPr>
          <w:sz w:val="28"/>
          <w:szCs w:val="28"/>
          <w:bdr w:val="none" w:sz="0" w:space="0" w:color="auto" w:frame="1"/>
          <w:lang w:val="ru-RU"/>
        </w:rPr>
        <w:t>.</w:t>
      </w:r>
    </w:p>
    <w:p w:rsidR="00493734" w:rsidRDefault="00493734" w:rsidP="00493734">
      <w:pPr>
        <w:pStyle w:val="a6"/>
        <w:jc w:val="center"/>
        <w:rPr>
          <w:sz w:val="28"/>
          <w:szCs w:val="28"/>
          <w:bdr w:val="none" w:sz="0" w:space="0" w:color="auto" w:frame="1"/>
        </w:rPr>
      </w:pPr>
    </w:p>
    <w:p w:rsidR="00493734" w:rsidRDefault="00493734" w:rsidP="00493734">
      <w:pPr>
        <w:pStyle w:val="3"/>
        <w:shd w:val="clear" w:color="auto" w:fill="FFFFFF"/>
        <w:spacing w:before="0" w:after="0"/>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ВИДАТКИ</w:t>
      </w:r>
    </w:p>
    <w:p w:rsidR="00493734" w:rsidRDefault="00493734" w:rsidP="00493734">
      <w:pPr>
        <w:pStyle w:val="3"/>
        <w:shd w:val="clear" w:color="auto" w:fill="FFFFFF"/>
        <w:spacing w:before="0" w:after="0" w:line="240" w:lineRule="auto"/>
        <w:jc w:val="both"/>
        <w:rPr>
          <w:sz w:val="28"/>
          <w:szCs w:val="28"/>
          <w:bdr w:val="none" w:sz="0" w:space="0" w:color="auto" w:frame="1"/>
        </w:rPr>
      </w:pPr>
      <w:r>
        <w:rPr>
          <w:rFonts w:ascii="Times New Roman" w:hAnsi="Times New Roman"/>
          <w:b w:val="0"/>
          <w:sz w:val="28"/>
          <w:szCs w:val="28"/>
          <w:bdr w:val="none" w:sz="0" w:space="0" w:color="auto" w:frame="1"/>
        </w:rPr>
        <w:t xml:space="preserve">         Видаткова частина бюджету за </w:t>
      </w:r>
      <w:r>
        <w:rPr>
          <w:rFonts w:ascii="Times New Roman" w:hAnsi="Times New Roman"/>
          <w:b w:val="0"/>
          <w:bCs w:val="0"/>
          <w:sz w:val="28"/>
          <w:szCs w:val="28"/>
          <w:bdr w:val="none" w:sz="0" w:space="0" w:color="auto" w:frame="1"/>
          <w:lang w:val="en-US"/>
        </w:rPr>
        <w:t>I</w:t>
      </w:r>
      <w:r>
        <w:rPr>
          <w:rFonts w:ascii="Times New Roman" w:hAnsi="Times New Roman"/>
          <w:b w:val="0"/>
          <w:bCs w:val="0"/>
          <w:bdr w:val="none" w:sz="0" w:space="0" w:color="auto" w:frame="1"/>
          <w:lang w:val="ru-RU"/>
        </w:rPr>
        <w:t xml:space="preserve"> </w:t>
      </w:r>
      <w:r>
        <w:rPr>
          <w:rFonts w:ascii="Times New Roman" w:hAnsi="Times New Roman"/>
          <w:b w:val="0"/>
          <w:sz w:val="28"/>
          <w:szCs w:val="28"/>
          <w:bdr w:val="none" w:sz="0" w:space="0" w:color="auto" w:frame="1"/>
        </w:rPr>
        <w:t>квартал 2026 року виконана в сумі 43 396,4 тис. гривень, з них видатки загального фонду - 43 170,1</w:t>
      </w:r>
      <w:r>
        <w:rPr>
          <w:rStyle w:val="c3"/>
          <w:b w:val="0"/>
          <w:color w:val="000000"/>
          <w:sz w:val="28"/>
          <w:szCs w:val="28"/>
        </w:rPr>
        <w:t xml:space="preserve"> тис. гривень, видатки спеціального фонду – 226,3 тис. гривень</w:t>
      </w:r>
      <w:r>
        <w:rPr>
          <w:sz w:val="28"/>
          <w:szCs w:val="28"/>
          <w:bdr w:val="none" w:sz="0" w:space="0" w:color="auto" w:frame="1"/>
        </w:rPr>
        <w:t>.</w:t>
      </w:r>
    </w:p>
    <w:p w:rsidR="00493734" w:rsidRDefault="00493734" w:rsidP="00493734">
      <w:pPr>
        <w:pStyle w:val="a6"/>
        <w:shd w:val="clear" w:color="auto" w:fill="FFFFFF"/>
        <w:jc w:val="center"/>
        <w:rPr>
          <w:rStyle w:val="c3"/>
          <w:b/>
          <w:color w:val="000000"/>
        </w:rPr>
      </w:pPr>
      <w:r>
        <w:rPr>
          <w:rStyle w:val="c3"/>
          <w:b/>
          <w:color w:val="000000"/>
          <w:sz w:val="28"/>
          <w:szCs w:val="28"/>
        </w:rPr>
        <w:t>Видатки загального фонду</w:t>
      </w:r>
    </w:p>
    <w:p w:rsidR="00493734" w:rsidRDefault="00493734" w:rsidP="00493734">
      <w:pPr>
        <w:pStyle w:val="a6"/>
        <w:shd w:val="clear" w:color="auto" w:fill="FFFFFF"/>
        <w:jc w:val="both"/>
        <w:rPr>
          <w:rStyle w:val="c3"/>
          <w:color w:val="000000"/>
          <w:sz w:val="28"/>
          <w:szCs w:val="28"/>
        </w:rPr>
      </w:pPr>
      <w:r>
        <w:rPr>
          <w:rStyle w:val="c3"/>
          <w:color w:val="000000"/>
          <w:sz w:val="28"/>
          <w:szCs w:val="28"/>
        </w:rPr>
        <w:t xml:space="preserve">         Видаткова частина по загальному фонду виконана на 28 відсотків до уточненого річного плану та 134,0 відсотки темп росту до відповідного періоду минулого року.</w:t>
      </w:r>
    </w:p>
    <w:p w:rsidR="00493734" w:rsidRDefault="00493734" w:rsidP="00493734">
      <w:pPr>
        <w:pStyle w:val="a6"/>
        <w:shd w:val="clear" w:color="auto" w:fill="FFFFFF"/>
        <w:jc w:val="both"/>
        <w:rPr>
          <w:rStyle w:val="c3"/>
          <w:sz w:val="28"/>
          <w:szCs w:val="28"/>
          <w:bdr w:val="none" w:sz="0" w:space="0" w:color="auto" w:frame="1"/>
        </w:rPr>
      </w:pPr>
      <w:r>
        <w:rPr>
          <w:rStyle w:val="c3"/>
          <w:color w:val="000000"/>
          <w:sz w:val="28"/>
          <w:szCs w:val="28"/>
        </w:rPr>
        <w:t xml:space="preserve">         За звітний період профінансовано видатків по галузевому принципу: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державне управління - 5 843,7 тис. гривень (21,8 відсотки уточненого плану на рік та 107,5 відсотків до відповідного періоду минулого року);</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освіта - 32 176,7 тис. гривень (30,1 відсотки до уточнених призначень на рік та 137,3 відсотки до відповідного періоду минулого року);</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охорона здоров’я – 448,5 тис. гривень (45,3 відсотки уточненого плану на рік та   173,7 відсотки відповідного періоду минулого року);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соціальний захист та соціальне забезпечення – 829,2 тис. гривень (19,6 відсотки уточненого плану на рік та 98,4 відсотки темп росту);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lastRenderedPageBreak/>
        <w:t>-   заклади культури – 325,5 тис. гривень (20,3 відсотки уточненого річного плану та 103,5 відсотки до відповідного періоду минулого року);</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фізкультура і спорт – 352,1 тис. гривень (18,5 відсотки виконання плану та 121,8 відсотки темп росту);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житлово-комунальне господарство - 809,5 тис. гривень (22,3 відсотки уточненого плану по року та 109,0 відсотки темп росту);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економічна діяльність – 1 178,3 тис. гривень (35,5 відсотки від уточненого плану);</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інші видатки – 1 052,6 тис. гривень (27 відсотків від планового показника);</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міжбюджетні трансферти – 154,0 тис. гривень.</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На фінансування захищених та першочергових видатків з бюджету громади спрямовано - 38 610,0 тис. гривень, або 89,4 відсотки від загального обсягу, з них:</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видатки на заробітну плату з нарахуваннями - 32 961,9 тис. гривень (28,6 відсотки до уточнених річних призначень та 125,3 відсотки росту до відповідного періоду минулого року);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продукти харчування (послуги </w:t>
      </w:r>
      <w:proofErr w:type="spellStart"/>
      <w:r>
        <w:rPr>
          <w:rStyle w:val="c3"/>
          <w:color w:val="000000"/>
          <w:sz w:val="28"/>
          <w:szCs w:val="28"/>
        </w:rPr>
        <w:t>кейтерингу</w:t>
      </w:r>
      <w:proofErr w:type="spellEnd"/>
      <w:r>
        <w:rPr>
          <w:rStyle w:val="c3"/>
          <w:color w:val="000000"/>
          <w:sz w:val="28"/>
          <w:szCs w:val="28"/>
        </w:rPr>
        <w:t xml:space="preserve">) - 759,4 тис. гривень (12,7 відсотки від річного плану та 184,1 відсотки темп росту);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lang w:val="ru-RU"/>
        </w:rPr>
        <w:t xml:space="preserve">-  </w:t>
      </w:r>
      <w:r>
        <w:rPr>
          <w:rStyle w:val="c3"/>
          <w:color w:val="000000"/>
          <w:sz w:val="28"/>
          <w:szCs w:val="28"/>
        </w:rPr>
        <w:t>оплата енергоносіїв та комунальних послуг – 4 439,3 тис</w:t>
      </w:r>
      <w:proofErr w:type="gramStart"/>
      <w:r>
        <w:rPr>
          <w:rStyle w:val="c3"/>
          <w:color w:val="000000"/>
          <w:sz w:val="28"/>
          <w:szCs w:val="28"/>
        </w:rPr>
        <w:t>. гривень</w:t>
      </w:r>
      <w:proofErr w:type="gramEnd"/>
      <w:r>
        <w:rPr>
          <w:rStyle w:val="c3"/>
          <w:color w:val="000000"/>
          <w:sz w:val="28"/>
          <w:szCs w:val="28"/>
        </w:rPr>
        <w:t xml:space="preserve"> (38,6 відсотки від річного плану асигнувань та 130,6 відсотки у порівнянні з </w:t>
      </w:r>
      <w:r>
        <w:rPr>
          <w:rStyle w:val="c3"/>
          <w:color w:val="000000"/>
          <w:sz w:val="28"/>
          <w:szCs w:val="28"/>
          <w:lang w:val="en-US"/>
        </w:rPr>
        <w:t>I</w:t>
      </w:r>
      <w:r>
        <w:rPr>
          <w:rStyle w:val="c3"/>
          <w:color w:val="000000"/>
          <w:sz w:val="28"/>
          <w:szCs w:val="28"/>
        </w:rPr>
        <w:t xml:space="preserve"> кварталом минулого року);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соціальне забезпечення – 449,4 тис. гривень (26,3 відсотки до річного кошторису та  65,3 відсотки до </w:t>
      </w:r>
      <w:r>
        <w:rPr>
          <w:rStyle w:val="c3"/>
          <w:color w:val="000000"/>
          <w:sz w:val="28"/>
          <w:szCs w:val="28"/>
          <w:lang w:val="en-US"/>
        </w:rPr>
        <w:t>I</w:t>
      </w:r>
      <w:r>
        <w:rPr>
          <w:rStyle w:val="c3"/>
          <w:color w:val="000000"/>
          <w:sz w:val="28"/>
          <w:szCs w:val="28"/>
        </w:rPr>
        <w:t xml:space="preserve"> кварталу 2025 року).</w:t>
      </w:r>
      <w:r>
        <w:t xml:space="preserve">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Протягом І кварталу 2026 року було збільшено видатки бюджету на утримання установ, фінансування програм та заходів за рахунок:</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спрямування вільного залишку коштів загального фонду станом на 01.01.2026 року – 773,7 тис. гривень, за рахунок цих коштів збільшено видатки на: облаштування </w:t>
      </w:r>
      <w:proofErr w:type="spellStart"/>
      <w:r>
        <w:rPr>
          <w:rStyle w:val="c3"/>
          <w:color w:val="000000"/>
          <w:sz w:val="28"/>
          <w:szCs w:val="28"/>
        </w:rPr>
        <w:t>укриттів</w:t>
      </w:r>
      <w:proofErr w:type="spellEnd"/>
      <w:r>
        <w:rPr>
          <w:rStyle w:val="c3"/>
          <w:color w:val="000000"/>
          <w:sz w:val="28"/>
          <w:szCs w:val="28"/>
        </w:rPr>
        <w:t xml:space="preserve"> – 450 тис. гривень;  оплату комунальних послуг та енергоносіїв – 323,7 тис. гривень;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за рахунок  спрямування коштів від перевиконання власних доходів – 765,0 тис. гривень, з них: видатки на заклади освіти – 596,1 тис. гривень, допомога ЗСУ - 150,0 тис. гривень, субвенція Косівській ТГ на закупівлю комп’ютерної техніки для РТЦК – 18,9 тис. гривень.</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Впродовж 1 кварталу 2026 року на підтримку Сил оборони і безпеки України та інші потреби ЗСУ фактично профінансовано 540,3 тис. гривень, що становить 4,2 відсотки у структурі власних доходів загального фонду бюджету.  </w:t>
      </w:r>
    </w:p>
    <w:p w:rsidR="00493734" w:rsidRDefault="00493734" w:rsidP="00493734">
      <w:pPr>
        <w:rPr>
          <w:lang w:val="uk-UA"/>
        </w:rPr>
      </w:pPr>
      <w:r>
        <w:rPr>
          <w:lang w:val="uk-UA"/>
        </w:rPr>
        <w:t>З них:  обладнання для ЗСУ - 264,4 тис. гривень;</w:t>
      </w:r>
    </w:p>
    <w:p w:rsidR="00493734" w:rsidRDefault="00493734" w:rsidP="00493734">
      <w:pPr>
        <w:rPr>
          <w:lang w:val="uk-UA"/>
        </w:rPr>
      </w:pPr>
      <w:r>
        <w:rPr>
          <w:lang w:val="uk-UA"/>
        </w:rPr>
        <w:t xml:space="preserve">            пальне для Косівського РТЦК - 140,1 тис. гривень;</w:t>
      </w:r>
    </w:p>
    <w:p w:rsidR="00493734" w:rsidRDefault="00493734" w:rsidP="00493734">
      <w:pPr>
        <w:rPr>
          <w:lang w:val="uk-UA"/>
        </w:rPr>
      </w:pPr>
      <w:r>
        <w:rPr>
          <w:lang w:val="uk-UA"/>
        </w:rPr>
        <w:t xml:space="preserve">            субвенція на придбання комп’ютерного обладнання для Косівського  </w:t>
      </w:r>
    </w:p>
    <w:p w:rsidR="00493734" w:rsidRDefault="00493734" w:rsidP="00493734">
      <w:pPr>
        <w:rPr>
          <w:lang w:val="uk-UA"/>
        </w:rPr>
      </w:pPr>
      <w:r>
        <w:rPr>
          <w:lang w:val="uk-UA"/>
        </w:rPr>
        <w:t xml:space="preserve">            РТЦК - 18,9 тис. гривень;</w:t>
      </w:r>
    </w:p>
    <w:p w:rsidR="00493734" w:rsidRDefault="00493734" w:rsidP="00493734">
      <w:pPr>
        <w:rPr>
          <w:lang w:val="uk-UA"/>
        </w:rPr>
      </w:pPr>
      <w:r>
        <w:rPr>
          <w:lang w:val="uk-UA"/>
        </w:rPr>
        <w:t xml:space="preserve">            видатки на цивільний захист  - 5,5 тис. гривень.</w:t>
      </w:r>
    </w:p>
    <w:p w:rsidR="00493734" w:rsidRDefault="00493734" w:rsidP="00493734">
      <w:pPr>
        <w:pStyle w:val="c2"/>
        <w:spacing w:before="0" w:beforeAutospacing="0" w:after="0" w:afterAutospacing="0"/>
        <w:jc w:val="both"/>
        <w:rPr>
          <w:rStyle w:val="c3"/>
          <w:color w:val="000000"/>
          <w:sz w:val="28"/>
          <w:szCs w:val="28"/>
        </w:rPr>
      </w:pPr>
      <w:r>
        <w:rPr>
          <w:sz w:val="28"/>
          <w:szCs w:val="28"/>
          <w:lang w:eastAsia="ru-RU"/>
        </w:rPr>
        <w:t xml:space="preserve">      Ос</w:t>
      </w:r>
      <w:r>
        <w:rPr>
          <w:rStyle w:val="c3"/>
          <w:color w:val="000000"/>
          <w:sz w:val="28"/>
          <w:szCs w:val="28"/>
        </w:rPr>
        <w:t>обливу увагу приділено підтримці родин Героїв. Загалом на ці потреби спрямовано 111,4 тис. гривень, з них:</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- 80,0 тис. гривень – на виготовлення пам’ятників;</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- 15,0 тис. гривень  - на лікування військовослужбовців;</w:t>
      </w:r>
    </w:p>
    <w:p w:rsidR="00493734" w:rsidRDefault="00493734" w:rsidP="00493734">
      <w:pPr>
        <w:rPr>
          <w:rStyle w:val="c3"/>
          <w:lang w:val="uk-UA"/>
        </w:rPr>
      </w:pPr>
      <w:r>
        <w:rPr>
          <w:lang w:val="uk-UA"/>
        </w:rPr>
        <w:t xml:space="preserve">           - 16,4 тис. гривень   - на придбання твердого палива.</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lastRenderedPageBreak/>
        <w:t xml:space="preserve">                                             </w:t>
      </w:r>
      <w:r>
        <w:rPr>
          <w:rStyle w:val="c3"/>
          <w:b/>
          <w:color w:val="000000"/>
          <w:sz w:val="28"/>
          <w:szCs w:val="28"/>
        </w:rPr>
        <w:t>Видатки спеціального фонду</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xml:space="preserve">         Фінансування по спеціальному фонду спрямовано на: </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оплату енергоносіїв – 137,4 тис. гривень;</w:t>
      </w:r>
    </w:p>
    <w:p w:rsidR="00493734" w:rsidRDefault="00493734" w:rsidP="00493734">
      <w:pPr>
        <w:pStyle w:val="c2"/>
        <w:spacing w:before="0" w:beforeAutospacing="0" w:after="0" w:afterAutospacing="0"/>
        <w:jc w:val="both"/>
        <w:rPr>
          <w:rStyle w:val="c3"/>
          <w:color w:val="000000"/>
          <w:sz w:val="28"/>
          <w:szCs w:val="28"/>
        </w:rPr>
      </w:pPr>
      <w:r>
        <w:rPr>
          <w:rStyle w:val="c3"/>
          <w:color w:val="000000"/>
          <w:sz w:val="28"/>
          <w:szCs w:val="28"/>
        </w:rPr>
        <w:t>- продукти харчування – 88,9 тис. гривень.</w:t>
      </w:r>
    </w:p>
    <w:p w:rsidR="00493734" w:rsidRDefault="00493734" w:rsidP="00493734">
      <w:pPr>
        <w:ind w:firstLine="720"/>
        <w:jc w:val="center"/>
        <w:rPr>
          <w:b/>
          <w:lang w:val="uk-UA"/>
        </w:rPr>
      </w:pPr>
      <w:r>
        <w:rPr>
          <w:b/>
          <w:lang w:val="uk-UA"/>
        </w:rPr>
        <w:t>Фінансування місцевих програм</w:t>
      </w:r>
    </w:p>
    <w:p w:rsidR="00493734" w:rsidRDefault="00493734" w:rsidP="00493734">
      <w:pPr>
        <w:ind w:firstLine="720"/>
        <w:jc w:val="both"/>
        <w:rPr>
          <w:lang w:val="uk-UA"/>
        </w:rPr>
      </w:pPr>
      <w:r>
        <w:rPr>
          <w:lang w:val="uk-UA"/>
        </w:rPr>
        <w:t>Витрати бюджету на реалізацію місцевих/регіональних цільових програм у І кварталі 2026 року склали - 4 567,5 тис. гривень (26,4 відсотки виконання уточнених річних призначень).</w:t>
      </w:r>
    </w:p>
    <w:p w:rsidR="00493734" w:rsidRDefault="00493734" w:rsidP="00493734">
      <w:pPr>
        <w:ind w:left="709"/>
        <w:rPr>
          <w:b/>
          <w:i/>
          <w:sz w:val="16"/>
          <w:szCs w:val="16"/>
          <w:highlight w:val="yellow"/>
          <w:lang w:val="uk-UA"/>
        </w:rPr>
      </w:pPr>
    </w:p>
    <w:p w:rsidR="00493734" w:rsidRDefault="00493734" w:rsidP="00493734">
      <w:pPr>
        <w:ind w:left="709"/>
        <w:jc w:val="center"/>
        <w:rPr>
          <w:b/>
          <w:lang w:val="uk-UA"/>
        </w:rPr>
      </w:pPr>
      <w:r>
        <w:rPr>
          <w:b/>
          <w:lang w:val="uk-UA"/>
        </w:rPr>
        <w:t>Заборгованість бюджетних установ</w:t>
      </w:r>
    </w:p>
    <w:p w:rsidR="00493734" w:rsidRDefault="00493734" w:rsidP="00493734">
      <w:pPr>
        <w:ind w:firstLine="720"/>
        <w:jc w:val="both"/>
        <w:rPr>
          <w:sz w:val="26"/>
          <w:szCs w:val="26"/>
          <w:lang w:val="uk-UA"/>
        </w:rPr>
      </w:pPr>
      <w:r>
        <w:rPr>
          <w:sz w:val="26"/>
          <w:szCs w:val="26"/>
          <w:lang w:val="uk-UA"/>
        </w:rPr>
        <w:t>Станом на 01.04.2026р. кредиторська заборгованість у бюджетних установах становила – 1 708,6 тис. гривень, в тому числі з виплати заробітної</w:t>
      </w:r>
      <w:r>
        <w:rPr>
          <w:bCs/>
          <w:sz w:val="26"/>
          <w:szCs w:val="26"/>
          <w:lang w:val="uk-UA"/>
        </w:rPr>
        <w:t xml:space="preserve"> плати з нарахуваннями за другу половину березня 2026 року – 1 312,6 тис. гривень.</w:t>
      </w:r>
      <w:r>
        <w:rPr>
          <w:sz w:val="26"/>
          <w:szCs w:val="26"/>
          <w:lang w:val="uk-UA"/>
        </w:rPr>
        <w:t xml:space="preserve"> </w:t>
      </w:r>
    </w:p>
    <w:p w:rsidR="00493734" w:rsidRDefault="00493734" w:rsidP="00493734">
      <w:pPr>
        <w:pStyle w:val="c2"/>
        <w:spacing w:before="0" w:beforeAutospacing="0" w:after="0" w:afterAutospacing="0"/>
        <w:rPr>
          <w:b/>
          <w:color w:val="000000"/>
          <w:sz w:val="28"/>
          <w:szCs w:val="28"/>
        </w:rPr>
      </w:pPr>
    </w:p>
    <w:p w:rsidR="00493734" w:rsidRDefault="00493734" w:rsidP="00493734">
      <w:pPr>
        <w:pStyle w:val="a6"/>
        <w:shd w:val="clear" w:color="auto" w:fill="FFFFFF"/>
        <w:jc w:val="both"/>
        <w:rPr>
          <w:sz w:val="28"/>
          <w:szCs w:val="28"/>
          <w:lang w:eastAsia="zh-CN"/>
        </w:rPr>
      </w:pPr>
    </w:p>
    <w:p w:rsidR="00493734" w:rsidRDefault="00493734" w:rsidP="00493734">
      <w:pPr>
        <w:pStyle w:val="a6"/>
        <w:shd w:val="clear" w:color="auto" w:fill="FFFFFF"/>
        <w:jc w:val="both"/>
        <w:rPr>
          <w:b/>
          <w:sz w:val="28"/>
          <w:szCs w:val="28"/>
          <w:bdr w:val="none" w:sz="0" w:space="0" w:color="auto" w:frame="1"/>
        </w:rPr>
      </w:pPr>
      <w:r>
        <w:rPr>
          <w:b/>
          <w:sz w:val="28"/>
          <w:szCs w:val="28"/>
          <w:bdr w:val="none" w:sz="0" w:space="0" w:color="auto" w:frame="1"/>
        </w:rPr>
        <w:t>Начальник фінансового відділу                                      Богдан ДЕВДА</w:t>
      </w:r>
    </w:p>
    <w:p w:rsidR="00493734" w:rsidRDefault="00493734" w:rsidP="00493734">
      <w:pPr>
        <w:pStyle w:val="a6"/>
        <w:shd w:val="clear" w:color="auto" w:fill="FFFFFF"/>
        <w:jc w:val="both"/>
        <w:rPr>
          <w:b/>
          <w:sz w:val="28"/>
          <w:szCs w:val="28"/>
          <w:bdr w:val="none" w:sz="0" w:space="0" w:color="auto" w:frame="1"/>
        </w:rPr>
      </w:pPr>
    </w:p>
    <w:p w:rsidR="00493734" w:rsidRDefault="00493734" w:rsidP="00493734">
      <w:pPr>
        <w:pStyle w:val="a6"/>
        <w:shd w:val="clear" w:color="auto" w:fill="FFFFFF"/>
        <w:jc w:val="both"/>
        <w:rPr>
          <w:b/>
          <w:sz w:val="28"/>
          <w:szCs w:val="28"/>
          <w:bdr w:val="none" w:sz="0" w:space="0" w:color="auto" w:frame="1"/>
        </w:rPr>
      </w:pPr>
      <w:r>
        <w:rPr>
          <w:b/>
          <w:sz w:val="28"/>
          <w:szCs w:val="28"/>
          <w:bdr w:val="none" w:sz="0" w:space="0" w:color="auto" w:frame="1"/>
        </w:rPr>
        <w:t>Секретар селищної ради</w:t>
      </w:r>
      <w:r>
        <w:rPr>
          <w:b/>
          <w:sz w:val="28"/>
          <w:szCs w:val="28"/>
        </w:rPr>
        <w:t xml:space="preserve">                                                   Сергій КОЛОТИЛО</w:t>
      </w:r>
    </w:p>
    <w:p w:rsidR="00493734" w:rsidRDefault="00493734" w:rsidP="008B5F7F">
      <w:pPr>
        <w:rPr>
          <w:b/>
          <w:lang w:val="uk-UA"/>
        </w:rPr>
      </w:pPr>
    </w:p>
    <w:sectPr w:rsidR="00493734" w:rsidSect="004D045F">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F60" w:rsidRDefault="00AA0F60" w:rsidP="00724A97">
      <w:r>
        <w:separator/>
      </w:r>
    </w:p>
  </w:endnote>
  <w:endnote w:type="continuationSeparator" w:id="0">
    <w:p w:rsidR="00AA0F60" w:rsidRDefault="00AA0F60" w:rsidP="0072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F60" w:rsidRDefault="00AA0F60" w:rsidP="00724A97">
      <w:r>
        <w:separator/>
      </w:r>
    </w:p>
  </w:footnote>
  <w:footnote w:type="continuationSeparator" w:id="0">
    <w:p w:rsidR="00AA0F60" w:rsidRDefault="00AA0F60" w:rsidP="00724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Default="00C95DB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DB7" w:rsidRPr="00C95DB7" w:rsidRDefault="00C95DB7">
    <w:pPr>
      <w:pStyle w:val="a9"/>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1">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2">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14"/>
    <w:rsid w:val="00010C70"/>
    <w:rsid w:val="00025D01"/>
    <w:rsid w:val="00030CDF"/>
    <w:rsid w:val="00044ADB"/>
    <w:rsid w:val="00073B42"/>
    <w:rsid w:val="0007417D"/>
    <w:rsid w:val="00083080"/>
    <w:rsid w:val="000843E1"/>
    <w:rsid w:val="000901B4"/>
    <w:rsid w:val="00092C39"/>
    <w:rsid w:val="00093C6B"/>
    <w:rsid w:val="000A7D9D"/>
    <w:rsid w:val="000B69EE"/>
    <w:rsid w:val="000E72AD"/>
    <w:rsid w:val="0010438D"/>
    <w:rsid w:val="00124DD4"/>
    <w:rsid w:val="00125179"/>
    <w:rsid w:val="00146D82"/>
    <w:rsid w:val="00163036"/>
    <w:rsid w:val="001777F3"/>
    <w:rsid w:val="00186CA1"/>
    <w:rsid w:val="0018787E"/>
    <w:rsid w:val="00193582"/>
    <w:rsid w:val="001A7170"/>
    <w:rsid w:val="001B1D84"/>
    <w:rsid w:val="001B3B31"/>
    <w:rsid w:val="001C5C58"/>
    <w:rsid w:val="001D22B6"/>
    <w:rsid w:val="001D57E2"/>
    <w:rsid w:val="001D694D"/>
    <w:rsid w:val="001D6E2C"/>
    <w:rsid w:val="001E480D"/>
    <w:rsid w:val="00210D8E"/>
    <w:rsid w:val="00214596"/>
    <w:rsid w:val="00223B7C"/>
    <w:rsid w:val="00240348"/>
    <w:rsid w:val="00273FFE"/>
    <w:rsid w:val="002A337F"/>
    <w:rsid w:val="002A3DCE"/>
    <w:rsid w:val="002A5826"/>
    <w:rsid w:val="002B178D"/>
    <w:rsid w:val="002B34FA"/>
    <w:rsid w:val="002B7E77"/>
    <w:rsid w:val="002C5877"/>
    <w:rsid w:val="002D397F"/>
    <w:rsid w:val="00313F68"/>
    <w:rsid w:val="00341C55"/>
    <w:rsid w:val="0037284F"/>
    <w:rsid w:val="00381A79"/>
    <w:rsid w:val="0038223E"/>
    <w:rsid w:val="003828B7"/>
    <w:rsid w:val="00386B87"/>
    <w:rsid w:val="003B382B"/>
    <w:rsid w:val="003C5AF2"/>
    <w:rsid w:val="003D73D4"/>
    <w:rsid w:val="00403562"/>
    <w:rsid w:val="00415948"/>
    <w:rsid w:val="00426B52"/>
    <w:rsid w:val="004329F2"/>
    <w:rsid w:val="004425F3"/>
    <w:rsid w:val="00454638"/>
    <w:rsid w:val="0045608B"/>
    <w:rsid w:val="00457204"/>
    <w:rsid w:val="00457210"/>
    <w:rsid w:val="00461BE9"/>
    <w:rsid w:val="00463041"/>
    <w:rsid w:val="0047597A"/>
    <w:rsid w:val="00493734"/>
    <w:rsid w:val="004A739B"/>
    <w:rsid w:val="004B24AF"/>
    <w:rsid w:val="004C2437"/>
    <w:rsid w:val="004D045F"/>
    <w:rsid w:val="004D0FCB"/>
    <w:rsid w:val="004D687E"/>
    <w:rsid w:val="00516CA2"/>
    <w:rsid w:val="00522354"/>
    <w:rsid w:val="00567E67"/>
    <w:rsid w:val="00570EB3"/>
    <w:rsid w:val="005729CC"/>
    <w:rsid w:val="00574BD6"/>
    <w:rsid w:val="005843A1"/>
    <w:rsid w:val="00585473"/>
    <w:rsid w:val="00590A49"/>
    <w:rsid w:val="005A055E"/>
    <w:rsid w:val="005A698E"/>
    <w:rsid w:val="005B6008"/>
    <w:rsid w:val="005B60B3"/>
    <w:rsid w:val="005B6923"/>
    <w:rsid w:val="005D06B2"/>
    <w:rsid w:val="005E1BC0"/>
    <w:rsid w:val="005E3CC9"/>
    <w:rsid w:val="005F04CE"/>
    <w:rsid w:val="00620378"/>
    <w:rsid w:val="00635C8B"/>
    <w:rsid w:val="0064373F"/>
    <w:rsid w:val="00646681"/>
    <w:rsid w:val="00655849"/>
    <w:rsid w:val="00663300"/>
    <w:rsid w:val="006670E0"/>
    <w:rsid w:val="0068226A"/>
    <w:rsid w:val="00695C55"/>
    <w:rsid w:val="006A5098"/>
    <w:rsid w:val="006B5C72"/>
    <w:rsid w:val="006F26DF"/>
    <w:rsid w:val="006F591D"/>
    <w:rsid w:val="00710B3D"/>
    <w:rsid w:val="007132FB"/>
    <w:rsid w:val="00724A97"/>
    <w:rsid w:val="007432D3"/>
    <w:rsid w:val="007527E6"/>
    <w:rsid w:val="007559DA"/>
    <w:rsid w:val="00756B6B"/>
    <w:rsid w:val="00765BCF"/>
    <w:rsid w:val="0076686B"/>
    <w:rsid w:val="007854A0"/>
    <w:rsid w:val="007A06B0"/>
    <w:rsid w:val="007C24C8"/>
    <w:rsid w:val="007C4678"/>
    <w:rsid w:val="007E14E5"/>
    <w:rsid w:val="007E3185"/>
    <w:rsid w:val="007E327B"/>
    <w:rsid w:val="007E54A5"/>
    <w:rsid w:val="007E6A71"/>
    <w:rsid w:val="00801036"/>
    <w:rsid w:val="00801B76"/>
    <w:rsid w:val="00805A08"/>
    <w:rsid w:val="0081525B"/>
    <w:rsid w:val="008153A0"/>
    <w:rsid w:val="00826AF0"/>
    <w:rsid w:val="00845F14"/>
    <w:rsid w:val="008571E0"/>
    <w:rsid w:val="008621FF"/>
    <w:rsid w:val="00865631"/>
    <w:rsid w:val="008874A3"/>
    <w:rsid w:val="008905F0"/>
    <w:rsid w:val="008950F5"/>
    <w:rsid w:val="008A5574"/>
    <w:rsid w:val="008B0D84"/>
    <w:rsid w:val="008B4E5F"/>
    <w:rsid w:val="008B5F7F"/>
    <w:rsid w:val="008C780F"/>
    <w:rsid w:val="0090761F"/>
    <w:rsid w:val="009258C9"/>
    <w:rsid w:val="009258ED"/>
    <w:rsid w:val="00944C40"/>
    <w:rsid w:val="00976171"/>
    <w:rsid w:val="009B0EFC"/>
    <w:rsid w:val="009B479B"/>
    <w:rsid w:val="009C0F76"/>
    <w:rsid w:val="009F3038"/>
    <w:rsid w:val="009F572D"/>
    <w:rsid w:val="00A225F5"/>
    <w:rsid w:val="00A25B35"/>
    <w:rsid w:val="00A25F25"/>
    <w:rsid w:val="00A36E68"/>
    <w:rsid w:val="00A40BBA"/>
    <w:rsid w:val="00A609CB"/>
    <w:rsid w:val="00A63451"/>
    <w:rsid w:val="00A714A6"/>
    <w:rsid w:val="00A738F1"/>
    <w:rsid w:val="00A86C1E"/>
    <w:rsid w:val="00AA0F60"/>
    <w:rsid w:val="00AA27BF"/>
    <w:rsid w:val="00AA5974"/>
    <w:rsid w:val="00AB7378"/>
    <w:rsid w:val="00AC1BC2"/>
    <w:rsid w:val="00AE0A55"/>
    <w:rsid w:val="00AE5D5A"/>
    <w:rsid w:val="00AE64F5"/>
    <w:rsid w:val="00AF4239"/>
    <w:rsid w:val="00AF680B"/>
    <w:rsid w:val="00AF6BEC"/>
    <w:rsid w:val="00B009AE"/>
    <w:rsid w:val="00B066AF"/>
    <w:rsid w:val="00B108C3"/>
    <w:rsid w:val="00B11322"/>
    <w:rsid w:val="00B17055"/>
    <w:rsid w:val="00B41E86"/>
    <w:rsid w:val="00B60886"/>
    <w:rsid w:val="00B70353"/>
    <w:rsid w:val="00B71AC4"/>
    <w:rsid w:val="00B8558F"/>
    <w:rsid w:val="00B86059"/>
    <w:rsid w:val="00B92259"/>
    <w:rsid w:val="00BA65A8"/>
    <w:rsid w:val="00BF3C1B"/>
    <w:rsid w:val="00BF770B"/>
    <w:rsid w:val="00C15222"/>
    <w:rsid w:val="00C2646D"/>
    <w:rsid w:val="00C57C97"/>
    <w:rsid w:val="00C71CC5"/>
    <w:rsid w:val="00C95DB7"/>
    <w:rsid w:val="00CA01A5"/>
    <w:rsid w:val="00CA52DC"/>
    <w:rsid w:val="00CC1DF7"/>
    <w:rsid w:val="00CC39A8"/>
    <w:rsid w:val="00CD51E1"/>
    <w:rsid w:val="00CE0F63"/>
    <w:rsid w:val="00CE7023"/>
    <w:rsid w:val="00CE7C87"/>
    <w:rsid w:val="00CF06B1"/>
    <w:rsid w:val="00CF2924"/>
    <w:rsid w:val="00D00630"/>
    <w:rsid w:val="00D1703C"/>
    <w:rsid w:val="00D26EA1"/>
    <w:rsid w:val="00D37BC0"/>
    <w:rsid w:val="00D421AC"/>
    <w:rsid w:val="00D517B2"/>
    <w:rsid w:val="00D8380E"/>
    <w:rsid w:val="00DB59C7"/>
    <w:rsid w:val="00DB6B30"/>
    <w:rsid w:val="00DB76BC"/>
    <w:rsid w:val="00DD2190"/>
    <w:rsid w:val="00DD5066"/>
    <w:rsid w:val="00DF40B5"/>
    <w:rsid w:val="00E1083D"/>
    <w:rsid w:val="00E10CB2"/>
    <w:rsid w:val="00E11B1A"/>
    <w:rsid w:val="00E237BD"/>
    <w:rsid w:val="00E24BFA"/>
    <w:rsid w:val="00E3145D"/>
    <w:rsid w:val="00E50377"/>
    <w:rsid w:val="00E70431"/>
    <w:rsid w:val="00E82EEC"/>
    <w:rsid w:val="00E844E1"/>
    <w:rsid w:val="00E9035E"/>
    <w:rsid w:val="00E95AC4"/>
    <w:rsid w:val="00EA33E0"/>
    <w:rsid w:val="00EB1B5B"/>
    <w:rsid w:val="00EB2146"/>
    <w:rsid w:val="00ED0CE4"/>
    <w:rsid w:val="00EE18B2"/>
    <w:rsid w:val="00EF13A1"/>
    <w:rsid w:val="00F01DC2"/>
    <w:rsid w:val="00F0770E"/>
    <w:rsid w:val="00F21674"/>
    <w:rsid w:val="00F25834"/>
    <w:rsid w:val="00F34CF0"/>
    <w:rsid w:val="00F467ED"/>
    <w:rsid w:val="00F52CD8"/>
    <w:rsid w:val="00F75F0D"/>
    <w:rsid w:val="00F80BD9"/>
    <w:rsid w:val="00F94F4A"/>
    <w:rsid w:val="00F95F80"/>
    <w:rsid w:val="00FB7289"/>
    <w:rsid w:val="00FD096E"/>
    <w:rsid w:val="00FE1EAA"/>
    <w:rsid w:val="00FF278C"/>
    <w:rsid w:val="00FF4CAA"/>
    <w:rsid w:val="00FF7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54EF-AAEC-47C1-ADCE-E3685A3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CAA"/>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
    <w:qFormat/>
    <w:rsid w:val="002B178D"/>
    <w:pPr>
      <w:keepNext/>
      <w:spacing w:before="240" w:after="60" w:line="276" w:lineRule="auto"/>
      <w:outlineLvl w:val="0"/>
    </w:pPr>
    <w:rPr>
      <w:rFonts w:ascii="Cambria" w:hAnsi="Cambria"/>
      <w:b/>
      <w:bCs/>
      <w:kern w:val="32"/>
      <w:sz w:val="32"/>
      <w:szCs w:val="32"/>
      <w:lang w:val="uk-UA" w:eastAsia="en-US"/>
    </w:rPr>
  </w:style>
  <w:style w:type="paragraph" w:styleId="3">
    <w:name w:val="heading 3"/>
    <w:basedOn w:val="a"/>
    <w:next w:val="a"/>
    <w:link w:val="30"/>
    <w:uiPriority w:val="9"/>
    <w:semiHidden/>
    <w:unhideWhenUsed/>
    <w:qFormat/>
    <w:rsid w:val="002B178D"/>
    <w:pPr>
      <w:keepNext/>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4CAA"/>
    <w:pPr>
      <w:ind w:firstLine="709"/>
      <w:jc w:val="both"/>
    </w:pPr>
    <w:rPr>
      <w:szCs w:val="20"/>
      <w:lang w:val="uk-UA"/>
    </w:rPr>
  </w:style>
  <w:style w:type="character" w:customStyle="1" w:styleId="a4">
    <w:name w:val="Основной текст с отступом Знак"/>
    <w:basedOn w:val="a0"/>
    <w:link w:val="a3"/>
    <w:rsid w:val="00FF4CAA"/>
    <w:rPr>
      <w:rFonts w:ascii="Times New Roman" w:eastAsia="Times New Roman" w:hAnsi="Times New Roman" w:cs="Times New Roman"/>
      <w:sz w:val="28"/>
      <w:szCs w:val="20"/>
      <w:lang w:eastAsia="ru-RU"/>
    </w:rPr>
  </w:style>
  <w:style w:type="paragraph" w:customStyle="1" w:styleId="paragraph">
    <w:name w:val="paragraph"/>
    <w:uiPriority w:val="99"/>
    <w:qFormat/>
    <w:rsid w:val="00F75F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2B178D"/>
    <w:rPr>
      <w:rFonts w:ascii="Cambria" w:eastAsia="Times New Roman" w:hAnsi="Cambria" w:cs="Times New Roman"/>
      <w:b/>
      <w:bCs/>
      <w:kern w:val="32"/>
      <w:sz w:val="32"/>
      <w:szCs w:val="32"/>
    </w:rPr>
  </w:style>
  <w:style w:type="character" w:customStyle="1" w:styleId="30">
    <w:name w:val="Заголовок 3 Знак"/>
    <w:basedOn w:val="a0"/>
    <w:link w:val="3"/>
    <w:uiPriority w:val="9"/>
    <w:semiHidden/>
    <w:rsid w:val="002B178D"/>
    <w:rPr>
      <w:rFonts w:ascii="Cambria" w:eastAsia="Times New Roman" w:hAnsi="Cambria" w:cs="Times New Roman"/>
      <w:b/>
      <w:bCs/>
      <w:sz w:val="26"/>
      <w:szCs w:val="26"/>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B178D"/>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99"/>
    <w:unhideWhenUsed/>
    <w:qFormat/>
    <w:rsid w:val="002B178D"/>
    <w:pPr>
      <w:spacing w:after="0" w:line="240" w:lineRule="auto"/>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1BC0"/>
    <w:rPr>
      <w:rFonts w:ascii="Tahoma" w:hAnsi="Tahoma" w:cs="Tahoma"/>
      <w:sz w:val="16"/>
      <w:szCs w:val="16"/>
    </w:rPr>
  </w:style>
  <w:style w:type="character" w:customStyle="1" w:styleId="a8">
    <w:name w:val="Текст выноски Знак"/>
    <w:basedOn w:val="a0"/>
    <w:link w:val="a7"/>
    <w:uiPriority w:val="99"/>
    <w:semiHidden/>
    <w:rsid w:val="005E1BC0"/>
    <w:rPr>
      <w:rFonts w:ascii="Tahoma" w:eastAsia="Times New Roman" w:hAnsi="Tahoma" w:cs="Tahoma"/>
      <w:sz w:val="16"/>
      <w:szCs w:val="16"/>
      <w:lang w:val="ru-RU" w:eastAsia="ru-RU"/>
    </w:rPr>
  </w:style>
  <w:style w:type="paragraph" w:styleId="a9">
    <w:name w:val="header"/>
    <w:basedOn w:val="a"/>
    <w:link w:val="aa"/>
    <w:uiPriority w:val="99"/>
    <w:unhideWhenUsed/>
    <w:rsid w:val="00724A97"/>
    <w:pPr>
      <w:tabs>
        <w:tab w:val="center" w:pos="4819"/>
        <w:tab w:val="right" w:pos="9639"/>
      </w:tabs>
    </w:pPr>
  </w:style>
  <w:style w:type="character" w:customStyle="1" w:styleId="aa">
    <w:name w:val="Верхний колонтитул Знак"/>
    <w:basedOn w:val="a0"/>
    <w:link w:val="a9"/>
    <w:uiPriority w:val="99"/>
    <w:rsid w:val="00724A97"/>
    <w:rPr>
      <w:rFonts w:ascii="Times New Roman" w:eastAsia="Times New Roman" w:hAnsi="Times New Roman" w:cs="Times New Roman"/>
      <w:sz w:val="28"/>
      <w:szCs w:val="28"/>
      <w:lang w:val="ru-RU" w:eastAsia="ru-RU"/>
    </w:rPr>
  </w:style>
  <w:style w:type="paragraph" w:styleId="ab">
    <w:name w:val="footer"/>
    <w:basedOn w:val="a"/>
    <w:link w:val="ac"/>
    <w:uiPriority w:val="99"/>
    <w:unhideWhenUsed/>
    <w:rsid w:val="00724A97"/>
    <w:pPr>
      <w:tabs>
        <w:tab w:val="center" w:pos="4819"/>
        <w:tab w:val="right" w:pos="9639"/>
      </w:tabs>
    </w:pPr>
  </w:style>
  <w:style w:type="character" w:customStyle="1" w:styleId="ac">
    <w:name w:val="Нижний колонтитул Знак"/>
    <w:basedOn w:val="a0"/>
    <w:link w:val="ab"/>
    <w:uiPriority w:val="99"/>
    <w:rsid w:val="00724A97"/>
    <w:rPr>
      <w:rFonts w:ascii="Times New Roman" w:eastAsia="Times New Roman" w:hAnsi="Times New Roman" w:cs="Times New Roman"/>
      <w:sz w:val="28"/>
      <w:szCs w:val="28"/>
      <w:lang w:val="ru-RU" w:eastAsia="ru-RU"/>
    </w:rPr>
  </w:style>
  <w:style w:type="paragraph" w:styleId="ad">
    <w:name w:val="List Paragraph"/>
    <w:basedOn w:val="a"/>
    <w:uiPriority w:val="34"/>
    <w:qFormat/>
    <w:rsid w:val="00FD096E"/>
    <w:pPr>
      <w:ind w:left="720"/>
      <w:contextualSpacing/>
    </w:pPr>
  </w:style>
  <w:style w:type="character" w:customStyle="1" w:styleId="c0">
    <w:name w:val="c0"/>
    <w:rsid w:val="004B24AF"/>
  </w:style>
  <w:style w:type="paragraph" w:customStyle="1" w:styleId="c48">
    <w:name w:val="c48"/>
    <w:basedOn w:val="a"/>
    <w:rsid w:val="004B24AF"/>
    <w:pPr>
      <w:spacing w:before="100" w:beforeAutospacing="1" w:after="100" w:afterAutospacing="1"/>
    </w:pPr>
    <w:rPr>
      <w:sz w:val="24"/>
      <w:szCs w:val="24"/>
      <w:lang w:val="uk-UA" w:eastAsia="uk-UA"/>
    </w:rPr>
  </w:style>
  <w:style w:type="paragraph" w:customStyle="1" w:styleId="c2">
    <w:name w:val="c2"/>
    <w:uiPriority w:val="99"/>
    <w:qFormat/>
    <w:rsid w:val="00493734"/>
    <w:pPr>
      <w:spacing w:before="100" w:beforeAutospacing="1" w:after="100" w:afterAutospacing="1" w:line="240" w:lineRule="auto"/>
      <w:contextualSpacing/>
    </w:pPr>
    <w:rPr>
      <w:rFonts w:ascii="Times New Roman" w:eastAsia="Times New Roman" w:hAnsi="Times New Roman" w:cs="Times New Roman"/>
      <w:sz w:val="24"/>
      <w:szCs w:val="24"/>
      <w:lang w:eastAsia="uk-UA"/>
    </w:rPr>
  </w:style>
  <w:style w:type="character" w:customStyle="1" w:styleId="c3">
    <w:name w:val="c3"/>
    <w:basedOn w:val="a0"/>
    <w:rsid w:val="0049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9">
      <w:bodyDiv w:val="1"/>
      <w:marLeft w:val="0"/>
      <w:marRight w:val="0"/>
      <w:marTop w:val="0"/>
      <w:marBottom w:val="0"/>
      <w:divBdr>
        <w:top w:val="none" w:sz="0" w:space="0" w:color="auto"/>
        <w:left w:val="none" w:sz="0" w:space="0" w:color="auto"/>
        <w:bottom w:val="none" w:sz="0" w:space="0" w:color="auto"/>
        <w:right w:val="none" w:sz="0" w:space="0" w:color="auto"/>
      </w:divBdr>
    </w:div>
    <w:div w:id="354112879">
      <w:bodyDiv w:val="1"/>
      <w:marLeft w:val="0"/>
      <w:marRight w:val="0"/>
      <w:marTop w:val="0"/>
      <w:marBottom w:val="0"/>
      <w:divBdr>
        <w:top w:val="none" w:sz="0" w:space="0" w:color="auto"/>
        <w:left w:val="none" w:sz="0" w:space="0" w:color="auto"/>
        <w:bottom w:val="none" w:sz="0" w:space="0" w:color="auto"/>
        <w:right w:val="none" w:sz="0" w:space="0" w:color="auto"/>
      </w:divBdr>
    </w:div>
    <w:div w:id="881089216">
      <w:bodyDiv w:val="1"/>
      <w:marLeft w:val="0"/>
      <w:marRight w:val="0"/>
      <w:marTop w:val="0"/>
      <w:marBottom w:val="0"/>
      <w:divBdr>
        <w:top w:val="none" w:sz="0" w:space="0" w:color="auto"/>
        <w:left w:val="none" w:sz="0" w:space="0" w:color="auto"/>
        <w:bottom w:val="none" w:sz="0" w:space="0" w:color="auto"/>
        <w:right w:val="none" w:sz="0" w:space="0" w:color="auto"/>
      </w:divBdr>
    </w:div>
    <w:div w:id="1320427852">
      <w:bodyDiv w:val="1"/>
      <w:marLeft w:val="0"/>
      <w:marRight w:val="0"/>
      <w:marTop w:val="0"/>
      <w:marBottom w:val="0"/>
      <w:divBdr>
        <w:top w:val="none" w:sz="0" w:space="0" w:color="auto"/>
        <w:left w:val="none" w:sz="0" w:space="0" w:color="auto"/>
        <w:bottom w:val="none" w:sz="0" w:space="0" w:color="auto"/>
        <w:right w:val="none" w:sz="0" w:space="0" w:color="auto"/>
      </w:divBdr>
    </w:div>
    <w:div w:id="1472598934">
      <w:bodyDiv w:val="1"/>
      <w:marLeft w:val="0"/>
      <w:marRight w:val="0"/>
      <w:marTop w:val="0"/>
      <w:marBottom w:val="0"/>
      <w:divBdr>
        <w:top w:val="none" w:sz="0" w:space="0" w:color="auto"/>
        <w:left w:val="none" w:sz="0" w:space="0" w:color="auto"/>
        <w:bottom w:val="none" w:sz="0" w:space="0" w:color="auto"/>
        <w:right w:val="none" w:sz="0" w:space="0" w:color="auto"/>
      </w:divBdr>
    </w:div>
    <w:div w:id="18820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00F39-E466-4CF8-B38E-E584715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6917</Words>
  <Characters>3944</Characters>
  <Application>Microsoft Office Word</Application>
  <DocSecurity>0</DocSecurity>
  <Lines>32</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Сергій</cp:lastModifiedBy>
  <cp:revision>4</cp:revision>
  <cp:lastPrinted>2026-05-27T08:14:00Z</cp:lastPrinted>
  <dcterms:created xsi:type="dcterms:W3CDTF">2026-06-16T15:33:00Z</dcterms:created>
  <dcterms:modified xsi:type="dcterms:W3CDTF">2026-06-16T15:35:00Z</dcterms:modified>
</cp:coreProperties>
</file>