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F5" w:rsidRDefault="00D1560B" w:rsidP="00D1560B">
      <w:pPr>
        <w:spacing w:after="0" w:line="240" w:lineRule="auto"/>
        <w:ind w:right="-426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</w:t>
      </w:r>
      <w:r w:rsidR="00545A3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</w:t>
      </w:r>
      <w:r w:rsidR="00D45EF5" w:rsidRPr="00D1560B">
        <w:rPr>
          <w:rFonts w:ascii="Jeka" w:hAnsi="Jeka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04825" cy="628650"/>
            <wp:effectExtent l="0" t="0" r="9525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F5" w:rsidRPr="00545A30" w:rsidRDefault="00D45EF5" w:rsidP="00D45E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45A30">
        <w:rPr>
          <w:rFonts w:ascii="Times New Roman" w:hAnsi="Times New Roman"/>
          <w:b/>
          <w:bCs/>
          <w:sz w:val="26"/>
          <w:szCs w:val="26"/>
        </w:rPr>
        <w:t>У К Р А Ї Н А</w:t>
      </w:r>
    </w:p>
    <w:p w:rsidR="00D45EF5" w:rsidRPr="00545A30" w:rsidRDefault="00D45EF5" w:rsidP="00D45EF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545A30">
        <w:rPr>
          <w:rFonts w:ascii="Times New Roman" w:hAnsi="Times New Roman"/>
          <w:b/>
          <w:bCs/>
          <w:sz w:val="26"/>
          <w:szCs w:val="26"/>
        </w:rPr>
        <w:t>КУТСЬКА  СЕЛИЩНА</w:t>
      </w:r>
      <w:proofErr w:type="gramEnd"/>
      <w:r w:rsidRPr="00545A30">
        <w:rPr>
          <w:rFonts w:ascii="Times New Roman" w:hAnsi="Times New Roman"/>
          <w:b/>
          <w:bCs/>
          <w:sz w:val="26"/>
          <w:szCs w:val="26"/>
        </w:rPr>
        <w:t xml:space="preserve">  РАДА</w:t>
      </w:r>
    </w:p>
    <w:p w:rsidR="00D45EF5" w:rsidRPr="00545A30" w:rsidRDefault="00D45EF5" w:rsidP="00D45EF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545A30">
        <w:rPr>
          <w:rFonts w:ascii="Times New Roman" w:hAnsi="Times New Roman"/>
          <w:b/>
          <w:bCs/>
          <w:sz w:val="26"/>
          <w:szCs w:val="26"/>
        </w:rPr>
        <w:t>КОСІВСЬКОГО РАЙОНУ ІВАНО-ФРАНКІВСЬКОЇ ОБЛАСТІ</w:t>
      </w:r>
    </w:p>
    <w:p w:rsidR="00D45EF5" w:rsidRPr="00545A30" w:rsidRDefault="00D45EF5" w:rsidP="00D45EF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545A30">
        <w:rPr>
          <w:rFonts w:ascii="Times New Roman" w:hAnsi="Times New Roman"/>
          <w:b/>
          <w:bCs/>
          <w:sz w:val="26"/>
          <w:szCs w:val="26"/>
        </w:rPr>
        <w:t>VIII ДЕМОКРАТИЧНОГО СКЛИКАННЯ</w:t>
      </w:r>
    </w:p>
    <w:p w:rsidR="00D45EF5" w:rsidRPr="00545A30" w:rsidRDefault="000A07F7" w:rsidP="00D45EF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ШІСТДЕСЯТ ПЕРША </w:t>
      </w:r>
      <w:r w:rsidR="00D45EF5" w:rsidRPr="00545A30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D45EF5" w:rsidRPr="00545A30">
        <w:rPr>
          <w:rFonts w:ascii="Times New Roman" w:hAnsi="Times New Roman"/>
          <w:b/>
          <w:bCs/>
          <w:sz w:val="26"/>
          <w:szCs w:val="26"/>
        </w:rPr>
        <w:t>СЕСІЯ</w:t>
      </w:r>
    </w:p>
    <w:p w:rsidR="00D45EF5" w:rsidRPr="00545A30" w:rsidRDefault="00D45EF5" w:rsidP="00D45E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545A30">
        <w:rPr>
          <w:rFonts w:ascii="Times New Roman" w:hAnsi="Times New Roman"/>
          <w:b/>
          <w:bCs/>
          <w:sz w:val="26"/>
          <w:szCs w:val="26"/>
        </w:rPr>
        <w:t>РІШЕННЯ №</w:t>
      </w:r>
      <w:r w:rsidR="001B31AD" w:rsidRPr="001B31AD">
        <w:rPr>
          <w:rFonts w:ascii="Times New Roman" w:hAnsi="Times New Roman"/>
          <w:b/>
          <w:bCs/>
          <w:sz w:val="26"/>
          <w:szCs w:val="26"/>
        </w:rPr>
        <w:t>2</w:t>
      </w:r>
      <w:r w:rsidR="0040180A" w:rsidRPr="00545A30">
        <w:rPr>
          <w:rFonts w:ascii="Times New Roman" w:hAnsi="Times New Roman"/>
          <w:b/>
          <w:bCs/>
          <w:sz w:val="26"/>
          <w:szCs w:val="26"/>
          <w:lang w:val="uk-UA"/>
        </w:rPr>
        <w:t>-</w:t>
      </w:r>
      <w:r w:rsidR="000A07F7">
        <w:rPr>
          <w:rFonts w:ascii="Times New Roman" w:hAnsi="Times New Roman"/>
          <w:b/>
          <w:bCs/>
          <w:sz w:val="26"/>
          <w:szCs w:val="26"/>
          <w:lang w:val="uk-UA"/>
        </w:rPr>
        <w:t>61/2026</w:t>
      </w:r>
    </w:p>
    <w:p w:rsidR="00B65A5C" w:rsidRPr="00D1560B" w:rsidRDefault="00B65A5C" w:rsidP="00D45E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45EF5" w:rsidRDefault="001B31AD" w:rsidP="00D45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23 </w:t>
      </w:r>
      <w:r w:rsidR="000A07F7">
        <w:rPr>
          <w:rFonts w:ascii="Times New Roman" w:hAnsi="Times New Roman"/>
          <w:bCs/>
          <w:sz w:val="24"/>
          <w:szCs w:val="24"/>
          <w:lang w:val="uk-UA"/>
        </w:rPr>
        <w:t xml:space="preserve">квітня  </w:t>
      </w:r>
      <w:r w:rsidR="004C060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A07F7">
        <w:rPr>
          <w:rFonts w:ascii="Times New Roman" w:hAnsi="Times New Roman"/>
          <w:bCs/>
          <w:sz w:val="24"/>
          <w:szCs w:val="24"/>
        </w:rPr>
        <w:t xml:space="preserve">2026 </w:t>
      </w:r>
      <w:r w:rsidR="00D45EF5">
        <w:rPr>
          <w:rFonts w:ascii="Times New Roman" w:hAnsi="Times New Roman"/>
          <w:bCs/>
          <w:sz w:val="24"/>
          <w:szCs w:val="24"/>
        </w:rPr>
        <w:t xml:space="preserve">року                                                                                           </w:t>
      </w:r>
      <w:r w:rsidRPr="001B31AD">
        <w:rPr>
          <w:rFonts w:ascii="Times New Roman" w:hAnsi="Times New Roman"/>
          <w:bCs/>
          <w:sz w:val="24"/>
          <w:szCs w:val="24"/>
        </w:rPr>
        <w:t xml:space="preserve">        </w:t>
      </w:r>
      <w:r w:rsidR="00D45EF5">
        <w:rPr>
          <w:rFonts w:ascii="Times New Roman" w:hAnsi="Times New Roman"/>
          <w:bCs/>
          <w:sz w:val="24"/>
          <w:szCs w:val="24"/>
        </w:rPr>
        <w:t xml:space="preserve">  с-</w:t>
      </w:r>
      <w:proofErr w:type="spellStart"/>
      <w:r w:rsidR="00D45EF5">
        <w:rPr>
          <w:rFonts w:ascii="Times New Roman" w:hAnsi="Times New Roman"/>
          <w:bCs/>
          <w:sz w:val="24"/>
          <w:szCs w:val="24"/>
        </w:rPr>
        <w:t>ще</w:t>
      </w:r>
      <w:proofErr w:type="spellEnd"/>
      <w:r w:rsidR="00D45EF5">
        <w:rPr>
          <w:rFonts w:ascii="Times New Roman" w:hAnsi="Times New Roman"/>
          <w:bCs/>
          <w:sz w:val="24"/>
          <w:szCs w:val="24"/>
        </w:rPr>
        <w:t xml:space="preserve"> Кути</w:t>
      </w:r>
    </w:p>
    <w:p w:rsidR="00D45EF5" w:rsidRDefault="00D45EF5" w:rsidP="00D45EF5">
      <w:pPr>
        <w:widowControl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84EED" w:rsidRDefault="00D45EF5" w:rsidP="00D45E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прийняття  </w:t>
      </w:r>
      <w:r w:rsidR="001B31AD">
        <w:rPr>
          <w:rFonts w:ascii="Times New Roman" w:hAnsi="Times New Roman"/>
          <w:b/>
          <w:sz w:val="28"/>
          <w:szCs w:val="28"/>
          <w:lang w:val="uk-UA"/>
        </w:rPr>
        <w:t>основного засобу</w:t>
      </w:r>
    </w:p>
    <w:p w:rsidR="00184EED" w:rsidRDefault="00D45EF5" w:rsidP="00D45E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комунальної власності Кутської </w:t>
      </w:r>
    </w:p>
    <w:p w:rsidR="00D45EF5" w:rsidRDefault="00D45EF5" w:rsidP="00D45E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селищної </w:t>
      </w:r>
      <w:r w:rsidR="00184EE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громади </w:t>
      </w:r>
    </w:p>
    <w:p w:rsidR="00D45EF5" w:rsidRDefault="00D45EF5" w:rsidP="00D45E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94C1A" w:rsidRDefault="00F94C1A" w:rsidP="00F94C1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частинами другою, п’ятою статті 60 Закону України “Про місцеве самоврядування в Україні”, згідно з договором  купівлі/поставки та надання пожертви №277 від 01.09.2025, укладеним між селищною  радою та ТзОВ 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Дарекс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Трейдінг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» в Україні та видаткової накладної  від 11 лютого 2026 року №216, враховуючи рекомендацію постійної комісії селищної ради з питань комунальної власності, житлово-комунального господарства, надзвичайних ситуацій, дорожнього будівництва, транспорту та інфраструктури, Кутська селищна рада </w:t>
      </w:r>
    </w:p>
    <w:p w:rsidR="00F94C1A" w:rsidRDefault="00F94C1A" w:rsidP="00F94C1A">
      <w:pPr>
        <w:spacing w:before="24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:rsidR="00F94C1A" w:rsidRDefault="00F94C1A" w:rsidP="00F94C1A">
      <w:pPr>
        <w:spacing w:before="24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ПРИЙНЯТИ до комунальної власності Кутської селищної територіальної громади, на баланс Кутської селищної ради,  Дизель-генератор  </w:t>
      </w:r>
      <w:r>
        <w:rPr>
          <w:rFonts w:ascii="Times New Roman" w:hAnsi="Times New Roman"/>
          <w:sz w:val="28"/>
          <w:szCs w:val="28"/>
          <w:lang w:val="en-US"/>
        </w:rPr>
        <w:t>DE</w:t>
      </w:r>
      <w:r>
        <w:rPr>
          <w:rFonts w:ascii="Times New Roman" w:hAnsi="Times New Roman"/>
          <w:sz w:val="28"/>
          <w:szCs w:val="28"/>
          <w:lang w:val="uk-UA"/>
        </w:rPr>
        <w:t>-45</w:t>
      </w:r>
      <w:r>
        <w:rPr>
          <w:rFonts w:ascii="Times New Roman" w:hAnsi="Times New Roman"/>
          <w:sz w:val="28"/>
          <w:szCs w:val="28"/>
          <w:lang w:val="en-US"/>
        </w:rPr>
        <w:t>PYS</w:t>
      </w:r>
      <w:r>
        <w:rPr>
          <w:rFonts w:ascii="Times New Roman" w:hAnsi="Times New Roman"/>
          <w:sz w:val="28"/>
          <w:szCs w:val="28"/>
          <w:lang w:val="uk-UA"/>
        </w:rPr>
        <w:t xml:space="preserve"> у кількості 1 (одна) одиниця, вартістю  314 689,19 грн. (триста чотирнадцять  тисяч шістсот вісімдесят  дев</w:t>
      </w:r>
      <w:r w:rsidRPr="00F94C1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ять) гривень </w:t>
      </w:r>
      <w:r w:rsidRPr="00F94C1A"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 xml:space="preserve"> коп. (далі-генератор), на баланс Кутської селищної ради Косівського району  Івано-Франківської області. </w:t>
      </w:r>
    </w:p>
    <w:p w:rsidR="00F94C1A" w:rsidRDefault="00F94C1A" w:rsidP="00F94C1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Постійно діючій  комісії  на  прийняття, введення в експлуатацію, передачу та списання основних засобів, інших необоротних матеріальних активів, нематеріальних активів (Єлізавета ГЕЛЕВИЧ) здійснити прийняття зазначеного в пункті 1 цього рішення генератора на баланс Кутської селищної ради Косівського району  Івано-Франківської області відповідно до встановленого порядку.</w:t>
      </w:r>
    </w:p>
    <w:p w:rsidR="00F94C1A" w:rsidRDefault="00F94C1A" w:rsidP="00F94C1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Акти приймання-передачі подати на затвердження селищному голові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Дмирові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ПАВЛЮКУ.</w:t>
      </w:r>
    </w:p>
    <w:p w:rsidR="00F94C1A" w:rsidRDefault="00F94C1A" w:rsidP="00F94C1A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4C1A" w:rsidRDefault="00F94C1A" w:rsidP="00F94C1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Відділу бухгалтерського обліку та звітності апарату селищної ради (Світлана КОВАЛЮК) після оформлення документів з прийняття-передачі майна відобразити відповідні зміни у бухгалтерському обліку селищної ради.</w:t>
      </w:r>
    </w:p>
    <w:p w:rsidR="00F94C1A" w:rsidRDefault="00F94C1A" w:rsidP="00F94C1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C1A" w:rsidRDefault="00F94C1A" w:rsidP="00F94C1A">
      <w:pPr>
        <w:tabs>
          <w:tab w:val="left" w:pos="0"/>
          <w:tab w:val="left" w:pos="426"/>
        </w:tabs>
        <w:spacing w:after="0" w:line="240" w:lineRule="auto"/>
        <w:ind w:left="66" w:firstLine="7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4. Контроль за виконанням цього рішення покласти на постійну комісію селищної ради з питань комунальної власності, житлово-комунального господарства, надзвичайних ситуацій, дорожнього будівництва, транспорту та інфраструктури (Микола ДАНИЛЮК) та заступника селищного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Єлізавету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ГЕЛЕВИЧ.                                 </w:t>
      </w:r>
    </w:p>
    <w:p w:rsidR="00F94C1A" w:rsidRDefault="00F94C1A" w:rsidP="00F94C1A">
      <w:pPr>
        <w:spacing w:after="120" w:line="240" w:lineRule="auto"/>
        <w:ind w:firstLine="785"/>
        <w:rPr>
          <w:rFonts w:ascii="Times New Roman" w:hAnsi="Times New Roman"/>
          <w:b/>
          <w:sz w:val="28"/>
          <w:szCs w:val="28"/>
          <w:lang w:val="uk-UA"/>
        </w:rPr>
      </w:pPr>
    </w:p>
    <w:p w:rsidR="00F94C1A" w:rsidRDefault="00F94C1A" w:rsidP="00F94C1A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94C1A" w:rsidRDefault="00F94C1A" w:rsidP="00F94C1A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Сергій КОЛОТИЛО</w:t>
      </w:r>
    </w:p>
    <w:p w:rsidR="00F94C1A" w:rsidRDefault="00F94C1A" w:rsidP="00F94C1A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F501A" w:rsidRDefault="00CF501A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21879" w:rsidRDefault="00021879" w:rsidP="004218D8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021879" w:rsidSect="0040180A">
      <w:pgSz w:w="11907" w:h="16840" w:code="9"/>
      <w:pgMar w:top="1134" w:right="567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C8"/>
    <w:rsid w:val="000077C4"/>
    <w:rsid w:val="0001711A"/>
    <w:rsid w:val="00021879"/>
    <w:rsid w:val="00047D1A"/>
    <w:rsid w:val="00055F86"/>
    <w:rsid w:val="000633AD"/>
    <w:rsid w:val="00071567"/>
    <w:rsid w:val="000A07F7"/>
    <w:rsid w:val="000B1091"/>
    <w:rsid w:val="00101721"/>
    <w:rsid w:val="00121382"/>
    <w:rsid w:val="00131AEA"/>
    <w:rsid w:val="00161183"/>
    <w:rsid w:val="00184EED"/>
    <w:rsid w:val="001B1D23"/>
    <w:rsid w:val="001B31AD"/>
    <w:rsid w:val="001C2B13"/>
    <w:rsid w:val="001C3419"/>
    <w:rsid w:val="001C4188"/>
    <w:rsid w:val="001E6C99"/>
    <w:rsid w:val="002122FA"/>
    <w:rsid w:val="00232524"/>
    <w:rsid w:val="00233DC8"/>
    <w:rsid w:val="00241772"/>
    <w:rsid w:val="0029736C"/>
    <w:rsid w:val="002A4C3C"/>
    <w:rsid w:val="002B23DB"/>
    <w:rsid w:val="002B628B"/>
    <w:rsid w:val="002F4534"/>
    <w:rsid w:val="00347E2B"/>
    <w:rsid w:val="0036026B"/>
    <w:rsid w:val="003A6870"/>
    <w:rsid w:val="003B12DA"/>
    <w:rsid w:val="0040180A"/>
    <w:rsid w:val="00404CBB"/>
    <w:rsid w:val="00407EBC"/>
    <w:rsid w:val="004218D8"/>
    <w:rsid w:val="00424EBB"/>
    <w:rsid w:val="0043097C"/>
    <w:rsid w:val="00440498"/>
    <w:rsid w:val="004500A7"/>
    <w:rsid w:val="00462E99"/>
    <w:rsid w:val="00473FFD"/>
    <w:rsid w:val="004C060B"/>
    <w:rsid w:val="004C0883"/>
    <w:rsid w:val="004C12D7"/>
    <w:rsid w:val="00515A6F"/>
    <w:rsid w:val="00515F29"/>
    <w:rsid w:val="00516095"/>
    <w:rsid w:val="005305C6"/>
    <w:rsid w:val="00545A30"/>
    <w:rsid w:val="005638B8"/>
    <w:rsid w:val="00567B80"/>
    <w:rsid w:val="005746B3"/>
    <w:rsid w:val="00575842"/>
    <w:rsid w:val="00600ADA"/>
    <w:rsid w:val="006447B1"/>
    <w:rsid w:val="00677847"/>
    <w:rsid w:val="00696154"/>
    <w:rsid w:val="006A0C8D"/>
    <w:rsid w:val="006A1A1D"/>
    <w:rsid w:val="00733F00"/>
    <w:rsid w:val="007E4BA0"/>
    <w:rsid w:val="00800F33"/>
    <w:rsid w:val="00825698"/>
    <w:rsid w:val="0083033E"/>
    <w:rsid w:val="0083043D"/>
    <w:rsid w:val="00863BC7"/>
    <w:rsid w:val="008644D4"/>
    <w:rsid w:val="00874B80"/>
    <w:rsid w:val="008A5499"/>
    <w:rsid w:val="008C53BD"/>
    <w:rsid w:val="009155DB"/>
    <w:rsid w:val="009228DB"/>
    <w:rsid w:val="00932F2A"/>
    <w:rsid w:val="009566D5"/>
    <w:rsid w:val="009C296C"/>
    <w:rsid w:val="00A06638"/>
    <w:rsid w:val="00A069D3"/>
    <w:rsid w:val="00A12978"/>
    <w:rsid w:val="00A408E1"/>
    <w:rsid w:val="00A60D9E"/>
    <w:rsid w:val="00A8333D"/>
    <w:rsid w:val="00A86350"/>
    <w:rsid w:val="00A94B0E"/>
    <w:rsid w:val="00AC7825"/>
    <w:rsid w:val="00AD7366"/>
    <w:rsid w:val="00B15964"/>
    <w:rsid w:val="00B26B5F"/>
    <w:rsid w:val="00B26EB5"/>
    <w:rsid w:val="00B4273E"/>
    <w:rsid w:val="00B65A5C"/>
    <w:rsid w:val="00B67756"/>
    <w:rsid w:val="00B82ACA"/>
    <w:rsid w:val="00BA0EE7"/>
    <w:rsid w:val="00BF425C"/>
    <w:rsid w:val="00C060B1"/>
    <w:rsid w:val="00C325AB"/>
    <w:rsid w:val="00C81894"/>
    <w:rsid w:val="00CB1FBA"/>
    <w:rsid w:val="00CF501A"/>
    <w:rsid w:val="00D1560B"/>
    <w:rsid w:val="00D45EF5"/>
    <w:rsid w:val="00D603C5"/>
    <w:rsid w:val="00E0671C"/>
    <w:rsid w:val="00E2048C"/>
    <w:rsid w:val="00E24341"/>
    <w:rsid w:val="00E41A12"/>
    <w:rsid w:val="00E87E39"/>
    <w:rsid w:val="00F16E13"/>
    <w:rsid w:val="00F265EF"/>
    <w:rsid w:val="00F56877"/>
    <w:rsid w:val="00F94C1A"/>
    <w:rsid w:val="00FE7F1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4DF03-21DC-47F2-883C-C85D353E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F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A1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Сергій</cp:lastModifiedBy>
  <cp:revision>4</cp:revision>
  <cp:lastPrinted>2023-10-02T12:14:00Z</cp:lastPrinted>
  <dcterms:created xsi:type="dcterms:W3CDTF">2026-04-28T08:31:00Z</dcterms:created>
  <dcterms:modified xsi:type="dcterms:W3CDTF">2026-05-12T13:42:00Z</dcterms:modified>
</cp:coreProperties>
</file>