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5A3F5" w14:textId="067BE6B1" w:rsidR="005A28B6" w:rsidRPr="004A44C5" w:rsidRDefault="005A28B6" w:rsidP="005A28B6">
      <w:pPr>
        <w:spacing w:after="0" w:line="240" w:lineRule="auto"/>
        <w:ind w:right="-426"/>
        <w:rPr>
          <w:rFonts w:eastAsia="Times New Roman"/>
          <w:b w:val="0"/>
          <w:sz w:val="16"/>
          <w:szCs w:val="16"/>
          <w:lang w:eastAsia="ru-RU"/>
        </w:rPr>
      </w:pPr>
      <w:r w:rsidRPr="004A44C5">
        <w:rPr>
          <w:rFonts w:eastAsia="Times New Roman"/>
          <w:b w:val="0"/>
          <w:noProof/>
          <w:sz w:val="16"/>
          <w:szCs w:val="16"/>
          <w:lang w:eastAsia="uk-UA"/>
        </w:rPr>
        <w:t xml:space="preserve">                                                                                                              </w:t>
      </w:r>
      <w:r>
        <w:rPr>
          <w:rFonts w:eastAsia="Times New Roman"/>
          <w:b w:val="0"/>
          <w:noProof/>
          <w:sz w:val="16"/>
          <w:szCs w:val="16"/>
          <w:lang w:eastAsia="uk-UA"/>
        </w:rPr>
        <w:t xml:space="preserve">       </w:t>
      </w:r>
      <w:r w:rsidRPr="004A44C5">
        <w:rPr>
          <w:rFonts w:eastAsia="Times New Roman"/>
          <w:b w:val="0"/>
          <w:noProof/>
          <w:sz w:val="16"/>
          <w:szCs w:val="16"/>
          <w:lang w:eastAsia="uk-UA"/>
        </w:rPr>
        <w:t xml:space="preserve"> </w:t>
      </w:r>
      <w:r w:rsidRPr="008E47C5">
        <w:rPr>
          <w:rFonts w:ascii="Jeka" w:eastAsia="Times New Roman" w:hAnsi="Jeka"/>
          <w:b w:val="0"/>
          <w:noProof/>
          <w:sz w:val="16"/>
          <w:szCs w:val="16"/>
          <w:lang w:eastAsia="uk-UA"/>
        </w:rPr>
        <w:drawing>
          <wp:inline distT="0" distB="0" distL="0" distR="0" wp14:anchorId="73022656" wp14:editId="5091DA98">
            <wp:extent cx="504825" cy="628650"/>
            <wp:effectExtent l="0" t="0" r="9525" b="0"/>
            <wp:docPr id="2" name="Рисунок 2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YZ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FCB71" w14:textId="77777777" w:rsidR="005A28B6" w:rsidRPr="005A28B6" w:rsidRDefault="005A28B6" w:rsidP="005A28B6">
      <w:pPr>
        <w:spacing w:after="0" w:line="240" w:lineRule="auto"/>
        <w:jc w:val="center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 w:rsidRPr="005A28B6">
        <w:rPr>
          <w:rFonts w:ascii="Times New Roman" w:eastAsia="Times New Roman" w:hAnsi="Times New Roman"/>
          <w:bCs w:val="0"/>
          <w:sz w:val="26"/>
          <w:szCs w:val="26"/>
          <w:lang w:eastAsia="ru-RU"/>
        </w:rPr>
        <w:t>У К Р А Ї Н А</w:t>
      </w:r>
    </w:p>
    <w:p w14:paraId="5B5C74EE" w14:textId="77777777" w:rsidR="005A28B6" w:rsidRPr="005A28B6" w:rsidRDefault="005A28B6" w:rsidP="005A2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 w:rsidRPr="005A28B6">
        <w:rPr>
          <w:rFonts w:ascii="Times New Roman" w:eastAsia="Times New Roman" w:hAnsi="Times New Roman"/>
          <w:bCs w:val="0"/>
          <w:sz w:val="26"/>
          <w:szCs w:val="26"/>
          <w:lang w:eastAsia="ru-RU"/>
        </w:rPr>
        <w:t>КУТСЬКА  СЕЛИЩНА  РАДА</w:t>
      </w:r>
    </w:p>
    <w:p w14:paraId="04FEC839" w14:textId="77777777" w:rsidR="005A28B6" w:rsidRPr="005A28B6" w:rsidRDefault="005A28B6" w:rsidP="005A28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 w:rsidRPr="005A28B6">
        <w:rPr>
          <w:rFonts w:ascii="Times New Roman" w:eastAsia="Times New Roman" w:hAnsi="Times New Roman"/>
          <w:bCs w:val="0"/>
          <w:sz w:val="26"/>
          <w:szCs w:val="26"/>
          <w:lang w:eastAsia="ru-RU"/>
        </w:rPr>
        <w:t>КОСІВСЬКОГО РАЙОНУ ІВАНО-ФРАНКІВСЬКОЇ ОБЛАСТІ</w:t>
      </w:r>
    </w:p>
    <w:p w14:paraId="3D53EC8D" w14:textId="77777777" w:rsidR="005A28B6" w:rsidRPr="005A28B6" w:rsidRDefault="005A28B6" w:rsidP="005A28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 w:rsidRPr="005A28B6">
        <w:rPr>
          <w:rFonts w:ascii="Times New Roman" w:eastAsia="Times New Roman" w:hAnsi="Times New Roman"/>
          <w:bCs w:val="0"/>
          <w:sz w:val="26"/>
          <w:szCs w:val="26"/>
          <w:lang w:eastAsia="ru-RU"/>
        </w:rPr>
        <w:t>VIII ДЕМОКРАТИЧНОГО СКЛИКАННЯ</w:t>
      </w:r>
    </w:p>
    <w:p w14:paraId="57A6BFC1" w14:textId="77777777" w:rsidR="005A28B6" w:rsidRPr="005A28B6" w:rsidRDefault="005A28B6" w:rsidP="005A28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 w:val="0"/>
          <w:sz w:val="26"/>
          <w:szCs w:val="26"/>
          <w:lang w:eastAsia="ru-RU"/>
        </w:rPr>
      </w:pPr>
      <w:r w:rsidRPr="005A28B6">
        <w:rPr>
          <w:rFonts w:ascii="Times New Roman" w:eastAsia="Times New Roman" w:hAnsi="Times New Roman"/>
          <w:bCs w:val="0"/>
          <w:sz w:val="26"/>
          <w:szCs w:val="26"/>
          <w:lang w:eastAsia="ru-RU"/>
        </w:rPr>
        <w:t>ДЕСЯТА СЕСІЯ</w:t>
      </w:r>
    </w:p>
    <w:p w14:paraId="3317237C" w14:textId="4498D5A2" w:rsidR="005A28B6" w:rsidRPr="005A28B6" w:rsidRDefault="00F5300E" w:rsidP="005A28B6">
      <w:pPr>
        <w:spacing w:after="0" w:line="240" w:lineRule="auto"/>
        <w:jc w:val="center"/>
        <w:rPr>
          <w:rFonts w:ascii="Times New Roman" w:eastAsia="Times New Roman" w:hAnsi="Times New Roman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sz w:val="24"/>
          <w:szCs w:val="24"/>
          <w:lang w:eastAsia="ru-RU"/>
        </w:rPr>
        <w:t>РІШЕННЯ №76</w:t>
      </w:r>
      <w:r w:rsidR="005A28B6" w:rsidRPr="005A28B6">
        <w:rPr>
          <w:rFonts w:ascii="Times New Roman" w:eastAsia="Times New Roman" w:hAnsi="Times New Roman"/>
          <w:bCs w:val="0"/>
          <w:sz w:val="24"/>
          <w:szCs w:val="24"/>
          <w:lang w:eastAsia="ru-RU"/>
        </w:rPr>
        <w:t>-10/2021</w:t>
      </w:r>
    </w:p>
    <w:p w14:paraId="19B913C2" w14:textId="77777777" w:rsidR="005A28B6" w:rsidRPr="005A28B6" w:rsidRDefault="005A28B6" w:rsidP="005A28B6">
      <w:pPr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5A28B6">
        <w:rPr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>26 серпня 2021 року                                                                                                      с-ще Кути</w:t>
      </w:r>
    </w:p>
    <w:p w14:paraId="56517596" w14:textId="77777777" w:rsidR="00447F32" w:rsidRPr="00560A72" w:rsidRDefault="00447F32" w:rsidP="00525614">
      <w:pPr>
        <w:tabs>
          <w:tab w:val="left" w:pos="2640"/>
          <w:tab w:val="left" w:pos="2760"/>
        </w:tabs>
        <w:spacing w:after="0" w:line="240" w:lineRule="auto"/>
        <w:ind w:right="68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18DAE1" w14:textId="77777777" w:rsidR="00447F32" w:rsidRDefault="00447F32" w:rsidP="00912874">
      <w:pPr>
        <w:tabs>
          <w:tab w:val="left" w:pos="2640"/>
        </w:tabs>
        <w:spacing w:after="0" w:line="240" w:lineRule="auto"/>
        <w:ind w:right="5103"/>
        <w:rPr>
          <w:rFonts w:ascii="Times New Roman" w:hAnsi="Times New Roman"/>
          <w:sz w:val="28"/>
          <w:szCs w:val="28"/>
          <w:lang w:eastAsia="ru-RU"/>
        </w:rPr>
      </w:pPr>
      <w:r w:rsidRPr="00560A72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 xml:space="preserve">співробітництво громад </w:t>
      </w:r>
    </w:p>
    <w:p w14:paraId="6A91A5FA" w14:textId="77777777" w:rsidR="00447F32" w:rsidRPr="00560A72" w:rsidRDefault="00447F32" w:rsidP="00525614">
      <w:pPr>
        <w:tabs>
          <w:tab w:val="left" w:pos="2640"/>
        </w:tabs>
        <w:spacing w:after="0" w:line="240" w:lineRule="auto"/>
        <w:ind w:right="5103"/>
        <w:jc w:val="both"/>
        <w:rPr>
          <w:rFonts w:ascii="Times New Roman" w:hAnsi="Times New Roman"/>
          <w:b w:val="0"/>
          <w:bCs w:val="0"/>
          <w:sz w:val="24"/>
          <w:szCs w:val="24"/>
          <w:u w:val="single"/>
          <w:lang w:eastAsia="ru-RU"/>
        </w:rPr>
      </w:pPr>
    </w:p>
    <w:p w14:paraId="70996985" w14:textId="28DD971F" w:rsidR="00447F32" w:rsidRPr="00560A72" w:rsidRDefault="00447F32" w:rsidP="004E5387">
      <w:pPr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Керуючись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статтями 25, 59 Закону України «Про місцеве самоврядування в Україні», статтею 5 Закону України «Про співробітництво територіальних громад», враховуючи пропозицію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Хотинськ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ого міського голови щодо ініціювання співробітництва між територіальними громадами у сфері розвитку туризму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та з </w:t>
      </w:r>
      <w:r w:rsidRPr="005C0D64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метою впорядкування відносин </w:t>
      </w:r>
      <w:r w:rsidRPr="005C0D6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між територіальними громадами, що здійснюються на договірних засадах у визначених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з</w:t>
      </w:r>
      <w:r w:rsidRPr="005C0D64">
        <w:rPr>
          <w:rFonts w:ascii="Times New Roman" w:hAnsi="Times New Roman"/>
          <w:b w:val="0"/>
          <w:sz w:val="28"/>
          <w:szCs w:val="28"/>
          <w:shd w:val="clear" w:color="auto" w:fill="FFFFFF"/>
        </w:rPr>
        <w:t>аконо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давством України</w:t>
      </w:r>
      <w:r w:rsidRPr="005C0D6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формах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Pr="005C0D6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560A72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Кутська</w:t>
      </w:r>
      <w:proofErr w:type="spellEnd"/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селищна </w:t>
      </w:r>
      <w:r w:rsidRPr="00560A72">
        <w:rPr>
          <w:rFonts w:ascii="Times New Roman" w:hAnsi="Times New Roman"/>
          <w:b w:val="0"/>
          <w:bCs w:val="0"/>
          <w:sz w:val="28"/>
          <w:szCs w:val="28"/>
          <w:lang w:eastAsia="ru-RU"/>
        </w:rPr>
        <w:t>рада</w:t>
      </w:r>
      <w:r w:rsidRPr="00560A72">
        <w:rPr>
          <w:rFonts w:ascii="Times New Roman" w:hAnsi="Times New Roman"/>
          <w:b w:val="0"/>
          <w:bCs w:val="0"/>
          <w:sz w:val="24"/>
          <w:szCs w:val="28"/>
          <w:lang w:eastAsia="ru-RU"/>
        </w:rPr>
        <w:t xml:space="preserve">        </w:t>
      </w:r>
    </w:p>
    <w:p w14:paraId="4871FD44" w14:textId="77777777" w:rsidR="00447F32" w:rsidRPr="00912874" w:rsidRDefault="00447F32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 w:val="0"/>
          <w:bCs w:val="0"/>
          <w:sz w:val="16"/>
          <w:szCs w:val="16"/>
          <w:lang w:eastAsia="ru-RU"/>
        </w:rPr>
      </w:pPr>
    </w:p>
    <w:p w14:paraId="580DED8C" w14:textId="77777777" w:rsidR="00447F32" w:rsidRPr="00560A72" w:rsidRDefault="00447F32" w:rsidP="00914207">
      <w:pPr>
        <w:tabs>
          <w:tab w:val="left" w:pos="-2520"/>
        </w:tabs>
        <w:spacing w:after="0" w:line="240" w:lineRule="auto"/>
        <w:rPr>
          <w:rFonts w:ascii="Times New Roman" w:hAnsi="Times New Roman"/>
          <w:bCs w:val="0"/>
          <w:sz w:val="28"/>
          <w:szCs w:val="28"/>
          <w:lang w:eastAsia="ru-RU"/>
        </w:rPr>
      </w:pPr>
      <w:r w:rsidRPr="00560A72">
        <w:rPr>
          <w:rFonts w:ascii="Times New Roman" w:hAnsi="Times New Roman"/>
          <w:bCs w:val="0"/>
          <w:sz w:val="28"/>
          <w:szCs w:val="28"/>
          <w:lang w:eastAsia="ru-RU"/>
        </w:rPr>
        <w:t>ВИРІШИЛА:</w:t>
      </w:r>
    </w:p>
    <w:p w14:paraId="295EF784" w14:textId="77777777" w:rsidR="00447F32" w:rsidRPr="00912874" w:rsidRDefault="00447F32" w:rsidP="00525614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b w:val="0"/>
          <w:bCs w:val="0"/>
          <w:sz w:val="14"/>
          <w:szCs w:val="14"/>
          <w:lang w:eastAsia="ru-RU"/>
        </w:rPr>
      </w:pPr>
    </w:p>
    <w:p w14:paraId="3B4A4CC2" w14:textId="43CE6212" w:rsidR="00447F32" w:rsidRDefault="00447F32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1. 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Надати згоду на організацію співробітництва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Кутс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ької </w:t>
      </w:r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селищної 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територіальної громади через </w:t>
      </w:r>
      <w:proofErr w:type="spellStart"/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Кутську</w:t>
      </w:r>
      <w:proofErr w:type="spellEnd"/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селищну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раду 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в особі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Кутського</w:t>
      </w:r>
      <w:proofErr w:type="spellEnd"/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селищного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г</w:t>
      </w:r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олови у сфері розвитку туризму в формі реалізації спільного </w:t>
      </w:r>
      <w:proofErr w:type="spellStart"/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проє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кту</w:t>
      </w:r>
      <w:proofErr w:type="spellEnd"/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Від Дністра до Карпат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»,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</w:t>
      </w:r>
    </w:p>
    <w:p w14:paraId="2C6F8518" w14:textId="77777777" w:rsidR="00447F32" w:rsidRDefault="00447F32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2. </w:t>
      </w:r>
      <w:r w:rsidRPr="00560A72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Затвердити Догов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ір</w:t>
      </w:r>
      <w:r w:rsidRPr="00560A72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про співробітництво територіальних громад у формі реалізації спільного проекту у сфері туризму «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Від Дністра до Карпат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»,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 (Додаток 1).</w:t>
      </w:r>
    </w:p>
    <w:p w14:paraId="4D51C2A8" w14:textId="24DE4F49" w:rsidR="00447F32" w:rsidRDefault="00447F32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3. 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Доручити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Кутському</w:t>
      </w:r>
      <w:proofErr w:type="spellEnd"/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селищному голові Павлюку Дмитрові Михайловичу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підписати договір про співробітництво територіальних громад у формі реалізації спільного проекту у сфері туризму «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Від Дністра до Карпат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».</w:t>
      </w:r>
    </w:p>
    <w:p w14:paraId="54A5982C" w14:textId="67B0DDD6" w:rsidR="00447F32" w:rsidRPr="00560A72" w:rsidRDefault="00447F32" w:rsidP="009128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4. </w:t>
      </w:r>
      <w:r w:rsidRPr="00912874">
        <w:rPr>
          <w:rFonts w:ascii="Times New Roman" w:hAnsi="Times New Roman"/>
          <w:b w:val="0"/>
          <w:bCs w:val="0"/>
          <w:sz w:val="28"/>
          <w:szCs w:val="28"/>
          <w:lang w:eastAsia="ru-RU"/>
        </w:rPr>
        <w:t>Контроль за виконанням цього рішення покласти на постійну комісію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з питань, бюджету, фінансів, </w:t>
      </w:r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планування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соціально-економічного розвитку, інвестицій та </w:t>
      </w:r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міжнародного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співробітництва (</w:t>
      </w:r>
      <w:r w:rsidR="005A28B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Петро ЦИКАЛЯК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).</w:t>
      </w:r>
      <w:r w:rsidRPr="00560A72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</w:p>
    <w:p w14:paraId="6FCBB476" w14:textId="77777777" w:rsidR="00447F32" w:rsidRDefault="00447F32" w:rsidP="00525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bCs w:val="0"/>
          <w:sz w:val="28"/>
          <w:szCs w:val="20"/>
          <w:lang w:eastAsia="ru-RU"/>
        </w:rPr>
      </w:pPr>
    </w:p>
    <w:p w14:paraId="74D702F5" w14:textId="7AD1DDDB" w:rsidR="00447F32" w:rsidRPr="00560A72" w:rsidRDefault="005A28B6" w:rsidP="00525614">
      <w:pPr>
        <w:spacing w:after="0" w:line="240" w:lineRule="auto"/>
        <w:rPr>
          <w:rFonts w:ascii="Times New Roman" w:hAnsi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Cs w:val="0"/>
          <w:sz w:val="28"/>
          <w:szCs w:val="28"/>
          <w:lang w:eastAsia="ru-RU"/>
        </w:rPr>
        <w:t>Селищн</w:t>
      </w:r>
      <w:r w:rsidR="00447F32" w:rsidRPr="006F5FF6">
        <w:rPr>
          <w:rFonts w:ascii="Times New Roman" w:hAnsi="Times New Roman"/>
          <w:bCs w:val="0"/>
          <w:sz w:val="28"/>
          <w:szCs w:val="28"/>
          <w:lang w:eastAsia="ru-RU"/>
        </w:rPr>
        <w:t xml:space="preserve">ий голова </w:t>
      </w:r>
      <w:r w:rsidR="00447F32"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="00447F32"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="00447F32"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="00447F32"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="00447F32"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="00447F32"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 w:rsidR="00447F32" w:rsidRPr="006F5FF6">
        <w:rPr>
          <w:rFonts w:ascii="Times New Roman" w:hAnsi="Times New Roman"/>
          <w:bCs w:val="0"/>
          <w:sz w:val="28"/>
          <w:szCs w:val="28"/>
          <w:lang w:eastAsia="ru-RU"/>
        </w:rPr>
        <w:tab/>
      </w:r>
      <w:r>
        <w:rPr>
          <w:rFonts w:ascii="Times New Roman" w:hAnsi="Times New Roman"/>
          <w:bCs w:val="0"/>
          <w:sz w:val="28"/>
          <w:szCs w:val="28"/>
          <w:lang w:eastAsia="ru-RU"/>
        </w:rPr>
        <w:t xml:space="preserve">  Дмитро ПАВЛЮК</w:t>
      </w:r>
    </w:p>
    <w:p w14:paraId="77996703" w14:textId="42958A1C" w:rsidR="00447F32" w:rsidRPr="00F16910" w:rsidRDefault="00447F32" w:rsidP="00912874">
      <w:pPr>
        <w:spacing w:after="0" w:line="240" w:lineRule="auto"/>
        <w:ind w:firstLine="708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b w:val="0"/>
          <w:sz w:val="20"/>
          <w:szCs w:val="20"/>
        </w:rPr>
        <w:lastRenderedPageBreak/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  <w:r w:rsidRPr="00F16910">
        <w:rPr>
          <w:rFonts w:ascii="Times New Roman" w:hAnsi="Times New Roman"/>
          <w:b w:val="0"/>
          <w:sz w:val="20"/>
          <w:szCs w:val="20"/>
        </w:rPr>
        <w:t>Додаток</w:t>
      </w:r>
      <w:r>
        <w:rPr>
          <w:rFonts w:ascii="Times New Roman" w:hAnsi="Times New Roman"/>
          <w:b w:val="0"/>
          <w:sz w:val="20"/>
          <w:szCs w:val="20"/>
        </w:rPr>
        <w:t xml:space="preserve"> 1 </w:t>
      </w:r>
      <w:bookmarkStart w:id="0" w:name="_GoBack"/>
      <w:bookmarkEnd w:id="0"/>
    </w:p>
    <w:p w14:paraId="5311E197" w14:textId="2CEE0729" w:rsidR="00447F32" w:rsidRDefault="00F5300E" w:rsidP="00922AD5">
      <w:pPr>
        <w:spacing w:after="0"/>
        <w:ind w:left="3540" w:firstLine="2127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до </w:t>
      </w:r>
      <w:r w:rsidR="00447F32">
        <w:rPr>
          <w:rFonts w:ascii="Times New Roman" w:hAnsi="Times New Roman"/>
          <w:b w:val="0"/>
          <w:sz w:val="20"/>
          <w:szCs w:val="20"/>
        </w:rPr>
        <w:t>р</w:t>
      </w:r>
      <w:r w:rsidR="00447F32" w:rsidRPr="00F16910">
        <w:rPr>
          <w:rFonts w:ascii="Times New Roman" w:hAnsi="Times New Roman"/>
          <w:b w:val="0"/>
          <w:sz w:val="20"/>
          <w:szCs w:val="20"/>
        </w:rPr>
        <w:t>ішення</w:t>
      </w:r>
      <w:r w:rsidR="005A28B6">
        <w:rPr>
          <w:rFonts w:ascii="Times New Roman" w:hAnsi="Times New Roman"/>
          <w:b w:val="0"/>
          <w:sz w:val="20"/>
          <w:szCs w:val="20"/>
        </w:rPr>
        <w:t xml:space="preserve"> Кутської селищної</w:t>
      </w:r>
      <w:r w:rsidR="00447F32" w:rsidRPr="00F16910">
        <w:rPr>
          <w:rFonts w:ascii="Times New Roman" w:hAnsi="Times New Roman"/>
          <w:b w:val="0"/>
          <w:sz w:val="20"/>
          <w:szCs w:val="20"/>
        </w:rPr>
        <w:t xml:space="preserve"> ради</w:t>
      </w:r>
    </w:p>
    <w:p w14:paraId="70082F4D" w14:textId="1D1F55DD" w:rsidR="00447F32" w:rsidRPr="00F16910" w:rsidRDefault="00447F32" w:rsidP="00912874">
      <w:pPr>
        <w:spacing w:after="0"/>
        <w:ind w:left="3540" w:firstLine="2127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</w:t>
      </w:r>
      <w:r w:rsidR="005A28B6">
        <w:rPr>
          <w:rFonts w:ascii="Times New Roman" w:hAnsi="Times New Roman"/>
          <w:b w:val="0"/>
          <w:sz w:val="20"/>
          <w:szCs w:val="20"/>
        </w:rPr>
        <w:t xml:space="preserve">      </w:t>
      </w:r>
      <w:r>
        <w:rPr>
          <w:rFonts w:ascii="Times New Roman" w:hAnsi="Times New Roman"/>
          <w:b w:val="0"/>
          <w:sz w:val="20"/>
          <w:szCs w:val="20"/>
        </w:rPr>
        <w:t>в</w:t>
      </w:r>
      <w:r w:rsidRPr="00F16910">
        <w:rPr>
          <w:rFonts w:ascii="Times New Roman" w:hAnsi="Times New Roman"/>
          <w:b w:val="0"/>
          <w:sz w:val="20"/>
          <w:szCs w:val="20"/>
        </w:rPr>
        <w:t xml:space="preserve">ід </w:t>
      </w:r>
      <w:r w:rsidR="005A28B6">
        <w:rPr>
          <w:rFonts w:ascii="Times New Roman" w:hAnsi="Times New Roman"/>
          <w:b w:val="0"/>
          <w:sz w:val="20"/>
          <w:szCs w:val="20"/>
        </w:rPr>
        <w:t>26</w:t>
      </w:r>
      <w:r w:rsidRPr="00F16910">
        <w:rPr>
          <w:rFonts w:ascii="Times New Roman" w:hAnsi="Times New Roman"/>
          <w:b w:val="0"/>
          <w:sz w:val="20"/>
          <w:szCs w:val="20"/>
        </w:rPr>
        <w:t>.</w:t>
      </w:r>
      <w:r>
        <w:rPr>
          <w:rFonts w:ascii="Times New Roman" w:hAnsi="Times New Roman"/>
          <w:b w:val="0"/>
          <w:sz w:val="20"/>
          <w:szCs w:val="20"/>
        </w:rPr>
        <w:t>08</w:t>
      </w:r>
      <w:r w:rsidR="00F5300E">
        <w:rPr>
          <w:rFonts w:ascii="Times New Roman" w:hAnsi="Times New Roman"/>
          <w:b w:val="0"/>
          <w:sz w:val="20"/>
          <w:szCs w:val="20"/>
        </w:rPr>
        <w:t>.2021 №76-10/2021</w:t>
      </w:r>
      <w:r>
        <w:rPr>
          <w:rFonts w:ascii="Times New Roman" w:hAnsi="Times New Roman"/>
          <w:b w:val="0"/>
          <w:sz w:val="20"/>
          <w:szCs w:val="20"/>
        </w:rPr>
        <w:softHyphen/>
      </w:r>
      <w:r>
        <w:rPr>
          <w:rFonts w:ascii="Times New Roman" w:hAnsi="Times New Roman"/>
          <w:b w:val="0"/>
          <w:sz w:val="20"/>
          <w:szCs w:val="20"/>
        </w:rPr>
        <w:softHyphen/>
      </w:r>
      <w:r>
        <w:rPr>
          <w:rFonts w:ascii="Times New Roman" w:hAnsi="Times New Roman"/>
          <w:b w:val="0"/>
          <w:sz w:val="20"/>
          <w:szCs w:val="20"/>
        </w:rPr>
        <w:softHyphen/>
      </w:r>
      <w:r>
        <w:rPr>
          <w:rFonts w:ascii="Times New Roman" w:hAnsi="Times New Roman"/>
          <w:b w:val="0"/>
          <w:sz w:val="20"/>
          <w:szCs w:val="20"/>
        </w:rPr>
        <w:softHyphen/>
      </w:r>
      <w:r>
        <w:rPr>
          <w:rFonts w:ascii="Times New Roman" w:hAnsi="Times New Roman"/>
          <w:b w:val="0"/>
          <w:sz w:val="20"/>
          <w:szCs w:val="20"/>
        </w:rPr>
        <w:softHyphen/>
      </w:r>
      <w:r>
        <w:rPr>
          <w:rFonts w:ascii="Times New Roman" w:hAnsi="Times New Roman"/>
          <w:b w:val="0"/>
          <w:sz w:val="20"/>
          <w:szCs w:val="20"/>
        </w:rPr>
        <w:softHyphen/>
      </w:r>
    </w:p>
    <w:p w14:paraId="050B87D3" w14:textId="77777777" w:rsidR="00447F32" w:rsidRDefault="00447F32" w:rsidP="00F16910">
      <w:pPr>
        <w:jc w:val="center"/>
        <w:rPr>
          <w:rFonts w:ascii="Times New Roman" w:hAnsi="Times New Roman"/>
          <w:b w:val="0"/>
          <w:sz w:val="24"/>
          <w:szCs w:val="24"/>
        </w:rPr>
      </w:pPr>
    </w:p>
    <w:p w14:paraId="26665E07" w14:textId="77777777" w:rsidR="00447F32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14:paraId="40320B1C" w14:textId="77777777" w:rsidR="00447F32" w:rsidRPr="007167AD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1"/>
          <w:szCs w:val="21"/>
        </w:rPr>
      </w:pPr>
      <w:r w:rsidRPr="007167AD">
        <w:rPr>
          <w:b/>
          <w:sz w:val="28"/>
          <w:szCs w:val="28"/>
          <w:bdr w:val="none" w:sz="0" w:space="0" w:color="auto" w:frame="1"/>
        </w:rPr>
        <w:t>ДОГОВІР</w:t>
      </w:r>
    </w:p>
    <w:p w14:paraId="5AE0FF78" w14:textId="77777777" w:rsidR="00447F32" w:rsidRPr="007167AD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1"/>
          <w:szCs w:val="21"/>
        </w:rPr>
      </w:pPr>
      <w:r w:rsidRPr="007167AD">
        <w:rPr>
          <w:b/>
          <w:sz w:val="28"/>
          <w:szCs w:val="28"/>
          <w:bdr w:val="none" w:sz="0" w:space="0" w:color="auto" w:frame="1"/>
        </w:rPr>
        <w:t>ПРО СПІВРОБІТНИЦТВО ТЕРИТОРІАЛЬНИХ ГРОМАД</w:t>
      </w:r>
    </w:p>
    <w:p w14:paraId="04B597AF" w14:textId="77777777" w:rsidR="00447F32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7167AD">
        <w:rPr>
          <w:b/>
          <w:sz w:val="28"/>
          <w:szCs w:val="28"/>
          <w:bdr w:val="none" w:sz="0" w:space="0" w:color="auto" w:frame="1"/>
        </w:rPr>
        <w:t>У ФОРМІ РЕАЛІЗАЦІЇ СПІЛЬНИХ ПРОЄКТІВ</w:t>
      </w:r>
    </w:p>
    <w:p w14:paraId="4588B611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14:paraId="28BD8B6F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14:paraId="0A9AF253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«</w:t>
      </w:r>
      <w:r w:rsidRPr="00D23017">
        <w:rPr>
          <w:sz w:val="28"/>
          <w:szCs w:val="28"/>
          <w:bdr w:val="none" w:sz="0" w:space="0" w:color="auto" w:frame="1"/>
        </w:rPr>
        <w:t>___</w:t>
      </w:r>
      <w:r>
        <w:rPr>
          <w:sz w:val="28"/>
          <w:szCs w:val="28"/>
          <w:bdr w:val="none" w:sz="0" w:space="0" w:color="auto" w:frame="1"/>
        </w:rPr>
        <w:t>» _________</w:t>
      </w:r>
      <w:r w:rsidRPr="00D23017">
        <w:rPr>
          <w:sz w:val="28"/>
          <w:szCs w:val="28"/>
          <w:bdr w:val="none" w:sz="0" w:space="0" w:color="auto" w:frame="1"/>
        </w:rPr>
        <w:t>  2021 рік                                                             </w:t>
      </w:r>
      <w:r w:rsidRPr="00D23017">
        <w:rPr>
          <w:sz w:val="28"/>
          <w:szCs w:val="28"/>
          <w:bdr w:val="none" w:sz="0" w:space="0" w:color="auto" w:frame="1"/>
        </w:rPr>
        <w:tab/>
        <w:t>   </w:t>
      </w:r>
      <w:r>
        <w:rPr>
          <w:sz w:val="28"/>
          <w:szCs w:val="28"/>
          <w:bdr w:val="none" w:sz="0" w:space="0" w:color="auto" w:frame="1"/>
        </w:rPr>
        <w:tab/>
      </w:r>
      <w:r w:rsidRPr="00D23017">
        <w:rPr>
          <w:sz w:val="28"/>
          <w:szCs w:val="28"/>
          <w:bdr w:val="none" w:sz="0" w:space="0" w:color="auto" w:frame="1"/>
        </w:rPr>
        <w:t>м.</w:t>
      </w:r>
      <w:r w:rsidRPr="00BC414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Хотин</w:t>
      </w:r>
    </w:p>
    <w:p w14:paraId="754F1B30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14:paraId="76D2F3C0" w14:textId="77777777" w:rsidR="00447F32" w:rsidRPr="00C21C34" w:rsidRDefault="00447F32" w:rsidP="00C21C34">
      <w:pPr>
        <w:pStyle w:val="a7"/>
        <w:shd w:val="clear" w:color="auto" w:fill="FFFFFF"/>
        <w:spacing w:after="0"/>
        <w:ind w:firstLine="708"/>
        <w:jc w:val="both"/>
        <w:rPr>
          <w:rFonts w:ascii="Arial" w:hAnsi="Arial" w:cs="Arial"/>
          <w:bCs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Хотинська</w:t>
      </w:r>
      <w:r w:rsidRPr="00D2301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міськ</w:t>
      </w:r>
      <w:r w:rsidRPr="00D23017">
        <w:rPr>
          <w:sz w:val="28"/>
          <w:szCs w:val="28"/>
          <w:bdr w:val="none" w:sz="0" w:space="0" w:color="auto" w:frame="1"/>
        </w:rPr>
        <w:t xml:space="preserve">а територіальна громада, через </w:t>
      </w:r>
      <w:r>
        <w:rPr>
          <w:sz w:val="28"/>
          <w:szCs w:val="28"/>
          <w:bdr w:val="none" w:sz="0" w:space="0" w:color="auto" w:frame="1"/>
        </w:rPr>
        <w:t>Хотинську</w:t>
      </w:r>
      <w:r w:rsidRPr="00D2301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міськ</w:t>
      </w:r>
      <w:r w:rsidRPr="00D23017">
        <w:rPr>
          <w:sz w:val="28"/>
          <w:szCs w:val="28"/>
          <w:bdr w:val="none" w:sz="0" w:space="0" w:color="auto" w:frame="1"/>
        </w:rPr>
        <w:t xml:space="preserve">у раду в особі </w:t>
      </w:r>
      <w:r>
        <w:rPr>
          <w:sz w:val="28"/>
          <w:szCs w:val="28"/>
          <w:bdr w:val="none" w:sz="0" w:space="0" w:color="auto" w:frame="1"/>
        </w:rPr>
        <w:t>міськ</w:t>
      </w:r>
      <w:r w:rsidRPr="00D23017">
        <w:rPr>
          <w:sz w:val="28"/>
          <w:szCs w:val="28"/>
          <w:bdr w:val="none" w:sz="0" w:space="0" w:color="auto" w:frame="1"/>
        </w:rPr>
        <w:t xml:space="preserve">ого голови </w:t>
      </w:r>
      <w:proofErr w:type="spellStart"/>
      <w:r>
        <w:rPr>
          <w:sz w:val="28"/>
          <w:szCs w:val="28"/>
          <w:bdr w:val="none" w:sz="0" w:space="0" w:color="auto" w:frame="1"/>
        </w:rPr>
        <w:t>Дранчука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А.Д</w:t>
      </w:r>
      <w:r w:rsidRPr="00D23017">
        <w:rPr>
          <w:sz w:val="28"/>
          <w:szCs w:val="28"/>
          <w:bdr w:val="none" w:sz="0" w:space="0" w:color="auto" w:frame="1"/>
        </w:rPr>
        <w:t>,</w:t>
      </w:r>
      <w:r w:rsidRPr="00D23017">
        <w:rPr>
          <w:bdr w:val="none" w:sz="0" w:space="0" w:color="auto" w:frame="1"/>
        </w:rPr>
        <w:t> </w:t>
      </w:r>
      <w:r w:rsidRPr="00D23017">
        <w:rPr>
          <w:sz w:val="28"/>
          <w:szCs w:val="28"/>
          <w:bdr w:val="none" w:sz="0" w:space="0" w:color="auto" w:frame="1"/>
        </w:rPr>
        <w:t>яка</w:t>
      </w:r>
      <w:r w:rsidRPr="00BC4149"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>надалі</w:t>
      </w:r>
      <w:r w:rsidRPr="00D23017">
        <w:rPr>
          <w:bdr w:val="none" w:sz="0" w:space="0" w:color="auto" w:frame="1"/>
        </w:rPr>
        <w:t> </w:t>
      </w:r>
      <w:r w:rsidRPr="00D23017">
        <w:rPr>
          <w:sz w:val="28"/>
          <w:szCs w:val="28"/>
          <w:bdr w:val="none" w:sz="0" w:space="0" w:color="auto" w:frame="1"/>
        </w:rPr>
        <w:t xml:space="preserve">іменується </w:t>
      </w:r>
      <w:r w:rsidRPr="00D23017">
        <w:rPr>
          <w:b/>
          <w:sz w:val="28"/>
          <w:szCs w:val="28"/>
          <w:bdr w:val="none" w:sz="0" w:space="0" w:color="auto" w:frame="1"/>
        </w:rPr>
        <w:t>Сторона–1</w:t>
      </w:r>
      <w:r w:rsidRPr="00D23017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Вижницька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міська</w:t>
      </w:r>
      <w:r w:rsidRPr="00D23017">
        <w:rPr>
          <w:sz w:val="28"/>
          <w:szCs w:val="28"/>
          <w:bdr w:val="none" w:sz="0" w:space="0" w:color="auto" w:frame="1"/>
        </w:rPr>
        <w:t xml:space="preserve"> територіальна</w:t>
      </w:r>
      <w:r w:rsidRPr="00D23017">
        <w:rPr>
          <w:bdr w:val="none" w:sz="0" w:space="0" w:color="auto" w:frame="1"/>
        </w:rPr>
        <w:t> </w:t>
      </w:r>
      <w:r w:rsidRPr="00D23017">
        <w:rPr>
          <w:sz w:val="28"/>
          <w:szCs w:val="28"/>
          <w:bdr w:val="none" w:sz="0" w:space="0" w:color="auto" w:frame="1"/>
        </w:rPr>
        <w:t xml:space="preserve">громада, через </w:t>
      </w:r>
      <w:proofErr w:type="spellStart"/>
      <w:r>
        <w:rPr>
          <w:sz w:val="28"/>
          <w:szCs w:val="28"/>
          <w:bdr w:val="none" w:sz="0" w:space="0" w:color="auto" w:frame="1"/>
        </w:rPr>
        <w:t>Вижницьку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міську р</w:t>
      </w:r>
      <w:r w:rsidRPr="00D23017">
        <w:rPr>
          <w:sz w:val="28"/>
          <w:szCs w:val="28"/>
          <w:bdr w:val="none" w:sz="0" w:space="0" w:color="auto" w:frame="1"/>
        </w:rPr>
        <w:t xml:space="preserve">аду в особі </w:t>
      </w:r>
      <w:r>
        <w:rPr>
          <w:sz w:val="28"/>
          <w:szCs w:val="28"/>
          <w:bdr w:val="none" w:sz="0" w:space="0" w:color="auto" w:frame="1"/>
        </w:rPr>
        <w:t>міського</w:t>
      </w:r>
      <w:r w:rsidRPr="00D23017">
        <w:rPr>
          <w:sz w:val="28"/>
          <w:szCs w:val="28"/>
          <w:bdr w:val="none" w:sz="0" w:space="0" w:color="auto" w:frame="1"/>
        </w:rPr>
        <w:t xml:space="preserve"> голови </w:t>
      </w:r>
      <w:proofErr w:type="spellStart"/>
      <w:r>
        <w:rPr>
          <w:sz w:val="28"/>
          <w:szCs w:val="28"/>
          <w:bdr w:val="none" w:sz="0" w:space="0" w:color="auto" w:frame="1"/>
        </w:rPr>
        <w:t>Чепіля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О.Г.</w:t>
      </w:r>
      <w:r w:rsidRPr="00D23017">
        <w:rPr>
          <w:sz w:val="28"/>
          <w:szCs w:val="28"/>
          <w:bdr w:val="none" w:sz="0" w:space="0" w:color="auto" w:frame="1"/>
        </w:rPr>
        <w:t xml:space="preserve">, яка надалі іменується </w:t>
      </w:r>
      <w:r w:rsidRPr="00D23017">
        <w:rPr>
          <w:b/>
          <w:sz w:val="28"/>
          <w:szCs w:val="28"/>
          <w:bdr w:val="none" w:sz="0" w:space="0" w:color="auto" w:frame="1"/>
        </w:rPr>
        <w:t>Сторона–2</w:t>
      </w:r>
      <w:r w:rsidRPr="00D23017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Жванецька сільська </w:t>
      </w:r>
      <w:r w:rsidRPr="00D23017">
        <w:rPr>
          <w:sz w:val="28"/>
          <w:szCs w:val="28"/>
          <w:bdr w:val="none" w:sz="0" w:space="0" w:color="auto" w:frame="1"/>
        </w:rPr>
        <w:t xml:space="preserve">територіальна громада, через </w:t>
      </w:r>
      <w:r>
        <w:rPr>
          <w:sz w:val="28"/>
          <w:szCs w:val="28"/>
          <w:bdr w:val="none" w:sz="0" w:space="0" w:color="auto" w:frame="1"/>
        </w:rPr>
        <w:t>Жванецьку сільську</w:t>
      </w:r>
      <w:r w:rsidRPr="00D23017">
        <w:rPr>
          <w:sz w:val="28"/>
          <w:szCs w:val="28"/>
          <w:bdr w:val="none" w:sz="0" w:space="0" w:color="auto" w:frame="1"/>
        </w:rPr>
        <w:t xml:space="preserve"> раду в особі </w:t>
      </w:r>
      <w:r>
        <w:rPr>
          <w:sz w:val="28"/>
          <w:szCs w:val="28"/>
          <w:bdr w:val="none" w:sz="0" w:space="0" w:color="auto" w:frame="1"/>
        </w:rPr>
        <w:t>сільського</w:t>
      </w:r>
      <w:r w:rsidRPr="00D23017">
        <w:rPr>
          <w:sz w:val="28"/>
          <w:szCs w:val="28"/>
          <w:bdr w:val="none" w:sz="0" w:space="0" w:color="auto" w:frame="1"/>
        </w:rPr>
        <w:t xml:space="preserve"> голови </w:t>
      </w:r>
      <w:proofErr w:type="spellStart"/>
      <w:r>
        <w:rPr>
          <w:sz w:val="28"/>
          <w:szCs w:val="28"/>
          <w:bdr w:val="none" w:sz="0" w:space="0" w:color="auto" w:frame="1"/>
        </w:rPr>
        <w:t>Криворучко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Т.В.</w:t>
      </w:r>
      <w:r w:rsidRPr="00D23017">
        <w:rPr>
          <w:sz w:val="28"/>
          <w:szCs w:val="28"/>
          <w:bdr w:val="none" w:sz="0" w:space="0" w:color="auto" w:frame="1"/>
        </w:rPr>
        <w:t xml:space="preserve">, яка надалі іменується </w:t>
      </w:r>
      <w:r w:rsidRPr="00D23017">
        <w:rPr>
          <w:b/>
          <w:sz w:val="28"/>
          <w:szCs w:val="28"/>
          <w:bdr w:val="none" w:sz="0" w:space="0" w:color="auto" w:frame="1"/>
        </w:rPr>
        <w:t>Сторона–3</w:t>
      </w:r>
      <w:r w:rsidRPr="00D23017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Лівинецька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>с</w:t>
      </w:r>
      <w:r>
        <w:rPr>
          <w:sz w:val="28"/>
          <w:szCs w:val="28"/>
          <w:bdr w:val="none" w:sz="0" w:space="0" w:color="auto" w:frame="1"/>
        </w:rPr>
        <w:t>ільська</w:t>
      </w:r>
      <w:r w:rsidRPr="00D23017">
        <w:rPr>
          <w:sz w:val="28"/>
          <w:szCs w:val="28"/>
          <w:bdr w:val="none" w:sz="0" w:space="0" w:color="auto" w:frame="1"/>
        </w:rPr>
        <w:t xml:space="preserve"> територіальна громада</w:t>
      </w:r>
      <w:r>
        <w:rPr>
          <w:sz w:val="28"/>
          <w:szCs w:val="28"/>
          <w:bdr w:val="none" w:sz="0" w:space="0" w:color="auto" w:frame="1"/>
        </w:rPr>
        <w:t xml:space="preserve">, через </w:t>
      </w:r>
      <w:proofErr w:type="spellStart"/>
      <w:r>
        <w:rPr>
          <w:sz w:val="28"/>
          <w:szCs w:val="28"/>
          <w:bdr w:val="none" w:sz="0" w:space="0" w:color="auto" w:frame="1"/>
        </w:rPr>
        <w:t>Лівинецьку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сільську раду </w:t>
      </w:r>
      <w:r w:rsidRPr="00D23017">
        <w:rPr>
          <w:sz w:val="28"/>
          <w:szCs w:val="28"/>
          <w:bdr w:val="none" w:sz="0" w:space="0" w:color="auto" w:frame="1"/>
        </w:rPr>
        <w:t>в особі с</w:t>
      </w:r>
      <w:r>
        <w:rPr>
          <w:sz w:val="28"/>
          <w:szCs w:val="28"/>
          <w:bdr w:val="none" w:sz="0" w:space="0" w:color="auto" w:frame="1"/>
        </w:rPr>
        <w:t xml:space="preserve">ільського голова </w:t>
      </w:r>
      <w:proofErr w:type="spellStart"/>
      <w:r>
        <w:rPr>
          <w:sz w:val="28"/>
          <w:szCs w:val="28"/>
          <w:bdr w:val="none" w:sz="0" w:space="0" w:color="auto" w:frame="1"/>
        </w:rPr>
        <w:t>Гермака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А.В.</w:t>
      </w:r>
      <w:r w:rsidRPr="00D23017">
        <w:rPr>
          <w:sz w:val="28"/>
          <w:szCs w:val="28"/>
          <w:bdr w:val="none" w:sz="0" w:space="0" w:color="auto" w:frame="1"/>
        </w:rPr>
        <w:t xml:space="preserve">, яка надалі іменується </w:t>
      </w:r>
      <w:r w:rsidRPr="00D23017">
        <w:rPr>
          <w:b/>
          <w:sz w:val="28"/>
          <w:szCs w:val="28"/>
          <w:bdr w:val="none" w:sz="0" w:space="0" w:color="auto" w:frame="1"/>
        </w:rPr>
        <w:t>Сторона–4</w:t>
      </w:r>
      <w:r w:rsidRPr="00D2301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Кутська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селищна територіальна </w:t>
      </w:r>
      <w:r w:rsidRPr="00D23017">
        <w:rPr>
          <w:sz w:val="28"/>
          <w:szCs w:val="28"/>
          <w:bdr w:val="none" w:sz="0" w:space="0" w:color="auto" w:frame="1"/>
        </w:rPr>
        <w:t xml:space="preserve">громада, через </w:t>
      </w:r>
      <w:proofErr w:type="spellStart"/>
      <w:r>
        <w:rPr>
          <w:sz w:val="28"/>
          <w:szCs w:val="28"/>
          <w:bdr w:val="none" w:sz="0" w:space="0" w:color="auto" w:frame="1"/>
        </w:rPr>
        <w:t>Кутську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селищну раду</w:t>
      </w:r>
      <w:r w:rsidRPr="00D23017">
        <w:rPr>
          <w:sz w:val="28"/>
          <w:szCs w:val="28"/>
          <w:bdr w:val="none" w:sz="0" w:space="0" w:color="auto" w:frame="1"/>
        </w:rPr>
        <w:t xml:space="preserve"> в особі </w:t>
      </w:r>
      <w:r>
        <w:rPr>
          <w:sz w:val="28"/>
          <w:szCs w:val="28"/>
          <w:bdr w:val="none" w:sz="0" w:space="0" w:color="auto" w:frame="1"/>
        </w:rPr>
        <w:t>селищного</w:t>
      </w:r>
      <w:r w:rsidRPr="00D23017">
        <w:rPr>
          <w:sz w:val="28"/>
          <w:szCs w:val="28"/>
          <w:bdr w:val="none" w:sz="0" w:space="0" w:color="auto" w:frame="1"/>
        </w:rPr>
        <w:t xml:space="preserve"> голови</w:t>
      </w:r>
      <w:r>
        <w:rPr>
          <w:sz w:val="28"/>
          <w:szCs w:val="28"/>
          <w:bdr w:val="none" w:sz="0" w:space="0" w:color="auto" w:frame="1"/>
        </w:rPr>
        <w:t xml:space="preserve"> Павлюка Д.М.</w:t>
      </w:r>
      <w:r w:rsidRPr="00D23017">
        <w:rPr>
          <w:sz w:val="28"/>
          <w:szCs w:val="28"/>
          <w:bdr w:val="none" w:sz="0" w:space="0" w:color="auto" w:frame="1"/>
        </w:rPr>
        <w:t>, яка надалі</w:t>
      </w:r>
      <w:r w:rsidRPr="00D23017">
        <w:rPr>
          <w:bdr w:val="none" w:sz="0" w:space="0" w:color="auto" w:frame="1"/>
        </w:rPr>
        <w:t> </w:t>
      </w:r>
      <w:r w:rsidRPr="00D23017">
        <w:rPr>
          <w:sz w:val="28"/>
          <w:szCs w:val="28"/>
          <w:bdr w:val="none" w:sz="0" w:space="0" w:color="auto" w:frame="1"/>
        </w:rPr>
        <w:t xml:space="preserve">іменується </w:t>
      </w:r>
      <w:r w:rsidRPr="00D23017">
        <w:rPr>
          <w:b/>
          <w:sz w:val="28"/>
          <w:szCs w:val="28"/>
          <w:bdr w:val="none" w:sz="0" w:space="0" w:color="auto" w:frame="1"/>
        </w:rPr>
        <w:t>Сторона–5,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 xml:space="preserve">що разом іменуються як – </w:t>
      </w:r>
      <w:r w:rsidRPr="00D23017">
        <w:rPr>
          <w:b/>
          <w:sz w:val="28"/>
          <w:szCs w:val="28"/>
          <w:bdr w:val="none" w:sz="0" w:space="0" w:color="auto" w:frame="1"/>
        </w:rPr>
        <w:t>Сторони</w:t>
      </w:r>
      <w:r w:rsidRPr="00C21C34">
        <w:rPr>
          <w:b/>
          <w:sz w:val="28"/>
          <w:szCs w:val="28"/>
          <w:bdr w:val="none" w:sz="0" w:space="0" w:color="auto" w:frame="1"/>
        </w:rPr>
        <w:t xml:space="preserve"> </w:t>
      </w:r>
      <w:r w:rsidRPr="00C21C34">
        <w:rPr>
          <w:bCs/>
          <w:sz w:val="28"/>
          <w:szCs w:val="28"/>
          <w:bdr w:val="none" w:sz="0" w:space="0" w:color="auto" w:frame="1"/>
        </w:rPr>
        <w:t>або суб’єкти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C21C34">
        <w:rPr>
          <w:bCs/>
          <w:sz w:val="28"/>
          <w:szCs w:val="28"/>
          <w:bdr w:val="none" w:sz="0" w:space="0" w:color="auto" w:frame="1"/>
        </w:rPr>
        <w:t>співробітництва, уклали цей Договір про таке.</w:t>
      </w:r>
    </w:p>
    <w:p w14:paraId="15DDFB92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14:paraId="0008DC65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14:paraId="6EFBC5B0" w14:textId="77777777" w:rsidR="00447F32" w:rsidRPr="007167AD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7167AD">
        <w:rPr>
          <w:b/>
          <w:sz w:val="28"/>
          <w:szCs w:val="28"/>
          <w:bdr w:val="none" w:sz="0" w:space="0" w:color="auto" w:frame="1"/>
        </w:rPr>
        <w:t>1. ЗАГАЛЬНІ ПОЛОЖЕННЯ</w:t>
      </w:r>
    </w:p>
    <w:p w14:paraId="4BDBD737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14:paraId="4BDC3E35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1.1. Передумовою підписання цього Договору є те, що Сторони під час підготовки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недотримано </w:t>
      </w:r>
      <w:r w:rsidRPr="00CE3AB6">
        <w:rPr>
          <w:sz w:val="28"/>
          <w:szCs w:val="28"/>
          <w:bdr w:val="none" w:sz="0" w:space="0" w:color="auto" w:frame="1"/>
        </w:rPr>
        <w:t>вимог, визначених статтями 5-9 Закону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>України "Про співробітництво територіальних громад".</w:t>
      </w:r>
    </w:p>
    <w:p w14:paraId="5B4B604D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проєктів</w:t>
      </w:r>
      <w:proofErr w:type="spellEnd"/>
      <w:r w:rsidRPr="00D23017">
        <w:rPr>
          <w:sz w:val="28"/>
          <w:szCs w:val="28"/>
          <w:bdr w:val="none" w:sz="0" w:space="0" w:color="auto" w:frame="1"/>
        </w:rPr>
        <w:t>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</w:t>
      </w:r>
    </w:p>
    <w:p w14:paraId="75BA5D22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14:paraId="0993E887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14:paraId="0A4C2A3C" w14:textId="77777777" w:rsidR="00447F32" w:rsidRPr="007167AD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7167AD">
        <w:rPr>
          <w:b/>
          <w:sz w:val="28"/>
          <w:szCs w:val="28"/>
          <w:bdr w:val="none" w:sz="0" w:space="0" w:color="auto" w:frame="1"/>
        </w:rPr>
        <w:t>2. ПРЕДМЕТ ДОГОВОРУ</w:t>
      </w:r>
    </w:p>
    <w:p w14:paraId="26FCF333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14:paraId="510AB63B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2.1. Відповідно до законів України «Про місцеве самоврядування в Україні», «Про співробітництво територіальних громад», а також з метою вирішення питань місцевого значення Сторони домовились про реалізацію спільного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з розвитку туризму «</w:t>
      </w:r>
      <w:r>
        <w:rPr>
          <w:sz w:val="28"/>
          <w:szCs w:val="28"/>
          <w:bdr w:val="none" w:sz="0" w:space="0" w:color="auto" w:frame="1"/>
        </w:rPr>
        <w:t>Від Дністра до Карпат</w:t>
      </w:r>
      <w:r w:rsidRPr="00D23017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>(</w:t>
      </w:r>
      <w:proofErr w:type="spellStart"/>
      <w:r w:rsidRPr="00D23017">
        <w:rPr>
          <w:sz w:val="28"/>
          <w:szCs w:val="28"/>
          <w:bdr w:val="none" w:sz="0" w:space="0" w:color="auto" w:frame="1"/>
          <w:lang w:val="en-US"/>
        </w:rPr>
        <w:t>eng</w:t>
      </w:r>
      <w:proofErr w:type="spellEnd"/>
      <w:r w:rsidRPr="00D23017">
        <w:rPr>
          <w:sz w:val="28"/>
          <w:szCs w:val="28"/>
          <w:bdr w:val="none" w:sz="0" w:space="0" w:color="auto" w:frame="1"/>
        </w:rPr>
        <w:t>. «</w:t>
      </w:r>
      <w:r>
        <w:rPr>
          <w:sz w:val="28"/>
          <w:szCs w:val="28"/>
          <w:bdr w:val="none" w:sz="0" w:space="0" w:color="auto" w:frame="1"/>
          <w:lang w:val="en-US"/>
        </w:rPr>
        <w:t>From</w:t>
      </w:r>
      <w:r w:rsidRPr="007537F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en-US"/>
        </w:rPr>
        <w:t>The</w:t>
      </w:r>
      <w:r w:rsidRPr="007537F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en-US"/>
        </w:rPr>
        <w:t>Dniester</w:t>
      </w:r>
      <w:r w:rsidRPr="007537F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en-US"/>
        </w:rPr>
        <w:t>To</w:t>
      </w:r>
      <w:r w:rsidRPr="007537F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en-US"/>
        </w:rPr>
        <w:t>The</w:t>
      </w:r>
      <w:r w:rsidRPr="007537F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en-US"/>
        </w:rPr>
        <w:t>Carpathians</w:t>
      </w:r>
      <w:r>
        <w:rPr>
          <w:sz w:val="28"/>
          <w:szCs w:val="28"/>
          <w:bdr w:val="none" w:sz="0" w:space="0" w:color="auto" w:frame="1"/>
        </w:rPr>
        <w:t>»</w:t>
      </w:r>
      <w:r w:rsidRPr="00D23017">
        <w:rPr>
          <w:sz w:val="28"/>
          <w:szCs w:val="28"/>
          <w:bdr w:val="none" w:sz="0" w:space="0" w:color="auto" w:frame="1"/>
        </w:rPr>
        <w:t xml:space="preserve">), (далі –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D23017">
        <w:rPr>
          <w:sz w:val="28"/>
          <w:szCs w:val="28"/>
          <w:bdr w:val="none" w:sz="0" w:space="0" w:color="auto" w:frame="1"/>
        </w:rPr>
        <w:t>).</w:t>
      </w:r>
    </w:p>
    <w:p w14:paraId="22FDD2F2" w14:textId="77777777" w:rsidR="00447F32" w:rsidRPr="00CE3AB6" w:rsidRDefault="00447F32" w:rsidP="00AE28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lastRenderedPageBreak/>
        <w:t xml:space="preserve">2.2. Метою реалізації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>є</w:t>
      </w:r>
      <w:r w:rsidRPr="00D23017">
        <w:rPr>
          <w:bdr w:val="none" w:sz="0" w:space="0" w:color="auto" w:frame="1"/>
        </w:rPr>
        <w:t> </w:t>
      </w:r>
      <w:r w:rsidRPr="009943DE">
        <w:rPr>
          <w:sz w:val="28"/>
          <w:szCs w:val="28"/>
        </w:rPr>
        <w:t>збереження та розвиток тури</w:t>
      </w:r>
      <w:r>
        <w:rPr>
          <w:sz w:val="28"/>
          <w:szCs w:val="28"/>
        </w:rPr>
        <w:t>зму</w:t>
      </w:r>
      <w:r w:rsidRPr="009943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 xml:space="preserve">створення конкурентоздатного туристичного продукту, збільшення туристичних </w:t>
      </w:r>
      <w:r w:rsidRPr="00CE3AB6">
        <w:rPr>
          <w:sz w:val="28"/>
          <w:szCs w:val="28"/>
          <w:bdr w:val="none" w:sz="0" w:space="0" w:color="auto" w:frame="1"/>
        </w:rPr>
        <w:t>потоків, що забезпечить значний внесок у соціально-економічний розвиток територіальних громад шляхом збільшення дохідної частини бюджету, збільшення кількості робочих місць, а також створення сприятливих умов для відпочинку мешканців і гостей громад за умов збереження і раціонального використання культурно-історичної та природної спадщини.</w:t>
      </w:r>
    </w:p>
    <w:p w14:paraId="7E925BC3" w14:textId="77777777" w:rsidR="00447F32" w:rsidRPr="00CE3AB6" w:rsidRDefault="00447F32" w:rsidP="00AE28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3AB6">
        <w:rPr>
          <w:sz w:val="28"/>
          <w:szCs w:val="28"/>
        </w:rPr>
        <w:t xml:space="preserve">2.3. Проект реалізується упродовж </w:t>
      </w:r>
      <w:r>
        <w:rPr>
          <w:sz w:val="28"/>
          <w:szCs w:val="28"/>
        </w:rPr>
        <w:t>трьох років</w:t>
      </w:r>
      <w:r w:rsidRPr="00CE3AB6">
        <w:rPr>
          <w:sz w:val="28"/>
          <w:szCs w:val="28"/>
        </w:rPr>
        <w:t xml:space="preserve">, починаючи із </w:t>
      </w:r>
      <w:r>
        <w:rPr>
          <w:sz w:val="28"/>
          <w:szCs w:val="28"/>
        </w:rPr>
        <w:t>___ серпня 2021</w:t>
      </w:r>
      <w:r w:rsidRPr="00CE3AB6">
        <w:rPr>
          <w:sz w:val="28"/>
          <w:szCs w:val="28"/>
        </w:rPr>
        <w:t xml:space="preserve"> року.</w:t>
      </w:r>
    </w:p>
    <w:p w14:paraId="4FD73D7A" w14:textId="77777777" w:rsidR="00447F32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14:paraId="0F5E520E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14:paraId="307EA9AB" w14:textId="77777777" w:rsidR="00447F32" w:rsidRPr="007167AD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1"/>
          <w:szCs w:val="21"/>
        </w:rPr>
      </w:pPr>
      <w:r w:rsidRPr="007167AD">
        <w:rPr>
          <w:b/>
          <w:sz w:val="28"/>
          <w:szCs w:val="28"/>
          <w:bdr w:val="none" w:sz="0" w:space="0" w:color="auto" w:frame="1"/>
        </w:rPr>
        <w:t>3. УМОВИ РЕАЛІЗАЦІЇ ПРОЄКТУ, ЙОГО ФІНАНСУВАННЯ</w:t>
      </w:r>
    </w:p>
    <w:p w14:paraId="063FE303" w14:textId="77777777" w:rsidR="00447F32" w:rsidRPr="007167AD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7167AD">
        <w:rPr>
          <w:b/>
          <w:sz w:val="28"/>
          <w:szCs w:val="28"/>
          <w:bdr w:val="none" w:sz="0" w:space="0" w:color="auto" w:frame="1"/>
        </w:rPr>
        <w:t>ТА ЗВІТУВАННЯ</w:t>
      </w:r>
    </w:p>
    <w:p w14:paraId="5BF48E0E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4FFA901E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3.1. Перелік заходів в рамках реалізації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>:</w:t>
      </w:r>
    </w:p>
    <w:p w14:paraId="5A77B15A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>3.1.1. Розробка та маркування маршруту та туристичних локацій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i/>
          <w:sz w:val="28"/>
          <w:szCs w:val="28"/>
          <w:bdr w:val="none" w:sz="0" w:space="0" w:color="auto" w:frame="1"/>
        </w:rPr>
        <w:t>(всі Сторони)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14:paraId="3CDBBD76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3.1.2. Розвиток </w:t>
      </w:r>
      <w:r>
        <w:rPr>
          <w:sz w:val="28"/>
          <w:szCs w:val="28"/>
          <w:bdr w:val="none" w:sz="0" w:space="0" w:color="auto" w:frame="1"/>
        </w:rPr>
        <w:t xml:space="preserve">народних промислів 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i/>
          <w:sz w:val="28"/>
          <w:szCs w:val="28"/>
          <w:bdr w:val="none" w:sz="0" w:space="0" w:color="auto" w:frame="1"/>
          <w:shd w:val="clear" w:color="auto" w:fill="FFFFFF"/>
        </w:rPr>
        <w:t>всі Сторони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14:paraId="550023B2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>3.1.3.Облаштування й благоустрій пам</w:t>
      </w: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>’</w:t>
      </w:r>
      <w:r w:rsidRPr="00D23017">
        <w:rPr>
          <w:sz w:val="28"/>
          <w:szCs w:val="28"/>
          <w:bdr w:val="none" w:sz="0" w:space="0" w:color="auto" w:frame="1"/>
        </w:rPr>
        <w:t>яток</w:t>
      </w:r>
      <w:r>
        <w:rPr>
          <w:sz w:val="28"/>
          <w:szCs w:val="28"/>
          <w:bdr w:val="none" w:sz="0" w:space="0" w:color="auto" w:frame="1"/>
        </w:rPr>
        <w:t xml:space="preserve"> архітектури,</w:t>
      </w:r>
      <w:r w:rsidRPr="00D2301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природи та культури на території територіальних громад</w:t>
      </w:r>
      <w:r w:rsidRPr="00D23017">
        <w:rPr>
          <w:sz w:val="28"/>
          <w:szCs w:val="28"/>
          <w:bdr w:val="none" w:sz="0" w:space="0" w:color="auto" w:frame="1"/>
        </w:rPr>
        <w:t xml:space="preserve"> зі збереженням їх історичної цінності зі всіма супутніми процедурами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i/>
          <w:sz w:val="28"/>
          <w:szCs w:val="28"/>
          <w:bdr w:val="none" w:sz="0" w:space="0" w:color="auto" w:frame="1"/>
        </w:rPr>
        <w:t>(Сторони, на території яких будуть облаштовуватись пам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’</w:t>
      </w:r>
      <w:r w:rsidRPr="00D23017">
        <w:rPr>
          <w:i/>
          <w:sz w:val="28"/>
          <w:szCs w:val="28"/>
          <w:bdr w:val="none" w:sz="0" w:space="0" w:color="auto" w:frame="1"/>
        </w:rPr>
        <w:t>ятки 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14:paraId="0166369D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3.1.4. </w:t>
      </w:r>
      <w:r>
        <w:rPr>
          <w:sz w:val="28"/>
          <w:szCs w:val="28"/>
          <w:bdr w:val="none" w:sz="0" w:space="0" w:color="auto" w:frame="1"/>
        </w:rPr>
        <w:t xml:space="preserve">Покращення туристичної інфраструктури на території громад </w:t>
      </w:r>
      <w:r w:rsidRPr="00D23017">
        <w:rPr>
          <w:i/>
          <w:sz w:val="28"/>
          <w:szCs w:val="28"/>
          <w:bdr w:val="none" w:sz="0" w:space="0" w:color="auto" w:frame="1"/>
        </w:rPr>
        <w:t>(всі Сторони)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14:paraId="4949DB6F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3.1.5. Активна промоція та популяризація </w:t>
      </w:r>
      <w:proofErr w:type="spellStart"/>
      <w:r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в креативних індустріях через мас-медіа </w:t>
      </w:r>
      <w:r w:rsidRPr="00D23017">
        <w:rPr>
          <w:i/>
          <w:sz w:val="28"/>
          <w:szCs w:val="28"/>
          <w:bdr w:val="none" w:sz="0" w:space="0" w:color="auto" w:frame="1"/>
          <w:lang w:val="ru-RU"/>
        </w:rPr>
        <w:t>(</w:t>
      </w:r>
      <w:r w:rsidRPr="00D23017">
        <w:rPr>
          <w:i/>
          <w:sz w:val="28"/>
          <w:szCs w:val="28"/>
          <w:bdr w:val="none" w:sz="0" w:space="0" w:color="auto" w:frame="1"/>
        </w:rPr>
        <w:t>всі Сторони</w:t>
      </w:r>
      <w:r w:rsidRPr="00D23017">
        <w:rPr>
          <w:i/>
          <w:sz w:val="28"/>
          <w:szCs w:val="28"/>
          <w:bdr w:val="none" w:sz="0" w:space="0" w:color="auto" w:frame="1"/>
          <w:lang w:val="ru-RU"/>
        </w:rPr>
        <w:t>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14:paraId="31740638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3.1.6. Облаштування сучасних інформаційних стендів з інформацією про туристичн</w:t>
      </w:r>
      <w:r>
        <w:rPr>
          <w:sz w:val="28"/>
          <w:szCs w:val="28"/>
          <w:bdr w:val="none" w:sz="0" w:space="0" w:color="auto" w:frame="1"/>
        </w:rPr>
        <w:t>і</w:t>
      </w:r>
      <w:r w:rsidRPr="00D23017">
        <w:rPr>
          <w:sz w:val="28"/>
          <w:szCs w:val="28"/>
          <w:bdr w:val="none" w:sz="0" w:space="0" w:color="auto" w:frame="1"/>
        </w:rPr>
        <w:t xml:space="preserve"> маршрут</w:t>
      </w:r>
      <w:r>
        <w:rPr>
          <w:sz w:val="28"/>
          <w:szCs w:val="28"/>
          <w:bdr w:val="none" w:sz="0" w:space="0" w:color="auto" w:frame="1"/>
        </w:rPr>
        <w:t xml:space="preserve">и </w:t>
      </w:r>
      <w:r w:rsidRPr="00D23017">
        <w:rPr>
          <w:i/>
          <w:sz w:val="28"/>
          <w:szCs w:val="28"/>
          <w:bdr w:val="none" w:sz="0" w:space="0" w:color="auto" w:frame="1"/>
        </w:rPr>
        <w:t>(всі Сторони)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14:paraId="4B1F6FEE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3.1.7.Залучення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самозайнятого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населення до створення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>точок продажу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>сільськогосподарської продукції власного виробництва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i/>
          <w:sz w:val="28"/>
          <w:szCs w:val="28"/>
          <w:bdr w:val="none" w:sz="0" w:space="0" w:color="auto" w:frame="1"/>
        </w:rPr>
        <w:t>(всі Сторони)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14:paraId="1015D248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>3.1.8. Розвиток об’єктів туристичної інфраструктури громад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(всі Сторони)</w:t>
      </w: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3030DF50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 xml:space="preserve">3.1.9. </w:t>
      </w:r>
      <w:r w:rsidRPr="00D23017">
        <w:rPr>
          <w:sz w:val="28"/>
          <w:szCs w:val="28"/>
          <w:shd w:val="clear" w:color="auto" w:fill="FFFFFF"/>
        </w:rPr>
        <w:t xml:space="preserve">Мобілізація молоді через навчальний компонент у закладах освіти 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(всі Сторони)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14:paraId="5DF3BAA8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>3.1.10. Проведення вистав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 xml:space="preserve">к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виробів мистецтва місцевих митців 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i/>
          <w:sz w:val="28"/>
          <w:szCs w:val="28"/>
          <w:bdr w:val="none" w:sz="0" w:space="0" w:color="auto" w:frame="1"/>
          <w:shd w:val="clear" w:color="auto" w:fill="FFFFFF"/>
        </w:rPr>
        <w:t>всі Сторони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14:paraId="6A4C9A84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 xml:space="preserve">3.1.11. Проведення навчань для місцевого населення громад щодо створення зелених садиб 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(всі Сторони)</w:t>
      </w:r>
      <w:r w:rsidRPr="00D23017">
        <w:rPr>
          <w:sz w:val="28"/>
          <w:szCs w:val="28"/>
          <w:bdr w:val="none" w:sz="0" w:space="0" w:color="auto" w:frame="1"/>
        </w:rPr>
        <w:t>;</w:t>
      </w:r>
    </w:p>
    <w:p w14:paraId="17D0B1D7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D23017">
        <w:rPr>
          <w:sz w:val="28"/>
          <w:szCs w:val="28"/>
          <w:bdr w:val="none" w:sz="0" w:space="0" w:color="auto" w:frame="1"/>
        </w:rPr>
        <w:t>3.1.1</w:t>
      </w:r>
      <w:r w:rsidRPr="003C24A3">
        <w:rPr>
          <w:sz w:val="28"/>
          <w:szCs w:val="28"/>
          <w:bdr w:val="none" w:sz="0" w:space="0" w:color="auto" w:frame="1"/>
          <w:lang w:val="ru-RU"/>
        </w:rPr>
        <w:t>2</w:t>
      </w:r>
      <w:r w:rsidRPr="00D23017">
        <w:rPr>
          <w:sz w:val="28"/>
          <w:szCs w:val="28"/>
          <w:bdr w:val="none" w:sz="0" w:space="0" w:color="auto" w:frame="1"/>
        </w:rPr>
        <w:t xml:space="preserve">. Проведення онлайн візиту до громад </w:t>
      </w:r>
      <w:proofErr w:type="spellStart"/>
      <w:r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(</w:t>
      </w:r>
      <w:r w:rsidRPr="00D23017">
        <w:rPr>
          <w:i/>
          <w:sz w:val="28"/>
          <w:szCs w:val="28"/>
          <w:bdr w:val="none" w:sz="0" w:space="0" w:color="auto" w:frame="1"/>
        </w:rPr>
        <w:t>Сторони, на території яких будуть проводитись онлайн візити)</w:t>
      </w: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3C43508F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>3.1.16. Створення інноваційного культурного продукту</w:t>
      </w:r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(всі Сторони);</w:t>
      </w:r>
    </w:p>
    <w:p w14:paraId="7D76546A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 w:rsidRPr="00D23017">
        <w:rPr>
          <w:sz w:val="28"/>
          <w:szCs w:val="28"/>
          <w:bdr w:val="none" w:sz="0" w:space="0" w:color="auto" w:frame="1"/>
          <w:shd w:val="clear" w:color="auto" w:fill="FFFFFF"/>
        </w:rPr>
        <w:t xml:space="preserve">3.1.17. Розробка відео-презентації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Проєкту</w:t>
      </w:r>
      <w:proofErr w:type="spellEnd"/>
      <w:r w:rsidRPr="00D23017">
        <w:rPr>
          <w:i/>
          <w:sz w:val="28"/>
          <w:szCs w:val="28"/>
          <w:bdr w:val="none" w:sz="0" w:space="0" w:color="auto" w:frame="1"/>
          <w:shd w:val="clear" w:color="auto" w:fill="FFFFFF"/>
        </w:rPr>
        <w:t>(всі Сторони);</w:t>
      </w:r>
    </w:p>
    <w:p w14:paraId="3F9157E0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3.2. Суб'єкт співробітництва бере участь у реалізації заходів Проекту у формі:</w:t>
      </w:r>
    </w:p>
    <w:p w14:paraId="45E4FF78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3.2.1. </w:t>
      </w:r>
      <w:r>
        <w:rPr>
          <w:sz w:val="28"/>
          <w:szCs w:val="28"/>
          <w:bdr w:val="none" w:sz="0" w:space="0" w:color="auto" w:frame="1"/>
        </w:rPr>
        <w:t>Хотинська мі</w:t>
      </w:r>
      <w:r w:rsidRPr="00D23017">
        <w:rPr>
          <w:sz w:val="28"/>
          <w:szCs w:val="28"/>
          <w:bdr w:val="none" w:sz="0" w:space="0" w:color="auto" w:frame="1"/>
        </w:rPr>
        <w:t>ська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>рада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>керує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 xml:space="preserve">реалізацією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на території</w:t>
      </w:r>
      <w:r>
        <w:rPr>
          <w:sz w:val="28"/>
          <w:szCs w:val="28"/>
          <w:bdr w:val="none" w:sz="0" w:space="0" w:color="auto" w:frame="1"/>
        </w:rPr>
        <w:t xml:space="preserve"> Хотинської міської ТГ</w:t>
      </w:r>
      <w:r w:rsidRPr="00D2301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sz w:val="28"/>
          <w:szCs w:val="28"/>
          <w:bdr w:val="none" w:sz="0" w:space="0" w:color="auto" w:frame="1"/>
        </w:rPr>
        <w:t>співфінансує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D23017">
        <w:rPr>
          <w:sz w:val="28"/>
          <w:szCs w:val="28"/>
          <w:bdr w:val="none" w:sz="0" w:space="0" w:color="auto" w:frame="1"/>
        </w:rPr>
        <w:t>, а також координує, контролює, здійснює моніторинг його реалізації по громадах – партнерах.</w:t>
      </w:r>
    </w:p>
    <w:p w14:paraId="7D29894A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3.2.2. </w:t>
      </w:r>
      <w:proofErr w:type="spellStart"/>
      <w:r>
        <w:rPr>
          <w:sz w:val="28"/>
          <w:szCs w:val="28"/>
          <w:bdr w:val="none" w:sz="0" w:space="0" w:color="auto" w:frame="1"/>
        </w:rPr>
        <w:t>Вижницька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міська</w:t>
      </w:r>
      <w:r w:rsidRPr="00D23017">
        <w:rPr>
          <w:sz w:val="28"/>
          <w:szCs w:val="28"/>
          <w:bdr w:val="none" w:sz="0" w:space="0" w:color="auto" w:frame="1"/>
        </w:rPr>
        <w:t xml:space="preserve"> рада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>керує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 xml:space="preserve">реалізацією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на території </w:t>
      </w:r>
      <w:proofErr w:type="spellStart"/>
      <w:r>
        <w:rPr>
          <w:sz w:val="28"/>
          <w:szCs w:val="28"/>
          <w:bdr w:val="none" w:sz="0" w:space="0" w:color="auto" w:frame="1"/>
        </w:rPr>
        <w:t>Вижницької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міської </w:t>
      </w:r>
      <w:r w:rsidRPr="00D23017">
        <w:rPr>
          <w:sz w:val="28"/>
          <w:szCs w:val="28"/>
          <w:bdr w:val="none" w:sz="0" w:space="0" w:color="auto" w:frame="1"/>
        </w:rPr>
        <w:t xml:space="preserve">ТГ та </w:t>
      </w:r>
      <w:proofErr w:type="spellStart"/>
      <w:r>
        <w:rPr>
          <w:sz w:val="28"/>
          <w:szCs w:val="28"/>
          <w:bdr w:val="none" w:sz="0" w:space="0" w:color="auto" w:frame="1"/>
        </w:rPr>
        <w:t>співфінансує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D23017">
        <w:rPr>
          <w:sz w:val="28"/>
          <w:szCs w:val="28"/>
          <w:bdr w:val="none" w:sz="0" w:space="0" w:color="auto" w:frame="1"/>
        </w:rPr>
        <w:t>.</w:t>
      </w:r>
    </w:p>
    <w:p w14:paraId="3D84CEE6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lastRenderedPageBreak/>
        <w:t xml:space="preserve">3.2.3. </w:t>
      </w:r>
      <w:r>
        <w:rPr>
          <w:sz w:val="28"/>
          <w:szCs w:val="28"/>
          <w:bdr w:val="none" w:sz="0" w:space="0" w:color="auto" w:frame="1"/>
        </w:rPr>
        <w:t>Жванецька сільська</w:t>
      </w:r>
      <w:r w:rsidRPr="00D23017">
        <w:rPr>
          <w:sz w:val="28"/>
          <w:szCs w:val="28"/>
          <w:bdr w:val="none" w:sz="0" w:space="0" w:color="auto" w:frame="1"/>
        </w:rPr>
        <w:t xml:space="preserve"> рада – керує реалізацією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на території </w:t>
      </w:r>
      <w:r>
        <w:rPr>
          <w:sz w:val="28"/>
          <w:szCs w:val="28"/>
          <w:bdr w:val="none" w:sz="0" w:space="0" w:color="auto" w:frame="1"/>
        </w:rPr>
        <w:t>Жванецької міської</w:t>
      </w:r>
      <w:r w:rsidRPr="00D23017">
        <w:rPr>
          <w:sz w:val="28"/>
          <w:szCs w:val="28"/>
          <w:bdr w:val="none" w:sz="0" w:space="0" w:color="auto" w:frame="1"/>
        </w:rPr>
        <w:t xml:space="preserve"> ТГ та </w:t>
      </w:r>
      <w:proofErr w:type="spellStart"/>
      <w:r>
        <w:rPr>
          <w:sz w:val="28"/>
          <w:szCs w:val="28"/>
          <w:bdr w:val="none" w:sz="0" w:space="0" w:color="auto" w:frame="1"/>
        </w:rPr>
        <w:t>співфінансує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D23017">
        <w:rPr>
          <w:sz w:val="28"/>
          <w:szCs w:val="28"/>
          <w:bdr w:val="none" w:sz="0" w:space="0" w:color="auto" w:frame="1"/>
        </w:rPr>
        <w:t>.</w:t>
      </w:r>
    </w:p>
    <w:p w14:paraId="2B022080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3.2.4. </w:t>
      </w:r>
      <w:proofErr w:type="spellStart"/>
      <w:r>
        <w:rPr>
          <w:sz w:val="28"/>
          <w:szCs w:val="28"/>
          <w:bdr w:val="none" w:sz="0" w:space="0" w:color="auto" w:frame="1"/>
        </w:rPr>
        <w:t>Лівинецька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сільська</w:t>
      </w:r>
      <w:r w:rsidRPr="00D23017">
        <w:rPr>
          <w:sz w:val="28"/>
          <w:szCs w:val="28"/>
          <w:bdr w:val="none" w:sz="0" w:space="0" w:color="auto" w:frame="1"/>
        </w:rPr>
        <w:t xml:space="preserve"> рада – керує реалізацією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 w:rsidRPr="00D23017">
        <w:rPr>
          <w:sz w:val="28"/>
          <w:szCs w:val="28"/>
          <w:bdr w:val="none" w:sz="0" w:space="0" w:color="auto" w:frame="1"/>
        </w:rPr>
        <w:t xml:space="preserve">на території </w:t>
      </w:r>
      <w:proofErr w:type="spellStart"/>
      <w:r>
        <w:rPr>
          <w:sz w:val="28"/>
          <w:szCs w:val="28"/>
          <w:bdr w:val="none" w:sz="0" w:space="0" w:color="auto" w:frame="1"/>
        </w:rPr>
        <w:t>Лівинецької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сільської</w:t>
      </w:r>
      <w:r w:rsidRPr="00D23017">
        <w:rPr>
          <w:sz w:val="28"/>
          <w:szCs w:val="28"/>
          <w:bdr w:val="none" w:sz="0" w:space="0" w:color="auto" w:frame="1"/>
        </w:rPr>
        <w:t xml:space="preserve"> ТГ та </w:t>
      </w:r>
      <w:proofErr w:type="spellStart"/>
      <w:r>
        <w:rPr>
          <w:sz w:val="28"/>
          <w:szCs w:val="28"/>
          <w:bdr w:val="none" w:sz="0" w:space="0" w:color="auto" w:frame="1"/>
        </w:rPr>
        <w:t>співфінансує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D23017">
        <w:rPr>
          <w:sz w:val="28"/>
          <w:szCs w:val="28"/>
          <w:bdr w:val="none" w:sz="0" w:space="0" w:color="auto" w:frame="1"/>
        </w:rPr>
        <w:t>.</w:t>
      </w:r>
    </w:p>
    <w:p w14:paraId="0BA5AB44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3.2.</w:t>
      </w:r>
      <w:r w:rsidRPr="00D1110E">
        <w:rPr>
          <w:sz w:val="28"/>
          <w:szCs w:val="28"/>
          <w:bdr w:val="none" w:sz="0" w:space="0" w:color="auto" w:frame="1"/>
        </w:rPr>
        <w:t>5</w:t>
      </w:r>
      <w:r w:rsidRPr="00D23017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sz w:val="28"/>
          <w:szCs w:val="28"/>
          <w:bdr w:val="none" w:sz="0" w:space="0" w:color="auto" w:frame="1"/>
        </w:rPr>
        <w:t>Кутська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селищна</w:t>
      </w:r>
      <w:r w:rsidRPr="00D23017">
        <w:rPr>
          <w:sz w:val="28"/>
          <w:szCs w:val="28"/>
          <w:bdr w:val="none" w:sz="0" w:space="0" w:color="auto" w:frame="1"/>
        </w:rPr>
        <w:t xml:space="preserve"> рада – керує реалізацією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на території </w:t>
      </w:r>
      <w:r>
        <w:rPr>
          <w:sz w:val="28"/>
          <w:szCs w:val="28"/>
          <w:bdr w:val="none" w:sz="0" w:space="0" w:color="auto" w:frame="1"/>
        </w:rPr>
        <w:t>Кутської селищної</w:t>
      </w:r>
      <w:r w:rsidRPr="00D23017">
        <w:rPr>
          <w:sz w:val="28"/>
          <w:szCs w:val="28"/>
          <w:bdr w:val="none" w:sz="0" w:space="0" w:color="auto" w:frame="1"/>
        </w:rPr>
        <w:t xml:space="preserve"> ТГ та </w:t>
      </w:r>
      <w:proofErr w:type="spellStart"/>
      <w:r>
        <w:rPr>
          <w:sz w:val="28"/>
          <w:szCs w:val="28"/>
          <w:bdr w:val="none" w:sz="0" w:space="0" w:color="auto" w:frame="1"/>
        </w:rPr>
        <w:t>співфінансує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</w:t>
      </w:r>
      <w:proofErr w:type="spellEnd"/>
      <w:r w:rsidRPr="00D23017">
        <w:rPr>
          <w:sz w:val="28"/>
          <w:szCs w:val="28"/>
          <w:bdr w:val="none" w:sz="0" w:space="0" w:color="auto" w:frame="1"/>
        </w:rPr>
        <w:t>.</w:t>
      </w:r>
    </w:p>
    <w:p w14:paraId="6DA7FE3B" w14:textId="77777777" w:rsidR="00447F32" w:rsidRDefault="00447F32" w:rsidP="003634A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>3.</w:t>
      </w:r>
      <w:r>
        <w:rPr>
          <w:sz w:val="28"/>
          <w:szCs w:val="28"/>
          <w:bdr w:val="none" w:sz="0" w:space="0" w:color="auto" w:frame="1"/>
        </w:rPr>
        <w:t>3</w:t>
      </w:r>
      <w:r w:rsidRPr="00D23017">
        <w:rPr>
          <w:sz w:val="28"/>
          <w:szCs w:val="28"/>
          <w:bdr w:val="none" w:sz="0" w:space="0" w:color="auto" w:frame="1"/>
        </w:rPr>
        <w:t xml:space="preserve">. Фінансування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здійснюється відповідно до вимог Бюджетного кодексу України за рахунок коштів місцевих бюджетів Сторін</w:t>
      </w:r>
      <w:r>
        <w:rPr>
          <w:sz w:val="28"/>
          <w:szCs w:val="28"/>
          <w:bdr w:val="none" w:sz="0" w:space="0" w:color="auto" w:frame="1"/>
        </w:rPr>
        <w:t xml:space="preserve">. </w:t>
      </w:r>
    </w:p>
    <w:p w14:paraId="60D115EB" w14:textId="77777777" w:rsidR="00447F32" w:rsidRPr="00D23017" w:rsidRDefault="00447F32" w:rsidP="003634A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3.3.1. Заходи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, що мають вплив на всіх суб’єктів співробітництва фінансуються та/або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співфінансуються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Сторонами в рівних долях від суми, що необхідна для реалізації цього заходу.</w:t>
      </w:r>
    </w:p>
    <w:p w14:paraId="5042B535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>3.</w:t>
      </w:r>
      <w:r>
        <w:rPr>
          <w:sz w:val="28"/>
          <w:szCs w:val="28"/>
          <w:bdr w:val="none" w:sz="0" w:space="0" w:color="auto" w:frame="1"/>
        </w:rPr>
        <w:t>3</w:t>
      </w:r>
      <w:r w:rsidRPr="00D23017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2</w:t>
      </w:r>
      <w:r w:rsidRPr="00D23017">
        <w:rPr>
          <w:sz w:val="28"/>
          <w:szCs w:val="28"/>
          <w:bdr w:val="none" w:sz="0" w:space="0" w:color="auto" w:frame="1"/>
        </w:rPr>
        <w:t xml:space="preserve">. У випадку фінансування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за рахунок коштів державних, національних та міжнародних фондів, інших донорів й програм міжнародної технічної допомоги вступити у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співфінансування</w:t>
      </w:r>
      <w:proofErr w:type="spellEnd"/>
      <w:r w:rsidRPr="00D23017">
        <w:rPr>
          <w:sz w:val="28"/>
          <w:szCs w:val="28"/>
          <w:bdr w:val="none" w:sz="0" w:space="0" w:color="auto" w:frame="1"/>
        </w:rPr>
        <w:t xml:space="preserve"> в долях відповідно до заявленого фінансування заходів кожної із громад.</w:t>
      </w:r>
    </w:p>
    <w:p w14:paraId="2A2E8E1E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3.</w:t>
      </w:r>
      <w:r>
        <w:rPr>
          <w:sz w:val="28"/>
          <w:szCs w:val="28"/>
          <w:bdr w:val="none" w:sz="0" w:space="0" w:color="auto" w:frame="1"/>
        </w:rPr>
        <w:t>4</w:t>
      </w:r>
      <w:r w:rsidRPr="00D23017">
        <w:rPr>
          <w:sz w:val="28"/>
          <w:szCs w:val="28"/>
          <w:bdr w:val="none" w:sz="0" w:space="0" w:color="auto" w:frame="1"/>
        </w:rPr>
        <w:t xml:space="preserve">.Координація діяльності суб'єктів співробітництва </w:t>
      </w:r>
      <w:r>
        <w:rPr>
          <w:sz w:val="28"/>
          <w:szCs w:val="28"/>
          <w:bdr w:val="none" w:sz="0" w:space="0" w:color="auto" w:frame="1"/>
        </w:rPr>
        <w:t>здійснюється шляхом с</w:t>
      </w:r>
      <w:r w:rsidRPr="00D23017">
        <w:rPr>
          <w:sz w:val="28"/>
          <w:szCs w:val="28"/>
          <w:bdr w:val="none" w:sz="0" w:space="0" w:color="auto" w:frame="1"/>
        </w:rPr>
        <w:t xml:space="preserve">творення спільної робочої групи з реалізації </w:t>
      </w:r>
      <w:proofErr w:type="spellStart"/>
      <w:r w:rsidRPr="00D23017">
        <w:rPr>
          <w:sz w:val="28"/>
          <w:szCs w:val="28"/>
          <w:bdr w:val="none" w:sz="0" w:space="0" w:color="auto" w:frame="1"/>
        </w:rPr>
        <w:t>проєкту</w:t>
      </w:r>
      <w:proofErr w:type="spellEnd"/>
      <w:r w:rsidRPr="00D23017">
        <w:rPr>
          <w:sz w:val="28"/>
          <w:szCs w:val="28"/>
          <w:bdr w:val="none" w:sz="0" w:space="0" w:color="auto" w:frame="1"/>
        </w:rPr>
        <w:t>, до складу якої ввійдуть представники</w:t>
      </w:r>
      <w:r>
        <w:rPr>
          <w:sz w:val="28"/>
          <w:szCs w:val="28"/>
          <w:bdr w:val="none" w:sz="0" w:space="0" w:color="auto" w:frame="1"/>
        </w:rPr>
        <w:t xml:space="preserve"> п’яти</w:t>
      </w:r>
      <w:r w:rsidRPr="00D23017">
        <w:rPr>
          <w:sz w:val="28"/>
          <w:szCs w:val="28"/>
          <w:bdr w:val="none" w:sz="0" w:space="0" w:color="auto" w:frame="1"/>
        </w:rPr>
        <w:t xml:space="preserve"> громад.</w:t>
      </w:r>
    </w:p>
    <w:p w14:paraId="570EE2E6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3.</w:t>
      </w:r>
      <w:r>
        <w:rPr>
          <w:sz w:val="28"/>
          <w:szCs w:val="28"/>
          <w:bdr w:val="none" w:sz="0" w:space="0" w:color="auto" w:frame="1"/>
        </w:rPr>
        <w:t>5</w:t>
      </w:r>
      <w:r w:rsidRPr="00D23017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</w:rPr>
        <w:t>Хотинська мі</w:t>
      </w:r>
      <w:r w:rsidRPr="00D23017">
        <w:rPr>
          <w:sz w:val="28"/>
          <w:szCs w:val="28"/>
          <w:bdr w:val="none" w:sz="0" w:space="0" w:color="auto" w:frame="1"/>
        </w:rPr>
        <w:t>ська рада подає до Мін</w:t>
      </w:r>
      <w:r>
        <w:rPr>
          <w:sz w:val="28"/>
          <w:szCs w:val="28"/>
          <w:bdr w:val="none" w:sz="0" w:space="0" w:color="auto" w:frame="1"/>
        </w:rPr>
        <w:t xml:space="preserve">істерства розвитку громад та територій України </w:t>
      </w:r>
      <w:r w:rsidRPr="00D23017">
        <w:rPr>
          <w:sz w:val="28"/>
          <w:szCs w:val="28"/>
          <w:bdr w:val="none" w:sz="0" w:space="0" w:color="auto" w:frame="1"/>
        </w:rPr>
        <w:t>відповідно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</w:p>
    <w:p w14:paraId="71236EC3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14:paraId="775D2D8A" w14:textId="77777777" w:rsidR="00447F32" w:rsidRPr="00A00800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A00800">
        <w:rPr>
          <w:b/>
          <w:sz w:val="28"/>
          <w:szCs w:val="28"/>
          <w:bdr w:val="none" w:sz="0" w:space="0" w:color="auto" w:frame="1"/>
        </w:rPr>
        <w:t>4. ПОРЯДОК НАБРАННЯ ЧИННОСТІ ДОГОВОРУ, ВНЕСЕННЯ ЗМІН ТА/ЧИ ДОПОВНЕНЬ ДО ДОГОВОРУ</w:t>
      </w:r>
    </w:p>
    <w:p w14:paraId="4CA90D54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14:paraId="0C7135A5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4.1. Цей Договір набирає чинності з </w:t>
      </w:r>
      <w:r>
        <w:rPr>
          <w:sz w:val="28"/>
          <w:szCs w:val="28"/>
          <w:bdr w:val="none" w:sz="0" w:space="0" w:color="auto" w:frame="1"/>
        </w:rPr>
        <w:t>___</w:t>
      </w:r>
      <w:r w:rsidRPr="00D2301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серпня</w:t>
      </w:r>
      <w:r w:rsidRPr="00D23017">
        <w:rPr>
          <w:sz w:val="28"/>
          <w:szCs w:val="28"/>
          <w:bdr w:val="none" w:sz="0" w:space="0" w:color="auto" w:frame="1"/>
        </w:rPr>
        <w:t xml:space="preserve"> 2021 року.</w:t>
      </w:r>
    </w:p>
    <w:p w14:paraId="6E23C485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</w:t>
      </w:r>
    </w:p>
    <w:p w14:paraId="6D370A64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4.3. Внесення змін та/чи доповнень до цього Договору здійснюється в тому ж порядку як і його укладення.</w:t>
      </w:r>
    </w:p>
    <w:p w14:paraId="739683B4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14:paraId="70478773" w14:textId="77777777" w:rsidR="00447F32" w:rsidRPr="00A00800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A00800">
        <w:rPr>
          <w:b/>
          <w:sz w:val="28"/>
          <w:szCs w:val="28"/>
          <w:bdr w:val="none" w:sz="0" w:space="0" w:color="auto" w:frame="1"/>
        </w:rPr>
        <w:t>5. ПРИПИНЕННЯ ДОГОВОРУ</w:t>
      </w:r>
    </w:p>
    <w:p w14:paraId="032438BF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14:paraId="1FA1B581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5.1. Цей Договір припиняється у разі:</w:t>
      </w:r>
    </w:p>
    <w:p w14:paraId="19BCDF99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5.1.1 закінчення строку його дії;</w:t>
      </w:r>
    </w:p>
    <w:p w14:paraId="7DDAB0DE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5.1.2 досягнення цілей співробітництва;</w:t>
      </w:r>
    </w:p>
    <w:p w14:paraId="49C02F02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5.1.3 невиконання суб’єктами співробітництва взятих на себе зобов’язань;</w:t>
      </w:r>
    </w:p>
    <w:p w14:paraId="6CD82B07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5.1.4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14:paraId="3BF79A70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5.1.5 прийняття судом рішення про припинення співробітництва.</w:t>
      </w:r>
    </w:p>
    <w:p w14:paraId="24EC8DEF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14:paraId="220DDC19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lastRenderedPageBreak/>
        <w:t>5.3. Припинення співробітництва Сторони оформляють відповідни</w:t>
      </w:r>
      <w:r>
        <w:rPr>
          <w:sz w:val="28"/>
          <w:szCs w:val="28"/>
          <w:bdr w:val="none" w:sz="0" w:space="0" w:color="auto" w:frame="1"/>
        </w:rPr>
        <w:t>м договором у кількості двадцяти одного примірника</w:t>
      </w:r>
      <w:r w:rsidRPr="00D23017">
        <w:rPr>
          <w:sz w:val="28"/>
          <w:szCs w:val="28"/>
          <w:bdr w:val="none" w:sz="0" w:space="0" w:color="auto" w:frame="1"/>
        </w:rPr>
        <w:t>, кожен з яких має однакову юридичну силу.</w:t>
      </w:r>
    </w:p>
    <w:p w14:paraId="08C16F7F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Один примірник договору про припинення співробітництва </w:t>
      </w:r>
      <w:r>
        <w:rPr>
          <w:sz w:val="28"/>
          <w:szCs w:val="28"/>
          <w:bdr w:val="none" w:sz="0" w:space="0" w:color="auto" w:frame="1"/>
        </w:rPr>
        <w:t>Хотинська</w:t>
      </w:r>
      <w:r w:rsidRPr="00D2301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мі</w:t>
      </w:r>
      <w:r w:rsidRPr="00D23017">
        <w:rPr>
          <w:sz w:val="28"/>
          <w:szCs w:val="28"/>
          <w:bdr w:val="none" w:sz="0" w:space="0" w:color="auto" w:frame="1"/>
        </w:rPr>
        <w:t>ська рада надсилає до Мін</w:t>
      </w:r>
      <w:r>
        <w:rPr>
          <w:sz w:val="28"/>
          <w:szCs w:val="28"/>
          <w:bdr w:val="none" w:sz="0" w:space="0" w:color="auto" w:frame="1"/>
        </w:rPr>
        <w:t xml:space="preserve">істерства розвитку громад та територій України </w:t>
      </w:r>
      <w:r w:rsidRPr="00D23017">
        <w:rPr>
          <w:sz w:val="28"/>
          <w:szCs w:val="28"/>
          <w:bdr w:val="none" w:sz="0" w:space="0" w:color="auto" w:frame="1"/>
        </w:rPr>
        <w:t>упродовж десяти робочих днів після підписання його Сторонами.</w:t>
      </w:r>
    </w:p>
    <w:p w14:paraId="7FDF0864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14:paraId="2A51D971" w14:textId="77777777" w:rsidR="00447F32" w:rsidRPr="00360CC2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360CC2">
        <w:rPr>
          <w:b/>
          <w:sz w:val="28"/>
          <w:szCs w:val="28"/>
          <w:bdr w:val="none" w:sz="0" w:space="0" w:color="auto" w:frame="1"/>
        </w:rPr>
        <w:t>6. ВІДПОВІДАЛЬНІСТЬ СТОРІН ТА ПОРЯДОК РОЗВ’ЯЗАННЯ СПОРІВ</w:t>
      </w:r>
    </w:p>
    <w:p w14:paraId="210F9A4C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ru-RU"/>
        </w:rPr>
      </w:pPr>
    </w:p>
    <w:p w14:paraId="6E9F0BB5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14:paraId="6690FE23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6.2. Сторони несуть відповідальність одна перед одною відповідно до чинного законодавства України.</w:t>
      </w:r>
    </w:p>
    <w:p w14:paraId="63726765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14:paraId="36F57000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десяти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</w:t>
      </w:r>
    </w:p>
    <w:p w14:paraId="00D66F78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23017">
        <w:rPr>
          <w:rFonts w:ascii="Arial" w:hAnsi="Arial" w:cs="Arial"/>
          <w:sz w:val="21"/>
          <w:szCs w:val="21"/>
        </w:rPr>
        <w:t> </w:t>
      </w:r>
    </w:p>
    <w:p w14:paraId="3D7EFC4D" w14:textId="77777777" w:rsidR="00447F32" w:rsidRPr="00207261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207261">
        <w:rPr>
          <w:b/>
          <w:sz w:val="28"/>
          <w:szCs w:val="28"/>
          <w:bdr w:val="none" w:sz="0" w:space="0" w:color="auto" w:frame="1"/>
        </w:rPr>
        <w:t>7. ПРИКІНЦЕВІ ПОЛОЖЕННЯ</w:t>
      </w:r>
    </w:p>
    <w:p w14:paraId="4BA1E82B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14:paraId="1D54A8E4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>7.1. Усі правовідносини, що виникають у зв’язку з виконанням цього Договору і не врегульовані ним, регулюються нормами чинного законодавства України.</w:t>
      </w:r>
    </w:p>
    <w:p w14:paraId="53E0028D" w14:textId="77777777" w:rsidR="00447F32" w:rsidRPr="00D23017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23017">
        <w:rPr>
          <w:sz w:val="28"/>
          <w:szCs w:val="28"/>
          <w:bdr w:val="none" w:sz="0" w:space="0" w:color="auto" w:frame="1"/>
        </w:rPr>
        <w:t xml:space="preserve">7.2. Цей Договір укладений </w:t>
      </w:r>
      <w:r w:rsidRPr="00147E95">
        <w:rPr>
          <w:sz w:val="28"/>
          <w:szCs w:val="28"/>
          <w:bdr w:val="none" w:sz="0" w:space="0" w:color="auto" w:frame="1"/>
        </w:rPr>
        <w:t xml:space="preserve">на </w:t>
      </w:r>
      <w:r w:rsidRPr="00395638">
        <w:rPr>
          <w:sz w:val="28"/>
          <w:szCs w:val="28"/>
          <w:bdr w:val="none" w:sz="0" w:space="0" w:color="auto" w:frame="1"/>
        </w:rPr>
        <w:t>шести аркушах у кількості 6 примірникі</w:t>
      </w:r>
      <w:r>
        <w:rPr>
          <w:sz w:val="28"/>
          <w:szCs w:val="28"/>
          <w:bdr w:val="none" w:sz="0" w:space="0" w:color="auto" w:frame="1"/>
        </w:rPr>
        <w:t>в</w:t>
      </w:r>
      <w:r w:rsidRPr="00D23017">
        <w:rPr>
          <w:sz w:val="28"/>
          <w:szCs w:val="28"/>
          <w:bdr w:val="none" w:sz="0" w:space="0" w:color="auto" w:frame="1"/>
        </w:rPr>
        <w:t>, з розрахунку по одному примірнику для кожної із Сторін та один примірник для Мін</w:t>
      </w:r>
      <w:r>
        <w:rPr>
          <w:sz w:val="28"/>
          <w:szCs w:val="28"/>
          <w:bdr w:val="none" w:sz="0" w:space="0" w:color="auto" w:frame="1"/>
        </w:rPr>
        <w:t>істерства розвитку громад та територій України</w:t>
      </w:r>
      <w:r w:rsidRPr="00D23017">
        <w:rPr>
          <w:sz w:val="28"/>
          <w:szCs w:val="28"/>
          <w:bdr w:val="none" w:sz="0" w:space="0" w:color="auto" w:frame="1"/>
        </w:rPr>
        <w:t>, які мають однакову юридичну силу.</w:t>
      </w:r>
    </w:p>
    <w:p w14:paraId="53CEBF40" w14:textId="77777777" w:rsidR="00447F32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D23017">
        <w:rPr>
          <w:sz w:val="28"/>
          <w:szCs w:val="28"/>
          <w:bdr w:val="none" w:sz="0" w:space="0" w:color="auto" w:frame="1"/>
        </w:rPr>
        <w:t xml:space="preserve">7.3. </w:t>
      </w:r>
      <w:r>
        <w:rPr>
          <w:sz w:val="28"/>
          <w:szCs w:val="28"/>
          <w:bdr w:val="none" w:sz="0" w:space="0" w:color="auto" w:frame="1"/>
        </w:rPr>
        <w:t>Хотинська</w:t>
      </w:r>
      <w:r w:rsidRPr="00D2301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мі</w:t>
      </w:r>
      <w:r w:rsidRPr="00D23017">
        <w:rPr>
          <w:sz w:val="28"/>
          <w:szCs w:val="28"/>
          <w:bdr w:val="none" w:sz="0" w:space="0" w:color="auto" w:frame="1"/>
        </w:rPr>
        <w:t>ська рада надсилає один примірник цього Договору д</w:t>
      </w:r>
      <w:r>
        <w:rPr>
          <w:sz w:val="28"/>
          <w:szCs w:val="28"/>
          <w:bdr w:val="none" w:sz="0" w:space="0" w:color="auto" w:frame="1"/>
        </w:rPr>
        <w:t>о</w:t>
      </w:r>
      <w:r w:rsidRPr="00D23017">
        <w:rPr>
          <w:sz w:val="28"/>
          <w:szCs w:val="28"/>
          <w:bdr w:val="none" w:sz="0" w:space="0" w:color="auto" w:frame="1"/>
        </w:rPr>
        <w:t xml:space="preserve"> Мін</w:t>
      </w:r>
      <w:r>
        <w:rPr>
          <w:sz w:val="28"/>
          <w:szCs w:val="28"/>
          <w:bdr w:val="none" w:sz="0" w:space="0" w:color="auto" w:frame="1"/>
        </w:rPr>
        <w:t xml:space="preserve">істерства розвитку громад та територій України </w:t>
      </w:r>
      <w:r w:rsidRPr="00D23017">
        <w:rPr>
          <w:sz w:val="28"/>
          <w:szCs w:val="28"/>
          <w:bdr w:val="none" w:sz="0" w:space="0" w:color="auto" w:frame="1"/>
        </w:rPr>
        <w:t>для внесення його до реєстру про співробітництво територіальних громад упродовж десяти робочих днів після підписання його Сторонами.</w:t>
      </w:r>
    </w:p>
    <w:p w14:paraId="3D8BE6E6" w14:textId="77777777" w:rsidR="00447F32" w:rsidRPr="002061FA" w:rsidRDefault="00447F32" w:rsidP="00DE155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14:paraId="3B25C791" w14:textId="77777777" w:rsidR="00447F32" w:rsidRPr="00DE1550" w:rsidRDefault="00447F32" w:rsidP="00DE1550">
      <w:pPr>
        <w:spacing w:after="0" w:line="240" w:lineRule="auto"/>
        <w:jc w:val="center"/>
        <w:rPr>
          <w:rFonts w:ascii="Times New Roman" w:hAnsi="Times New Roman"/>
          <w:b w:val="0"/>
          <w:bdr w:val="none" w:sz="0" w:space="0" w:color="auto" w:frame="1"/>
          <w:lang w:eastAsia="uk-UA"/>
        </w:rPr>
      </w:pPr>
      <w:r w:rsidRPr="002061FA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8. ЮРИДИЧНІ АДРЕСИ, БАНКІВСЬКІ РЕКВІЗИТИ ТА ПІДПИСИ СТОРІН</w:t>
      </w:r>
    </w:p>
    <w:p w14:paraId="3365E07D" w14:textId="77777777" w:rsidR="00447F32" w:rsidRPr="00DE1550" w:rsidRDefault="00447F32" w:rsidP="00DE1550">
      <w:pPr>
        <w:spacing w:after="0" w:line="240" w:lineRule="auto"/>
        <w:jc w:val="center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5"/>
      </w:tblGrid>
      <w:tr w:rsidR="00447F32" w:rsidRPr="00DE1550" w14:paraId="71779958" w14:textId="77777777" w:rsidTr="00291C46">
        <w:tc>
          <w:tcPr>
            <w:tcW w:w="4814" w:type="dxa"/>
          </w:tcPr>
          <w:p w14:paraId="6661FAF1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Cs w:val="0"/>
                <w:bdr w:val="none" w:sz="0" w:space="0" w:color="auto" w:frame="1"/>
              </w:rPr>
            </w:pPr>
            <w:r w:rsidRPr="00291C46">
              <w:rPr>
                <w:rFonts w:ascii="Times New Roman" w:hAnsi="Times New Roman"/>
                <w:bCs w:val="0"/>
                <w:bdr w:val="none" w:sz="0" w:space="0" w:color="auto" w:frame="1"/>
              </w:rPr>
              <w:t>Сторона – 1</w:t>
            </w:r>
          </w:p>
          <w:p w14:paraId="57E4E018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</w:rPr>
              <w:t xml:space="preserve">Хотинська міська рада </w:t>
            </w:r>
          </w:p>
          <w:p w14:paraId="0275CBD1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 xml:space="preserve">Індекс 60000, </w:t>
            </w: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м.Хотин</w:t>
            </w:r>
            <w:proofErr w:type="spellEnd"/>
          </w:p>
          <w:p w14:paraId="7C18D542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вул. Незалежності, 54</w:t>
            </w:r>
          </w:p>
          <w:p w14:paraId="5FBA37FE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. +380956052334</w:t>
            </w:r>
          </w:p>
          <w:p w14:paraId="0602F527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</w:p>
          <w:p w14:paraId="3A837F88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Міський голова</w:t>
            </w:r>
          </w:p>
          <w:p w14:paraId="61C05E3E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lastRenderedPageBreak/>
              <w:t xml:space="preserve">                   А. </w:t>
            </w: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Дранчук</w:t>
            </w:r>
            <w:proofErr w:type="spellEnd"/>
          </w:p>
          <w:p w14:paraId="2BEC688F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МП</w:t>
            </w:r>
          </w:p>
        </w:tc>
        <w:tc>
          <w:tcPr>
            <w:tcW w:w="4815" w:type="dxa"/>
          </w:tcPr>
          <w:p w14:paraId="27740F57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Cs w:val="0"/>
                <w:bdr w:val="none" w:sz="0" w:space="0" w:color="auto" w:frame="1"/>
              </w:rPr>
            </w:pPr>
            <w:r w:rsidRPr="00291C46">
              <w:rPr>
                <w:rFonts w:ascii="Times New Roman" w:hAnsi="Times New Roman"/>
                <w:bCs w:val="0"/>
                <w:bdr w:val="none" w:sz="0" w:space="0" w:color="auto" w:frame="1"/>
              </w:rPr>
              <w:lastRenderedPageBreak/>
              <w:t>Сторона – 2</w:t>
            </w:r>
          </w:p>
          <w:p w14:paraId="2A7D4AD5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</w:rPr>
            </w:pP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</w:rPr>
              <w:t>Вижницька</w:t>
            </w:r>
            <w:proofErr w:type="spellEnd"/>
            <w:r w:rsidRPr="00291C46">
              <w:rPr>
                <w:rFonts w:ascii="Times New Roman" w:hAnsi="Times New Roman"/>
                <w:b w:val="0"/>
                <w:bdr w:val="none" w:sz="0" w:space="0" w:color="auto" w:frame="1"/>
              </w:rPr>
              <w:t xml:space="preserve"> міська рада </w:t>
            </w:r>
          </w:p>
          <w:p w14:paraId="23AC9922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 xml:space="preserve">Індекс 59200 </w:t>
            </w: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м.Вижниця</w:t>
            </w:r>
            <w:proofErr w:type="spellEnd"/>
          </w:p>
          <w:p w14:paraId="2F7B7955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вул. Українська, 34</w:t>
            </w:r>
          </w:p>
          <w:p w14:paraId="2EEA6C66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. (03730)2-13-57</w:t>
            </w:r>
          </w:p>
          <w:p w14:paraId="724D5992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</w:p>
          <w:p w14:paraId="1C72320C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Міський голова</w:t>
            </w:r>
          </w:p>
          <w:p w14:paraId="63F6C183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lastRenderedPageBreak/>
              <w:t xml:space="preserve">                   О. </w:t>
            </w: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Чепіль</w:t>
            </w:r>
            <w:proofErr w:type="spellEnd"/>
          </w:p>
          <w:p w14:paraId="0C6A9F8D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МП</w:t>
            </w:r>
          </w:p>
        </w:tc>
      </w:tr>
      <w:tr w:rsidR="00447F32" w:rsidRPr="00DE1550" w14:paraId="57C14710" w14:textId="77777777" w:rsidTr="00291C46">
        <w:tc>
          <w:tcPr>
            <w:tcW w:w="4814" w:type="dxa"/>
          </w:tcPr>
          <w:p w14:paraId="1442BCDB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Cs w:val="0"/>
                <w:bdr w:val="none" w:sz="0" w:space="0" w:color="auto" w:frame="1"/>
              </w:rPr>
            </w:pPr>
            <w:r w:rsidRPr="00291C46">
              <w:rPr>
                <w:rFonts w:ascii="Times New Roman" w:hAnsi="Times New Roman"/>
                <w:bCs w:val="0"/>
                <w:bdr w:val="none" w:sz="0" w:space="0" w:color="auto" w:frame="1"/>
              </w:rPr>
              <w:lastRenderedPageBreak/>
              <w:t>Сторона – 3</w:t>
            </w:r>
          </w:p>
          <w:p w14:paraId="5F53E903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</w:rPr>
              <w:t xml:space="preserve">Жванецька сільська рада </w:t>
            </w:r>
          </w:p>
          <w:p w14:paraId="311EEE8F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 xml:space="preserve">Індекс 32365, </w:t>
            </w: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с.Жванець</w:t>
            </w:r>
            <w:proofErr w:type="spellEnd"/>
          </w:p>
          <w:p w14:paraId="0AB2AEF5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вул. Центральна, 57</w:t>
            </w:r>
          </w:p>
          <w:p w14:paraId="03EE99AA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. (03849)7-53-42</w:t>
            </w:r>
          </w:p>
          <w:p w14:paraId="7389CC1F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</w:p>
          <w:p w14:paraId="0868B867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Сільський голова</w:t>
            </w:r>
          </w:p>
          <w:p w14:paraId="3476F3B4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 xml:space="preserve">                   Т. </w:t>
            </w: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Криворучко</w:t>
            </w:r>
            <w:proofErr w:type="spellEnd"/>
          </w:p>
          <w:p w14:paraId="52700147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МП</w:t>
            </w:r>
          </w:p>
        </w:tc>
        <w:tc>
          <w:tcPr>
            <w:tcW w:w="4815" w:type="dxa"/>
          </w:tcPr>
          <w:p w14:paraId="2DEDE62C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Cs w:val="0"/>
                <w:bdr w:val="none" w:sz="0" w:space="0" w:color="auto" w:frame="1"/>
              </w:rPr>
            </w:pPr>
            <w:r w:rsidRPr="00291C46">
              <w:rPr>
                <w:rFonts w:ascii="Times New Roman" w:hAnsi="Times New Roman"/>
                <w:bCs w:val="0"/>
                <w:bdr w:val="none" w:sz="0" w:space="0" w:color="auto" w:frame="1"/>
              </w:rPr>
              <w:t>Сторона – 4</w:t>
            </w:r>
          </w:p>
          <w:p w14:paraId="1AA3F69C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Лівинецька</w:t>
            </w:r>
            <w:proofErr w:type="spellEnd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 xml:space="preserve"> сільська рада</w:t>
            </w:r>
          </w:p>
          <w:p w14:paraId="1F38833C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 xml:space="preserve">Індекс 60125, </w:t>
            </w: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с.Лівинці</w:t>
            </w:r>
            <w:proofErr w:type="spellEnd"/>
          </w:p>
          <w:p w14:paraId="560F4FFD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вул. Головна, 13</w:t>
            </w:r>
          </w:p>
          <w:p w14:paraId="247C89C8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. (03732)3-45-42</w:t>
            </w:r>
          </w:p>
          <w:p w14:paraId="58BE9492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</w:p>
          <w:p w14:paraId="225699DB" w14:textId="751D1E08" w:rsidR="00447F32" w:rsidRPr="00291C46" w:rsidRDefault="005A28B6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Сільський</w:t>
            </w:r>
            <w:r w:rsidR="00447F32"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 xml:space="preserve"> голова</w:t>
            </w:r>
          </w:p>
          <w:p w14:paraId="6F5920DA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 xml:space="preserve">                   А. </w:t>
            </w: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Гермак</w:t>
            </w:r>
            <w:proofErr w:type="spellEnd"/>
          </w:p>
          <w:p w14:paraId="494E312C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МП</w:t>
            </w:r>
          </w:p>
        </w:tc>
      </w:tr>
      <w:tr w:rsidR="00447F32" w:rsidRPr="00DE1550" w14:paraId="1CBBC407" w14:textId="77777777" w:rsidTr="00291C46">
        <w:tc>
          <w:tcPr>
            <w:tcW w:w="4814" w:type="dxa"/>
          </w:tcPr>
          <w:p w14:paraId="2CD0281A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Cs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815" w:type="dxa"/>
          </w:tcPr>
          <w:p w14:paraId="489F2784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447F32" w:rsidRPr="00DE1550" w14:paraId="295E3429" w14:textId="77777777" w:rsidTr="00291C46">
        <w:tc>
          <w:tcPr>
            <w:tcW w:w="4814" w:type="dxa"/>
          </w:tcPr>
          <w:p w14:paraId="6A5C088C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Cs w:val="0"/>
                <w:bdr w:val="none" w:sz="0" w:space="0" w:color="auto" w:frame="1"/>
              </w:rPr>
            </w:pPr>
            <w:r w:rsidRPr="00291C46">
              <w:rPr>
                <w:rFonts w:ascii="Times New Roman" w:hAnsi="Times New Roman"/>
                <w:bCs w:val="0"/>
                <w:bdr w:val="none" w:sz="0" w:space="0" w:color="auto" w:frame="1"/>
              </w:rPr>
              <w:t>Сторона – 5</w:t>
            </w:r>
          </w:p>
          <w:p w14:paraId="67C0D20D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Кутська</w:t>
            </w:r>
            <w:proofErr w:type="spellEnd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 xml:space="preserve"> селищна рада</w:t>
            </w:r>
          </w:p>
          <w:p w14:paraId="6B472BD7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Індекс 78665, смт Кути</w:t>
            </w:r>
          </w:p>
          <w:p w14:paraId="2469BF42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вул. Вічевий Майдан, 9</w:t>
            </w:r>
          </w:p>
          <w:p w14:paraId="07DB0D0A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proofErr w:type="spellStart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. ((03478)4-53-03</w:t>
            </w:r>
          </w:p>
          <w:p w14:paraId="798FE5BD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</w:p>
          <w:p w14:paraId="206D6AD7" w14:textId="34166100" w:rsidR="00447F32" w:rsidRPr="00291C46" w:rsidRDefault="005A28B6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Селищн</w:t>
            </w:r>
            <w:r w:rsidR="00447F32"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ий голова</w:t>
            </w:r>
          </w:p>
          <w:p w14:paraId="20A8723B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 xml:space="preserve">                   Д. Павлюк</w:t>
            </w:r>
          </w:p>
          <w:p w14:paraId="7932F6C8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291C46">
              <w:rPr>
                <w:rFonts w:ascii="Times New Roman" w:hAnsi="Times New Roman"/>
                <w:b w:val="0"/>
                <w:bdr w:val="none" w:sz="0" w:space="0" w:color="auto" w:frame="1"/>
                <w:lang w:eastAsia="uk-UA"/>
              </w:rPr>
              <w:t>МП</w:t>
            </w:r>
          </w:p>
        </w:tc>
        <w:tc>
          <w:tcPr>
            <w:tcW w:w="4815" w:type="dxa"/>
          </w:tcPr>
          <w:p w14:paraId="33323D16" w14:textId="77777777" w:rsidR="00447F32" w:rsidRPr="00291C46" w:rsidRDefault="00447F32" w:rsidP="00291C46">
            <w:pPr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14:paraId="1E03C118" w14:textId="77777777" w:rsidR="00447F32" w:rsidRPr="00DE1550" w:rsidRDefault="00447F32" w:rsidP="00DE1550">
      <w:p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sectPr w:rsidR="00447F32" w:rsidRPr="00DE1550" w:rsidSect="000858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10EFA"/>
    <w:multiLevelType w:val="hybridMultilevel"/>
    <w:tmpl w:val="6E726B2A"/>
    <w:lvl w:ilvl="0" w:tplc="FA9E4A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7B0C04"/>
    <w:multiLevelType w:val="multilevel"/>
    <w:tmpl w:val="5BB0C0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B"/>
    <w:rsid w:val="00001F39"/>
    <w:rsid w:val="00035C08"/>
    <w:rsid w:val="00056A0A"/>
    <w:rsid w:val="0008588D"/>
    <w:rsid w:val="000943F5"/>
    <w:rsid w:val="00147E95"/>
    <w:rsid w:val="00154AAE"/>
    <w:rsid w:val="00165752"/>
    <w:rsid w:val="001C0558"/>
    <w:rsid w:val="001C7EBD"/>
    <w:rsid w:val="001E720D"/>
    <w:rsid w:val="002061FA"/>
    <w:rsid w:val="00207261"/>
    <w:rsid w:val="00251051"/>
    <w:rsid w:val="00291C46"/>
    <w:rsid w:val="003064D3"/>
    <w:rsid w:val="00311F33"/>
    <w:rsid w:val="00360CC2"/>
    <w:rsid w:val="003634A2"/>
    <w:rsid w:val="00366DA4"/>
    <w:rsid w:val="00395638"/>
    <w:rsid w:val="003B47DE"/>
    <w:rsid w:val="003C24A3"/>
    <w:rsid w:val="004306AD"/>
    <w:rsid w:val="00437A4B"/>
    <w:rsid w:val="00447F32"/>
    <w:rsid w:val="0047704C"/>
    <w:rsid w:val="0048332F"/>
    <w:rsid w:val="00486C20"/>
    <w:rsid w:val="004E5387"/>
    <w:rsid w:val="00510581"/>
    <w:rsid w:val="00525614"/>
    <w:rsid w:val="00560A72"/>
    <w:rsid w:val="005767A5"/>
    <w:rsid w:val="00582666"/>
    <w:rsid w:val="005876FF"/>
    <w:rsid w:val="005A235E"/>
    <w:rsid w:val="005A28B6"/>
    <w:rsid w:val="005C0D64"/>
    <w:rsid w:val="005E40B5"/>
    <w:rsid w:val="0062089D"/>
    <w:rsid w:val="00645D23"/>
    <w:rsid w:val="006569A6"/>
    <w:rsid w:val="00665586"/>
    <w:rsid w:val="00670869"/>
    <w:rsid w:val="00694502"/>
    <w:rsid w:val="006F5FF6"/>
    <w:rsid w:val="007167AD"/>
    <w:rsid w:val="007537FC"/>
    <w:rsid w:val="007B676C"/>
    <w:rsid w:val="007E7253"/>
    <w:rsid w:val="008101B7"/>
    <w:rsid w:val="008444DD"/>
    <w:rsid w:val="0086166D"/>
    <w:rsid w:val="008F3362"/>
    <w:rsid w:val="00912874"/>
    <w:rsid w:val="00914207"/>
    <w:rsid w:val="00922AD5"/>
    <w:rsid w:val="009339FD"/>
    <w:rsid w:val="00952B78"/>
    <w:rsid w:val="009943DE"/>
    <w:rsid w:val="00A00800"/>
    <w:rsid w:val="00A115B7"/>
    <w:rsid w:val="00A61A7E"/>
    <w:rsid w:val="00A67298"/>
    <w:rsid w:val="00A868E2"/>
    <w:rsid w:val="00AA3C78"/>
    <w:rsid w:val="00AE28AA"/>
    <w:rsid w:val="00AF191B"/>
    <w:rsid w:val="00B63D8C"/>
    <w:rsid w:val="00BA7CCC"/>
    <w:rsid w:val="00BC4149"/>
    <w:rsid w:val="00BD029F"/>
    <w:rsid w:val="00BE754B"/>
    <w:rsid w:val="00C21C34"/>
    <w:rsid w:val="00CC5ABE"/>
    <w:rsid w:val="00CE3AB6"/>
    <w:rsid w:val="00CE6A7A"/>
    <w:rsid w:val="00D1110E"/>
    <w:rsid w:val="00D23017"/>
    <w:rsid w:val="00D6701B"/>
    <w:rsid w:val="00D711E3"/>
    <w:rsid w:val="00DA114B"/>
    <w:rsid w:val="00DA6E93"/>
    <w:rsid w:val="00DE1550"/>
    <w:rsid w:val="00E03553"/>
    <w:rsid w:val="00E06C32"/>
    <w:rsid w:val="00F16910"/>
    <w:rsid w:val="00F5300E"/>
    <w:rsid w:val="00F566AA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05180"/>
  <w15:docId w15:val="{30E4C513-A9ED-4350-80BB-37C413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8D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69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E6A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E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6A7A"/>
    <w:rPr>
      <w:rFonts w:ascii="Segoe UI" w:hAnsi="Segoe UI" w:cs="Segoe UI"/>
      <w:b/>
      <w:bCs/>
      <w:sz w:val="18"/>
      <w:szCs w:val="18"/>
      <w:lang w:eastAsia="en-US"/>
    </w:rPr>
  </w:style>
  <w:style w:type="paragraph" w:styleId="a7">
    <w:name w:val="Normal (Web)"/>
    <w:basedOn w:val="a"/>
    <w:uiPriority w:val="99"/>
    <w:rsid w:val="00DE1550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7786</Words>
  <Characters>4439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Сергій</cp:lastModifiedBy>
  <cp:revision>2</cp:revision>
  <cp:lastPrinted>2021-08-30T08:59:00Z</cp:lastPrinted>
  <dcterms:created xsi:type="dcterms:W3CDTF">2021-08-30T09:01:00Z</dcterms:created>
  <dcterms:modified xsi:type="dcterms:W3CDTF">2021-08-30T09:01:00Z</dcterms:modified>
</cp:coreProperties>
</file>